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2458" w14:textId="4E3C06D3" w:rsidR="001C3C32" w:rsidRPr="009148E2" w:rsidRDefault="001C3C32" w:rsidP="001C3C32">
      <w:pPr>
        <w:tabs>
          <w:tab w:val="left" w:pos="360"/>
          <w:tab w:val="left" w:pos="3780"/>
          <w:tab w:val="left" w:pos="4500"/>
          <w:tab w:val="left" w:pos="5040"/>
        </w:tabs>
        <w:jc w:val="right"/>
        <w:rPr>
          <w:rFonts w:ascii="Arial" w:hAnsi="Arial" w:cs="Arial"/>
          <w:sz w:val="22"/>
          <w:szCs w:val="22"/>
        </w:rPr>
      </w:pPr>
      <w:r w:rsidRPr="009148E2">
        <w:rPr>
          <w:rFonts w:ascii="Arial" w:hAnsi="Arial" w:cs="Arial"/>
          <w:sz w:val="22"/>
          <w:szCs w:val="22"/>
        </w:rPr>
        <w:t xml:space="preserve">Nº </w:t>
      </w:r>
      <w:r w:rsidR="009148E2" w:rsidRPr="009148E2">
        <w:rPr>
          <w:rFonts w:ascii="Arial" w:hAnsi="Arial" w:cs="Arial"/>
          <w:sz w:val="22"/>
          <w:szCs w:val="22"/>
        </w:rPr>
        <w:t>1720</w:t>
      </w:r>
      <w:r w:rsidR="00C34DFF" w:rsidRPr="009148E2">
        <w:rPr>
          <w:rFonts w:ascii="Arial" w:hAnsi="Arial" w:cs="Arial"/>
          <w:sz w:val="22"/>
          <w:szCs w:val="22"/>
        </w:rPr>
        <w:t>-</w:t>
      </w:r>
      <w:r w:rsidR="00E4347B" w:rsidRPr="009148E2">
        <w:rPr>
          <w:rFonts w:ascii="Arial" w:hAnsi="Arial" w:cs="Arial"/>
          <w:sz w:val="22"/>
          <w:szCs w:val="22"/>
        </w:rPr>
        <w:t>545</w:t>
      </w:r>
      <w:r w:rsidRPr="009148E2">
        <w:rPr>
          <w:rFonts w:ascii="Arial" w:hAnsi="Arial" w:cs="Arial"/>
          <w:sz w:val="22"/>
          <w:szCs w:val="22"/>
        </w:rPr>
        <w:t>-SASGA-202</w:t>
      </w:r>
      <w:r w:rsidR="00295DB1" w:rsidRPr="009148E2">
        <w:rPr>
          <w:rFonts w:ascii="Arial" w:hAnsi="Arial" w:cs="Arial"/>
          <w:sz w:val="22"/>
          <w:szCs w:val="22"/>
        </w:rPr>
        <w:t>4</w:t>
      </w:r>
    </w:p>
    <w:p w14:paraId="7448F5B8" w14:textId="77777777" w:rsidR="001C3C32" w:rsidRPr="009148E2" w:rsidRDefault="001C3C32" w:rsidP="001C3C32">
      <w:pPr>
        <w:tabs>
          <w:tab w:val="left" w:pos="360"/>
          <w:tab w:val="left" w:pos="3780"/>
          <w:tab w:val="left" w:pos="4500"/>
          <w:tab w:val="left" w:pos="5040"/>
        </w:tabs>
        <w:jc w:val="both"/>
        <w:rPr>
          <w:rFonts w:ascii="Arial" w:hAnsi="Arial" w:cs="Arial"/>
          <w:sz w:val="22"/>
          <w:szCs w:val="22"/>
        </w:rPr>
      </w:pPr>
    </w:p>
    <w:p w14:paraId="2E078510" w14:textId="77777777" w:rsidR="001C3C32" w:rsidRPr="005B1FE5" w:rsidRDefault="001C3C32" w:rsidP="00EA004B">
      <w:pPr>
        <w:tabs>
          <w:tab w:val="left" w:pos="360"/>
          <w:tab w:val="left" w:pos="3780"/>
          <w:tab w:val="left" w:pos="4500"/>
          <w:tab w:val="left" w:pos="5040"/>
        </w:tabs>
        <w:rPr>
          <w:rFonts w:ascii="Arial" w:hAnsi="Arial" w:cs="Arial"/>
          <w:sz w:val="22"/>
          <w:szCs w:val="22"/>
        </w:rPr>
      </w:pPr>
    </w:p>
    <w:p w14:paraId="3E3ECEA4" w14:textId="04013C2B" w:rsidR="001C3C32" w:rsidRPr="005B1FE5" w:rsidRDefault="000D5A70" w:rsidP="00112CD8">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11</w:t>
      </w:r>
      <w:r w:rsidR="001C3C32" w:rsidRPr="00247A1D">
        <w:rPr>
          <w:rFonts w:ascii="Arial" w:hAnsi="Arial" w:cs="Arial"/>
          <w:sz w:val="22"/>
          <w:szCs w:val="22"/>
        </w:rPr>
        <w:t xml:space="preserve"> de </w:t>
      </w:r>
      <w:r w:rsidR="00A855CF">
        <w:rPr>
          <w:rFonts w:ascii="Arial" w:hAnsi="Arial" w:cs="Arial"/>
          <w:sz w:val="22"/>
          <w:szCs w:val="22"/>
        </w:rPr>
        <w:t>noviembre</w:t>
      </w:r>
      <w:r w:rsidR="001C3C32" w:rsidRPr="00247A1D">
        <w:rPr>
          <w:rFonts w:ascii="Arial" w:hAnsi="Arial" w:cs="Arial"/>
          <w:sz w:val="22"/>
          <w:szCs w:val="22"/>
        </w:rPr>
        <w:t xml:space="preserve"> de 202</w:t>
      </w:r>
      <w:r w:rsidR="00295DB1">
        <w:rPr>
          <w:rFonts w:ascii="Arial" w:hAnsi="Arial" w:cs="Arial"/>
          <w:sz w:val="22"/>
          <w:szCs w:val="22"/>
        </w:rPr>
        <w:t>4</w:t>
      </w:r>
    </w:p>
    <w:p w14:paraId="26B16DC6" w14:textId="77777777" w:rsidR="00112CD8" w:rsidRDefault="00112CD8" w:rsidP="001C3C32">
      <w:pPr>
        <w:tabs>
          <w:tab w:val="left" w:pos="360"/>
          <w:tab w:val="left" w:pos="3780"/>
          <w:tab w:val="left" w:pos="4500"/>
          <w:tab w:val="left" w:pos="5040"/>
        </w:tabs>
        <w:jc w:val="both"/>
        <w:rPr>
          <w:rFonts w:ascii="Arial" w:hAnsi="Arial" w:cs="Arial"/>
          <w:sz w:val="22"/>
          <w:szCs w:val="22"/>
        </w:rPr>
      </w:pPr>
    </w:p>
    <w:p w14:paraId="0A8A39FB" w14:textId="77626311" w:rsidR="001C3C32"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Licenciada</w:t>
      </w:r>
      <w:r w:rsidR="007D6867">
        <w:rPr>
          <w:rFonts w:ascii="Arial" w:hAnsi="Arial" w:cs="Arial"/>
          <w:sz w:val="22"/>
          <w:szCs w:val="22"/>
        </w:rPr>
        <w:t xml:space="preserve">                </w:t>
      </w:r>
      <w:r w:rsidR="006860EA">
        <w:rPr>
          <w:rFonts w:ascii="Arial" w:hAnsi="Arial" w:cs="Arial"/>
          <w:sz w:val="22"/>
          <w:szCs w:val="22"/>
        </w:rPr>
        <w:t xml:space="preserve">      </w:t>
      </w:r>
      <w:r w:rsidR="00112CD8">
        <w:rPr>
          <w:rFonts w:ascii="Arial" w:hAnsi="Arial" w:cs="Arial"/>
          <w:sz w:val="22"/>
          <w:szCs w:val="22"/>
        </w:rPr>
        <w:t xml:space="preserve">                      </w:t>
      </w:r>
      <w:r w:rsidR="006860EA">
        <w:rPr>
          <w:rFonts w:ascii="Arial" w:hAnsi="Arial" w:cs="Arial"/>
          <w:sz w:val="22"/>
          <w:szCs w:val="22"/>
        </w:rPr>
        <w:t xml:space="preserve"> </w:t>
      </w:r>
      <w:r w:rsidR="006860EA">
        <w:rPr>
          <w:rFonts w:ascii="Arial" w:hAnsi="Arial" w:cs="Arial"/>
          <w:sz w:val="22"/>
          <w:szCs w:val="22"/>
        </w:rPr>
        <w:object w:dxaOrig="1234" w:dyaOrig="800" w14:anchorId="2911F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40.2pt" o:ole="">
            <v:imagedata r:id="rId11" o:title=""/>
          </v:shape>
          <o:OLEObject Type="Embed" ProgID="Package" ShapeID="_x0000_i1025" DrawAspect="Icon" ObjectID="_1795352000" r:id="rId12"/>
        </w:object>
      </w:r>
      <w:r w:rsidR="006860EA">
        <w:rPr>
          <w:rFonts w:ascii="Arial" w:hAnsi="Arial" w:cs="Arial"/>
          <w:sz w:val="22"/>
          <w:szCs w:val="22"/>
        </w:rPr>
        <w:t xml:space="preserve">          </w:t>
      </w:r>
      <w:r w:rsidR="006860EA">
        <w:rPr>
          <w:rFonts w:ascii="Arial" w:hAnsi="Arial" w:cs="Arial"/>
          <w:sz w:val="22"/>
          <w:szCs w:val="22"/>
        </w:rPr>
        <w:object w:dxaOrig="1525" w:dyaOrig="993" w14:anchorId="67061EF1">
          <v:shape id="_x0000_i1026" type="#_x0000_t75" style="width:76.2pt;height:49.8pt" o:ole="">
            <v:imagedata r:id="rId13" o:title=""/>
          </v:shape>
          <o:OLEObject Type="Embed" ProgID="Package" ShapeID="_x0000_i1026" DrawAspect="Icon" ObjectID="_1795352001" r:id="rId14"/>
        </w:object>
      </w:r>
    </w:p>
    <w:p w14:paraId="73DF01D6" w14:textId="77777777" w:rsidR="001C3C32" w:rsidRPr="005B1FE5"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Silvia Navarro Romanini</w:t>
      </w:r>
    </w:p>
    <w:p w14:paraId="4D565CA9" w14:textId="13E53B90" w:rsidR="001C3C32" w:rsidRPr="005B1FE5"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 xml:space="preserve">Secretaria General </w:t>
      </w:r>
      <w:r w:rsidR="00112CD8">
        <w:rPr>
          <w:rFonts w:ascii="Arial" w:hAnsi="Arial" w:cs="Arial"/>
          <w:sz w:val="22"/>
          <w:szCs w:val="22"/>
        </w:rPr>
        <w:t xml:space="preserve">                       </w:t>
      </w:r>
    </w:p>
    <w:p w14:paraId="052DAB38" w14:textId="77777777" w:rsidR="001C3C32" w:rsidRPr="005B1FE5"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Corte Suprema de Justicia</w:t>
      </w:r>
    </w:p>
    <w:p w14:paraId="728A6EBD" w14:textId="4BFD496A" w:rsidR="001C3C32" w:rsidRDefault="00112CD8" w:rsidP="001C3C32">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 xml:space="preserve">                                             </w:t>
      </w:r>
      <w:r>
        <w:rPr>
          <w:rFonts w:asciiTheme="minorBidi" w:hAnsiTheme="minorBidi" w:cstheme="minorBidi"/>
          <w:b/>
          <w:bCs/>
          <w:sz w:val="22"/>
          <w:szCs w:val="22"/>
        </w:rPr>
        <w:t>Sesión No. 5</w:t>
      </w:r>
      <w:r>
        <w:rPr>
          <w:rFonts w:asciiTheme="minorBidi" w:hAnsiTheme="minorBidi" w:cstheme="minorBidi"/>
          <w:b/>
          <w:bCs/>
          <w:sz w:val="22"/>
          <w:szCs w:val="22"/>
        </w:rPr>
        <w:t>3</w:t>
      </w:r>
      <w:r>
        <w:rPr>
          <w:rFonts w:asciiTheme="minorBidi" w:hAnsiTheme="minorBidi" w:cstheme="minorBidi"/>
          <w:b/>
          <w:bCs/>
          <w:sz w:val="22"/>
          <w:szCs w:val="22"/>
        </w:rPr>
        <w:t>-202</w:t>
      </w:r>
      <w:r>
        <w:rPr>
          <w:rFonts w:asciiTheme="minorBidi" w:hAnsiTheme="minorBidi" w:cstheme="minorBidi"/>
          <w:b/>
          <w:bCs/>
          <w:sz w:val="22"/>
          <w:szCs w:val="22"/>
        </w:rPr>
        <w:t>4</w:t>
      </w:r>
      <w:r>
        <w:rPr>
          <w:rFonts w:asciiTheme="minorBidi" w:hAnsiTheme="minorBidi" w:cstheme="minorBidi"/>
          <w:b/>
          <w:bCs/>
          <w:sz w:val="22"/>
          <w:szCs w:val="22"/>
        </w:rPr>
        <w:t xml:space="preserve"> </w:t>
      </w:r>
      <w:r>
        <w:rPr>
          <w:rFonts w:asciiTheme="minorBidi" w:hAnsiTheme="minorBidi" w:cstheme="minorBidi"/>
          <w:sz w:val="22"/>
          <w:szCs w:val="22"/>
        </w:rPr>
        <w:t xml:space="preserve">celebrada el </w:t>
      </w:r>
      <w:r>
        <w:rPr>
          <w:rFonts w:asciiTheme="minorBidi" w:hAnsiTheme="minorBidi" w:cstheme="minorBidi"/>
          <w:b/>
          <w:bCs/>
          <w:sz w:val="22"/>
          <w:szCs w:val="22"/>
        </w:rPr>
        <w:t>02</w:t>
      </w:r>
      <w:r>
        <w:rPr>
          <w:rFonts w:asciiTheme="minorBidi" w:hAnsiTheme="minorBidi" w:cstheme="minorBidi"/>
          <w:b/>
          <w:bCs/>
          <w:sz w:val="22"/>
          <w:szCs w:val="22"/>
        </w:rPr>
        <w:t xml:space="preserve"> de </w:t>
      </w:r>
      <w:r>
        <w:rPr>
          <w:rFonts w:asciiTheme="minorBidi" w:hAnsiTheme="minorBidi" w:cstheme="minorBidi"/>
          <w:b/>
          <w:bCs/>
          <w:sz w:val="22"/>
          <w:szCs w:val="22"/>
        </w:rPr>
        <w:t>diciembre</w:t>
      </w:r>
      <w:r>
        <w:rPr>
          <w:rFonts w:asciiTheme="minorBidi" w:hAnsiTheme="minorBidi" w:cstheme="minorBidi"/>
          <w:b/>
          <w:bCs/>
          <w:sz w:val="22"/>
          <w:szCs w:val="22"/>
        </w:rPr>
        <w:t xml:space="preserve"> de 202</w:t>
      </w:r>
      <w:r>
        <w:rPr>
          <w:rFonts w:asciiTheme="minorBidi" w:hAnsiTheme="minorBidi" w:cstheme="minorBidi"/>
          <w:b/>
          <w:bCs/>
          <w:sz w:val="22"/>
          <w:szCs w:val="22"/>
        </w:rPr>
        <w:t>4</w:t>
      </w:r>
      <w:r>
        <w:rPr>
          <w:rFonts w:asciiTheme="minorBidi" w:hAnsiTheme="minorBidi" w:cstheme="minorBidi"/>
          <w:b/>
          <w:bCs/>
          <w:sz w:val="22"/>
          <w:szCs w:val="22"/>
        </w:rPr>
        <w:t>, Art. V</w:t>
      </w:r>
      <w:r>
        <w:rPr>
          <w:rFonts w:asciiTheme="minorBidi" w:hAnsiTheme="minorBidi" w:cstheme="minorBidi"/>
          <w:b/>
          <w:bCs/>
          <w:sz w:val="22"/>
          <w:szCs w:val="22"/>
        </w:rPr>
        <w:t>II</w:t>
      </w:r>
      <w:bookmarkStart w:id="0" w:name="_GoBack"/>
      <w:bookmarkEnd w:id="0"/>
    </w:p>
    <w:p w14:paraId="43C74A70" w14:textId="77777777" w:rsidR="001C3C32" w:rsidRPr="005B1FE5" w:rsidRDefault="001C3C32" w:rsidP="001C3C32">
      <w:pPr>
        <w:tabs>
          <w:tab w:val="left" w:pos="360"/>
          <w:tab w:val="left" w:pos="3780"/>
          <w:tab w:val="left" w:pos="4500"/>
          <w:tab w:val="left" w:pos="5040"/>
        </w:tabs>
        <w:jc w:val="both"/>
        <w:rPr>
          <w:rFonts w:ascii="Arial" w:hAnsi="Arial" w:cs="Arial"/>
          <w:sz w:val="22"/>
          <w:szCs w:val="22"/>
        </w:rPr>
      </w:pPr>
    </w:p>
    <w:p w14:paraId="4F7F753E" w14:textId="77777777" w:rsidR="001C3C32" w:rsidRPr="005B1FE5"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Estimada señora:</w:t>
      </w:r>
    </w:p>
    <w:p w14:paraId="67C19B18" w14:textId="77777777" w:rsidR="001C3C32" w:rsidRDefault="001C3C32" w:rsidP="001C3C32">
      <w:pPr>
        <w:tabs>
          <w:tab w:val="left" w:pos="360"/>
          <w:tab w:val="left" w:pos="3780"/>
          <w:tab w:val="left" w:pos="4500"/>
          <w:tab w:val="left" w:pos="5040"/>
        </w:tabs>
        <w:jc w:val="both"/>
        <w:rPr>
          <w:rFonts w:ascii="Arial" w:hAnsi="Arial" w:cs="Arial"/>
          <w:sz w:val="22"/>
          <w:szCs w:val="22"/>
        </w:rPr>
      </w:pPr>
    </w:p>
    <w:p w14:paraId="0967E42E" w14:textId="77777777" w:rsidR="001C3C32" w:rsidRPr="005B1FE5" w:rsidRDefault="001C3C32" w:rsidP="001C3C32">
      <w:pPr>
        <w:tabs>
          <w:tab w:val="left" w:pos="360"/>
          <w:tab w:val="left" w:pos="3780"/>
          <w:tab w:val="left" w:pos="4500"/>
          <w:tab w:val="left" w:pos="5040"/>
        </w:tabs>
        <w:jc w:val="both"/>
        <w:rPr>
          <w:rFonts w:ascii="Arial" w:hAnsi="Arial" w:cs="Arial"/>
          <w:sz w:val="22"/>
          <w:szCs w:val="22"/>
        </w:rPr>
      </w:pPr>
    </w:p>
    <w:p w14:paraId="71A960DF" w14:textId="7A50F460" w:rsidR="001C3C32" w:rsidRPr="005B1FE5" w:rsidRDefault="001C3C32" w:rsidP="001C3C32">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 xml:space="preserve">Con el propósito de que se haga de conocimiento de Corte Plena, </w:t>
      </w:r>
      <w:r>
        <w:rPr>
          <w:rFonts w:ascii="Arial" w:hAnsi="Arial" w:cs="Arial"/>
          <w:sz w:val="22"/>
          <w:szCs w:val="22"/>
        </w:rPr>
        <w:t>como</w:t>
      </w:r>
      <w:r w:rsidRPr="005B1FE5">
        <w:rPr>
          <w:rFonts w:ascii="Arial" w:hAnsi="Arial" w:cs="Arial"/>
          <w:sz w:val="22"/>
          <w:szCs w:val="22"/>
        </w:rPr>
        <w:t xml:space="preserve"> </w:t>
      </w:r>
      <w:r>
        <w:rPr>
          <w:rFonts w:ascii="Arial" w:hAnsi="Arial" w:cs="Arial"/>
          <w:sz w:val="22"/>
          <w:szCs w:val="22"/>
        </w:rPr>
        <w:t xml:space="preserve">Jerarca </w:t>
      </w:r>
      <w:r w:rsidR="009148E2">
        <w:rPr>
          <w:rFonts w:ascii="Arial" w:hAnsi="Arial" w:cs="Arial"/>
          <w:sz w:val="22"/>
          <w:szCs w:val="22"/>
        </w:rPr>
        <w:t>O</w:t>
      </w:r>
      <w:r>
        <w:rPr>
          <w:rFonts w:ascii="Arial" w:hAnsi="Arial" w:cs="Arial"/>
          <w:sz w:val="22"/>
          <w:szCs w:val="22"/>
        </w:rPr>
        <w:t>rganizacional d</w:t>
      </w:r>
      <w:r w:rsidRPr="005B1FE5">
        <w:rPr>
          <w:rFonts w:ascii="Arial" w:hAnsi="Arial" w:cs="Arial"/>
          <w:sz w:val="22"/>
          <w:szCs w:val="22"/>
        </w:rPr>
        <w:t xml:space="preserve">e esta Auditoría, </w:t>
      </w:r>
      <w:r>
        <w:rPr>
          <w:rFonts w:ascii="Arial" w:hAnsi="Arial" w:cs="Arial"/>
          <w:sz w:val="22"/>
          <w:szCs w:val="22"/>
        </w:rPr>
        <w:t xml:space="preserve">se </w:t>
      </w:r>
      <w:r w:rsidRPr="005B1FE5">
        <w:rPr>
          <w:rFonts w:ascii="Arial" w:hAnsi="Arial" w:cs="Arial"/>
          <w:sz w:val="22"/>
          <w:szCs w:val="22"/>
        </w:rPr>
        <w:t>remit</w:t>
      </w:r>
      <w:r>
        <w:rPr>
          <w:rFonts w:ascii="Arial" w:hAnsi="Arial" w:cs="Arial"/>
          <w:sz w:val="22"/>
          <w:szCs w:val="22"/>
        </w:rPr>
        <w:t>e</w:t>
      </w:r>
      <w:r w:rsidRPr="005B1FE5">
        <w:rPr>
          <w:rFonts w:ascii="Arial" w:hAnsi="Arial" w:cs="Arial"/>
          <w:sz w:val="22"/>
          <w:szCs w:val="22"/>
        </w:rPr>
        <w:t xml:space="preserve"> </w:t>
      </w:r>
      <w:r w:rsidRPr="00316F68">
        <w:rPr>
          <w:rFonts w:ascii="Arial" w:hAnsi="Arial" w:cs="Arial"/>
          <w:sz w:val="22"/>
          <w:szCs w:val="22"/>
        </w:rPr>
        <w:t xml:space="preserve">el Plan Anual de Trabajo </w:t>
      </w:r>
      <w:r>
        <w:rPr>
          <w:rFonts w:ascii="Arial" w:hAnsi="Arial" w:cs="Arial"/>
          <w:sz w:val="22"/>
          <w:szCs w:val="22"/>
        </w:rPr>
        <w:t xml:space="preserve">(PAT) </w:t>
      </w:r>
      <w:r w:rsidRPr="00316F68">
        <w:rPr>
          <w:rFonts w:ascii="Arial" w:hAnsi="Arial" w:cs="Arial"/>
          <w:sz w:val="22"/>
          <w:szCs w:val="22"/>
        </w:rPr>
        <w:t>para el per</w:t>
      </w:r>
      <w:r>
        <w:rPr>
          <w:rFonts w:ascii="Arial" w:hAnsi="Arial" w:cs="Arial"/>
          <w:sz w:val="22"/>
          <w:szCs w:val="22"/>
        </w:rPr>
        <w:t>í</w:t>
      </w:r>
      <w:r w:rsidRPr="00316F68">
        <w:rPr>
          <w:rFonts w:ascii="Arial" w:hAnsi="Arial" w:cs="Arial"/>
          <w:sz w:val="22"/>
          <w:szCs w:val="22"/>
        </w:rPr>
        <w:t>odo 202</w:t>
      </w:r>
      <w:r w:rsidR="00FE31B4">
        <w:rPr>
          <w:rFonts w:ascii="Arial" w:hAnsi="Arial" w:cs="Arial"/>
          <w:sz w:val="22"/>
          <w:szCs w:val="22"/>
        </w:rPr>
        <w:t>5</w:t>
      </w:r>
      <w:r w:rsidRPr="00316F68">
        <w:rPr>
          <w:rFonts w:ascii="Arial" w:hAnsi="Arial" w:cs="Arial"/>
          <w:sz w:val="22"/>
          <w:szCs w:val="22"/>
        </w:rPr>
        <w:t>,</w:t>
      </w:r>
      <w:r w:rsidRPr="005B1FE5">
        <w:rPr>
          <w:rFonts w:ascii="Arial" w:hAnsi="Arial" w:cs="Arial"/>
          <w:i/>
          <w:iCs/>
          <w:sz w:val="22"/>
          <w:szCs w:val="22"/>
        </w:rPr>
        <w:t xml:space="preserve"> </w:t>
      </w:r>
      <w:r w:rsidRPr="005B1FE5">
        <w:rPr>
          <w:rFonts w:ascii="Arial" w:hAnsi="Arial" w:cs="Arial"/>
          <w:sz w:val="22"/>
          <w:szCs w:val="22"/>
        </w:rPr>
        <w:t xml:space="preserve">el cual se confeccionó conforme lo establecido en la Ley Orgánica del Poder Judicial, Ley General de Control Interno, Ley Orgánica de la Contraloría General de la República, Reglamento </w:t>
      </w:r>
      <w:r>
        <w:rPr>
          <w:rFonts w:ascii="Arial" w:hAnsi="Arial" w:cs="Arial"/>
          <w:sz w:val="22"/>
          <w:szCs w:val="22"/>
        </w:rPr>
        <w:t>Organización y Funcionamiento de la</w:t>
      </w:r>
      <w:r w:rsidRPr="005B1FE5">
        <w:rPr>
          <w:rFonts w:ascii="Arial" w:hAnsi="Arial" w:cs="Arial"/>
          <w:sz w:val="22"/>
          <w:szCs w:val="22"/>
        </w:rPr>
        <w:t xml:space="preserve"> Auditoría Interna y </w:t>
      </w:r>
      <w:r>
        <w:rPr>
          <w:rFonts w:ascii="Arial" w:hAnsi="Arial" w:cs="Arial"/>
          <w:sz w:val="22"/>
          <w:szCs w:val="22"/>
        </w:rPr>
        <w:t xml:space="preserve">las </w:t>
      </w:r>
      <w:r w:rsidRPr="005B1FE5">
        <w:rPr>
          <w:rFonts w:ascii="Arial" w:hAnsi="Arial" w:cs="Arial"/>
          <w:sz w:val="22"/>
          <w:szCs w:val="22"/>
        </w:rPr>
        <w:t>Normas para el Ejercicio de la Auditoría Interna en el Sector Público</w:t>
      </w:r>
      <w:r>
        <w:rPr>
          <w:rFonts w:ascii="Arial" w:hAnsi="Arial" w:cs="Arial"/>
          <w:sz w:val="22"/>
          <w:szCs w:val="22"/>
        </w:rPr>
        <w:t xml:space="preserve"> vigentes.</w:t>
      </w:r>
    </w:p>
    <w:p w14:paraId="09F632A4" w14:textId="77777777" w:rsidR="001C3C32" w:rsidRPr="005B1FE5" w:rsidRDefault="001C3C32" w:rsidP="001C3C32">
      <w:pPr>
        <w:tabs>
          <w:tab w:val="left" w:pos="360"/>
        </w:tabs>
        <w:jc w:val="both"/>
        <w:rPr>
          <w:rFonts w:ascii="Arial" w:hAnsi="Arial" w:cs="Arial"/>
          <w:sz w:val="22"/>
          <w:szCs w:val="22"/>
          <w:u w:val="words"/>
        </w:rPr>
      </w:pPr>
    </w:p>
    <w:p w14:paraId="45017925" w14:textId="77777777" w:rsidR="001C3C32" w:rsidRPr="00B62EE9" w:rsidRDefault="001C3C32" w:rsidP="001C3C32">
      <w:pPr>
        <w:jc w:val="both"/>
        <w:rPr>
          <w:rFonts w:ascii="Arial" w:hAnsi="Arial" w:cs="Arial"/>
          <w:sz w:val="22"/>
          <w:szCs w:val="22"/>
        </w:rPr>
      </w:pPr>
      <w:r>
        <w:rPr>
          <w:rFonts w:ascii="Arial" w:hAnsi="Arial" w:cs="Arial"/>
          <w:sz w:val="22"/>
          <w:szCs w:val="22"/>
        </w:rPr>
        <w:t>Es dable considerar, que contar con el</w:t>
      </w:r>
      <w:r w:rsidRPr="00B62EE9">
        <w:rPr>
          <w:rFonts w:ascii="Arial" w:hAnsi="Arial" w:cs="Arial"/>
          <w:sz w:val="22"/>
          <w:szCs w:val="22"/>
        </w:rPr>
        <w:t xml:space="preserve"> PAT </w:t>
      </w:r>
      <w:r>
        <w:rPr>
          <w:rFonts w:ascii="Arial" w:hAnsi="Arial" w:cs="Arial"/>
          <w:sz w:val="22"/>
          <w:szCs w:val="22"/>
        </w:rPr>
        <w:t>es</w:t>
      </w:r>
      <w:r w:rsidRPr="00B62EE9">
        <w:rPr>
          <w:rFonts w:ascii="Arial" w:hAnsi="Arial" w:cs="Arial"/>
          <w:sz w:val="22"/>
          <w:szCs w:val="22"/>
        </w:rPr>
        <w:t xml:space="preserve"> de suma importancia </w:t>
      </w:r>
      <w:r>
        <w:rPr>
          <w:rFonts w:ascii="Arial" w:hAnsi="Arial" w:cs="Arial"/>
          <w:sz w:val="22"/>
          <w:szCs w:val="22"/>
        </w:rPr>
        <w:t xml:space="preserve">por cuanto es la guía que </w:t>
      </w:r>
      <w:r w:rsidRPr="00B62EE9">
        <w:rPr>
          <w:rFonts w:ascii="Arial" w:hAnsi="Arial" w:cs="Arial"/>
          <w:sz w:val="22"/>
          <w:szCs w:val="22"/>
        </w:rPr>
        <w:t xml:space="preserve">orienta </w:t>
      </w:r>
      <w:r>
        <w:rPr>
          <w:rFonts w:ascii="Arial" w:hAnsi="Arial" w:cs="Arial"/>
          <w:sz w:val="22"/>
          <w:szCs w:val="22"/>
        </w:rPr>
        <w:t xml:space="preserve">entre otros aspectos, </w:t>
      </w:r>
      <w:r w:rsidRPr="00B62EE9">
        <w:rPr>
          <w:rFonts w:ascii="Arial" w:hAnsi="Arial" w:cs="Arial"/>
          <w:sz w:val="22"/>
          <w:szCs w:val="22"/>
        </w:rPr>
        <w:t xml:space="preserve">la utilización de los recursos </w:t>
      </w:r>
      <w:r>
        <w:rPr>
          <w:rFonts w:ascii="Arial" w:hAnsi="Arial" w:cs="Arial"/>
          <w:sz w:val="22"/>
          <w:szCs w:val="22"/>
        </w:rPr>
        <w:t xml:space="preserve">hacia </w:t>
      </w:r>
      <w:r w:rsidRPr="00B62EE9">
        <w:rPr>
          <w:rFonts w:ascii="Arial" w:hAnsi="Arial" w:cs="Arial"/>
          <w:sz w:val="22"/>
          <w:szCs w:val="22"/>
        </w:rPr>
        <w:t>el mejoramiento de la eficiencia</w:t>
      </w:r>
      <w:r>
        <w:rPr>
          <w:rFonts w:ascii="Arial" w:hAnsi="Arial" w:cs="Arial"/>
          <w:sz w:val="22"/>
          <w:szCs w:val="22"/>
        </w:rPr>
        <w:t xml:space="preserve">, </w:t>
      </w:r>
      <w:r w:rsidRPr="00B62EE9">
        <w:rPr>
          <w:rFonts w:ascii="Arial" w:hAnsi="Arial" w:cs="Arial"/>
          <w:sz w:val="22"/>
          <w:szCs w:val="22"/>
        </w:rPr>
        <w:t xml:space="preserve">eficacia </w:t>
      </w:r>
      <w:r>
        <w:rPr>
          <w:rFonts w:ascii="Arial" w:hAnsi="Arial" w:cs="Arial"/>
          <w:sz w:val="22"/>
          <w:szCs w:val="22"/>
        </w:rPr>
        <w:t>y economía de</w:t>
      </w:r>
      <w:r w:rsidRPr="00B62EE9">
        <w:rPr>
          <w:rFonts w:ascii="Arial" w:hAnsi="Arial" w:cs="Arial"/>
          <w:sz w:val="22"/>
          <w:szCs w:val="22"/>
        </w:rPr>
        <w:t xml:space="preserve"> las áreas de mayor sensibilidad y criticidad de la Institución, teniendo como objetivo</w:t>
      </w:r>
      <w:r>
        <w:rPr>
          <w:rFonts w:ascii="Arial" w:hAnsi="Arial" w:cs="Arial"/>
          <w:sz w:val="22"/>
          <w:szCs w:val="22"/>
        </w:rPr>
        <w:t xml:space="preserve">, el optimizar la </w:t>
      </w:r>
      <w:r w:rsidRPr="00B62EE9">
        <w:rPr>
          <w:rFonts w:ascii="Arial" w:hAnsi="Arial" w:cs="Arial"/>
          <w:sz w:val="22"/>
          <w:szCs w:val="22"/>
        </w:rPr>
        <w:t>prestación de los servicios</w:t>
      </w:r>
      <w:r>
        <w:rPr>
          <w:rFonts w:ascii="Arial" w:hAnsi="Arial" w:cs="Arial"/>
          <w:sz w:val="22"/>
          <w:szCs w:val="22"/>
        </w:rPr>
        <w:t xml:space="preserve"> y coadyuvar conforme a la misión del cumplimiento de una administración de justicia pronta y cumplida</w:t>
      </w:r>
      <w:r w:rsidRPr="00B62EE9">
        <w:rPr>
          <w:rFonts w:ascii="Arial" w:hAnsi="Arial" w:cs="Arial"/>
          <w:sz w:val="22"/>
          <w:szCs w:val="22"/>
        </w:rPr>
        <w:t xml:space="preserve">. </w:t>
      </w:r>
    </w:p>
    <w:p w14:paraId="649169CA" w14:textId="77777777" w:rsidR="001C3C32" w:rsidRDefault="001C3C32" w:rsidP="001C3C32">
      <w:pPr>
        <w:jc w:val="both"/>
        <w:rPr>
          <w:rFonts w:ascii="Arial" w:hAnsi="Arial" w:cs="Arial"/>
          <w:sz w:val="22"/>
          <w:szCs w:val="22"/>
        </w:rPr>
      </w:pPr>
    </w:p>
    <w:p w14:paraId="3994530F" w14:textId="27DA674C" w:rsidR="001C3C32" w:rsidRDefault="001C3C32" w:rsidP="001C3C32">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De l</w:t>
      </w:r>
      <w:r w:rsidR="00494967">
        <w:rPr>
          <w:rFonts w:ascii="Arial" w:hAnsi="Arial" w:cs="Arial"/>
          <w:spacing w:val="-3"/>
          <w:sz w:val="22"/>
          <w:szCs w:val="22"/>
        </w:rPr>
        <w:t>o</w:t>
      </w:r>
      <w:r>
        <w:rPr>
          <w:rFonts w:ascii="Arial" w:hAnsi="Arial" w:cs="Arial"/>
          <w:spacing w:val="-3"/>
          <w:sz w:val="22"/>
          <w:szCs w:val="22"/>
        </w:rPr>
        <w:t xml:space="preserve"> referid</w:t>
      </w:r>
      <w:r w:rsidR="00494967">
        <w:rPr>
          <w:rFonts w:ascii="Arial" w:hAnsi="Arial" w:cs="Arial"/>
          <w:spacing w:val="-3"/>
          <w:sz w:val="22"/>
          <w:szCs w:val="22"/>
        </w:rPr>
        <w:t>o</w:t>
      </w:r>
      <w:r>
        <w:rPr>
          <w:rFonts w:ascii="Arial" w:hAnsi="Arial" w:cs="Arial"/>
          <w:spacing w:val="-3"/>
          <w:sz w:val="22"/>
          <w:szCs w:val="22"/>
        </w:rPr>
        <w:t xml:space="preserve"> a la elaboración del Plan Anual de Trabajo, en primer lugar</w:t>
      </w:r>
      <w:r w:rsidR="009148E2">
        <w:rPr>
          <w:rFonts w:ascii="Arial" w:hAnsi="Arial" w:cs="Arial"/>
          <w:spacing w:val="-3"/>
          <w:sz w:val="22"/>
          <w:szCs w:val="22"/>
        </w:rPr>
        <w:t xml:space="preserve">, </w:t>
      </w:r>
      <w:r>
        <w:rPr>
          <w:rFonts w:ascii="Arial" w:hAnsi="Arial" w:cs="Arial"/>
          <w:spacing w:val="-3"/>
          <w:sz w:val="22"/>
          <w:szCs w:val="22"/>
        </w:rPr>
        <w:t xml:space="preserve">en julio anterior, se remitió comunicado al estrato gerencial institucional, con la finalidad, de que emitieran </w:t>
      </w:r>
      <w:r>
        <w:rPr>
          <w:rFonts w:ascii="Arial" w:hAnsi="Arial" w:cs="Arial"/>
          <w:sz w:val="22"/>
          <w:szCs w:val="22"/>
        </w:rPr>
        <w:t xml:space="preserve">su criterio sobre las áreas que consideran desde su perspectiva, como de atención prioritaria, crítica y sensible para el Poder Judicial, así como aquellas actividades o proyectos que estiman deben ser evaluados por parte de esta auditoría; sin dejar de lado la disponibilidad de recursos de esta Dirección Fiscalizadora. </w:t>
      </w:r>
    </w:p>
    <w:p w14:paraId="0A4336C7" w14:textId="77777777" w:rsidR="001C3C32" w:rsidRDefault="001C3C32" w:rsidP="001C3C32">
      <w:pPr>
        <w:tabs>
          <w:tab w:val="left" w:pos="0"/>
          <w:tab w:val="left" w:pos="360"/>
          <w:tab w:val="left" w:pos="3780"/>
          <w:tab w:val="left" w:pos="4500"/>
          <w:tab w:val="left" w:pos="5040"/>
        </w:tabs>
        <w:suppressAutoHyphens/>
        <w:jc w:val="both"/>
        <w:rPr>
          <w:rFonts w:ascii="Arial" w:hAnsi="Arial" w:cs="Arial"/>
          <w:sz w:val="22"/>
          <w:szCs w:val="22"/>
        </w:rPr>
      </w:pPr>
    </w:p>
    <w:p w14:paraId="4F9918FA" w14:textId="556BF9E6" w:rsidR="001C3C32" w:rsidRPr="005B1FE5" w:rsidRDefault="001C3C32" w:rsidP="001C3C32">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z w:val="22"/>
          <w:szCs w:val="22"/>
        </w:rPr>
        <w:t xml:space="preserve">Así, </w:t>
      </w:r>
      <w:r w:rsidR="00FB39BB">
        <w:rPr>
          <w:rFonts w:ascii="Arial" w:hAnsi="Arial" w:cs="Arial"/>
          <w:sz w:val="22"/>
          <w:szCs w:val="22"/>
        </w:rPr>
        <w:t>que,</w:t>
      </w:r>
      <w:r w:rsidR="00494967">
        <w:rPr>
          <w:rFonts w:ascii="Arial" w:hAnsi="Arial" w:cs="Arial"/>
          <w:sz w:val="22"/>
          <w:szCs w:val="22"/>
        </w:rPr>
        <w:t xml:space="preserve"> a finales del mes citado hasta </w:t>
      </w:r>
      <w:r w:rsidR="00723382">
        <w:rPr>
          <w:rFonts w:ascii="Arial" w:hAnsi="Arial" w:cs="Arial"/>
          <w:sz w:val="22"/>
          <w:szCs w:val="22"/>
        </w:rPr>
        <w:t>setiembre</w:t>
      </w:r>
      <w:r>
        <w:rPr>
          <w:rFonts w:ascii="Arial" w:hAnsi="Arial" w:cs="Arial"/>
          <w:sz w:val="22"/>
          <w:szCs w:val="22"/>
        </w:rPr>
        <w:t xml:space="preserve"> pasado,</w:t>
      </w:r>
      <w:r w:rsidR="00494967">
        <w:rPr>
          <w:rFonts w:ascii="Arial" w:hAnsi="Arial" w:cs="Arial"/>
          <w:sz w:val="22"/>
          <w:szCs w:val="22"/>
        </w:rPr>
        <w:t xml:space="preserve"> </w:t>
      </w:r>
      <w:r>
        <w:rPr>
          <w:rFonts w:ascii="Arial" w:hAnsi="Arial" w:cs="Arial"/>
          <w:sz w:val="22"/>
          <w:szCs w:val="22"/>
        </w:rPr>
        <w:t xml:space="preserve">se recibieron con agrado las respuestas de </w:t>
      </w:r>
      <w:r w:rsidR="00494967">
        <w:rPr>
          <w:rFonts w:ascii="Arial" w:hAnsi="Arial" w:cs="Arial"/>
          <w:sz w:val="22"/>
          <w:szCs w:val="22"/>
        </w:rPr>
        <w:t xml:space="preserve">distintos magistrados y magistradas, </w:t>
      </w:r>
      <w:r>
        <w:rPr>
          <w:rFonts w:ascii="Arial" w:hAnsi="Arial" w:cs="Arial"/>
          <w:sz w:val="22"/>
          <w:szCs w:val="22"/>
        </w:rPr>
        <w:t xml:space="preserve">las direcciones departamentales, los </w:t>
      </w:r>
      <w:r w:rsidR="000444A7">
        <w:rPr>
          <w:rFonts w:ascii="Arial" w:hAnsi="Arial" w:cs="Arial"/>
          <w:sz w:val="22"/>
          <w:szCs w:val="22"/>
        </w:rPr>
        <w:t xml:space="preserve">directores </w:t>
      </w:r>
      <w:r>
        <w:rPr>
          <w:rFonts w:ascii="Arial" w:hAnsi="Arial" w:cs="Arial"/>
          <w:sz w:val="22"/>
          <w:szCs w:val="22"/>
        </w:rPr>
        <w:t>del Organismo de Investigación Judicial</w:t>
      </w:r>
      <w:r w:rsidR="000444A7">
        <w:rPr>
          <w:rFonts w:ascii="Arial" w:hAnsi="Arial" w:cs="Arial"/>
          <w:sz w:val="22"/>
          <w:szCs w:val="22"/>
        </w:rPr>
        <w:t xml:space="preserve"> y de la Defensa Pública</w:t>
      </w:r>
      <w:r w:rsidR="00494967">
        <w:rPr>
          <w:rFonts w:ascii="Arial" w:hAnsi="Arial" w:cs="Arial"/>
          <w:sz w:val="22"/>
          <w:szCs w:val="22"/>
        </w:rPr>
        <w:t xml:space="preserve">, </w:t>
      </w:r>
      <w:r w:rsidR="000444A7">
        <w:rPr>
          <w:rFonts w:ascii="Arial" w:hAnsi="Arial" w:cs="Arial"/>
          <w:sz w:val="22"/>
          <w:szCs w:val="22"/>
        </w:rPr>
        <w:t xml:space="preserve">personas </w:t>
      </w:r>
      <w:r>
        <w:rPr>
          <w:rFonts w:ascii="Arial" w:hAnsi="Arial" w:cs="Arial"/>
          <w:sz w:val="22"/>
          <w:szCs w:val="22"/>
        </w:rPr>
        <w:t>integrantes del Consejo Superior</w:t>
      </w:r>
      <w:r w:rsidR="00494967">
        <w:rPr>
          <w:rFonts w:ascii="Arial" w:hAnsi="Arial" w:cs="Arial"/>
          <w:sz w:val="22"/>
          <w:szCs w:val="22"/>
        </w:rPr>
        <w:t xml:space="preserve"> entre otros del estrato gerencial</w:t>
      </w:r>
      <w:r w:rsidR="000444A7">
        <w:rPr>
          <w:rFonts w:ascii="Arial" w:hAnsi="Arial" w:cs="Arial"/>
          <w:sz w:val="22"/>
          <w:szCs w:val="22"/>
        </w:rPr>
        <w:t xml:space="preserve">; </w:t>
      </w:r>
      <w:r>
        <w:rPr>
          <w:rFonts w:ascii="Arial" w:hAnsi="Arial" w:cs="Arial"/>
          <w:sz w:val="22"/>
          <w:szCs w:val="22"/>
        </w:rPr>
        <w:t>todas las sugerencias recibidas, se analizaron de acuerdo con el Ciclo de Auditoría, la m</w:t>
      </w:r>
      <w:r w:rsidRPr="005B1FE5">
        <w:rPr>
          <w:rFonts w:ascii="Arial" w:hAnsi="Arial" w:cs="Arial"/>
          <w:sz w:val="22"/>
          <w:szCs w:val="22"/>
        </w:rPr>
        <w:t xml:space="preserve">etodología </w:t>
      </w:r>
      <w:r w:rsidRPr="00386B3C">
        <w:rPr>
          <w:rFonts w:ascii="Arial" w:hAnsi="Arial" w:cs="Arial"/>
          <w:sz w:val="22"/>
          <w:szCs w:val="22"/>
        </w:rPr>
        <w:t>basada en riesgos</w:t>
      </w:r>
      <w:r>
        <w:rPr>
          <w:rFonts w:ascii="Arial" w:hAnsi="Arial" w:cs="Arial"/>
          <w:sz w:val="22"/>
          <w:szCs w:val="22"/>
        </w:rPr>
        <w:t>,</w:t>
      </w:r>
      <w:r w:rsidRPr="00434C7A">
        <w:rPr>
          <w:rFonts w:ascii="Arial" w:hAnsi="Arial" w:cs="Arial"/>
          <w:sz w:val="22"/>
          <w:szCs w:val="22"/>
        </w:rPr>
        <w:t xml:space="preserve"> </w:t>
      </w:r>
      <w:r>
        <w:rPr>
          <w:rFonts w:ascii="Arial" w:hAnsi="Arial" w:cs="Arial"/>
          <w:sz w:val="22"/>
          <w:szCs w:val="22"/>
        </w:rPr>
        <w:t xml:space="preserve">asociados al Universo Auditable. De dichas sugerencias, las que </w:t>
      </w:r>
      <w:r w:rsidRPr="005B1FE5">
        <w:rPr>
          <w:rFonts w:ascii="Arial" w:hAnsi="Arial" w:cs="Arial"/>
          <w:sz w:val="22"/>
          <w:szCs w:val="22"/>
        </w:rPr>
        <w:t xml:space="preserve">obtuvieron </w:t>
      </w:r>
      <w:r>
        <w:rPr>
          <w:rFonts w:ascii="Arial" w:hAnsi="Arial" w:cs="Arial"/>
          <w:sz w:val="22"/>
          <w:szCs w:val="22"/>
        </w:rPr>
        <w:t>l</w:t>
      </w:r>
      <w:r w:rsidRPr="005B1FE5">
        <w:rPr>
          <w:rFonts w:ascii="Arial" w:hAnsi="Arial" w:cs="Arial"/>
          <w:sz w:val="22"/>
          <w:szCs w:val="22"/>
        </w:rPr>
        <w:t xml:space="preserve">a calificación </w:t>
      </w:r>
      <w:r>
        <w:rPr>
          <w:rFonts w:ascii="Arial" w:hAnsi="Arial" w:cs="Arial"/>
          <w:sz w:val="22"/>
          <w:szCs w:val="22"/>
        </w:rPr>
        <w:t>más relevante fueron incorporadas al Plan Anual de Trabajo.</w:t>
      </w:r>
    </w:p>
    <w:p w14:paraId="3F6020DD" w14:textId="77777777" w:rsidR="001C3C32" w:rsidRDefault="001C3C32" w:rsidP="001C3C32">
      <w:pPr>
        <w:jc w:val="both"/>
        <w:rPr>
          <w:rFonts w:ascii="Arial" w:hAnsi="Arial" w:cs="Arial"/>
          <w:sz w:val="22"/>
          <w:szCs w:val="22"/>
        </w:rPr>
      </w:pPr>
    </w:p>
    <w:p w14:paraId="5A6A5310" w14:textId="4298417C" w:rsidR="001C3C32" w:rsidRDefault="001C3C32" w:rsidP="007D2D2C">
      <w:pPr>
        <w:jc w:val="both"/>
        <w:rPr>
          <w:rFonts w:ascii="Arial" w:hAnsi="Arial" w:cs="Arial"/>
          <w:sz w:val="22"/>
          <w:szCs w:val="22"/>
        </w:rPr>
      </w:pPr>
      <w:r>
        <w:rPr>
          <w:rFonts w:ascii="Arial" w:hAnsi="Arial" w:cs="Arial"/>
          <w:sz w:val="22"/>
          <w:szCs w:val="22"/>
        </w:rPr>
        <w:t>Con respecto al contenido</w:t>
      </w:r>
      <w:r w:rsidR="00F64FAF">
        <w:rPr>
          <w:rFonts w:ascii="Arial" w:hAnsi="Arial" w:cs="Arial"/>
          <w:sz w:val="22"/>
          <w:szCs w:val="22"/>
        </w:rPr>
        <w:t xml:space="preserve"> del PAT</w:t>
      </w:r>
      <w:r>
        <w:rPr>
          <w:rFonts w:ascii="Arial" w:hAnsi="Arial" w:cs="Arial"/>
          <w:sz w:val="22"/>
          <w:szCs w:val="22"/>
        </w:rPr>
        <w:t>, tiene inmersos estudios “</w:t>
      </w:r>
      <w:r w:rsidRPr="00EF2AE2">
        <w:rPr>
          <w:rFonts w:ascii="Arial" w:hAnsi="Arial" w:cs="Arial"/>
          <w:i/>
          <w:iCs/>
          <w:sz w:val="22"/>
          <w:szCs w:val="22"/>
        </w:rPr>
        <w:t>programados</w:t>
      </w:r>
      <w:r>
        <w:rPr>
          <w:rFonts w:ascii="Arial" w:hAnsi="Arial" w:cs="Arial"/>
          <w:i/>
          <w:iCs/>
          <w:sz w:val="22"/>
          <w:szCs w:val="22"/>
        </w:rPr>
        <w:t>”</w:t>
      </w:r>
      <w:r w:rsidRPr="00EF2AE2">
        <w:rPr>
          <w:rFonts w:ascii="Arial" w:hAnsi="Arial" w:cs="Arial"/>
          <w:spacing w:val="-3"/>
          <w:sz w:val="22"/>
          <w:szCs w:val="22"/>
        </w:rPr>
        <w:t>,</w:t>
      </w:r>
      <w:r w:rsidRPr="005B1FE5">
        <w:rPr>
          <w:rFonts w:ascii="Arial" w:hAnsi="Arial" w:cs="Arial"/>
          <w:spacing w:val="-3"/>
          <w:sz w:val="22"/>
          <w:szCs w:val="22"/>
        </w:rPr>
        <w:t xml:space="preserve"> con </w:t>
      </w:r>
      <w:r>
        <w:rPr>
          <w:rFonts w:ascii="Arial" w:hAnsi="Arial" w:cs="Arial"/>
          <w:spacing w:val="-3"/>
          <w:sz w:val="22"/>
          <w:szCs w:val="22"/>
        </w:rPr>
        <w:t xml:space="preserve">el fin </w:t>
      </w:r>
      <w:r w:rsidRPr="005B1FE5">
        <w:rPr>
          <w:rFonts w:ascii="Arial" w:hAnsi="Arial" w:cs="Arial"/>
          <w:spacing w:val="-3"/>
          <w:sz w:val="22"/>
          <w:szCs w:val="22"/>
        </w:rPr>
        <w:t xml:space="preserve">de atender solicitudes y denuncias formuladas por el Jerarca y Titulares Subordinados del Poder Judicial, Contraloría General de la República, </w:t>
      </w:r>
      <w:r>
        <w:rPr>
          <w:rFonts w:ascii="Arial" w:hAnsi="Arial" w:cs="Arial"/>
          <w:spacing w:val="-3"/>
          <w:sz w:val="22"/>
          <w:szCs w:val="22"/>
        </w:rPr>
        <w:t>entre otros. Dada la dinámica y naturaleza de la oficina</w:t>
      </w:r>
      <w:r w:rsidR="00822611">
        <w:rPr>
          <w:rFonts w:ascii="Arial" w:hAnsi="Arial" w:cs="Arial"/>
          <w:spacing w:val="-3"/>
          <w:sz w:val="22"/>
          <w:szCs w:val="22"/>
        </w:rPr>
        <w:t xml:space="preserve"> </w:t>
      </w:r>
      <w:r w:rsidRPr="007D2D2C">
        <w:rPr>
          <w:rFonts w:ascii="Arial" w:hAnsi="Arial" w:cs="Arial"/>
          <w:sz w:val="22"/>
          <w:szCs w:val="22"/>
        </w:rPr>
        <w:t>en el transcurrir del 202</w:t>
      </w:r>
      <w:r w:rsidR="00FE31B4">
        <w:rPr>
          <w:rFonts w:ascii="Arial" w:hAnsi="Arial" w:cs="Arial"/>
          <w:sz w:val="22"/>
          <w:szCs w:val="22"/>
        </w:rPr>
        <w:t>5</w:t>
      </w:r>
      <w:r w:rsidRPr="007D2D2C">
        <w:rPr>
          <w:rFonts w:ascii="Arial" w:hAnsi="Arial" w:cs="Arial"/>
          <w:sz w:val="22"/>
          <w:szCs w:val="22"/>
        </w:rPr>
        <w:t xml:space="preserve">, se podrían agregar estudios denominados “no programados” para atender </w:t>
      </w:r>
      <w:r w:rsidRPr="007D2D2C">
        <w:rPr>
          <w:rFonts w:ascii="Arial" w:hAnsi="Arial" w:cs="Arial"/>
          <w:sz w:val="22"/>
          <w:szCs w:val="22"/>
        </w:rPr>
        <w:lastRenderedPageBreak/>
        <w:t xml:space="preserve">situaciones particulares que se estimen prioritarias para la Institución, con base </w:t>
      </w:r>
      <w:r w:rsidR="00822611">
        <w:rPr>
          <w:rFonts w:ascii="Arial" w:hAnsi="Arial" w:cs="Arial"/>
          <w:sz w:val="22"/>
          <w:szCs w:val="22"/>
        </w:rPr>
        <w:t>en</w:t>
      </w:r>
      <w:r w:rsidRPr="007D2D2C">
        <w:rPr>
          <w:rFonts w:ascii="Arial" w:hAnsi="Arial" w:cs="Arial"/>
          <w:sz w:val="22"/>
          <w:szCs w:val="22"/>
        </w:rPr>
        <w:t xml:space="preserve"> riesgos, planeamiento estratégico y similares.</w:t>
      </w:r>
    </w:p>
    <w:p w14:paraId="3C0172A4" w14:textId="77777777" w:rsidR="001C3C32" w:rsidRPr="007D2D2C" w:rsidRDefault="001C3C32" w:rsidP="007D2D2C">
      <w:pPr>
        <w:jc w:val="both"/>
        <w:rPr>
          <w:rFonts w:ascii="Arial" w:hAnsi="Arial" w:cs="Arial"/>
          <w:sz w:val="22"/>
          <w:szCs w:val="22"/>
        </w:rPr>
      </w:pPr>
      <w:r w:rsidRPr="007D2D2C">
        <w:rPr>
          <w:rFonts w:ascii="Arial" w:hAnsi="Arial" w:cs="Arial"/>
          <w:sz w:val="22"/>
          <w:szCs w:val="22"/>
        </w:rPr>
        <w:t>En línea con lo descrito, el presente PAT está articulado con la Planificación Institucional, el Plan Estratégico de la Auditoría Judicial y el Plan Anual Operativo vigente de la Auditoría</w:t>
      </w:r>
    </w:p>
    <w:p w14:paraId="1E97D1A6" w14:textId="77777777" w:rsidR="001C3C32" w:rsidRPr="007D2D2C" w:rsidRDefault="001C3C32" w:rsidP="007D2D2C">
      <w:pPr>
        <w:jc w:val="both"/>
        <w:rPr>
          <w:rFonts w:ascii="Arial" w:hAnsi="Arial" w:cs="Arial"/>
          <w:sz w:val="22"/>
          <w:szCs w:val="22"/>
        </w:rPr>
      </w:pPr>
    </w:p>
    <w:p w14:paraId="41529F80" w14:textId="77777777" w:rsidR="001C3C32" w:rsidRPr="007D2D2C" w:rsidRDefault="001C3C32" w:rsidP="007D2D2C">
      <w:pPr>
        <w:jc w:val="both"/>
        <w:rPr>
          <w:rFonts w:ascii="Arial" w:hAnsi="Arial" w:cs="Arial"/>
          <w:sz w:val="22"/>
          <w:szCs w:val="22"/>
        </w:rPr>
      </w:pPr>
      <w:r w:rsidRPr="007D2D2C">
        <w:rPr>
          <w:rFonts w:ascii="Arial" w:hAnsi="Arial" w:cs="Arial"/>
          <w:sz w:val="22"/>
          <w:szCs w:val="22"/>
        </w:rPr>
        <w:t xml:space="preserve">En otro orden de contenido, de acuerdo con lo dispuesto en el artículo 25 de la Ley General de Control Interno, así como en los lineamientos emitidos para tal efecto por parte de la Contraloría General de la República, los planes anuales de trabajo no requieren de la aprobación de los jerarcas de las instituciones públicas, no obstante, por transparencia, se les informa para su conocimiento de nuestro universo auditable.   </w:t>
      </w:r>
    </w:p>
    <w:p w14:paraId="19BDD54F" w14:textId="77777777" w:rsidR="001C3C32" w:rsidRPr="007D2D2C" w:rsidRDefault="001C3C32" w:rsidP="007D2D2C">
      <w:pPr>
        <w:jc w:val="both"/>
        <w:rPr>
          <w:rFonts w:ascii="Arial" w:hAnsi="Arial" w:cs="Arial"/>
          <w:sz w:val="22"/>
          <w:szCs w:val="22"/>
        </w:rPr>
      </w:pPr>
    </w:p>
    <w:p w14:paraId="22ACE914" w14:textId="18279D1B" w:rsidR="001C3C32" w:rsidRPr="007D2D2C" w:rsidRDefault="001C3C32" w:rsidP="007D2D2C">
      <w:pPr>
        <w:jc w:val="both"/>
        <w:rPr>
          <w:rFonts w:ascii="Arial" w:hAnsi="Arial" w:cs="Arial"/>
          <w:sz w:val="22"/>
          <w:szCs w:val="22"/>
        </w:rPr>
      </w:pPr>
      <w:r w:rsidRPr="007D2D2C">
        <w:rPr>
          <w:rFonts w:ascii="Arial" w:hAnsi="Arial" w:cs="Arial"/>
          <w:sz w:val="22"/>
          <w:szCs w:val="22"/>
        </w:rPr>
        <w:t>Finalmente, de conformidad con los lineamientos antes citados, la información de este Plan</w:t>
      </w:r>
      <w:r w:rsidR="00F64FAF">
        <w:rPr>
          <w:rFonts w:ascii="Arial" w:hAnsi="Arial" w:cs="Arial"/>
          <w:sz w:val="22"/>
          <w:szCs w:val="22"/>
        </w:rPr>
        <w:t xml:space="preserve"> considera los</w:t>
      </w:r>
      <w:r w:rsidRPr="007D2D2C">
        <w:rPr>
          <w:rFonts w:ascii="Arial" w:hAnsi="Arial" w:cs="Arial"/>
          <w:sz w:val="22"/>
          <w:szCs w:val="22"/>
        </w:rPr>
        <w:t xml:space="preserve"> </w:t>
      </w:r>
      <w:r w:rsidR="00104561">
        <w:rPr>
          <w:rFonts w:ascii="Arial" w:hAnsi="Arial" w:cs="Arial"/>
          <w:sz w:val="22"/>
          <w:szCs w:val="22"/>
        </w:rPr>
        <w:t>servicios de auditoría</w:t>
      </w:r>
      <w:r w:rsidR="00F64FAF">
        <w:rPr>
          <w:rFonts w:ascii="Arial" w:hAnsi="Arial" w:cs="Arial"/>
          <w:sz w:val="22"/>
          <w:szCs w:val="22"/>
        </w:rPr>
        <w:t xml:space="preserve"> de las distintas secciones</w:t>
      </w:r>
      <w:r w:rsidR="00104561">
        <w:rPr>
          <w:rFonts w:ascii="Arial" w:hAnsi="Arial" w:cs="Arial"/>
          <w:sz w:val="22"/>
          <w:szCs w:val="22"/>
        </w:rPr>
        <w:t xml:space="preserve">, </w:t>
      </w:r>
      <w:r w:rsidR="00F64FAF">
        <w:rPr>
          <w:rFonts w:ascii="Arial" w:hAnsi="Arial" w:cs="Arial"/>
          <w:sz w:val="22"/>
          <w:szCs w:val="22"/>
        </w:rPr>
        <w:t xml:space="preserve">así como </w:t>
      </w:r>
      <w:r w:rsidR="00104561">
        <w:rPr>
          <w:rFonts w:ascii="Arial" w:hAnsi="Arial" w:cs="Arial"/>
          <w:sz w:val="22"/>
          <w:szCs w:val="22"/>
        </w:rPr>
        <w:t xml:space="preserve">de </w:t>
      </w:r>
      <w:r w:rsidR="00F64FAF">
        <w:rPr>
          <w:rFonts w:ascii="Arial" w:hAnsi="Arial" w:cs="Arial"/>
          <w:sz w:val="22"/>
          <w:szCs w:val="22"/>
        </w:rPr>
        <w:t>la Unidad de A</w:t>
      </w:r>
      <w:r w:rsidR="00104561">
        <w:rPr>
          <w:rFonts w:ascii="Arial" w:hAnsi="Arial" w:cs="Arial"/>
          <w:sz w:val="22"/>
          <w:szCs w:val="22"/>
        </w:rPr>
        <w:t xml:space="preserve">seguramiento </w:t>
      </w:r>
      <w:r w:rsidR="00F64FAF">
        <w:rPr>
          <w:rFonts w:ascii="Arial" w:hAnsi="Arial" w:cs="Arial"/>
          <w:sz w:val="22"/>
          <w:szCs w:val="22"/>
        </w:rPr>
        <w:t xml:space="preserve">y Mejora de la Calidad, todos bajo la transversalización de la Unidad Jurídica e igualmente actividades de gestión administrativa propias para el funcionamiento de esta Dirección, las que </w:t>
      </w:r>
      <w:r w:rsidRPr="007D2D2C">
        <w:rPr>
          <w:rFonts w:ascii="Arial" w:hAnsi="Arial" w:cs="Arial"/>
          <w:sz w:val="22"/>
          <w:szCs w:val="22"/>
        </w:rPr>
        <w:t>se incluy</w:t>
      </w:r>
      <w:r w:rsidR="00104561">
        <w:rPr>
          <w:rFonts w:ascii="Arial" w:hAnsi="Arial" w:cs="Arial"/>
          <w:sz w:val="22"/>
          <w:szCs w:val="22"/>
        </w:rPr>
        <w:t xml:space="preserve">eron </w:t>
      </w:r>
      <w:r w:rsidRPr="007D2D2C">
        <w:rPr>
          <w:rFonts w:ascii="Arial" w:hAnsi="Arial" w:cs="Arial"/>
          <w:sz w:val="22"/>
          <w:szCs w:val="22"/>
        </w:rPr>
        <w:t>en</w:t>
      </w:r>
      <w:r w:rsidR="000D5A70">
        <w:rPr>
          <w:rFonts w:ascii="Arial" w:hAnsi="Arial" w:cs="Arial"/>
          <w:sz w:val="22"/>
          <w:szCs w:val="22"/>
        </w:rPr>
        <w:t xml:space="preserve">tre el 04 al </w:t>
      </w:r>
      <w:r w:rsidR="00E23F73">
        <w:rPr>
          <w:rFonts w:ascii="Arial" w:hAnsi="Arial" w:cs="Arial"/>
          <w:sz w:val="22"/>
          <w:szCs w:val="22"/>
        </w:rPr>
        <w:t>11</w:t>
      </w:r>
      <w:r w:rsidR="000D5A70">
        <w:rPr>
          <w:rFonts w:ascii="Arial" w:hAnsi="Arial" w:cs="Arial"/>
          <w:sz w:val="22"/>
          <w:szCs w:val="22"/>
        </w:rPr>
        <w:t xml:space="preserve"> de noviembre</w:t>
      </w:r>
      <w:r w:rsidR="007F2730">
        <w:rPr>
          <w:rFonts w:ascii="Arial" w:hAnsi="Arial" w:cs="Arial"/>
          <w:sz w:val="22"/>
          <w:szCs w:val="22"/>
        </w:rPr>
        <w:t xml:space="preserve">, remitiéndose el último día antes citado, mediante </w:t>
      </w:r>
      <w:r w:rsidRPr="007D2D2C">
        <w:rPr>
          <w:rFonts w:ascii="Arial" w:hAnsi="Arial" w:cs="Arial"/>
          <w:sz w:val="22"/>
          <w:szCs w:val="22"/>
        </w:rPr>
        <w:t>el Sistema de la Contraloría General de la República que para estos efectos dispone el Órgano de Fiscalización Superior.</w:t>
      </w:r>
    </w:p>
    <w:p w14:paraId="5E7672A4" w14:textId="77777777" w:rsidR="001C3C32" w:rsidRPr="007D2D2C" w:rsidRDefault="001C3C32" w:rsidP="007D2D2C">
      <w:pPr>
        <w:jc w:val="both"/>
        <w:rPr>
          <w:rFonts w:ascii="Arial" w:hAnsi="Arial" w:cs="Arial"/>
          <w:sz w:val="22"/>
          <w:szCs w:val="22"/>
        </w:rPr>
      </w:pPr>
    </w:p>
    <w:p w14:paraId="0118D745" w14:textId="77777777" w:rsidR="001C3C32" w:rsidRPr="007D2D2C" w:rsidRDefault="001C3C32" w:rsidP="007D2D2C">
      <w:pPr>
        <w:jc w:val="both"/>
        <w:rPr>
          <w:rFonts w:ascii="Arial" w:hAnsi="Arial" w:cs="Arial"/>
          <w:sz w:val="22"/>
          <w:szCs w:val="22"/>
        </w:rPr>
      </w:pPr>
    </w:p>
    <w:p w14:paraId="310735CE" w14:textId="77777777" w:rsidR="001C3C32" w:rsidRPr="007D2D2C" w:rsidRDefault="001C3C32" w:rsidP="007D2D2C">
      <w:pPr>
        <w:jc w:val="both"/>
        <w:rPr>
          <w:rFonts w:ascii="Arial" w:hAnsi="Arial" w:cs="Arial"/>
          <w:sz w:val="22"/>
          <w:szCs w:val="22"/>
        </w:rPr>
      </w:pPr>
      <w:r w:rsidRPr="007D2D2C">
        <w:rPr>
          <w:rFonts w:ascii="Arial" w:hAnsi="Arial" w:cs="Arial"/>
          <w:sz w:val="22"/>
          <w:szCs w:val="22"/>
        </w:rPr>
        <w:t>Atentamente,</w:t>
      </w:r>
    </w:p>
    <w:p w14:paraId="7CA7DB1A" w14:textId="77777777" w:rsidR="001C3C32" w:rsidRPr="007D2D2C" w:rsidRDefault="001C3C32" w:rsidP="007D2D2C">
      <w:pPr>
        <w:jc w:val="both"/>
        <w:rPr>
          <w:rFonts w:ascii="Arial" w:hAnsi="Arial" w:cs="Arial"/>
          <w:sz w:val="22"/>
          <w:szCs w:val="22"/>
        </w:rPr>
      </w:pPr>
    </w:p>
    <w:p w14:paraId="4E8D73C9" w14:textId="77777777" w:rsidR="001C3C32" w:rsidRPr="007D2D2C" w:rsidRDefault="001C3C32" w:rsidP="007D2D2C">
      <w:pPr>
        <w:jc w:val="both"/>
        <w:rPr>
          <w:rFonts w:ascii="Arial" w:hAnsi="Arial" w:cs="Arial"/>
          <w:sz w:val="22"/>
          <w:szCs w:val="22"/>
        </w:rPr>
      </w:pPr>
    </w:p>
    <w:p w14:paraId="239FC781" w14:textId="77777777" w:rsidR="001C3C32" w:rsidRPr="007D2D2C" w:rsidRDefault="001C3C32" w:rsidP="007D2D2C">
      <w:pPr>
        <w:jc w:val="both"/>
        <w:rPr>
          <w:rFonts w:ascii="Arial" w:hAnsi="Arial" w:cs="Arial"/>
          <w:sz w:val="22"/>
          <w:szCs w:val="22"/>
        </w:rPr>
      </w:pPr>
    </w:p>
    <w:p w14:paraId="43B55F67" w14:textId="77777777" w:rsidR="001C3C32" w:rsidRPr="007D2D2C" w:rsidRDefault="001C3C32" w:rsidP="007D2D2C">
      <w:pPr>
        <w:jc w:val="both"/>
        <w:rPr>
          <w:rFonts w:ascii="Arial" w:hAnsi="Arial" w:cs="Arial"/>
          <w:sz w:val="22"/>
          <w:szCs w:val="22"/>
        </w:rPr>
      </w:pPr>
      <w:r w:rsidRPr="007D2D2C">
        <w:rPr>
          <w:rFonts w:ascii="Arial" w:hAnsi="Arial" w:cs="Arial"/>
          <w:sz w:val="22"/>
          <w:szCs w:val="22"/>
        </w:rPr>
        <w:t xml:space="preserve">Roy Díaz Chavarría </w:t>
      </w:r>
    </w:p>
    <w:p w14:paraId="2019CD75" w14:textId="46ED61D7" w:rsidR="001C3C32" w:rsidRDefault="00A35DAE" w:rsidP="007D2D2C">
      <w:pPr>
        <w:jc w:val="both"/>
        <w:rPr>
          <w:rFonts w:ascii="Arial" w:hAnsi="Arial" w:cs="Arial"/>
          <w:sz w:val="22"/>
          <w:szCs w:val="22"/>
        </w:rPr>
      </w:pPr>
      <w:r>
        <w:rPr>
          <w:rFonts w:ascii="Arial" w:hAnsi="Arial" w:cs="Arial"/>
          <w:sz w:val="22"/>
          <w:szCs w:val="22"/>
        </w:rPr>
        <w:t>Director General</w:t>
      </w:r>
      <w:r w:rsidR="001C3C32" w:rsidRPr="007D2D2C">
        <w:rPr>
          <w:rFonts w:ascii="Arial" w:hAnsi="Arial" w:cs="Arial"/>
          <w:sz w:val="22"/>
          <w:szCs w:val="22"/>
        </w:rPr>
        <w:t xml:space="preserve"> a.</w:t>
      </w:r>
      <w:r w:rsidR="009148E2">
        <w:rPr>
          <w:rFonts w:ascii="Arial" w:hAnsi="Arial" w:cs="Arial"/>
          <w:sz w:val="22"/>
          <w:szCs w:val="22"/>
        </w:rPr>
        <w:t>í.</w:t>
      </w:r>
    </w:p>
    <w:p w14:paraId="481A92C2" w14:textId="07077187" w:rsidR="00A35DAE" w:rsidRDefault="00A35DAE" w:rsidP="007D2D2C">
      <w:pPr>
        <w:jc w:val="both"/>
        <w:rPr>
          <w:rFonts w:ascii="Arial" w:hAnsi="Arial" w:cs="Arial"/>
          <w:sz w:val="22"/>
          <w:szCs w:val="22"/>
        </w:rPr>
      </w:pPr>
      <w:r>
        <w:rPr>
          <w:rFonts w:ascii="Arial" w:hAnsi="Arial" w:cs="Arial"/>
          <w:sz w:val="22"/>
          <w:szCs w:val="22"/>
        </w:rPr>
        <w:t>Auditoría Judicial</w:t>
      </w:r>
    </w:p>
    <w:p w14:paraId="4B4725B6" w14:textId="77777777" w:rsidR="009148E2" w:rsidRPr="007D2D2C" w:rsidRDefault="009148E2" w:rsidP="007D2D2C">
      <w:pPr>
        <w:jc w:val="both"/>
        <w:rPr>
          <w:rFonts w:ascii="Arial" w:hAnsi="Arial" w:cs="Arial"/>
          <w:sz w:val="22"/>
          <w:szCs w:val="22"/>
        </w:rPr>
      </w:pPr>
    </w:p>
    <w:p w14:paraId="298744F2" w14:textId="77777777" w:rsidR="001C3C32" w:rsidRPr="007D2D2C" w:rsidRDefault="001C3C32" w:rsidP="007D2D2C">
      <w:pPr>
        <w:rPr>
          <w:rFonts w:ascii="Pristina" w:hAnsi="Pristina" w:cs="Arial"/>
          <w:bCs/>
          <w:spacing w:val="2"/>
          <w:sz w:val="22"/>
          <w:szCs w:val="22"/>
        </w:rPr>
      </w:pPr>
    </w:p>
    <w:p w14:paraId="456CCC22" w14:textId="77777777" w:rsidR="001C3C32" w:rsidRPr="007D2D2C" w:rsidRDefault="001C3C32" w:rsidP="007D2D2C">
      <w:pPr>
        <w:rPr>
          <w:rFonts w:ascii="Pristina" w:hAnsi="Pristina" w:cs="Arial"/>
          <w:bCs/>
          <w:spacing w:val="2"/>
          <w:sz w:val="22"/>
          <w:szCs w:val="22"/>
        </w:rPr>
      </w:pPr>
      <w:r w:rsidRPr="007D2D2C">
        <w:rPr>
          <w:rFonts w:ascii="Pristina" w:hAnsi="Pristina" w:cs="Arial"/>
          <w:bCs/>
          <w:spacing w:val="2"/>
          <w:sz w:val="22"/>
          <w:szCs w:val="22"/>
        </w:rPr>
        <w:t>jea</w:t>
      </w:r>
    </w:p>
    <w:p w14:paraId="090E2575" w14:textId="77777777" w:rsidR="004C6679" w:rsidRDefault="004C6679" w:rsidP="001C3C32">
      <w:pPr>
        <w:rPr>
          <w:sz w:val="16"/>
          <w:szCs w:val="16"/>
        </w:rPr>
      </w:pPr>
    </w:p>
    <w:p w14:paraId="12DCE4DB" w14:textId="77777777" w:rsidR="007D2D2C" w:rsidRPr="007D2D2C" w:rsidRDefault="007D2D2C" w:rsidP="001C3C32">
      <w:pPr>
        <w:rPr>
          <w:sz w:val="16"/>
          <w:szCs w:val="16"/>
        </w:rPr>
      </w:pPr>
    </w:p>
    <w:p w14:paraId="5D179535" w14:textId="0BA134D4" w:rsidR="00427565" w:rsidRPr="00427565" w:rsidRDefault="007D2D2C" w:rsidP="00427565">
      <w:pPr>
        <w:numPr>
          <w:ilvl w:val="0"/>
          <w:numId w:val="13"/>
        </w:numPr>
        <w:ind w:left="426" w:hanging="426"/>
        <w:rPr>
          <w:rFonts w:ascii="Arial" w:hAnsi="Arial" w:cs="Arial"/>
          <w:spacing w:val="2"/>
          <w:sz w:val="16"/>
          <w:szCs w:val="16"/>
        </w:rPr>
      </w:pPr>
      <w:r w:rsidRPr="007D2D2C">
        <w:rPr>
          <w:rFonts w:ascii="Arial" w:hAnsi="Arial" w:cs="Arial"/>
          <w:sz w:val="16"/>
          <w:szCs w:val="16"/>
        </w:rPr>
        <w:t>Secciones Auditoría Judicia</w:t>
      </w:r>
      <w:r w:rsidR="00427565">
        <w:rPr>
          <w:rFonts w:ascii="Arial" w:hAnsi="Arial" w:cs="Arial"/>
          <w:sz w:val="16"/>
          <w:szCs w:val="16"/>
        </w:rPr>
        <w:t>l</w:t>
      </w:r>
    </w:p>
    <w:p w14:paraId="671DBD26" w14:textId="7A178CD9" w:rsidR="007D2D2C" w:rsidRDefault="007D2D2C" w:rsidP="007D2D2C">
      <w:pPr>
        <w:jc w:val="both"/>
        <w:rPr>
          <w:rFonts w:ascii="Arial" w:hAnsi="Arial" w:cs="Arial"/>
          <w:sz w:val="16"/>
          <w:szCs w:val="16"/>
        </w:rPr>
      </w:pPr>
      <w:r w:rsidRPr="007D2D2C">
        <w:rPr>
          <w:rFonts w:ascii="Arial" w:hAnsi="Arial" w:cs="Arial"/>
          <w:sz w:val="16"/>
          <w:szCs w:val="16"/>
        </w:rPr>
        <w:t xml:space="preserve">      </w:t>
      </w:r>
      <w:r w:rsidR="00427565">
        <w:rPr>
          <w:rFonts w:ascii="Arial" w:hAnsi="Arial" w:cs="Arial"/>
          <w:sz w:val="16"/>
          <w:szCs w:val="16"/>
        </w:rPr>
        <w:t xml:space="preserve"> </w:t>
      </w:r>
      <w:r w:rsidRPr="007D2D2C">
        <w:rPr>
          <w:rFonts w:ascii="Arial" w:hAnsi="Arial" w:cs="Arial"/>
          <w:sz w:val="16"/>
          <w:szCs w:val="16"/>
        </w:rPr>
        <w:t xml:space="preserve">   Proyecto (SASGA-</w:t>
      </w:r>
      <w:r w:rsidR="00531856">
        <w:rPr>
          <w:rFonts w:ascii="Arial" w:hAnsi="Arial" w:cs="Arial"/>
          <w:sz w:val="16"/>
          <w:szCs w:val="16"/>
        </w:rPr>
        <w:t>27</w:t>
      </w:r>
      <w:r w:rsidRPr="007D2D2C">
        <w:rPr>
          <w:rFonts w:ascii="Arial" w:hAnsi="Arial" w:cs="Arial"/>
          <w:sz w:val="16"/>
          <w:szCs w:val="16"/>
        </w:rPr>
        <w:t>-202</w:t>
      </w:r>
      <w:r w:rsidR="00531856">
        <w:rPr>
          <w:rFonts w:ascii="Arial" w:hAnsi="Arial" w:cs="Arial"/>
          <w:sz w:val="16"/>
          <w:szCs w:val="16"/>
        </w:rPr>
        <w:t>4</w:t>
      </w:r>
      <w:r w:rsidRPr="007D2D2C">
        <w:rPr>
          <w:rFonts w:ascii="Arial" w:hAnsi="Arial" w:cs="Arial"/>
          <w:sz w:val="16"/>
          <w:szCs w:val="16"/>
        </w:rPr>
        <w:t>)</w:t>
      </w:r>
    </w:p>
    <w:p w14:paraId="39F26FB6" w14:textId="77777777" w:rsidR="00427565" w:rsidRPr="007D2D2C" w:rsidRDefault="00427565" w:rsidP="00427565">
      <w:pPr>
        <w:jc w:val="both"/>
        <w:rPr>
          <w:rFonts w:ascii="Arial" w:hAnsi="Arial" w:cs="Arial"/>
          <w:sz w:val="16"/>
          <w:szCs w:val="16"/>
        </w:rPr>
      </w:pPr>
      <w:r>
        <w:rPr>
          <w:rFonts w:ascii="Arial" w:hAnsi="Arial" w:cs="Arial"/>
          <w:sz w:val="16"/>
          <w:szCs w:val="16"/>
        </w:rPr>
        <w:t xml:space="preserve">          </w:t>
      </w:r>
      <w:r w:rsidRPr="007D2D2C">
        <w:rPr>
          <w:rFonts w:ascii="Arial" w:hAnsi="Arial" w:cs="Arial"/>
          <w:sz w:val="16"/>
          <w:szCs w:val="16"/>
        </w:rPr>
        <w:t>Archivo</w:t>
      </w:r>
    </w:p>
    <w:p w14:paraId="047D65EA" w14:textId="24B459DB" w:rsidR="00427565" w:rsidRPr="007D2D2C" w:rsidRDefault="00427565" w:rsidP="007D2D2C">
      <w:pPr>
        <w:jc w:val="both"/>
        <w:rPr>
          <w:rFonts w:ascii="Arial" w:hAnsi="Arial" w:cs="Arial"/>
          <w:sz w:val="16"/>
          <w:szCs w:val="16"/>
        </w:rPr>
      </w:pPr>
      <w:r>
        <w:rPr>
          <w:rFonts w:ascii="Arial" w:hAnsi="Arial" w:cs="Arial"/>
          <w:sz w:val="16"/>
          <w:szCs w:val="16"/>
        </w:rPr>
        <w:t xml:space="preserve">      </w:t>
      </w:r>
    </w:p>
    <w:p w14:paraId="69956B52" w14:textId="7AEE5921" w:rsidR="001C3C32" w:rsidRPr="007D2D2C" w:rsidRDefault="001C3C32" w:rsidP="001C3C32">
      <w:pPr>
        <w:rPr>
          <w:sz w:val="16"/>
          <w:szCs w:val="16"/>
        </w:rPr>
      </w:pPr>
    </w:p>
    <w:p w14:paraId="3ABA214C" w14:textId="119C391A" w:rsidR="001C3C32" w:rsidRPr="007D2D2C" w:rsidRDefault="001C3C32" w:rsidP="001C3C32">
      <w:pPr>
        <w:rPr>
          <w:sz w:val="16"/>
          <w:szCs w:val="16"/>
        </w:rPr>
      </w:pPr>
    </w:p>
    <w:p w14:paraId="314761C7" w14:textId="1A7EE623" w:rsidR="001C3C32" w:rsidRDefault="001C3C32" w:rsidP="001C3C32"/>
    <w:p w14:paraId="114F9433" w14:textId="34F526F2" w:rsidR="001C3C32" w:rsidRDefault="001C3C32" w:rsidP="001C3C32"/>
    <w:p w14:paraId="3BE3D127" w14:textId="2DDBAAB2" w:rsidR="001C3C32" w:rsidRDefault="001C3C32" w:rsidP="001C3C32"/>
    <w:p w14:paraId="5F304D39" w14:textId="5B0F6663" w:rsidR="001C3C32" w:rsidRDefault="001C3C32" w:rsidP="001C3C32"/>
    <w:p w14:paraId="78D7C645" w14:textId="08DE2AE6" w:rsidR="001C3C32" w:rsidRDefault="001C3C32" w:rsidP="001C3C32"/>
    <w:p w14:paraId="4E206756" w14:textId="4C292768" w:rsidR="001C3C32" w:rsidRDefault="001C3C32" w:rsidP="001C3C32"/>
    <w:p w14:paraId="61D9A077" w14:textId="74EDCD58" w:rsidR="001C3C32" w:rsidRDefault="001C3C32" w:rsidP="001C3C32"/>
    <w:p w14:paraId="61EB9A2F" w14:textId="2686E899" w:rsidR="001C3C32" w:rsidRDefault="001C3C32" w:rsidP="001C3C32"/>
    <w:p w14:paraId="20960229" w14:textId="35DDAACC" w:rsidR="001C3C32" w:rsidRDefault="001C3C32" w:rsidP="001C3C32"/>
    <w:p w14:paraId="13EE2E07" w14:textId="336874D2" w:rsidR="001C3C32" w:rsidRDefault="001C3C32" w:rsidP="001C3C32"/>
    <w:p w14:paraId="4956718F" w14:textId="144F498D" w:rsidR="001C3C32" w:rsidRDefault="001C3C32" w:rsidP="001C3C32"/>
    <w:p w14:paraId="40C56E74" w14:textId="712B35E0" w:rsidR="001C3C32" w:rsidRDefault="001C3C32" w:rsidP="001C3C32"/>
    <w:p w14:paraId="21BEB522" w14:textId="2C379C6A" w:rsidR="001C3C32" w:rsidRDefault="001C3C32" w:rsidP="001C3C32"/>
    <w:p w14:paraId="6C7857C9" w14:textId="5FCCAC95" w:rsidR="001C3C32" w:rsidRDefault="001C3C32" w:rsidP="001C3C32"/>
    <w:p w14:paraId="4A05C5FE" w14:textId="5A897065" w:rsidR="001C3C32" w:rsidRDefault="001C3C32" w:rsidP="001C3C32"/>
    <w:p w14:paraId="65A9CBB3" w14:textId="3DF87947" w:rsidR="001C3C32" w:rsidRDefault="001C3C32" w:rsidP="001C3C32"/>
    <w:p w14:paraId="6B938F14" w14:textId="77777777" w:rsidR="001C3C32" w:rsidRPr="00DB69BA" w:rsidRDefault="001C3C32" w:rsidP="007D2D2C">
      <w:pPr>
        <w:pStyle w:val="Citadestacada"/>
        <w:numPr>
          <w:ilvl w:val="0"/>
          <w:numId w:val="31"/>
        </w:numPr>
        <w:rPr>
          <w:b/>
          <w:bCs/>
          <w:i w:val="0"/>
          <w:iCs w:val="0"/>
          <w:lang w:val="es-CR"/>
        </w:rPr>
      </w:pPr>
      <w:r w:rsidRPr="00DB69BA">
        <w:rPr>
          <w:b/>
          <w:bCs/>
          <w:i w:val="0"/>
          <w:iCs w:val="0"/>
          <w:lang w:val="es-CR"/>
        </w:rPr>
        <w:t>PROYECTOS DE AUDITORÍA</w:t>
      </w:r>
    </w:p>
    <w:p w14:paraId="4EA63B39" w14:textId="5DF5C247" w:rsidR="00D74539" w:rsidRPr="00D74539" w:rsidRDefault="00D74539" w:rsidP="00D74539">
      <w:pPr>
        <w:jc w:val="both"/>
        <w:rPr>
          <w:rFonts w:ascii="Arial" w:hAnsi="Arial" w:cs="Arial"/>
          <w:sz w:val="22"/>
          <w:szCs w:val="22"/>
        </w:rPr>
      </w:pPr>
      <w:r w:rsidRPr="00D74539">
        <w:rPr>
          <w:rFonts w:ascii="Arial" w:hAnsi="Arial" w:cs="Arial"/>
          <w:sz w:val="22"/>
          <w:szCs w:val="22"/>
        </w:rPr>
        <w:t>E</w:t>
      </w:r>
      <w:r>
        <w:rPr>
          <w:rFonts w:ascii="Arial" w:hAnsi="Arial" w:cs="Arial"/>
          <w:sz w:val="22"/>
          <w:szCs w:val="22"/>
        </w:rPr>
        <w:t>l</w:t>
      </w:r>
      <w:r w:rsidRPr="00D74539">
        <w:rPr>
          <w:rFonts w:ascii="Arial" w:hAnsi="Arial" w:cs="Arial"/>
          <w:sz w:val="22"/>
          <w:szCs w:val="22"/>
        </w:rPr>
        <w:t xml:space="preserve"> presente </w:t>
      </w:r>
      <w:r>
        <w:rPr>
          <w:rFonts w:ascii="Arial" w:hAnsi="Arial" w:cs="Arial"/>
          <w:sz w:val="22"/>
          <w:szCs w:val="22"/>
        </w:rPr>
        <w:t xml:space="preserve">apartado, </w:t>
      </w:r>
      <w:r w:rsidRPr="00D74539">
        <w:rPr>
          <w:rFonts w:ascii="Arial" w:hAnsi="Arial" w:cs="Arial"/>
          <w:sz w:val="22"/>
          <w:szCs w:val="22"/>
        </w:rPr>
        <w:t>de</w:t>
      </w:r>
      <w:r>
        <w:rPr>
          <w:rFonts w:ascii="Arial" w:hAnsi="Arial" w:cs="Arial"/>
          <w:sz w:val="22"/>
          <w:szCs w:val="22"/>
        </w:rPr>
        <w:t xml:space="preserve">scribe el número consecutivo, </w:t>
      </w:r>
      <w:r w:rsidR="00C52D1B">
        <w:rPr>
          <w:rFonts w:ascii="Arial" w:hAnsi="Arial" w:cs="Arial"/>
          <w:sz w:val="22"/>
          <w:szCs w:val="22"/>
        </w:rPr>
        <w:t>el código</w:t>
      </w:r>
      <w:r>
        <w:rPr>
          <w:rFonts w:ascii="Arial" w:hAnsi="Arial" w:cs="Arial"/>
          <w:sz w:val="22"/>
          <w:szCs w:val="22"/>
        </w:rPr>
        <w:t xml:space="preserve"> y nombre de cada </w:t>
      </w:r>
      <w:r w:rsidRPr="00D74539">
        <w:rPr>
          <w:rFonts w:ascii="Arial" w:hAnsi="Arial" w:cs="Arial"/>
          <w:sz w:val="22"/>
          <w:szCs w:val="22"/>
        </w:rPr>
        <w:t>Proyecto incorporado dentro del Plan Anual de Trabajo 2025 y en el Sistema de la Contraloría General de la República.</w:t>
      </w:r>
    </w:p>
    <w:p w14:paraId="4685F428" w14:textId="77777777" w:rsidR="002A6B35" w:rsidRPr="00D74539" w:rsidRDefault="002A6B35" w:rsidP="00D74539">
      <w:pPr>
        <w:jc w:val="both"/>
        <w:rPr>
          <w:rFonts w:ascii="Arial" w:hAnsi="Arial" w:cs="Arial"/>
          <w:sz w:val="22"/>
          <w:szCs w:val="22"/>
        </w:rPr>
      </w:pPr>
    </w:p>
    <w:p w14:paraId="1F81A022" w14:textId="77777777" w:rsidR="00D74539" w:rsidRPr="00D74539" w:rsidRDefault="00D74539" w:rsidP="00D74539">
      <w:pPr>
        <w:jc w:val="both"/>
        <w:rPr>
          <w:rFonts w:ascii="Arial" w:hAnsi="Arial" w:cs="Arial"/>
          <w:sz w:val="22"/>
          <w:szCs w:val="22"/>
        </w:rPr>
      </w:pPr>
      <w:r w:rsidRPr="00D74539">
        <w:rPr>
          <w:rFonts w:ascii="Arial" w:hAnsi="Arial" w:cs="Arial"/>
          <w:sz w:val="22"/>
          <w:szCs w:val="22"/>
        </w:rPr>
        <w:t>Lo referido conforme el Tipo de Auditoría (Operativa, Financiera, Carácter especial); los servicios tales como servicios preventivos, presuntos hechos irregulares, servicios de apoyo a la actividad de la Auditoría, conforme la clasificación prevista en la normativa vinculante, el objetivo y periodo de examen requerido como parte de la definición del alcance, la prioridad de ejecución, indicador, entre otros.</w:t>
      </w:r>
    </w:p>
    <w:p w14:paraId="6CF6AF0B" w14:textId="77777777" w:rsidR="00D74539" w:rsidRDefault="00D74539" w:rsidP="007D2D2C">
      <w:pPr>
        <w:jc w:val="both"/>
        <w:rPr>
          <w:rFonts w:ascii="Arial" w:hAnsi="Arial" w:cs="Arial"/>
          <w:sz w:val="22"/>
          <w:szCs w:val="22"/>
        </w:rPr>
      </w:pPr>
    </w:p>
    <w:p w14:paraId="16E4E73B" w14:textId="1D446834" w:rsidR="001C3C32" w:rsidRPr="005B1FE5" w:rsidRDefault="001C3C32" w:rsidP="007D2D2C">
      <w:pPr>
        <w:jc w:val="both"/>
        <w:rPr>
          <w:rFonts w:ascii="Arial" w:hAnsi="Arial" w:cs="Arial"/>
          <w:sz w:val="22"/>
          <w:szCs w:val="22"/>
        </w:rPr>
      </w:pPr>
      <w:r w:rsidRPr="005B1FE5">
        <w:rPr>
          <w:rFonts w:ascii="Arial" w:hAnsi="Arial" w:cs="Arial"/>
          <w:sz w:val="22"/>
          <w:szCs w:val="22"/>
        </w:rPr>
        <w:t xml:space="preserve">El siguiente cuadro resumen </w:t>
      </w:r>
      <w:r>
        <w:rPr>
          <w:rFonts w:ascii="Arial" w:hAnsi="Arial" w:cs="Arial"/>
          <w:sz w:val="22"/>
          <w:szCs w:val="22"/>
        </w:rPr>
        <w:t xml:space="preserve">las evaluaciones por sección </w:t>
      </w:r>
      <w:r w:rsidR="00D74539">
        <w:rPr>
          <w:rFonts w:ascii="Arial" w:hAnsi="Arial" w:cs="Arial"/>
          <w:sz w:val="22"/>
          <w:szCs w:val="22"/>
        </w:rPr>
        <w:t xml:space="preserve">a </w:t>
      </w:r>
      <w:r>
        <w:rPr>
          <w:rFonts w:ascii="Arial" w:hAnsi="Arial" w:cs="Arial"/>
          <w:sz w:val="22"/>
          <w:szCs w:val="22"/>
        </w:rPr>
        <w:t>desarrollar por la</w:t>
      </w:r>
      <w:r w:rsidRPr="005B1FE5">
        <w:rPr>
          <w:rFonts w:ascii="Arial" w:hAnsi="Arial" w:cs="Arial"/>
          <w:sz w:val="22"/>
          <w:szCs w:val="22"/>
        </w:rPr>
        <w:t xml:space="preserve"> Auditoría</w:t>
      </w:r>
      <w:r>
        <w:rPr>
          <w:rFonts w:ascii="Arial" w:hAnsi="Arial" w:cs="Arial"/>
          <w:sz w:val="22"/>
          <w:szCs w:val="22"/>
        </w:rPr>
        <w:t xml:space="preserve"> Judicial en el próximo periodo 202</w:t>
      </w:r>
      <w:r w:rsidR="00D74539">
        <w:rPr>
          <w:rFonts w:ascii="Arial" w:hAnsi="Arial" w:cs="Arial"/>
          <w:sz w:val="22"/>
          <w:szCs w:val="22"/>
        </w:rPr>
        <w:t>5</w:t>
      </w:r>
      <w:r w:rsidRPr="005B1FE5">
        <w:rPr>
          <w:rFonts w:ascii="Arial" w:hAnsi="Arial" w:cs="Arial"/>
          <w:sz w:val="22"/>
          <w:szCs w:val="22"/>
        </w:rPr>
        <w:t xml:space="preserve">. </w:t>
      </w:r>
    </w:p>
    <w:p w14:paraId="66878ABD" w14:textId="2948634D" w:rsidR="001C3C32" w:rsidRPr="005B1FE5" w:rsidRDefault="001C3C32" w:rsidP="007D2D2C">
      <w:pPr>
        <w:jc w:val="both"/>
        <w:rPr>
          <w:rFonts w:ascii="Arial" w:hAnsi="Arial" w:cs="Arial"/>
          <w:b/>
          <w:i/>
          <w:iCs/>
          <w:sz w:val="22"/>
          <w:szCs w:val="22"/>
        </w:rPr>
      </w:pPr>
    </w:p>
    <w:p w14:paraId="78E2595C" w14:textId="77777777" w:rsidR="001C3C32" w:rsidRPr="00F1361A" w:rsidRDefault="001C3C32" w:rsidP="001C3C32">
      <w:pPr>
        <w:jc w:val="center"/>
        <w:rPr>
          <w:rFonts w:ascii="Arial" w:hAnsi="Arial" w:cs="Arial"/>
          <w:b/>
          <w:sz w:val="22"/>
          <w:szCs w:val="22"/>
        </w:rPr>
      </w:pPr>
      <w:r w:rsidRPr="00F1361A">
        <w:rPr>
          <w:rFonts w:ascii="Arial" w:hAnsi="Arial" w:cs="Arial"/>
          <w:b/>
          <w:sz w:val="22"/>
          <w:szCs w:val="22"/>
        </w:rPr>
        <w:t>Cuadro N°1</w:t>
      </w:r>
    </w:p>
    <w:p w14:paraId="1E8B236C" w14:textId="77777777" w:rsidR="001C3C32" w:rsidRPr="00F1361A" w:rsidRDefault="001C3C32" w:rsidP="001C3C32">
      <w:pPr>
        <w:jc w:val="center"/>
        <w:rPr>
          <w:rFonts w:ascii="Arial" w:hAnsi="Arial" w:cs="Arial"/>
          <w:b/>
          <w:sz w:val="22"/>
          <w:szCs w:val="22"/>
        </w:rPr>
      </w:pPr>
      <w:r w:rsidRPr="00F1361A">
        <w:rPr>
          <w:rFonts w:ascii="Arial" w:hAnsi="Arial" w:cs="Arial"/>
          <w:b/>
          <w:sz w:val="22"/>
          <w:szCs w:val="22"/>
        </w:rPr>
        <w:t xml:space="preserve">Cantidad de proyectos contenidos en el Plan Anual de Trabajo </w:t>
      </w:r>
    </w:p>
    <w:p w14:paraId="5ADAA998" w14:textId="472C7213" w:rsidR="001C3C32" w:rsidRPr="00F1361A" w:rsidRDefault="001C3C32" w:rsidP="001C3C32">
      <w:pPr>
        <w:jc w:val="center"/>
        <w:rPr>
          <w:rFonts w:ascii="Arial" w:hAnsi="Arial" w:cs="Arial"/>
          <w:b/>
          <w:sz w:val="22"/>
          <w:szCs w:val="22"/>
        </w:rPr>
      </w:pPr>
      <w:r w:rsidRPr="00F1361A">
        <w:rPr>
          <w:rFonts w:ascii="Arial" w:hAnsi="Arial" w:cs="Arial"/>
          <w:b/>
          <w:sz w:val="22"/>
          <w:szCs w:val="22"/>
        </w:rPr>
        <w:t>(PAT) 202</w:t>
      </w:r>
      <w:r w:rsidR="00FE31B4">
        <w:rPr>
          <w:rFonts w:ascii="Arial" w:hAnsi="Arial" w:cs="Arial"/>
          <w:b/>
          <w:sz w:val="22"/>
          <w:szCs w:val="22"/>
        </w:rPr>
        <w:t>5</w:t>
      </w:r>
      <w:r w:rsidRPr="00F1361A">
        <w:rPr>
          <w:rFonts w:ascii="Arial" w:hAnsi="Arial" w:cs="Arial"/>
          <w:b/>
          <w:sz w:val="22"/>
          <w:szCs w:val="22"/>
        </w:rPr>
        <w:t xml:space="preserve"> de la Auditoría Judicial, según Sección o Unidad, </w:t>
      </w:r>
    </w:p>
    <w:p w14:paraId="11A91160" w14:textId="77777777" w:rsidR="001C3C32" w:rsidRPr="00F1361A" w:rsidRDefault="001C3C32" w:rsidP="001C3C32">
      <w:pPr>
        <w:jc w:val="center"/>
        <w:rPr>
          <w:rFonts w:ascii="Arial" w:hAnsi="Arial" w:cs="Arial"/>
          <w:b/>
          <w:sz w:val="22"/>
          <w:szCs w:val="22"/>
        </w:rPr>
      </w:pPr>
      <w:r w:rsidRPr="00F1361A">
        <w:rPr>
          <w:rFonts w:ascii="Arial" w:hAnsi="Arial" w:cs="Arial"/>
          <w:b/>
          <w:sz w:val="22"/>
          <w:szCs w:val="22"/>
        </w:rPr>
        <w:t>código, nombre del estudio</w:t>
      </w:r>
    </w:p>
    <w:p w14:paraId="1E0C4B98" w14:textId="02E2C783" w:rsidR="001C3C32" w:rsidRPr="00F1361A" w:rsidRDefault="001C3C32" w:rsidP="001C3C32">
      <w:pPr>
        <w:jc w:val="center"/>
        <w:rPr>
          <w:rFonts w:ascii="Arial" w:hAnsi="Arial" w:cs="Arial"/>
          <w:b/>
          <w:sz w:val="22"/>
          <w:szCs w:val="22"/>
        </w:rPr>
      </w:pPr>
      <w:r w:rsidRPr="00F1361A">
        <w:rPr>
          <w:rFonts w:ascii="Arial" w:hAnsi="Arial" w:cs="Arial"/>
          <w:b/>
          <w:sz w:val="22"/>
          <w:szCs w:val="22"/>
        </w:rPr>
        <w:t xml:space="preserve"> Noviembre 202</w:t>
      </w:r>
      <w:r w:rsidR="00FE31B4">
        <w:rPr>
          <w:rFonts w:ascii="Arial" w:hAnsi="Arial" w:cs="Arial"/>
          <w:b/>
          <w:sz w:val="22"/>
          <w:szCs w:val="22"/>
        </w:rPr>
        <w:t>4</w:t>
      </w:r>
    </w:p>
    <w:p w14:paraId="58BCD724" w14:textId="77777777" w:rsidR="001C3C32" w:rsidRPr="007D2D2C" w:rsidRDefault="001C3C32" w:rsidP="001C3C32">
      <w:pPr>
        <w:rPr>
          <w:rFonts w:ascii="Arial" w:hAnsi="Arial" w:cs="Arial"/>
          <w:sz w:val="16"/>
          <w:szCs w:val="16"/>
        </w:rPr>
      </w:pPr>
    </w:p>
    <w:tbl>
      <w:tblPr>
        <w:tblW w:w="9781" w:type="dxa"/>
        <w:tblInd w:w="-147" w:type="dxa"/>
        <w:tblCellMar>
          <w:left w:w="70" w:type="dxa"/>
          <w:right w:w="70" w:type="dxa"/>
        </w:tblCellMar>
        <w:tblLook w:val="0000" w:firstRow="0" w:lastRow="0" w:firstColumn="0" w:lastColumn="0" w:noHBand="0" w:noVBand="0"/>
      </w:tblPr>
      <w:tblGrid>
        <w:gridCol w:w="1607"/>
        <w:gridCol w:w="9"/>
        <w:gridCol w:w="2344"/>
        <w:gridCol w:w="5811"/>
        <w:gridCol w:w="10"/>
      </w:tblGrid>
      <w:tr w:rsidR="001C3C32" w:rsidRPr="007D2D2C" w14:paraId="6D492708" w14:textId="77777777" w:rsidTr="00361323">
        <w:trPr>
          <w:trHeight w:val="315"/>
          <w:tblHeader/>
        </w:trPr>
        <w:tc>
          <w:tcPr>
            <w:tcW w:w="161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5F966082" w14:textId="77777777" w:rsidR="001C3C32" w:rsidRPr="007D2D2C" w:rsidRDefault="001C3C32" w:rsidP="00EC307C">
            <w:pPr>
              <w:jc w:val="center"/>
              <w:rPr>
                <w:rFonts w:ascii="Arial" w:hAnsi="Arial" w:cs="Arial"/>
                <w:b/>
                <w:iCs/>
                <w:color w:val="000000" w:themeColor="text1"/>
              </w:rPr>
            </w:pPr>
            <w:r w:rsidRPr="007D2D2C">
              <w:rPr>
                <w:rFonts w:ascii="Arial" w:hAnsi="Arial" w:cs="Arial"/>
                <w:b/>
                <w:iCs/>
                <w:color w:val="000000" w:themeColor="text1"/>
              </w:rPr>
              <w:t>CONSECUTIVO</w:t>
            </w:r>
          </w:p>
        </w:tc>
        <w:tc>
          <w:tcPr>
            <w:tcW w:w="23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70152AA" w14:textId="77777777" w:rsidR="001C3C32" w:rsidRPr="007D2D2C" w:rsidRDefault="001C3C32" w:rsidP="00EC307C">
            <w:pPr>
              <w:jc w:val="center"/>
              <w:rPr>
                <w:rFonts w:ascii="Arial" w:hAnsi="Arial" w:cs="Arial"/>
                <w:b/>
                <w:iCs/>
                <w:color w:val="000000" w:themeColor="text1"/>
              </w:rPr>
            </w:pPr>
            <w:r w:rsidRPr="007D2D2C">
              <w:rPr>
                <w:rFonts w:ascii="Arial" w:hAnsi="Arial" w:cs="Arial"/>
                <w:b/>
                <w:iCs/>
                <w:color w:val="000000" w:themeColor="text1"/>
              </w:rPr>
              <w:t>N° PROYECTO</w:t>
            </w:r>
          </w:p>
        </w:tc>
        <w:tc>
          <w:tcPr>
            <w:tcW w:w="58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8CD0BC3" w14:textId="77777777" w:rsidR="001C3C32" w:rsidRPr="007D2D2C" w:rsidRDefault="001C3C32" w:rsidP="00EC307C">
            <w:pPr>
              <w:jc w:val="center"/>
              <w:rPr>
                <w:rFonts w:ascii="Arial" w:hAnsi="Arial" w:cs="Arial"/>
                <w:b/>
                <w:iCs/>
                <w:color w:val="000000" w:themeColor="text1"/>
              </w:rPr>
            </w:pPr>
            <w:r w:rsidRPr="007D2D2C">
              <w:rPr>
                <w:rFonts w:ascii="Arial" w:hAnsi="Arial" w:cs="Arial"/>
                <w:b/>
                <w:iCs/>
                <w:color w:val="000000" w:themeColor="text1"/>
              </w:rPr>
              <w:t>NOMBRE DEL ESTUDIO</w:t>
            </w:r>
          </w:p>
        </w:tc>
      </w:tr>
      <w:tr w:rsidR="001C3C32" w:rsidRPr="007D2D2C" w14:paraId="7176C767" w14:textId="77777777" w:rsidTr="00343F89">
        <w:trPr>
          <w:trHeight w:val="315"/>
        </w:trPr>
        <w:tc>
          <w:tcPr>
            <w:tcW w:w="9781" w:type="dxa"/>
            <w:gridSpan w:val="5"/>
            <w:tcBorders>
              <w:top w:val="single" w:sz="4" w:space="0" w:color="auto"/>
              <w:left w:val="single" w:sz="4" w:space="0" w:color="auto"/>
              <w:bottom w:val="single" w:sz="4" w:space="0" w:color="auto"/>
              <w:right w:val="single" w:sz="4" w:space="0" w:color="auto"/>
            </w:tcBorders>
            <w:shd w:val="pct12" w:color="auto" w:fill="auto"/>
            <w:noWrap/>
            <w:vAlign w:val="center"/>
          </w:tcPr>
          <w:p w14:paraId="2A6B4D07" w14:textId="77777777" w:rsidR="001C3C32" w:rsidRPr="007D2D2C" w:rsidRDefault="001C3C32" w:rsidP="00EC307C">
            <w:pPr>
              <w:jc w:val="center"/>
              <w:rPr>
                <w:rFonts w:ascii="Arial" w:hAnsi="Arial" w:cs="Arial"/>
                <w:b/>
                <w:iCs/>
                <w:color w:val="000000" w:themeColor="text1"/>
              </w:rPr>
            </w:pPr>
            <w:r w:rsidRPr="007D2D2C">
              <w:rPr>
                <w:rFonts w:ascii="Arial" w:hAnsi="Arial" w:cs="Arial"/>
                <w:b/>
                <w:iCs/>
                <w:color w:val="000000" w:themeColor="text1"/>
              </w:rPr>
              <w:t>SECCIÓN AUDITORÍA DE ESTUDIOS ESPECIALES</w:t>
            </w:r>
          </w:p>
        </w:tc>
      </w:tr>
      <w:tr w:rsidR="001C3C32" w:rsidRPr="007D2D2C" w14:paraId="7703995A"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74CCADA8" w14:textId="77777777" w:rsidR="001C3C32" w:rsidRPr="007D2D2C" w:rsidRDefault="001C3C32" w:rsidP="00EC307C">
            <w:pPr>
              <w:jc w:val="center"/>
              <w:rPr>
                <w:rFonts w:ascii="Arial" w:hAnsi="Arial" w:cs="Arial"/>
              </w:rPr>
            </w:pPr>
            <w:r w:rsidRPr="007D2D2C">
              <w:rPr>
                <w:rFonts w:ascii="Arial" w:hAnsi="Arial" w:cs="Arial"/>
              </w:rPr>
              <w:t>1</w:t>
            </w:r>
          </w:p>
        </w:tc>
        <w:tc>
          <w:tcPr>
            <w:tcW w:w="2344" w:type="dxa"/>
            <w:tcBorders>
              <w:top w:val="single" w:sz="4" w:space="0" w:color="auto"/>
              <w:left w:val="single" w:sz="4" w:space="0" w:color="auto"/>
              <w:bottom w:val="single" w:sz="4" w:space="0" w:color="auto"/>
              <w:right w:val="single" w:sz="4" w:space="0" w:color="auto"/>
            </w:tcBorders>
          </w:tcPr>
          <w:p w14:paraId="6B2EEDF4" w14:textId="70DA58AF" w:rsidR="001C3C32" w:rsidRPr="007D2D2C" w:rsidRDefault="001C3C32" w:rsidP="00EC307C">
            <w:pPr>
              <w:jc w:val="center"/>
              <w:rPr>
                <w:rFonts w:ascii="Arial" w:hAnsi="Arial" w:cs="Arial"/>
              </w:rPr>
            </w:pPr>
            <w:r w:rsidRPr="007D2D2C">
              <w:rPr>
                <w:rFonts w:ascii="Arial" w:hAnsi="Arial" w:cs="Arial"/>
              </w:rPr>
              <w:t>SAEE-01-202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026BA773" w14:textId="494152E7" w:rsidR="001C3C32" w:rsidRPr="007D2D2C" w:rsidRDefault="00FE31B4" w:rsidP="00EC307C">
            <w:pPr>
              <w:jc w:val="both"/>
              <w:rPr>
                <w:rFonts w:ascii="Arial" w:hAnsi="Arial" w:cs="Arial"/>
              </w:rPr>
            </w:pPr>
            <w:r w:rsidRPr="00FE31B4">
              <w:rPr>
                <w:rFonts w:ascii="Arial" w:hAnsi="Arial" w:cs="Arial"/>
              </w:rPr>
              <w:t>Estudio especial sobre rendición de cuentas del sistema de control interno de la Defensa Pública.</w:t>
            </w:r>
          </w:p>
        </w:tc>
      </w:tr>
      <w:tr w:rsidR="001C3C32" w:rsidRPr="007D2D2C" w14:paraId="1B22B2AA"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601F02D6" w14:textId="77777777" w:rsidR="001C3C32" w:rsidRPr="007D2D2C" w:rsidRDefault="001C3C32" w:rsidP="00EC307C">
            <w:pPr>
              <w:jc w:val="center"/>
              <w:rPr>
                <w:rFonts w:ascii="Arial" w:hAnsi="Arial" w:cs="Arial"/>
              </w:rPr>
            </w:pPr>
            <w:r w:rsidRPr="007D2D2C">
              <w:rPr>
                <w:rFonts w:ascii="Arial" w:hAnsi="Arial" w:cs="Arial"/>
              </w:rPr>
              <w:t>2</w:t>
            </w:r>
          </w:p>
        </w:tc>
        <w:tc>
          <w:tcPr>
            <w:tcW w:w="2344" w:type="dxa"/>
            <w:tcBorders>
              <w:top w:val="single" w:sz="4" w:space="0" w:color="auto"/>
              <w:left w:val="single" w:sz="4" w:space="0" w:color="auto"/>
              <w:bottom w:val="single" w:sz="4" w:space="0" w:color="auto"/>
              <w:right w:val="single" w:sz="4" w:space="0" w:color="auto"/>
            </w:tcBorders>
          </w:tcPr>
          <w:p w14:paraId="20BCC74D" w14:textId="25EDCF37" w:rsidR="001C3C32" w:rsidRPr="007D2D2C" w:rsidRDefault="001C3C32" w:rsidP="00EC307C">
            <w:pPr>
              <w:jc w:val="center"/>
              <w:rPr>
                <w:rFonts w:ascii="Arial" w:hAnsi="Arial" w:cs="Arial"/>
              </w:rPr>
            </w:pPr>
            <w:r w:rsidRPr="007D2D2C">
              <w:rPr>
                <w:rFonts w:ascii="Arial" w:hAnsi="Arial" w:cs="Arial"/>
              </w:rPr>
              <w:t>SAEE-02-202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05369C9C" w14:textId="55B02686" w:rsidR="001C3C32" w:rsidRPr="007D2D2C" w:rsidRDefault="00FE31B4" w:rsidP="00EC307C">
            <w:pPr>
              <w:jc w:val="both"/>
              <w:rPr>
                <w:rFonts w:ascii="Arial" w:hAnsi="Arial" w:cs="Arial"/>
              </w:rPr>
            </w:pPr>
            <w:r w:rsidRPr="00FE31B4">
              <w:rPr>
                <w:rFonts w:ascii="Arial" w:hAnsi="Arial" w:cs="Arial"/>
              </w:rPr>
              <w:t>Evaluación operativa de la Sección de Análisis de Escritura y documentos dudosos del Departamento Laboratorio de Ciencias Forenses</w:t>
            </w:r>
            <w:r>
              <w:rPr>
                <w:rFonts w:ascii="Arial" w:hAnsi="Arial" w:cs="Arial"/>
              </w:rPr>
              <w:t>.</w:t>
            </w:r>
          </w:p>
        </w:tc>
      </w:tr>
      <w:tr w:rsidR="001C3C32" w:rsidRPr="007D2D2C" w14:paraId="41AB094D"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1D2CDAC2" w14:textId="77777777" w:rsidR="001C3C32" w:rsidRPr="007D2D2C" w:rsidRDefault="001C3C32" w:rsidP="00EC307C">
            <w:pPr>
              <w:jc w:val="center"/>
              <w:rPr>
                <w:rFonts w:ascii="Arial" w:hAnsi="Arial" w:cs="Arial"/>
              </w:rPr>
            </w:pPr>
            <w:r w:rsidRPr="007D2D2C">
              <w:rPr>
                <w:rFonts w:ascii="Arial" w:hAnsi="Arial" w:cs="Arial"/>
              </w:rPr>
              <w:t>3</w:t>
            </w:r>
          </w:p>
        </w:tc>
        <w:tc>
          <w:tcPr>
            <w:tcW w:w="2344" w:type="dxa"/>
            <w:tcBorders>
              <w:top w:val="single" w:sz="4" w:space="0" w:color="auto"/>
              <w:left w:val="single" w:sz="4" w:space="0" w:color="auto"/>
              <w:bottom w:val="single" w:sz="4" w:space="0" w:color="auto"/>
              <w:right w:val="single" w:sz="4" w:space="0" w:color="auto"/>
            </w:tcBorders>
          </w:tcPr>
          <w:p w14:paraId="5CD10464" w14:textId="59D6597B" w:rsidR="001C3C32" w:rsidRPr="007D2D2C" w:rsidRDefault="001C3C32" w:rsidP="00EC307C">
            <w:pPr>
              <w:jc w:val="center"/>
              <w:rPr>
                <w:rFonts w:ascii="Arial" w:hAnsi="Arial" w:cs="Arial"/>
              </w:rPr>
            </w:pPr>
            <w:r w:rsidRPr="007D2D2C">
              <w:rPr>
                <w:rFonts w:ascii="Arial" w:hAnsi="Arial" w:cs="Arial"/>
              </w:rPr>
              <w:t>SAEE-03-202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59A247D8" w14:textId="0F33BC3F" w:rsidR="001C3C32" w:rsidRPr="007D2D2C" w:rsidRDefault="00FE31B4" w:rsidP="00EC307C">
            <w:pPr>
              <w:jc w:val="both"/>
              <w:rPr>
                <w:rFonts w:ascii="Arial" w:hAnsi="Arial" w:cs="Arial"/>
              </w:rPr>
            </w:pPr>
            <w:r w:rsidRPr="00FE31B4">
              <w:rPr>
                <w:rFonts w:ascii="Arial" w:hAnsi="Arial" w:cs="Arial"/>
              </w:rPr>
              <w:t>Estudio Operativo de la Sección de Medicina del Trabajo del Departamento de Medicina Legal.</w:t>
            </w:r>
          </w:p>
        </w:tc>
      </w:tr>
      <w:tr w:rsidR="001C3C32" w:rsidRPr="007D2D2C" w14:paraId="16EA18B7"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5990B506" w14:textId="77777777" w:rsidR="001C3C32" w:rsidRPr="007D2D2C" w:rsidRDefault="001C3C32" w:rsidP="00EC307C">
            <w:pPr>
              <w:jc w:val="center"/>
              <w:rPr>
                <w:rFonts w:ascii="Arial" w:hAnsi="Arial" w:cs="Arial"/>
              </w:rPr>
            </w:pPr>
            <w:r w:rsidRPr="007D2D2C">
              <w:rPr>
                <w:rFonts w:ascii="Arial" w:hAnsi="Arial" w:cs="Arial"/>
              </w:rPr>
              <w:t>4</w:t>
            </w:r>
          </w:p>
        </w:tc>
        <w:tc>
          <w:tcPr>
            <w:tcW w:w="2344" w:type="dxa"/>
            <w:tcBorders>
              <w:top w:val="single" w:sz="4" w:space="0" w:color="auto"/>
              <w:left w:val="single" w:sz="4" w:space="0" w:color="auto"/>
              <w:bottom w:val="single" w:sz="4" w:space="0" w:color="auto"/>
              <w:right w:val="single" w:sz="4" w:space="0" w:color="auto"/>
            </w:tcBorders>
          </w:tcPr>
          <w:p w14:paraId="1F7D9028" w14:textId="55B409A8" w:rsidR="001C3C32" w:rsidRPr="007D2D2C" w:rsidRDefault="001C3C32" w:rsidP="00EC307C">
            <w:pPr>
              <w:jc w:val="center"/>
              <w:rPr>
                <w:rFonts w:ascii="Arial" w:hAnsi="Arial" w:cs="Arial"/>
              </w:rPr>
            </w:pPr>
            <w:r w:rsidRPr="007D2D2C">
              <w:rPr>
                <w:rFonts w:ascii="Arial" w:hAnsi="Arial" w:cs="Arial"/>
              </w:rPr>
              <w:t>SAEE-04-202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2F10145E" w14:textId="6F31C062" w:rsidR="001C3C32" w:rsidRPr="007D2D2C" w:rsidRDefault="00FE31B4" w:rsidP="00EC307C">
            <w:pPr>
              <w:jc w:val="both"/>
              <w:rPr>
                <w:rFonts w:ascii="Arial" w:hAnsi="Arial" w:cs="Arial"/>
              </w:rPr>
            </w:pPr>
            <w:r w:rsidRPr="00FE31B4">
              <w:rPr>
                <w:rFonts w:ascii="Arial" w:hAnsi="Arial" w:cs="Arial"/>
              </w:rPr>
              <w:t>Evaluación operativa en una Sección adscrita al Departamento de Investigaciones Criminales</w:t>
            </w:r>
            <w:r>
              <w:rPr>
                <w:rFonts w:ascii="Arial" w:hAnsi="Arial" w:cs="Arial"/>
              </w:rPr>
              <w:t>.</w:t>
            </w:r>
          </w:p>
        </w:tc>
      </w:tr>
      <w:tr w:rsidR="001C3C32" w:rsidRPr="007D2D2C" w14:paraId="59E150EF"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2DC2F1A8" w14:textId="77777777" w:rsidR="001C3C32" w:rsidRPr="007D2D2C" w:rsidRDefault="001C3C32" w:rsidP="00EC307C">
            <w:pPr>
              <w:jc w:val="center"/>
              <w:rPr>
                <w:rFonts w:ascii="Arial" w:hAnsi="Arial" w:cs="Arial"/>
              </w:rPr>
            </w:pPr>
            <w:r w:rsidRPr="007D2D2C">
              <w:rPr>
                <w:rFonts w:ascii="Arial" w:hAnsi="Arial" w:cs="Arial"/>
              </w:rPr>
              <w:t>5</w:t>
            </w:r>
          </w:p>
        </w:tc>
        <w:tc>
          <w:tcPr>
            <w:tcW w:w="2344" w:type="dxa"/>
            <w:tcBorders>
              <w:top w:val="single" w:sz="4" w:space="0" w:color="auto"/>
              <w:left w:val="single" w:sz="4" w:space="0" w:color="auto"/>
              <w:bottom w:val="single" w:sz="4" w:space="0" w:color="auto"/>
              <w:right w:val="single" w:sz="4" w:space="0" w:color="auto"/>
            </w:tcBorders>
          </w:tcPr>
          <w:p w14:paraId="2ABD9752" w14:textId="2FFBF731" w:rsidR="001C3C32" w:rsidRPr="007D2D2C" w:rsidRDefault="001C3C32" w:rsidP="00EC307C">
            <w:pPr>
              <w:jc w:val="center"/>
              <w:rPr>
                <w:rFonts w:ascii="Arial" w:hAnsi="Arial" w:cs="Arial"/>
              </w:rPr>
            </w:pPr>
            <w:r w:rsidRPr="007D2D2C">
              <w:rPr>
                <w:rFonts w:ascii="Arial" w:hAnsi="Arial" w:cs="Arial"/>
              </w:rPr>
              <w:t>SAEE-05-202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4662DDBC" w14:textId="31248530" w:rsidR="001C3C32" w:rsidRPr="007D2D2C" w:rsidRDefault="00FE31B4" w:rsidP="00EC307C">
            <w:pPr>
              <w:jc w:val="both"/>
              <w:rPr>
                <w:rFonts w:ascii="Arial" w:hAnsi="Arial" w:cs="Arial"/>
              </w:rPr>
            </w:pPr>
            <w:r w:rsidRPr="00FE31B4">
              <w:rPr>
                <w:rFonts w:ascii="Arial" w:hAnsi="Arial" w:cs="Arial"/>
              </w:rPr>
              <w:t>Auditoría operativa en Oficinas de Comunicaciones Judiciales relacionada con los tiempos de respuesta de las notificaciones comisionadas</w:t>
            </w:r>
            <w:r>
              <w:rPr>
                <w:rFonts w:ascii="Arial" w:hAnsi="Arial" w:cs="Arial"/>
              </w:rPr>
              <w:t>.</w:t>
            </w:r>
          </w:p>
        </w:tc>
      </w:tr>
      <w:tr w:rsidR="001C3C32" w:rsidRPr="007D2D2C" w14:paraId="05113022"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33EAC049" w14:textId="77777777" w:rsidR="001C3C32" w:rsidRPr="007D2D2C" w:rsidRDefault="001C3C32" w:rsidP="00EC307C">
            <w:pPr>
              <w:jc w:val="center"/>
              <w:rPr>
                <w:rFonts w:ascii="Arial" w:hAnsi="Arial" w:cs="Arial"/>
              </w:rPr>
            </w:pPr>
            <w:r w:rsidRPr="007D2D2C">
              <w:rPr>
                <w:rFonts w:ascii="Arial" w:hAnsi="Arial" w:cs="Arial"/>
              </w:rPr>
              <w:t>6</w:t>
            </w:r>
          </w:p>
        </w:tc>
        <w:tc>
          <w:tcPr>
            <w:tcW w:w="2344" w:type="dxa"/>
            <w:tcBorders>
              <w:top w:val="single" w:sz="4" w:space="0" w:color="auto"/>
              <w:left w:val="single" w:sz="4" w:space="0" w:color="auto"/>
              <w:bottom w:val="single" w:sz="4" w:space="0" w:color="auto"/>
              <w:right w:val="single" w:sz="4" w:space="0" w:color="auto"/>
            </w:tcBorders>
          </w:tcPr>
          <w:p w14:paraId="4FDF73BB" w14:textId="65BC970A" w:rsidR="001C3C32" w:rsidRPr="007D2D2C" w:rsidRDefault="001C3C32" w:rsidP="00EC307C">
            <w:pPr>
              <w:jc w:val="center"/>
              <w:rPr>
                <w:rFonts w:ascii="Arial" w:hAnsi="Arial" w:cs="Arial"/>
              </w:rPr>
            </w:pPr>
            <w:r w:rsidRPr="007D2D2C">
              <w:rPr>
                <w:rFonts w:ascii="Arial" w:hAnsi="Arial" w:cs="Arial"/>
              </w:rPr>
              <w:t>SAEE-06-202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4A67A426" w14:textId="66F99E87" w:rsidR="001C3C32" w:rsidRPr="007D2D2C" w:rsidRDefault="00FE31B4" w:rsidP="00EC307C">
            <w:pPr>
              <w:jc w:val="both"/>
              <w:rPr>
                <w:rFonts w:ascii="Arial" w:hAnsi="Arial" w:cs="Arial"/>
              </w:rPr>
            </w:pPr>
            <w:r w:rsidRPr="00FE31B4">
              <w:rPr>
                <w:rFonts w:ascii="Arial" w:hAnsi="Arial" w:cs="Arial"/>
              </w:rPr>
              <w:t>Evaluación operativa de las condiciones de las celdas en el Poder Judicial</w:t>
            </w:r>
            <w:r>
              <w:rPr>
                <w:rFonts w:ascii="Arial" w:hAnsi="Arial" w:cs="Arial"/>
              </w:rPr>
              <w:t>.</w:t>
            </w:r>
          </w:p>
        </w:tc>
      </w:tr>
      <w:tr w:rsidR="001C3C32" w:rsidRPr="007D2D2C" w14:paraId="18667C75"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7F703228" w14:textId="77777777" w:rsidR="001C3C32" w:rsidRPr="007D2D2C" w:rsidRDefault="001C3C32" w:rsidP="00EC307C">
            <w:pPr>
              <w:jc w:val="center"/>
              <w:rPr>
                <w:rFonts w:ascii="Arial" w:hAnsi="Arial" w:cs="Arial"/>
              </w:rPr>
            </w:pPr>
            <w:r w:rsidRPr="007D2D2C">
              <w:rPr>
                <w:rFonts w:ascii="Arial" w:hAnsi="Arial" w:cs="Arial"/>
              </w:rPr>
              <w:t>7</w:t>
            </w:r>
          </w:p>
        </w:tc>
        <w:tc>
          <w:tcPr>
            <w:tcW w:w="2344" w:type="dxa"/>
            <w:tcBorders>
              <w:top w:val="single" w:sz="4" w:space="0" w:color="auto"/>
              <w:left w:val="single" w:sz="4" w:space="0" w:color="auto"/>
              <w:bottom w:val="single" w:sz="4" w:space="0" w:color="auto"/>
              <w:right w:val="single" w:sz="4" w:space="0" w:color="auto"/>
            </w:tcBorders>
          </w:tcPr>
          <w:p w14:paraId="0E413660" w14:textId="4EF1CCEB" w:rsidR="001C3C32" w:rsidRPr="007D2D2C" w:rsidRDefault="001C3C32" w:rsidP="00EC307C">
            <w:pPr>
              <w:jc w:val="center"/>
              <w:rPr>
                <w:rFonts w:ascii="Arial" w:hAnsi="Arial" w:cs="Arial"/>
              </w:rPr>
            </w:pPr>
            <w:r w:rsidRPr="007D2D2C">
              <w:rPr>
                <w:rFonts w:ascii="Arial" w:hAnsi="Arial" w:cs="Arial"/>
              </w:rPr>
              <w:t>SAEE-07-202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76CFAE81" w14:textId="024262D6" w:rsidR="001C3C32" w:rsidRPr="007D2D2C" w:rsidRDefault="00FE31B4" w:rsidP="00EC307C">
            <w:pPr>
              <w:jc w:val="both"/>
              <w:rPr>
                <w:rFonts w:ascii="Arial" w:hAnsi="Arial" w:cs="Arial"/>
              </w:rPr>
            </w:pPr>
            <w:r w:rsidRPr="00FE31B4">
              <w:rPr>
                <w:rFonts w:ascii="Arial" w:hAnsi="Arial" w:cs="Arial"/>
              </w:rPr>
              <w:t>Estudio operativo sobre el proceso de investigación de antecedentes para el reclutamiento y selección de las personas que ofrecen sus servicios al Poder Judicial.</w:t>
            </w:r>
          </w:p>
        </w:tc>
      </w:tr>
      <w:tr w:rsidR="001C3C32" w:rsidRPr="007D2D2C" w14:paraId="441BA19F"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2EC15611" w14:textId="77777777" w:rsidR="001C3C32" w:rsidRPr="007D2D2C" w:rsidRDefault="001C3C32" w:rsidP="00EC307C">
            <w:pPr>
              <w:jc w:val="center"/>
              <w:rPr>
                <w:rFonts w:ascii="Arial" w:hAnsi="Arial" w:cs="Arial"/>
              </w:rPr>
            </w:pPr>
            <w:r w:rsidRPr="007D2D2C">
              <w:rPr>
                <w:rFonts w:ascii="Arial" w:hAnsi="Arial" w:cs="Arial"/>
              </w:rPr>
              <w:t>8</w:t>
            </w:r>
          </w:p>
        </w:tc>
        <w:tc>
          <w:tcPr>
            <w:tcW w:w="2344" w:type="dxa"/>
            <w:tcBorders>
              <w:top w:val="single" w:sz="4" w:space="0" w:color="auto"/>
              <w:left w:val="single" w:sz="4" w:space="0" w:color="auto"/>
              <w:bottom w:val="single" w:sz="4" w:space="0" w:color="auto"/>
              <w:right w:val="single" w:sz="4" w:space="0" w:color="auto"/>
            </w:tcBorders>
          </w:tcPr>
          <w:p w14:paraId="4A0FA18B" w14:textId="54889FA1" w:rsidR="001C3C32" w:rsidRPr="007D2D2C" w:rsidRDefault="001C3C32" w:rsidP="00EC307C">
            <w:pPr>
              <w:jc w:val="center"/>
              <w:rPr>
                <w:rFonts w:ascii="Arial" w:hAnsi="Arial" w:cs="Arial"/>
              </w:rPr>
            </w:pPr>
            <w:r w:rsidRPr="007D2D2C">
              <w:rPr>
                <w:rFonts w:ascii="Arial" w:hAnsi="Arial" w:cs="Arial"/>
              </w:rPr>
              <w:t>SAEE-08-202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54B52364" w14:textId="12C26D49" w:rsidR="001C3C32" w:rsidRPr="007D2D2C" w:rsidRDefault="00FE31B4" w:rsidP="00EC307C">
            <w:pPr>
              <w:jc w:val="both"/>
              <w:rPr>
                <w:rFonts w:ascii="Arial" w:hAnsi="Arial" w:cs="Arial"/>
              </w:rPr>
            </w:pPr>
            <w:r w:rsidRPr="00FE31B4">
              <w:rPr>
                <w:rFonts w:ascii="Arial" w:hAnsi="Arial" w:cs="Arial"/>
              </w:rPr>
              <w:t xml:space="preserve">Estudio operativo en </w:t>
            </w:r>
            <w:r w:rsidR="00FB39BB" w:rsidRPr="00FE31B4">
              <w:rPr>
                <w:rFonts w:ascii="Arial" w:hAnsi="Arial" w:cs="Arial"/>
              </w:rPr>
              <w:t>la Sección</w:t>
            </w:r>
            <w:r w:rsidRPr="00FE31B4">
              <w:rPr>
                <w:rFonts w:ascii="Arial" w:hAnsi="Arial" w:cs="Arial"/>
              </w:rPr>
              <w:t xml:space="preserve"> Arquitectura e Ingeniería del Departamento de Servicios Generales.</w:t>
            </w:r>
          </w:p>
        </w:tc>
      </w:tr>
      <w:tr w:rsidR="001C3C32" w:rsidRPr="007D2D2C" w14:paraId="250A4748"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731438FC" w14:textId="77777777" w:rsidR="001C3C32" w:rsidRPr="007D2D2C" w:rsidRDefault="001C3C32" w:rsidP="00EC307C">
            <w:pPr>
              <w:jc w:val="center"/>
              <w:rPr>
                <w:rFonts w:ascii="Arial" w:hAnsi="Arial" w:cs="Arial"/>
              </w:rPr>
            </w:pPr>
            <w:r w:rsidRPr="007D2D2C">
              <w:rPr>
                <w:rFonts w:ascii="Arial" w:hAnsi="Arial" w:cs="Arial"/>
              </w:rPr>
              <w:t>9</w:t>
            </w:r>
          </w:p>
        </w:tc>
        <w:tc>
          <w:tcPr>
            <w:tcW w:w="2344" w:type="dxa"/>
            <w:tcBorders>
              <w:top w:val="single" w:sz="4" w:space="0" w:color="auto"/>
              <w:left w:val="single" w:sz="4" w:space="0" w:color="auto"/>
              <w:bottom w:val="single" w:sz="4" w:space="0" w:color="auto"/>
              <w:right w:val="single" w:sz="4" w:space="0" w:color="auto"/>
            </w:tcBorders>
          </w:tcPr>
          <w:p w14:paraId="69DB0EC9" w14:textId="3A8B8774" w:rsidR="001C3C32" w:rsidRPr="007D2D2C" w:rsidRDefault="001C3C32" w:rsidP="00EC307C">
            <w:pPr>
              <w:jc w:val="center"/>
              <w:rPr>
                <w:rFonts w:ascii="Arial" w:hAnsi="Arial" w:cs="Arial"/>
              </w:rPr>
            </w:pPr>
            <w:r w:rsidRPr="007D2D2C">
              <w:rPr>
                <w:rFonts w:ascii="Arial" w:hAnsi="Arial" w:cs="Arial"/>
              </w:rPr>
              <w:t>SAEE-09-202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13D31CF3" w14:textId="5BE0C899" w:rsidR="001C3C32" w:rsidRPr="007D2D2C" w:rsidRDefault="00FE31B4" w:rsidP="00EC307C">
            <w:pPr>
              <w:jc w:val="both"/>
              <w:rPr>
                <w:rFonts w:ascii="Arial" w:hAnsi="Arial" w:cs="Arial"/>
              </w:rPr>
            </w:pPr>
            <w:r w:rsidRPr="00FE31B4">
              <w:rPr>
                <w:rFonts w:ascii="Arial" w:hAnsi="Arial" w:cs="Arial"/>
              </w:rPr>
              <w:t xml:space="preserve">Estudio operativo en una </w:t>
            </w:r>
            <w:r w:rsidR="00EF7067" w:rsidRPr="00FE31B4">
              <w:rPr>
                <w:rFonts w:ascii="Arial" w:hAnsi="Arial" w:cs="Arial"/>
              </w:rPr>
              <w:t>Sub-Delegación</w:t>
            </w:r>
            <w:r w:rsidRPr="00FE31B4">
              <w:rPr>
                <w:rFonts w:ascii="Arial" w:hAnsi="Arial" w:cs="Arial"/>
              </w:rPr>
              <w:t xml:space="preserve"> Regional del Organismo de Investigación Judicial</w:t>
            </w:r>
            <w:r>
              <w:rPr>
                <w:rFonts w:ascii="Arial" w:hAnsi="Arial" w:cs="Arial"/>
              </w:rPr>
              <w:t>.</w:t>
            </w:r>
          </w:p>
        </w:tc>
      </w:tr>
      <w:tr w:rsidR="001C3C32" w:rsidRPr="007D2D2C" w14:paraId="574B6916"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165D670E" w14:textId="77777777" w:rsidR="001C3C32" w:rsidRPr="007D2D2C" w:rsidRDefault="001C3C32" w:rsidP="00EC307C">
            <w:pPr>
              <w:jc w:val="center"/>
              <w:rPr>
                <w:rFonts w:ascii="Arial" w:hAnsi="Arial" w:cs="Arial"/>
              </w:rPr>
            </w:pPr>
            <w:r w:rsidRPr="007D2D2C">
              <w:rPr>
                <w:rFonts w:ascii="Arial" w:hAnsi="Arial" w:cs="Arial"/>
              </w:rPr>
              <w:t>10</w:t>
            </w:r>
          </w:p>
        </w:tc>
        <w:tc>
          <w:tcPr>
            <w:tcW w:w="2344" w:type="dxa"/>
            <w:tcBorders>
              <w:top w:val="single" w:sz="4" w:space="0" w:color="auto"/>
              <w:left w:val="single" w:sz="4" w:space="0" w:color="auto"/>
              <w:bottom w:val="single" w:sz="4" w:space="0" w:color="auto"/>
              <w:right w:val="single" w:sz="4" w:space="0" w:color="auto"/>
            </w:tcBorders>
          </w:tcPr>
          <w:p w14:paraId="18474C05" w14:textId="622065F7" w:rsidR="001C3C32" w:rsidRPr="007D2D2C" w:rsidRDefault="001C3C32" w:rsidP="00EC307C">
            <w:pPr>
              <w:jc w:val="center"/>
              <w:rPr>
                <w:rFonts w:ascii="Arial" w:hAnsi="Arial" w:cs="Arial"/>
              </w:rPr>
            </w:pPr>
            <w:r w:rsidRPr="007D2D2C">
              <w:rPr>
                <w:rFonts w:ascii="Arial" w:hAnsi="Arial" w:cs="Arial"/>
              </w:rPr>
              <w:t>SAEE-10-202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023C1DAF" w14:textId="5DEBD0DF" w:rsidR="001C3C32" w:rsidRPr="007D2D2C" w:rsidRDefault="00FE31B4" w:rsidP="00EC307C">
            <w:pPr>
              <w:jc w:val="both"/>
              <w:rPr>
                <w:rFonts w:ascii="Arial" w:hAnsi="Arial" w:cs="Arial"/>
              </w:rPr>
            </w:pPr>
            <w:r w:rsidRPr="00FE31B4">
              <w:rPr>
                <w:rFonts w:ascii="Arial" w:hAnsi="Arial" w:cs="Arial"/>
              </w:rPr>
              <w:t xml:space="preserve">Estudio operativo en una Delegación Regional del Organismo de </w:t>
            </w:r>
            <w:r w:rsidRPr="00FE31B4">
              <w:rPr>
                <w:rFonts w:ascii="Arial" w:hAnsi="Arial" w:cs="Arial"/>
              </w:rPr>
              <w:lastRenderedPageBreak/>
              <w:t>Investigación Judicial</w:t>
            </w:r>
            <w:r>
              <w:rPr>
                <w:rFonts w:ascii="Arial" w:hAnsi="Arial" w:cs="Arial"/>
              </w:rPr>
              <w:t>.</w:t>
            </w:r>
          </w:p>
        </w:tc>
      </w:tr>
      <w:tr w:rsidR="001C3C32" w:rsidRPr="007D2D2C" w14:paraId="054E72EA"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030B58C6" w14:textId="77777777" w:rsidR="001C3C32" w:rsidRPr="007D2D2C" w:rsidRDefault="001C3C32" w:rsidP="00EC307C">
            <w:pPr>
              <w:jc w:val="center"/>
              <w:rPr>
                <w:rFonts w:ascii="Arial" w:hAnsi="Arial" w:cs="Arial"/>
              </w:rPr>
            </w:pPr>
            <w:r w:rsidRPr="007D2D2C">
              <w:rPr>
                <w:rFonts w:ascii="Arial" w:hAnsi="Arial" w:cs="Arial"/>
              </w:rPr>
              <w:lastRenderedPageBreak/>
              <w:t>11</w:t>
            </w:r>
          </w:p>
        </w:tc>
        <w:tc>
          <w:tcPr>
            <w:tcW w:w="2344" w:type="dxa"/>
            <w:tcBorders>
              <w:top w:val="single" w:sz="4" w:space="0" w:color="auto"/>
              <w:left w:val="single" w:sz="4" w:space="0" w:color="auto"/>
              <w:bottom w:val="single" w:sz="4" w:space="0" w:color="auto"/>
              <w:right w:val="single" w:sz="4" w:space="0" w:color="auto"/>
            </w:tcBorders>
          </w:tcPr>
          <w:p w14:paraId="65595DFF" w14:textId="0885694C" w:rsidR="001C3C32" w:rsidRPr="007D2D2C" w:rsidRDefault="001C3C32" w:rsidP="00EC307C">
            <w:pPr>
              <w:jc w:val="center"/>
              <w:rPr>
                <w:rFonts w:ascii="Arial" w:hAnsi="Arial" w:cs="Arial"/>
              </w:rPr>
            </w:pPr>
            <w:r w:rsidRPr="007D2D2C">
              <w:rPr>
                <w:rFonts w:ascii="Arial" w:hAnsi="Arial" w:cs="Arial"/>
              </w:rPr>
              <w:t>SAEE-11-202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3077F713" w14:textId="500B775D" w:rsidR="001C3C32" w:rsidRPr="007D2D2C" w:rsidRDefault="00FE31B4" w:rsidP="00EC307C">
            <w:pPr>
              <w:jc w:val="both"/>
              <w:rPr>
                <w:rFonts w:ascii="Arial" w:hAnsi="Arial" w:cs="Arial"/>
              </w:rPr>
            </w:pPr>
            <w:r w:rsidRPr="00FE31B4">
              <w:rPr>
                <w:rFonts w:ascii="Arial" w:hAnsi="Arial" w:cs="Arial"/>
              </w:rPr>
              <w:t>Evaluación operativa en la Sección Especializada contra Delitos Ambientales del Departamento de Investigaciones Criminales</w:t>
            </w:r>
            <w:r>
              <w:rPr>
                <w:rFonts w:ascii="Arial" w:hAnsi="Arial" w:cs="Arial"/>
              </w:rPr>
              <w:t>.</w:t>
            </w:r>
          </w:p>
        </w:tc>
      </w:tr>
      <w:tr w:rsidR="001C3C32" w:rsidRPr="007D2D2C" w14:paraId="339D6547"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2D9B3AC6" w14:textId="77777777" w:rsidR="001C3C32" w:rsidRPr="007D2D2C" w:rsidRDefault="001C3C32" w:rsidP="00EC307C">
            <w:pPr>
              <w:jc w:val="center"/>
              <w:rPr>
                <w:rFonts w:ascii="Arial" w:hAnsi="Arial" w:cs="Arial"/>
              </w:rPr>
            </w:pPr>
            <w:r w:rsidRPr="007D2D2C">
              <w:rPr>
                <w:rFonts w:ascii="Arial" w:hAnsi="Arial" w:cs="Arial"/>
              </w:rPr>
              <w:t>12</w:t>
            </w:r>
          </w:p>
        </w:tc>
        <w:tc>
          <w:tcPr>
            <w:tcW w:w="2344" w:type="dxa"/>
            <w:tcBorders>
              <w:top w:val="single" w:sz="4" w:space="0" w:color="auto"/>
              <w:left w:val="single" w:sz="4" w:space="0" w:color="auto"/>
              <w:bottom w:val="single" w:sz="4" w:space="0" w:color="auto"/>
              <w:right w:val="single" w:sz="4" w:space="0" w:color="auto"/>
            </w:tcBorders>
          </w:tcPr>
          <w:p w14:paraId="372A8783" w14:textId="4DDA6561" w:rsidR="001C3C32" w:rsidRPr="007D2D2C" w:rsidRDefault="001C3C32" w:rsidP="00EC307C">
            <w:pPr>
              <w:jc w:val="center"/>
              <w:rPr>
                <w:rFonts w:ascii="Arial" w:hAnsi="Arial" w:cs="Arial"/>
              </w:rPr>
            </w:pPr>
            <w:r w:rsidRPr="007D2D2C">
              <w:rPr>
                <w:rFonts w:ascii="Arial" w:hAnsi="Arial" w:cs="Arial"/>
              </w:rPr>
              <w:t>SAEE-12-202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759D6E4D" w14:textId="764A4259" w:rsidR="001C3C32" w:rsidRPr="007D2D2C" w:rsidRDefault="00FE31B4" w:rsidP="00EC307C">
            <w:pPr>
              <w:jc w:val="both"/>
              <w:rPr>
                <w:rFonts w:ascii="Arial" w:hAnsi="Arial" w:cs="Arial"/>
              </w:rPr>
            </w:pPr>
            <w:r w:rsidRPr="00FE31B4">
              <w:rPr>
                <w:rFonts w:ascii="Arial" w:hAnsi="Arial" w:cs="Arial"/>
              </w:rPr>
              <w:t>Estudio operativo relativo al agendamiento electrónico de la Defensa Pública</w:t>
            </w:r>
            <w:r>
              <w:rPr>
                <w:rFonts w:ascii="Arial" w:hAnsi="Arial" w:cs="Arial"/>
              </w:rPr>
              <w:t>.</w:t>
            </w:r>
          </w:p>
        </w:tc>
      </w:tr>
      <w:tr w:rsidR="001C3C32" w:rsidRPr="007D2D2C" w14:paraId="2B0E08F8"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38431E73" w14:textId="77777777" w:rsidR="001C3C32" w:rsidRPr="007D2D2C" w:rsidRDefault="001C3C32" w:rsidP="00EC307C">
            <w:pPr>
              <w:jc w:val="center"/>
              <w:rPr>
                <w:rFonts w:ascii="Arial" w:hAnsi="Arial" w:cs="Arial"/>
              </w:rPr>
            </w:pPr>
            <w:r w:rsidRPr="007D2D2C">
              <w:rPr>
                <w:rFonts w:ascii="Arial" w:hAnsi="Arial" w:cs="Arial"/>
              </w:rPr>
              <w:t>13</w:t>
            </w:r>
          </w:p>
        </w:tc>
        <w:tc>
          <w:tcPr>
            <w:tcW w:w="2344" w:type="dxa"/>
            <w:tcBorders>
              <w:top w:val="single" w:sz="4" w:space="0" w:color="auto"/>
              <w:left w:val="single" w:sz="4" w:space="0" w:color="auto"/>
              <w:bottom w:val="single" w:sz="4" w:space="0" w:color="auto"/>
              <w:right w:val="single" w:sz="4" w:space="0" w:color="auto"/>
            </w:tcBorders>
          </w:tcPr>
          <w:p w14:paraId="01F3EA76" w14:textId="44BB6D57" w:rsidR="001C3C32" w:rsidRPr="007D2D2C" w:rsidRDefault="001C3C32" w:rsidP="00EC307C">
            <w:pPr>
              <w:jc w:val="center"/>
              <w:rPr>
                <w:rFonts w:ascii="Arial" w:hAnsi="Arial" w:cs="Arial"/>
              </w:rPr>
            </w:pPr>
            <w:r w:rsidRPr="007D2D2C">
              <w:rPr>
                <w:rFonts w:ascii="Arial" w:hAnsi="Arial" w:cs="Arial"/>
              </w:rPr>
              <w:t>SAEE-13-202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05766BB1" w14:textId="26B25437" w:rsidR="001C3C32" w:rsidRPr="007D2D2C" w:rsidRDefault="00FE31B4" w:rsidP="00EC307C">
            <w:pPr>
              <w:jc w:val="both"/>
              <w:rPr>
                <w:rFonts w:ascii="Arial" w:hAnsi="Arial" w:cs="Arial"/>
              </w:rPr>
            </w:pPr>
            <w:r w:rsidRPr="00FE31B4">
              <w:rPr>
                <w:rFonts w:ascii="Arial" w:hAnsi="Arial" w:cs="Arial"/>
              </w:rPr>
              <w:t>Evaluación Operativa de la gestión de las bodegas de indicios y bienes decomisados en las oficinas del Organismo de Investigación Judicial</w:t>
            </w:r>
            <w:r>
              <w:rPr>
                <w:rFonts w:ascii="Arial" w:hAnsi="Arial" w:cs="Arial"/>
              </w:rPr>
              <w:t>.</w:t>
            </w:r>
          </w:p>
        </w:tc>
      </w:tr>
      <w:tr w:rsidR="001C3C32" w:rsidRPr="007D2D2C" w14:paraId="527F18D4"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547AEE3F" w14:textId="77777777" w:rsidR="001C3C32" w:rsidRPr="007D2D2C" w:rsidRDefault="001C3C32" w:rsidP="00EC307C">
            <w:pPr>
              <w:jc w:val="center"/>
              <w:rPr>
                <w:rFonts w:ascii="Arial" w:hAnsi="Arial" w:cs="Arial"/>
              </w:rPr>
            </w:pPr>
            <w:r w:rsidRPr="007D2D2C">
              <w:rPr>
                <w:rFonts w:ascii="Arial" w:hAnsi="Arial" w:cs="Arial"/>
              </w:rPr>
              <w:t>14</w:t>
            </w:r>
          </w:p>
        </w:tc>
        <w:tc>
          <w:tcPr>
            <w:tcW w:w="2344" w:type="dxa"/>
            <w:tcBorders>
              <w:top w:val="single" w:sz="4" w:space="0" w:color="auto"/>
              <w:left w:val="single" w:sz="4" w:space="0" w:color="auto"/>
              <w:bottom w:val="single" w:sz="4" w:space="0" w:color="auto"/>
              <w:right w:val="single" w:sz="4" w:space="0" w:color="auto"/>
            </w:tcBorders>
          </w:tcPr>
          <w:p w14:paraId="0B12C184" w14:textId="3DCC058F" w:rsidR="001C3C32" w:rsidRPr="007D2D2C" w:rsidRDefault="001C3C32" w:rsidP="00EC307C">
            <w:pPr>
              <w:jc w:val="center"/>
              <w:rPr>
                <w:rFonts w:ascii="Arial" w:hAnsi="Arial" w:cs="Arial"/>
              </w:rPr>
            </w:pPr>
            <w:r w:rsidRPr="007D2D2C">
              <w:rPr>
                <w:rFonts w:ascii="Arial" w:hAnsi="Arial" w:cs="Arial"/>
              </w:rPr>
              <w:t>SAEE-14-202</w:t>
            </w:r>
            <w:r w:rsidR="00FE31B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69969FD8" w14:textId="35FF9576" w:rsidR="001C3C32" w:rsidRPr="007D2D2C" w:rsidRDefault="00FE31B4" w:rsidP="00EC307C">
            <w:pPr>
              <w:jc w:val="both"/>
              <w:rPr>
                <w:rFonts w:ascii="Arial" w:hAnsi="Arial" w:cs="Arial"/>
              </w:rPr>
            </w:pPr>
            <w:r w:rsidRPr="00FE31B4">
              <w:rPr>
                <w:rFonts w:ascii="Arial" w:hAnsi="Arial" w:cs="Arial"/>
              </w:rPr>
              <w:t>Auditoría operativa sobre el proceso de donación de bienes decomisados y evidencias en las administraciones regionales</w:t>
            </w:r>
            <w:r>
              <w:rPr>
                <w:rFonts w:ascii="Arial" w:hAnsi="Arial" w:cs="Arial"/>
              </w:rPr>
              <w:t>.</w:t>
            </w:r>
          </w:p>
        </w:tc>
      </w:tr>
      <w:tr w:rsidR="001C3C32" w:rsidRPr="001C3C32" w14:paraId="70102884"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2297C72A" w14:textId="77777777" w:rsidR="001C3C32" w:rsidRPr="00343F89" w:rsidRDefault="001C3C32" w:rsidP="001C3C32">
            <w:pPr>
              <w:widowControl/>
              <w:jc w:val="center"/>
              <w:rPr>
                <w:rFonts w:ascii="Arial" w:hAnsi="Arial" w:cs="Arial"/>
                <w:lang w:val="es-ES" w:eastAsia="es-ES"/>
              </w:rPr>
            </w:pPr>
            <w:r w:rsidRPr="00343F89">
              <w:rPr>
                <w:rFonts w:ascii="Arial" w:hAnsi="Arial" w:cs="Arial"/>
                <w:lang w:val="es-ES" w:eastAsia="es-ES"/>
              </w:rPr>
              <w:t>15</w:t>
            </w:r>
          </w:p>
        </w:tc>
        <w:tc>
          <w:tcPr>
            <w:tcW w:w="2344" w:type="dxa"/>
            <w:tcBorders>
              <w:top w:val="single" w:sz="4" w:space="0" w:color="auto"/>
              <w:left w:val="single" w:sz="4" w:space="0" w:color="auto"/>
              <w:bottom w:val="single" w:sz="4" w:space="0" w:color="auto"/>
              <w:right w:val="single" w:sz="4" w:space="0" w:color="auto"/>
            </w:tcBorders>
          </w:tcPr>
          <w:p w14:paraId="33C04FE1" w14:textId="716BEC3F" w:rsidR="001C3C32" w:rsidRPr="00343F89" w:rsidRDefault="001C3C32" w:rsidP="001C3C32">
            <w:pPr>
              <w:widowControl/>
              <w:jc w:val="center"/>
              <w:rPr>
                <w:rFonts w:ascii="Arial" w:hAnsi="Arial" w:cs="Arial"/>
                <w:lang w:eastAsia="es-ES"/>
              </w:rPr>
            </w:pPr>
            <w:r w:rsidRPr="00343F89">
              <w:rPr>
                <w:rFonts w:ascii="Arial" w:hAnsi="Arial" w:cs="Arial"/>
                <w:lang w:eastAsia="es-ES"/>
              </w:rPr>
              <w:t>SAEE-15-202</w:t>
            </w:r>
            <w:r w:rsidR="00FE31B4">
              <w:rPr>
                <w:rFonts w:ascii="Arial" w:hAnsi="Arial" w:cs="Arial"/>
                <w:lang w:eastAsia="es-ES"/>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73C5385C" w14:textId="06546985" w:rsidR="001C3C32" w:rsidRPr="00343F89" w:rsidRDefault="00FE31B4" w:rsidP="001C3C32">
            <w:pPr>
              <w:widowControl/>
              <w:jc w:val="both"/>
              <w:rPr>
                <w:rFonts w:ascii="Arial" w:hAnsi="Arial" w:cs="Arial"/>
                <w:lang w:eastAsia="es-ES"/>
              </w:rPr>
            </w:pPr>
            <w:r w:rsidRPr="00FE31B4">
              <w:rPr>
                <w:rFonts w:ascii="Arial" w:hAnsi="Arial" w:cs="Arial"/>
                <w:lang w:eastAsia="es-ES"/>
              </w:rPr>
              <w:t>Auditoría de carácter especial sobre los Gastos Confidenciales administrados por una Delegación Regional del Organismo de Investigación Judicial</w:t>
            </w:r>
            <w:r>
              <w:rPr>
                <w:rFonts w:ascii="Arial" w:hAnsi="Arial" w:cs="Arial"/>
                <w:lang w:eastAsia="es-ES"/>
              </w:rPr>
              <w:t>.</w:t>
            </w:r>
          </w:p>
        </w:tc>
      </w:tr>
      <w:tr w:rsidR="001C3C32" w:rsidRPr="001C3C32" w14:paraId="7267425C" w14:textId="77777777" w:rsidTr="002418FD">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36EF3CFA" w14:textId="77777777" w:rsidR="001C3C32" w:rsidRPr="00343F89" w:rsidRDefault="001C3C32" w:rsidP="001C3C32">
            <w:pPr>
              <w:widowControl/>
              <w:jc w:val="center"/>
              <w:rPr>
                <w:rFonts w:ascii="Arial" w:hAnsi="Arial" w:cs="Arial"/>
                <w:lang w:val="es-ES" w:eastAsia="es-ES"/>
              </w:rPr>
            </w:pPr>
            <w:r w:rsidRPr="00343F89">
              <w:rPr>
                <w:rFonts w:ascii="Arial" w:hAnsi="Arial" w:cs="Arial"/>
                <w:lang w:val="es-ES" w:eastAsia="es-ES"/>
              </w:rPr>
              <w:t>16</w:t>
            </w:r>
          </w:p>
        </w:tc>
        <w:tc>
          <w:tcPr>
            <w:tcW w:w="2344" w:type="dxa"/>
            <w:tcBorders>
              <w:top w:val="single" w:sz="4" w:space="0" w:color="auto"/>
              <w:left w:val="single" w:sz="4" w:space="0" w:color="auto"/>
              <w:bottom w:val="single" w:sz="4" w:space="0" w:color="auto"/>
              <w:right w:val="single" w:sz="4" w:space="0" w:color="auto"/>
            </w:tcBorders>
          </w:tcPr>
          <w:p w14:paraId="13030163" w14:textId="67BD29A6" w:rsidR="001C3C32" w:rsidRPr="00343F89" w:rsidRDefault="001C3C32" w:rsidP="001C3C32">
            <w:pPr>
              <w:widowControl/>
              <w:jc w:val="center"/>
              <w:rPr>
                <w:rFonts w:ascii="Arial" w:hAnsi="Arial" w:cs="Arial"/>
                <w:lang w:eastAsia="es-ES"/>
              </w:rPr>
            </w:pPr>
            <w:r w:rsidRPr="00343F89">
              <w:rPr>
                <w:rFonts w:ascii="Arial" w:hAnsi="Arial" w:cs="Arial"/>
                <w:lang w:eastAsia="es-ES"/>
              </w:rPr>
              <w:t>SAEE-16-202</w:t>
            </w:r>
            <w:r w:rsidR="00FE31B4">
              <w:rPr>
                <w:rFonts w:ascii="Arial" w:hAnsi="Arial" w:cs="Arial"/>
                <w:lang w:eastAsia="es-ES"/>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75590023" w14:textId="3B84E5AC" w:rsidR="001C3C32" w:rsidRPr="00343F89" w:rsidRDefault="00FE31B4" w:rsidP="001C3C32">
            <w:pPr>
              <w:widowControl/>
              <w:jc w:val="both"/>
              <w:rPr>
                <w:rFonts w:ascii="Arial" w:hAnsi="Arial" w:cs="Arial"/>
                <w:lang w:eastAsia="es-ES"/>
              </w:rPr>
            </w:pPr>
            <w:r w:rsidRPr="00FE31B4">
              <w:rPr>
                <w:rFonts w:ascii="Arial" w:hAnsi="Arial" w:cs="Arial"/>
                <w:lang w:eastAsia="es-ES"/>
              </w:rPr>
              <w:t>Evaluación sobre el seguimiento de las acciones emprendidas por el Poder Judicial en materia de acceso a la justicia de la población migrante y refugiada</w:t>
            </w:r>
            <w:r>
              <w:rPr>
                <w:rFonts w:ascii="Arial" w:hAnsi="Arial" w:cs="Arial"/>
                <w:lang w:eastAsia="es-ES"/>
              </w:rPr>
              <w:t>.</w:t>
            </w:r>
          </w:p>
        </w:tc>
      </w:tr>
      <w:tr w:rsidR="002418FD" w:rsidRPr="001C3C32" w14:paraId="5A633881" w14:textId="77777777" w:rsidTr="002418FD">
        <w:trPr>
          <w:trHeight w:val="315"/>
        </w:trPr>
        <w:tc>
          <w:tcPr>
            <w:tcW w:w="1616" w:type="dxa"/>
            <w:gridSpan w:val="2"/>
            <w:tcBorders>
              <w:top w:val="single" w:sz="4" w:space="0" w:color="auto"/>
              <w:bottom w:val="single" w:sz="4" w:space="0" w:color="auto"/>
            </w:tcBorders>
            <w:noWrap/>
          </w:tcPr>
          <w:p w14:paraId="35008F82" w14:textId="77777777" w:rsidR="002418FD" w:rsidRPr="00343F89" w:rsidRDefault="002418FD" w:rsidP="001C3C32">
            <w:pPr>
              <w:widowControl/>
              <w:jc w:val="center"/>
              <w:rPr>
                <w:rFonts w:ascii="Arial" w:hAnsi="Arial" w:cs="Arial"/>
                <w:lang w:val="es-ES" w:eastAsia="es-ES"/>
              </w:rPr>
            </w:pPr>
          </w:p>
        </w:tc>
        <w:tc>
          <w:tcPr>
            <w:tcW w:w="2344" w:type="dxa"/>
            <w:tcBorders>
              <w:top w:val="single" w:sz="4" w:space="0" w:color="auto"/>
              <w:bottom w:val="single" w:sz="4" w:space="0" w:color="auto"/>
            </w:tcBorders>
          </w:tcPr>
          <w:p w14:paraId="718E4F68" w14:textId="77777777" w:rsidR="002418FD" w:rsidRPr="00343F89" w:rsidRDefault="002418FD" w:rsidP="001C3C32">
            <w:pPr>
              <w:widowControl/>
              <w:jc w:val="center"/>
              <w:rPr>
                <w:rFonts w:ascii="Arial" w:hAnsi="Arial" w:cs="Arial"/>
                <w:lang w:eastAsia="es-ES"/>
              </w:rPr>
            </w:pPr>
          </w:p>
        </w:tc>
        <w:tc>
          <w:tcPr>
            <w:tcW w:w="5821" w:type="dxa"/>
            <w:gridSpan w:val="2"/>
            <w:tcBorders>
              <w:top w:val="single" w:sz="4" w:space="0" w:color="auto"/>
              <w:bottom w:val="single" w:sz="4" w:space="0" w:color="auto"/>
            </w:tcBorders>
            <w:noWrap/>
          </w:tcPr>
          <w:p w14:paraId="7B89392C" w14:textId="77777777" w:rsidR="002418FD" w:rsidRPr="00FE31B4" w:rsidRDefault="002418FD" w:rsidP="001C3C32">
            <w:pPr>
              <w:widowControl/>
              <w:jc w:val="both"/>
              <w:rPr>
                <w:rFonts w:ascii="Arial" w:hAnsi="Arial" w:cs="Arial"/>
                <w:lang w:eastAsia="es-ES"/>
              </w:rPr>
            </w:pPr>
          </w:p>
        </w:tc>
      </w:tr>
      <w:tr w:rsidR="002418FD" w:rsidRPr="007F07E6" w14:paraId="364BF1D1"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0622E529" w14:textId="77777777" w:rsidR="002418FD" w:rsidRPr="00DC2C82" w:rsidRDefault="002418FD" w:rsidP="002F021F">
            <w:pPr>
              <w:widowControl/>
              <w:jc w:val="center"/>
              <w:rPr>
                <w:rFonts w:ascii="Arial" w:hAnsi="Arial" w:cs="Arial"/>
                <w:b/>
                <w:iCs/>
                <w:color w:val="000000"/>
                <w:lang w:val="es-ES" w:eastAsia="es-ES"/>
              </w:rPr>
            </w:pPr>
            <w:r w:rsidRPr="00DC2C82">
              <w:rPr>
                <w:rFonts w:ascii="Arial" w:hAnsi="Arial" w:cs="Arial"/>
                <w:b/>
                <w:iCs/>
                <w:color w:val="000000"/>
                <w:lang w:val="es-ES" w:eastAsia="es-ES"/>
              </w:rPr>
              <w:t>CONSECUTIVO</w:t>
            </w:r>
          </w:p>
        </w:tc>
        <w:tc>
          <w:tcPr>
            <w:tcW w:w="235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3BE1836" w14:textId="77777777" w:rsidR="002418FD" w:rsidRPr="00DC2C82" w:rsidRDefault="002418FD" w:rsidP="002F021F">
            <w:pPr>
              <w:widowControl/>
              <w:jc w:val="center"/>
              <w:rPr>
                <w:rFonts w:ascii="Arial" w:hAnsi="Arial" w:cs="Arial"/>
                <w:b/>
                <w:iCs/>
                <w:color w:val="000000"/>
                <w:lang w:val="es-ES" w:eastAsia="es-ES"/>
              </w:rPr>
            </w:pPr>
            <w:r w:rsidRPr="00DC2C82">
              <w:rPr>
                <w:rFonts w:ascii="Arial" w:hAnsi="Arial" w:cs="Arial"/>
                <w:b/>
                <w:iCs/>
                <w:color w:val="000000"/>
                <w:lang w:val="es-ES" w:eastAsia="es-ES"/>
              </w:rPr>
              <w:t>N° PROYECTO</w:t>
            </w: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EB37994" w14:textId="77777777" w:rsidR="002418FD" w:rsidRPr="00DC2C82" w:rsidRDefault="002418FD" w:rsidP="002F021F">
            <w:pPr>
              <w:widowControl/>
              <w:jc w:val="center"/>
              <w:rPr>
                <w:rFonts w:ascii="Arial" w:hAnsi="Arial" w:cs="Arial"/>
                <w:b/>
                <w:iCs/>
                <w:color w:val="000000"/>
                <w:lang w:val="es-ES" w:eastAsia="es-ES"/>
              </w:rPr>
            </w:pPr>
            <w:r w:rsidRPr="00DC2C82">
              <w:rPr>
                <w:rFonts w:ascii="Arial" w:hAnsi="Arial" w:cs="Arial"/>
                <w:b/>
                <w:iCs/>
                <w:color w:val="000000"/>
                <w:lang w:val="es-ES" w:eastAsia="es-ES"/>
              </w:rPr>
              <w:t>NOMBRE DEL ESTUDIO</w:t>
            </w:r>
          </w:p>
        </w:tc>
      </w:tr>
      <w:tr w:rsidR="002418FD" w:rsidRPr="007F07E6" w14:paraId="0805C152" w14:textId="77777777" w:rsidTr="002F021F">
        <w:trPr>
          <w:gridAfter w:val="1"/>
          <w:wAfter w:w="10" w:type="dxa"/>
          <w:trHeight w:val="315"/>
        </w:trPr>
        <w:tc>
          <w:tcPr>
            <w:tcW w:w="9771" w:type="dxa"/>
            <w:gridSpan w:val="4"/>
            <w:tcBorders>
              <w:top w:val="single" w:sz="4" w:space="0" w:color="auto"/>
              <w:left w:val="single" w:sz="4" w:space="0" w:color="auto"/>
              <w:bottom w:val="single" w:sz="4" w:space="0" w:color="auto"/>
              <w:right w:val="single" w:sz="4" w:space="0" w:color="auto"/>
            </w:tcBorders>
            <w:shd w:val="pct12" w:color="auto" w:fill="auto"/>
            <w:noWrap/>
          </w:tcPr>
          <w:p w14:paraId="1A88AA9B" w14:textId="77777777" w:rsidR="002418FD" w:rsidRPr="00DC2C82" w:rsidRDefault="002418FD" w:rsidP="002F021F">
            <w:pPr>
              <w:jc w:val="center"/>
              <w:rPr>
                <w:rFonts w:ascii="Arial" w:hAnsi="Arial" w:cs="Arial"/>
                <w:b/>
                <w:bCs/>
              </w:rPr>
            </w:pPr>
            <w:r w:rsidRPr="00DC2C82">
              <w:rPr>
                <w:rFonts w:ascii="Arial" w:hAnsi="Arial" w:cs="Arial"/>
                <w:b/>
                <w:bCs/>
              </w:rPr>
              <w:t>SECCIÓN AUDITORÍA OPERATIVA</w:t>
            </w:r>
          </w:p>
        </w:tc>
      </w:tr>
      <w:tr w:rsidR="002418FD" w:rsidRPr="007F07E6" w14:paraId="3B578D24"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5FD6256D" w14:textId="603EA0F4" w:rsidR="002418FD" w:rsidRPr="00DC2C82" w:rsidRDefault="002418FD" w:rsidP="002F021F">
            <w:pPr>
              <w:jc w:val="center"/>
              <w:rPr>
                <w:rFonts w:ascii="Arial" w:hAnsi="Arial" w:cs="Arial"/>
              </w:rPr>
            </w:pPr>
            <w:r>
              <w:rPr>
                <w:rFonts w:ascii="Arial" w:hAnsi="Arial" w:cs="Arial"/>
              </w:rPr>
              <w:t>17</w:t>
            </w:r>
          </w:p>
        </w:tc>
        <w:tc>
          <w:tcPr>
            <w:tcW w:w="2353" w:type="dxa"/>
            <w:gridSpan w:val="2"/>
            <w:tcBorders>
              <w:top w:val="single" w:sz="4" w:space="0" w:color="auto"/>
              <w:left w:val="single" w:sz="4" w:space="0" w:color="auto"/>
              <w:bottom w:val="single" w:sz="4" w:space="0" w:color="auto"/>
              <w:right w:val="single" w:sz="4" w:space="0" w:color="auto"/>
            </w:tcBorders>
          </w:tcPr>
          <w:p w14:paraId="3566C11B" w14:textId="77777777" w:rsidR="002418FD" w:rsidRPr="00DC2C82" w:rsidRDefault="002418FD" w:rsidP="002F021F">
            <w:pPr>
              <w:jc w:val="center"/>
              <w:rPr>
                <w:rFonts w:ascii="Arial" w:hAnsi="Arial" w:cs="Arial"/>
              </w:rPr>
            </w:pPr>
            <w:r w:rsidRPr="00DC2C82">
              <w:rPr>
                <w:rFonts w:ascii="Arial" w:hAnsi="Arial" w:cs="Arial"/>
              </w:rPr>
              <w:t>SAO-01-202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420B01F9" w14:textId="77777777" w:rsidR="002418FD" w:rsidRPr="00DC2C82" w:rsidRDefault="002418FD" w:rsidP="002F021F">
            <w:pPr>
              <w:jc w:val="both"/>
              <w:rPr>
                <w:rFonts w:ascii="Arial" w:hAnsi="Arial" w:cs="Arial"/>
              </w:rPr>
            </w:pPr>
            <w:r w:rsidRPr="00B0486A">
              <w:rPr>
                <w:rFonts w:ascii="Arial" w:hAnsi="Arial" w:cs="Arial"/>
              </w:rPr>
              <w:t>Evaluación Operativa del Tribunal Penal de Alajuela</w:t>
            </w:r>
            <w:r>
              <w:rPr>
                <w:rFonts w:ascii="Arial" w:hAnsi="Arial" w:cs="Arial"/>
              </w:rPr>
              <w:t>.</w:t>
            </w:r>
          </w:p>
        </w:tc>
      </w:tr>
      <w:tr w:rsidR="002418FD" w:rsidRPr="007F07E6" w14:paraId="7EBAF686"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28CE7632" w14:textId="648511CF" w:rsidR="002418FD" w:rsidRPr="00DC2C82" w:rsidRDefault="002418FD" w:rsidP="002F021F">
            <w:pPr>
              <w:jc w:val="center"/>
              <w:rPr>
                <w:rFonts w:ascii="Arial" w:hAnsi="Arial" w:cs="Arial"/>
              </w:rPr>
            </w:pPr>
            <w:r>
              <w:rPr>
                <w:rFonts w:ascii="Arial" w:hAnsi="Arial" w:cs="Arial"/>
              </w:rPr>
              <w:t>18</w:t>
            </w:r>
          </w:p>
        </w:tc>
        <w:tc>
          <w:tcPr>
            <w:tcW w:w="2353" w:type="dxa"/>
            <w:gridSpan w:val="2"/>
            <w:tcBorders>
              <w:top w:val="single" w:sz="4" w:space="0" w:color="auto"/>
              <w:left w:val="single" w:sz="4" w:space="0" w:color="auto"/>
              <w:bottom w:val="single" w:sz="4" w:space="0" w:color="auto"/>
              <w:right w:val="single" w:sz="4" w:space="0" w:color="auto"/>
            </w:tcBorders>
          </w:tcPr>
          <w:p w14:paraId="13992705" w14:textId="77777777" w:rsidR="002418FD" w:rsidRPr="00DC2C82" w:rsidRDefault="002418FD" w:rsidP="002F021F">
            <w:pPr>
              <w:jc w:val="center"/>
              <w:rPr>
                <w:rFonts w:ascii="Arial" w:hAnsi="Arial" w:cs="Arial"/>
              </w:rPr>
            </w:pPr>
            <w:r w:rsidRPr="00DC2C82">
              <w:rPr>
                <w:rFonts w:ascii="Arial" w:hAnsi="Arial" w:cs="Arial"/>
              </w:rPr>
              <w:t>SAO-02-202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757AAFE6" w14:textId="77777777" w:rsidR="002418FD" w:rsidRPr="00DC2C82" w:rsidRDefault="002418FD" w:rsidP="002F021F">
            <w:pPr>
              <w:jc w:val="both"/>
              <w:rPr>
                <w:rFonts w:ascii="Arial" w:hAnsi="Arial" w:cs="Arial"/>
              </w:rPr>
            </w:pPr>
            <w:r w:rsidRPr="00B0486A">
              <w:rPr>
                <w:rFonts w:ascii="Arial" w:hAnsi="Arial" w:cs="Arial"/>
              </w:rPr>
              <w:t>Evaluación operativa del Juzgado de Familia de Heredia</w:t>
            </w:r>
            <w:r>
              <w:rPr>
                <w:rFonts w:ascii="Arial" w:hAnsi="Arial" w:cs="Arial"/>
              </w:rPr>
              <w:t>.</w:t>
            </w:r>
          </w:p>
        </w:tc>
      </w:tr>
      <w:tr w:rsidR="002418FD" w:rsidRPr="007F07E6" w14:paraId="358BB98C" w14:textId="77777777" w:rsidTr="002F021F">
        <w:trPr>
          <w:gridAfter w:val="1"/>
          <w:wAfter w:w="10" w:type="dxa"/>
          <w:trHeight w:val="525"/>
        </w:trPr>
        <w:tc>
          <w:tcPr>
            <w:tcW w:w="1607" w:type="dxa"/>
            <w:tcBorders>
              <w:top w:val="single" w:sz="4" w:space="0" w:color="auto"/>
              <w:left w:val="single" w:sz="4" w:space="0" w:color="auto"/>
              <w:bottom w:val="single" w:sz="4" w:space="0" w:color="auto"/>
              <w:right w:val="single" w:sz="4" w:space="0" w:color="auto"/>
            </w:tcBorders>
            <w:noWrap/>
          </w:tcPr>
          <w:p w14:paraId="65906924" w14:textId="5D4DC22C" w:rsidR="002418FD" w:rsidRPr="00DC2C82" w:rsidRDefault="002418FD" w:rsidP="002F021F">
            <w:pPr>
              <w:jc w:val="center"/>
              <w:rPr>
                <w:rFonts w:ascii="Arial" w:hAnsi="Arial" w:cs="Arial"/>
              </w:rPr>
            </w:pPr>
            <w:r>
              <w:rPr>
                <w:rFonts w:ascii="Arial" w:hAnsi="Arial" w:cs="Arial"/>
              </w:rPr>
              <w:t>19</w:t>
            </w:r>
          </w:p>
        </w:tc>
        <w:tc>
          <w:tcPr>
            <w:tcW w:w="2353" w:type="dxa"/>
            <w:gridSpan w:val="2"/>
            <w:tcBorders>
              <w:top w:val="single" w:sz="4" w:space="0" w:color="auto"/>
              <w:left w:val="single" w:sz="4" w:space="0" w:color="auto"/>
              <w:bottom w:val="single" w:sz="4" w:space="0" w:color="auto"/>
              <w:right w:val="single" w:sz="4" w:space="0" w:color="auto"/>
            </w:tcBorders>
          </w:tcPr>
          <w:p w14:paraId="701E6AA8" w14:textId="77777777" w:rsidR="002418FD" w:rsidRPr="00DC2C82" w:rsidRDefault="002418FD" w:rsidP="002F021F">
            <w:pPr>
              <w:jc w:val="center"/>
              <w:rPr>
                <w:rFonts w:ascii="Arial" w:hAnsi="Arial" w:cs="Arial"/>
              </w:rPr>
            </w:pPr>
            <w:r w:rsidRPr="00DC2C82">
              <w:rPr>
                <w:rFonts w:ascii="Arial" w:hAnsi="Arial" w:cs="Arial"/>
              </w:rPr>
              <w:t>SAO-03-202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59EEB467" w14:textId="77777777" w:rsidR="002418FD" w:rsidRPr="00DC2C82" w:rsidRDefault="002418FD" w:rsidP="002F021F">
            <w:pPr>
              <w:jc w:val="both"/>
              <w:rPr>
                <w:rFonts w:ascii="Arial" w:hAnsi="Arial" w:cs="Arial"/>
              </w:rPr>
            </w:pPr>
            <w:r w:rsidRPr="00B0486A">
              <w:rPr>
                <w:rFonts w:ascii="Arial" w:hAnsi="Arial" w:cs="Arial"/>
              </w:rPr>
              <w:t>Evaluación Operativa de la Fiscalía Adjunta del I Circuito Judicial de Alajuela (Penal)</w:t>
            </w:r>
            <w:r>
              <w:rPr>
                <w:rFonts w:ascii="Arial" w:hAnsi="Arial" w:cs="Arial"/>
              </w:rPr>
              <w:t>.</w:t>
            </w:r>
          </w:p>
        </w:tc>
      </w:tr>
      <w:tr w:rsidR="002418FD" w:rsidRPr="007F07E6" w14:paraId="425C4819"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4C59F970" w14:textId="6C316D27" w:rsidR="002418FD" w:rsidRPr="00DC2C82" w:rsidRDefault="002418FD" w:rsidP="002F021F">
            <w:pPr>
              <w:jc w:val="center"/>
              <w:rPr>
                <w:rFonts w:ascii="Arial" w:hAnsi="Arial" w:cs="Arial"/>
              </w:rPr>
            </w:pPr>
            <w:r>
              <w:rPr>
                <w:rFonts w:ascii="Arial" w:hAnsi="Arial" w:cs="Arial"/>
              </w:rPr>
              <w:t>20</w:t>
            </w:r>
          </w:p>
        </w:tc>
        <w:tc>
          <w:tcPr>
            <w:tcW w:w="2353" w:type="dxa"/>
            <w:gridSpan w:val="2"/>
            <w:tcBorders>
              <w:top w:val="single" w:sz="4" w:space="0" w:color="auto"/>
              <w:left w:val="single" w:sz="4" w:space="0" w:color="auto"/>
              <w:bottom w:val="single" w:sz="4" w:space="0" w:color="auto"/>
              <w:right w:val="single" w:sz="4" w:space="0" w:color="auto"/>
            </w:tcBorders>
          </w:tcPr>
          <w:p w14:paraId="32C325C4" w14:textId="77777777" w:rsidR="002418FD" w:rsidRPr="00DC2C82" w:rsidRDefault="002418FD" w:rsidP="002F021F">
            <w:pPr>
              <w:jc w:val="center"/>
              <w:rPr>
                <w:rFonts w:ascii="Arial" w:hAnsi="Arial" w:cs="Arial"/>
              </w:rPr>
            </w:pPr>
            <w:r w:rsidRPr="00DC2C82">
              <w:rPr>
                <w:rFonts w:ascii="Arial" w:hAnsi="Arial" w:cs="Arial"/>
              </w:rPr>
              <w:t>SAO-04-202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038C8F26" w14:textId="77777777" w:rsidR="002418FD" w:rsidRPr="00DC2C82" w:rsidRDefault="002418FD" w:rsidP="002F021F">
            <w:pPr>
              <w:jc w:val="both"/>
              <w:rPr>
                <w:rFonts w:ascii="Arial" w:hAnsi="Arial" w:cs="Arial"/>
              </w:rPr>
            </w:pPr>
            <w:r w:rsidRPr="00B0486A">
              <w:rPr>
                <w:rFonts w:ascii="Arial" w:hAnsi="Arial" w:cs="Arial"/>
              </w:rPr>
              <w:t>Evaluación Operativa de la Fiscalía Adjunta del I Circuito Judicial de Guanacaste (Penal)</w:t>
            </w:r>
            <w:r>
              <w:rPr>
                <w:rFonts w:ascii="Arial" w:hAnsi="Arial" w:cs="Arial"/>
              </w:rPr>
              <w:t>.</w:t>
            </w:r>
          </w:p>
        </w:tc>
      </w:tr>
      <w:tr w:rsidR="002418FD" w:rsidRPr="007F07E6" w14:paraId="4A87A1C7"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6946AFC3" w14:textId="21E10E3E" w:rsidR="002418FD" w:rsidRPr="00DC2C82" w:rsidRDefault="002418FD" w:rsidP="002F021F">
            <w:pPr>
              <w:jc w:val="center"/>
              <w:rPr>
                <w:rFonts w:ascii="Arial" w:hAnsi="Arial" w:cs="Arial"/>
              </w:rPr>
            </w:pPr>
            <w:r>
              <w:rPr>
                <w:rFonts w:ascii="Arial" w:hAnsi="Arial" w:cs="Arial"/>
              </w:rPr>
              <w:t>21</w:t>
            </w:r>
          </w:p>
        </w:tc>
        <w:tc>
          <w:tcPr>
            <w:tcW w:w="2353" w:type="dxa"/>
            <w:gridSpan w:val="2"/>
            <w:tcBorders>
              <w:top w:val="single" w:sz="4" w:space="0" w:color="auto"/>
              <w:left w:val="single" w:sz="4" w:space="0" w:color="auto"/>
              <w:bottom w:val="single" w:sz="4" w:space="0" w:color="auto"/>
              <w:right w:val="single" w:sz="4" w:space="0" w:color="auto"/>
            </w:tcBorders>
          </w:tcPr>
          <w:p w14:paraId="57D1AD05" w14:textId="77777777" w:rsidR="002418FD" w:rsidRPr="00DC2C82" w:rsidRDefault="002418FD" w:rsidP="002F021F">
            <w:pPr>
              <w:jc w:val="center"/>
              <w:rPr>
                <w:rFonts w:ascii="Arial" w:hAnsi="Arial" w:cs="Arial"/>
              </w:rPr>
            </w:pPr>
            <w:r w:rsidRPr="00DC2C82">
              <w:rPr>
                <w:rFonts w:ascii="Arial" w:hAnsi="Arial" w:cs="Arial"/>
              </w:rPr>
              <w:t>SAO-05-202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1E78936" w14:textId="77777777" w:rsidR="002418FD" w:rsidRPr="00DC2C82" w:rsidRDefault="002418FD" w:rsidP="002F021F">
            <w:pPr>
              <w:jc w:val="both"/>
              <w:rPr>
                <w:rFonts w:ascii="Arial" w:hAnsi="Arial" w:cs="Arial"/>
              </w:rPr>
            </w:pPr>
            <w:r w:rsidRPr="00B0486A">
              <w:rPr>
                <w:rFonts w:ascii="Arial" w:hAnsi="Arial" w:cs="Arial"/>
              </w:rPr>
              <w:t>Evaluación del proceso de señalamiento a juicio en tribunales penales</w:t>
            </w:r>
            <w:r>
              <w:rPr>
                <w:rFonts w:ascii="Arial" w:hAnsi="Arial" w:cs="Arial"/>
              </w:rPr>
              <w:t>.</w:t>
            </w:r>
          </w:p>
        </w:tc>
      </w:tr>
      <w:tr w:rsidR="002418FD" w:rsidRPr="007F07E6" w14:paraId="6F41255F"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50561BDE" w14:textId="7114288A" w:rsidR="002418FD" w:rsidRPr="00DC2C82" w:rsidRDefault="002418FD" w:rsidP="002F021F">
            <w:pPr>
              <w:jc w:val="center"/>
              <w:rPr>
                <w:rFonts w:ascii="Arial" w:hAnsi="Arial" w:cs="Arial"/>
              </w:rPr>
            </w:pPr>
            <w:r>
              <w:rPr>
                <w:rFonts w:ascii="Arial" w:hAnsi="Arial" w:cs="Arial"/>
              </w:rPr>
              <w:t>22</w:t>
            </w:r>
          </w:p>
        </w:tc>
        <w:tc>
          <w:tcPr>
            <w:tcW w:w="2353" w:type="dxa"/>
            <w:gridSpan w:val="2"/>
            <w:tcBorders>
              <w:top w:val="single" w:sz="4" w:space="0" w:color="auto"/>
              <w:left w:val="single" w:sz="4" w:space="0" w:color="auto"/>
              <w:bottom w:val="single" w:sz="4" w:space="0" w:color="auto"/>
              <w:right w:val="single" w:sz="4" w:space="0" w:color="auto"/>
            </w:tcBorders>
          </w:tcPr>
          <w:p w14:paraId="127805EB" w14:textId="77777777" w:rsidR="002418FD" w:rsidRPr="00DC2C82" w:rsidRDefault="002418FD" w:rsidP="002F021F">
            <w:pPr>
              <w:jc w:val="center"/>
              <w:rPr>
                <w:rFonts w:ascii="Arial" w:hAnsi="Arial" w:cs="Arial"/>
              </w:rPr>
            </w:pPr>
            <w:r w:rsidRPr="00DC2C82">
              <w:rPr>
                <w:rFonts w:ascii="Arial" w:hAnsi="Arial" w:cs="Arial"/>
              </w:rPr>
              <w:t>SAO-06-202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187BBED" w14:textId="77777777" w:rsidR="002418FD" w:rsidRPr="00DC2C82" w:rsidRDefault="002418FD" w:rsidP="002F021F">
            <w:pPr>
              <w:jc w:val="both"/>
              <w:rPr>
                <w:rFonts w:ascii="Arial" w:hAnsi="Arial" w:cs="Arial"/>
              </w:rPr>
            </w:pPr>
            <w:r w:rsidRPr="00B0486A">
              <w:rPr>
                <w:rFonts w:ascii="Arial" w:hAnsi="Arial" w:cs="Arial"/>
              </w:rPr>
              <w:t>Evaluación relacionada con la gestión operativa de la Administración Regional I Circuito Judicial Zona Sur</w:t>
            </w:r>
            <w:r>
              <w:rPr>
                <w:rFonts w:ascii="Arial" w:hAnsi="Arial" w:cs="Arial"/>
              </w:rPr>
              <w:t>.</w:t>
            </w:r>
          </w:p>
        </w:tc>
      </w:tr>
      <w:tr w:rsidR="002418FD" w:rsidRPr="007F07E6" w14:paraId="01694F97"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3143A925" w14:textId="598EBAE1" w:rsidR="002418FD" w:rsidRPr="00DC2C82" w:rsidRDefault="002418FD" w:rsidP="002F021F">
            <w:pPr>
              <w:jc w:val="center"/>
              <w:rPr>
                <w:rFonts w:ascii="Arial" w:hAnsi="Arial" w:cs="Arial"/>
              </w:rPr>
            </w:pPr>
            <w:r>
              <w:rPr>
                <w:rFonts w:ascii="Arial" w:hAnsi="Arial" w:cs="Arial"/>
              </w:rPr>
              <w:t>23</w:t>
            </w:r>
          </w:p>
        </w:tc>
        <w:tc>
          <w:tcPr>
            <w:tcW w:w="2353" w:type="dxa"/>
            <w:gridSpan w:val="2"/>
            <w:tcBorders>
              <w:top w:val="single" w:sz="4" w:space="0" w:color="auto"/>
              <w:left w:val="single" w:sz="4" w:space="0" w:color="auto"/>
              <w:bottom w:val="single" w:sz="4" w:space="0" w:color="auto"/>
              <w:right w:val="single" w:sz="4" w:space="0" w:color="auto"/>
            </w:tcBorders>
          </w:tcPr>
          <w:p w14:paraId="0BBCBF32" w14:textId="77777777" w:rsidR="002418FD" w:rsidRPr="00DC2C82" w:rsidRDefault="002418FD" w:rsidP="002F021F">
            <w:pPr>
              <w:jc w:val="center"/>
              <w:rPr>
                <w:rFonts w:ascii="Arial" w:hAnsi="Arial" w:cs="Arial"/>
              </w:rPr>
            </w:pPr>
            <w:r w:rsidRPr="00DC2C82">
              <w:rPr>
                <w:rFonts w:ascii="Arial" w:hAnsi="Arial" w:cs="Arial"/>
              </w:rPr>
              <w:t>SAO-07-202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62FF90F7" w14:textId="77777777" w:rsidR="002418FD" w:rsidRPr="00DC2C82" w:rsidRDefault="002418FD" w:rsidP="002F021F">
            <w:pPr>
              <w:jc w:val="both"/>
              <w:rPr>
                <w:rFonts w:ascii="Arial" w:hAnsi="Arial" w:cs="Arial"/>
              </w:rPr>
            </w:pPr>
            <w:r w:rsidRPr="00B0486A">
              <w:rPr>
                <w:rFonts w:ascii="Arial" w:hAnsi="Arial" w:cs="Arial"/>
              </w:rPr>
              <w:t>Evaluación operativa de la administración del portafolio de los proyectos estratégicos institucionales a cargo de la Dirección de Planificación</w:t>
            </w:r>
            <w:r>
              <w:rPr>
                <w:rFonts w:ascii="Arial" w:hAnsi="Arial" w:cs="Arial"/>
              </w:rPr>
              <w:t>.</w:t>
            </w:r>
          </w:p>
        </w:tc>
      </w:tr>
      <w:tr w:rsidR="002418FD" w:rsidRPr="007F07E6" w14:paraId="06BDFEA3"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401F10FF" w14:textId="6326B4DA" w:rsidR="002418FD" w:rsidRPr="00DC2C82" w:rsidRDefault="002418FD" w:rsidP="002F021F">
            <w:pPr>
              <w:jc w:val="center"/>
              <w:rPr>
                <w:rFonts w:ascii="Arial" w:hAnsi="Arial" w:cs="Arial"/>
              </w:rPr>
            </w:pPr>
            <w:r>
              <w:rPr>
                <w:rFonts w:ascii="Arial" w:hAnsi="Arial" w:cs="Arial"/>
              </w:rPr>
              <w:t>24</w:t>
            </w:r>
          </w:p>
        </w:tc>
        <w:tc>
          <w:tcPr>
            <w:tcW w:w="2353" w:type="dxa"/>
            <w:gridSpan w:val="2"/>
            <w:tcBorders>
              <w:top w:val="single" w:sz="4" w:space="0" w:color="auto"/>
              <w:left w:val="single" w:sz="4" w:space="0" w:color="auto"/>
              <w:bottom w:val="single" w:sz="4" w:space="0" w:color="auto"/>
              <w:right w:val="single" w:sz="4" w:space="0" w:color="auto"/>
            </w:tcBorders>
          </w:tcPr>
          <w:p w14:paraId="02DBE8DF" w14:textId="77777777" w:rsidR="002418FD" w:rsidRPr="00DC2C82" w:rsidRDefault="002418FD" w:rsidP="002F021F">
            <w:pPr>
              <w:jc w:val="center"/>
              <w:rPr>
                <w:rFonts w:ascii="Arial" w:hAnsi="Arial" w:cs="Arial"/>
              </w:rPr>
            </w:pPr>
            <w:r w:rsidRPr="00DC2C82">
              <w:rPr>
                <w:rFonts w:ascii="Arial" w:hAnsi="Arial" w:cs="Arial"/>
              </w:rPr>
              <w:t>SAO-08-202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498176F9" w14:textId="23436EDA" w:rsidR="002418FD" w:rsidRPr="00DC2C82" w:rsidRDefault="002418FD" w:rsidP="002F021F">
            <w:pPr>
              <w:jc w:val="both"/>
              <w:rPr>
                <w:rFonts w:ascii="Arial" w:hAnsi="Arial" w:cs="Arial"/>
              </w:rPr>
            </w:pPr>
            <w:r w:rsidRPr="00B0486A">
              <w:rPr>
                <w:rFonts w:ascii="Arial" w:hAnsi="Arial" w:cs="Arial"/>
              </w:rPr>
              <w:t xml:space="preserve">Evaluación del modelo de mejora </w:t>
            </w:r>
            <w:r w:rsidR="00EF7067" w:rsidRPr="00B0486A">
              <w:rPr>
                <w:rFonts w:ascii="Arial" w:hAnsi="Arial" w:cs="Arial"/>
              </w:rPr>
              <w:t>continua</w:t>
            </w:r>
            <w:r w:rsidRPr="00B0486A">
              <w:rPr>
                <w:rFonts w:ascii="Arial" w:hAnsi="Arial" w:cs="Arial"/>
              </w:rPr>
              <w:t xml:space="preserve"> establecido en los circuitos judiciales de Heredia y Puntarenas</w:t>
            </w:r>
            <w:r>
              <w:rPr>
                <w:rFonts w:ascii="Arial" w:hAnsi="Arial" w:cs="Arial"/>
              </w:rPr>
              <w:t>.</w:t>
            </w:r>
          </w:p>
        </w:tc>
      </w:tr>
      <w:tr w:rsidR="002418FD" w:rsidRPr="007F07E6" w14:paraId="03C75066" w14:textId="77777777" w:rsidTr="002F021F">
        <w:trPr>
          <w:gridAfter w:val="1"/>
          <w:wAfter w:w="10" w:type="dxa"/>
          <w:trHeight w:val="315"/>
        </w:trPr>
        <w:tc>
          <w:tcPr>
            <w:tcW w:w="1607" w:type="dxa"/>
            <w:tcBorders>
              <w:top w:val="single" w:sz="4" w:space="0" w:color="auto"/>
              <w:left w:val="single" w:sz="4" w:space="0" w:color="auto"/>
              <w:bottom w:val="single" w:sz="4" w:space="0" w:color="auto"/>
              <w:right w:val="single" w:sz="4" w:space="0" w:color="auto"/>
            </w:tcBorders>
            <w:noWrap/>
          </w:tcPr>
          <w:p w14:paraId="41DE64F8" w14:textId="20BC50F7" w:rsidR="002418FD" w:rsidRPr="00DC2C82" w:rsidRDefault="002418FD" w:rsidP="002F021F">
            <w:pPr>
              <w:jc w:val="center"/>
              <w:rPr>
                <w:rFonts w:ascii="Arial" w:hAnsi="Arial" w:cs="Arial"/>
              </w:rPr>
            </w:pPr>
            <w:r>
              <w:rPr>
                <w:rFonts w:ascii="Arial" w:hAnsi="Arial" w:cs="Arial"/>
              </w:rPr>
              <w:t>25</w:t>
            </w:r>
          </w:p>
        </w:tc>
        <w:tc>
          <w:tcPr>
            <w:tcW w:w="2353" w:type="dxa"/>
            <w:gridSpan w:val="2"/>
            <w:tcBorders>
              <w:top w:val="single" w:sz="4" w:space="0" w:color="auto"/>
              <w:left w:val="single" w:sz="4" w:space="0" w:color="auto"/>
              <w:bottom w:val="single" w:sz="4" w:space="0" w:color="auto"/>
              <w:right w:val="single" w:sz="4" w:space="0" w:color="auto"/>
            </w:tcBorders>
          </w:tcPr>
          <w:p w14:paraId="0BD448F3" w14:textId="77777777" w:rsidR="002418FD" w:rsidRPr="00DC2C82" w:rsidRDefault="002418FD" w:rsidP="002F021F">
            <w:pPr>
              <w:jc w:val="center"/>
              <w:rPr>
                <w:rFonts w:ascii="Arial" w:hAnsi="Arial" w:cs="Arial"/>
              </w:rPr>
            </w:pPr>
            <w:r w:rsidRPr="00DC2C82">
              <w:rPr>
                <w:rFonts w:ascii="Arial" w:hAnsi="Arial" w:cs="Arial"/>
              </w:rPr>
              <w:t>SAO-09-202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69FF575C" w14:textId="77777777" w:rsidR="002418FD" w:rsidRPr="00DC2C82" w:rsidRDefault="002418FD" w:rsidP="002F021F">
            <w:pPr>
              <w:jc w:val="both"/>
              <w:rPr>
                <w:rFonts w:ascii="Arial" w:hAnsi="Arial" w:cs="Arial"/>
              </w:rPr>
            </w:pPr>
            <w:r w:rsidRPr="00B0486A">
              <w:rPr>
                <w:rFonts w:ascii="Arial" w:hAnsi="Arial" w:cs="Arial"/>
              </w:rPr>
              <w:t>Evaluación operativa relativa al proceso de control de despachos judiciales a cargo del Tribunal de la Inspección Judicial</w:t>
            </w:r>
            <w:r>
              <w:rPr>
                <w:rFonts w:ascii="Arial" w:hAnsi="Arial" w:cs="Arial"/>
              </w:rPr>
              <w:t>.</w:t>
            </w:r>
          </w:p>
        </w:tc>
      </w:tr>
      <w:tr w:rsidR="002418FD" w:rsidRPr="007F07E6" w14:paraId="55F6AFB1" w14:textId="77777777" w:rsidTr="002F021F">
        <w:trPr>
          <w:gridAfter w:val="1"/>
          <w:wAfter w:w="10" w:type="dxa"/>
          <w:trHeight w:val="440"/>
        </w:trPr>
        <w:tc>
          <w:tcPr>
            <w:tcW w:w="1607" w:type="dxa"/>
            <w:tcBorders>
              <w:top w:val="single" w:sz="4" w:space="0" w:color="auto"/>
              <w:left w:val="single" w:sz="4" w:space="0" w:color="auto"/>
              <w:bottom w:val="single" w:sz="4" w:space="0" w:color="auto"/>
              <w:right w:val="single" w:sz="4" w:space="0" w:color="auto"/>
            </w:tcBorders>
            <w:noWrap/>
          </w:tcPr>
          <w:p w14:paraId="106402B8" w14:textId="326A2702" w:rsidR="002418FD" w:rsidRPr="00DC2C82" w:rsidRDefault="002418FD" w:rsidP="002F021F">
            <w:pPr>
              <w:jc w:val="center"/>
              <w:rPr>
                <w:rFonts w:ascii="Arial" w:hAnsi="Arial" w:cs="Arial"/>
              </w:rPr>
            </w:pPr>
            <w:r>
              <w:rPr>
                <w:rFonts w:ascii="Arial" w:hAnsi="Arial" w:cs="Arial"/>
              </w:rPr>
              <w:t>26</w:t>
            </w:r>
          </w:p>
        </w:tc>
        <w:tc>
          <w:tcPr>
            <w:tcW w:w="2353" w:type="dxa"/>
            <w:gridSpan w:val="2"/>
            <w:tcBorders>
              <w:top w:val="single" w:sz="4" w:space="0" w:color="auto"/>
              <w:left w:val="single" w:sz="4" w:space="0" w:color="auto"/>
              <w:bottom w:val="single" w:sz="4" w:space="0" w:color="auto"/>
              <w:right w:val="single" w:sz="4" w:space="0" w:color="auto"/>
            </w:tcBorders>
          </w:tcPr>
          <w:p w14:paraId="67C90005" w14:textId="77777777" w:rsidR="002418FD" w:rsidRPr="00DC2C82" w:rsidRDefault="002418FD" w:rsidP="002F021F">
            <w:pPr>
              <w:jc w:val="center"/>
              <w:rPr>
                <w:rFonts w:ascii="Arial" w:hAnsi="Arial" w:cs="Arial"/>
              </w:rPr>
            </w:pPr>
            <w:r w:rsidRPr="00DC2C82">
              <w:rPr>
                <w:rFonts w:ascii="Arial" w:hAnsi="Arial" w:cs="Arial"/>
              </w:rPr>
              <w:t>SAO-10-202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5129BFB" w14:textId="77777777" w:rsidR="002418FD" w:rsidRPr="00DC2C82" w:rsidRDefault="002418FD" w:rsidP="002F021F">
            <w:pPr>
              <w:jc w:val="both"/>
              <w:rPr>
                <w:rFonts w:ascii="Arial" w:hAnsi="Arial" w:cs="Arial"/>
              </w:rPr>
            </w:pPr>
            <w:r w:rsidRPr="00B0486A">
              <w:rPr>
                <w:rFonts w:ascii="Arial" w:hAnsi="Arial" w:cs="Arial"/>
              </w:rPr>
              <w:t>Evaluación del proceso de libertades en pensiones alimentarias.</w:t>
            </w:r>
          </w:p>
        </w:tc>
      </w:tr>
      <w:tr w:rsidR="001C3C32" w:rsidRPr="001C3C32" w14:paraId="0E4B867F" w14:textId="77777777" w:rsidTr="00343F89">
        <w:trPr>
          <w:trHeight w:val="315"/>
        </w:trPr>
        <w:tc>
          <w:tcPr>
            <w:tcW w:w="1616" w:type="dxa"/>
            <w:gridSpan w:val="2"/>
            <w:tcBorders>
              <w:top w:val="single" w:sz="4" w:space="0" w:color="auto"/>
            </w:tcBorders>
            <w:noWrap/>
          </w:tcPr>
          <w:p w14:paraId="7E69C92A" w14:textId="77777777" w:rsidR="002418FD" w:rsidRPr="001C3C32" w:rsidRDefault="002418FD" w:rsidP="001C3C32">
            <w:pPr>
              <w:widowControl/>
              <w:jc w:val="center"/>
              <w:rPr>
                <w:rFonts w:ascii="Arial" w:hAnsi="Arial" w:cs="Arial"/>
                <w:sz w:val="22"/>
                <w:szCs w:val="22"/>
                <w:lang w:val="es-ES" w:eastAsia="es-ES"/>
              </w:rPr>
            </w:pPr>
          </w:p>
        </w:tc>
        <w:tc>
          <w:tcPr>
            <w:tcW w:w="2344" w:type="dxa"/>
            <w:tcBorders>
              <w:top w:val="single" w:sz="4" w:space="0" w:color="auto"/>
            </w:tcBorders>
          </w:tcPr>
          <w:p w14:paraId="3B57594D" w14:textId="77777777" w:rsidR="001C3C32" w:rsidRPr="001C3C32" w:rsidRDefault="001C3C32" w:rsidP="001C3C32">
            <w:pPr>
              <w:widowControl/>
              <w:jc w:val="center"/>
              <w:rPr>
                <w:rFonts w:ascii="Arial" w:hAnsi="Arial" w:cs="Arial"/>
                <w:sz w:val="22"/>
                <w:szCs w:val="22"/>
                <w:lang w:eastAsia="es-ES"/>
              </w:rPr>
            </w:pPr>
          </w:p>
        </w:tc>
        <w:tc>
          <w:tcPr>
            <w:tcW w:w="5821" w:type="dxa"/>
            <w:gridSpan w:val="2"/>
            <w:tcBorders>
              <w:top w:val="single" w:sz="4" w:space="0" w:color="auto"/>
            </w:tcBorders>
            <w:noWrap/>
          </w:tcPr>
          <w:p w14:paraId="2109C15B" w14:textId="77777777" w:rsidR="001C3C32" w:rsidRPr="001C3C32" w:rsidRDefault="001C3C32" w:rsidP="001C3C32">
            <w:pPr>
              <w:widowControl/>
              <w:jc w:val="both"/>
              <w:rPr>
                <w:rFonts w:ascii="Arial" w:hAnsi="Arial" w:cs="Arial"/>
                <w:sz w:val="22"/>
                <w:szCs w:val="22"/>
                <w:lang w:eastAsia="es-ES"/>
              </w:rPr>
            </w:pPr>
          </w:p>
        </w:tc>
      </w:tr>
      <w:tr w:rsidR="001C3C32" w:rsidRPr="001C3C32" w14:paraId="41FEAFE8"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02735FBA" w14:textId="77777777" w:rsidR="001C3C32" w:rsidRPr="001C3C32" w:rsidRDefault="001C3C32" w:rsidP="001C3C32">
            <w:pPr>
              <w:widowControl/>
              <w:jc w:val="center"/>
              <w:rPr>
                <w:rFonts w:ascii="Arial" w:hAnsi="Arial" w:cs="Arial"/>
                <w:b/>
                <w:iCs/>
                <w:color w:val="000000"/>
                <w:lang w:val="es-ES" w:eastAsia="es-ES"/>
              </w:rPr>
            </w:pPr>
            <w:r w:rsidRPr="001C3C32">
              <w:rPr>
                <w:rFonts w:ascii="Arial" w:hAnsi="Arial" w:cs="Arial"/>
                <w:b/>
                <w:iCs/>
                <w:color w:val="000000"/>
                <w:lang w:val="es-ES" w:eastAsia="es-ES"/>
              </w:rPr>
              <w:t>CONSECUTIVO</w:t>
            </w:r>
          </w:p>
        </w:tc>
        <w:tc>
          <w:tcPr>
            <w:tcW w:w="23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F2C0EC8" w14:textId="77777777" w:rsidR="001C3C32" w:rsidRPr="001C3C32" w:rsidRDefault="001C3C32" w:rsidP="001C3C32">
            <w:pPr>
              <w:widowControl/>
              <w:jc w:val="center"/>
              <w:rPr>
                <w:rFonts w:ascii="Arial" w:hAnsi="Arial" w:cs="Arial"/>
                <w:b/>
                <w:iCs/>
                <w:color w:val="000000"/>
                <w:lang w:val="es-ES" w:eastAsia="es-ES"/>
              </w:rPr>
            </w:pPr>
            <w:r w:rsidRPr="001C3C32">
              <w:rPr>
                <w:rFonts w:ascii="Arial" w:hAnsi="Arial" w:cs="Arial"/>
                <w:b/>
                <w:iCs/>
                <w:color w:val="000000"/>
                <w:lang w:val="es-ES" w:eastAsia="es-ES"/>
              </w:rPr>
              <w:t>N° PROYECTO</w:t>
            </w:r>
          </w:p>
        </w:tc>
        <w:tc>
          <w:tcPr>
            <w:tcW w:w="58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783FC893" w14:textId="77777777" w:rsidR="001C3C32" w:rsidRPr="001C3C32" w:rsidRDefault="001C3C32" w:rsidP="001C3C32">
            <w:pPr>
              <w:widowControl/>
              <w:jc w:val="center"/>
              <w:rPr>
                <w:rFonts w:ascii="Arial" w:hAnsi="Arial" w:cs="Arial"/>
                <w:b/>
                <w:iCs/>
                <w:color w:val="000000"/>
                <w:lang w:val="es-ES" w:eastAsia="es-ES"/>
              </w:rPr>
            </w:pPr>
            <w:r w:rsidRPr="001C3C32">
              <w:rPr>
                <w:rFonts w:ascii="Arial" w:hAnsi="Arial" w:cs="Arial"/>
                <w:b/>
                <w:iCs/>
                <w:color w:val="000000"/>
                <w:lang w:val="es-ES" w:eastAsia="es-ES"/>
              </w:rPr>
              <w:t>NOMBRE DEL ESTUDIO</w:t>
            </w:r>
          </w:p>
        </w:tc>
      </w:tr>
      <w:tr w:rsidR="001C3C32" w:rsidRPr="001C3C32" w14:paraId="73336401" w14:textId="77777777" w:rsidTr="00343F89">
        <w:trPr>
          <w:trHeight w:val="315"/>
        </w:trPr>
        <w:tc>
          <w:tcPr>
            <w:tcW w:w="9781" w:type="dxa"/>
            <w:gridSpan w:val="5"/>
            <w:tcBorders>
              <w:top w:val="single" w:sz="4" w:space="0" w:color="auto"/>
              <w:left w:val="single" w:sz="4" w:space="0" w:color="auto"/>
              <w:bottom w:val="single" w:sz="4" w:space="0" w:color="auto"/>
              <w:right w:val="single" w:sz="4" w:space="0" w:color="auto"/>
            </w:tcBorders>
            <w:shd w:val="pct12" w:color="auto" w:fill="auto"/>
            <w:noWrap/>
          </w:tcPr>
          <w:p w14:paraId="62AF1E89" w14:textId="1AE4CBC0" w:rsidR="001C3C32" w:rsidRPr="001C3C32" w:rsidRDefault="001C3C32" w:rsidP="001C3C32">
            <w:pPr>
              <w:widowControl/>
              <w:jc w:val="center"/>
              <w:rPr>
                <w:rFonts w:ascii="Arial" w:hAnsi="Arial" w:cs="Arial"/>
                <w:b/>
                <w:iCs/>
                <w:lang w:val="es-ES" w:eastAsia="es-ES"/>
              </w:rPr>
            </w:pPr>
            <w:r w:rsidRPr="001C3C32">
              <w:rPr>
                <w:rFonts w:ascii="Arial" w:hAnsi="Arial" w:cs="Arial"/>
                <w:b/>
                <w:iCs/>
                <w:lang w:val="es-ES" w:eastAsia="es-ES"/>
              </w:rPr>
              <w:t xml:space="preserve">SECCIÓN AUDITORÍA DE </w:t>
            </w:r>
            <w:r w:rsidR="009B547C">
              <w:rPr>
                <w:rFonts w:ascii="Arial" w:hAnsi="Arial" w:cs="Arial"/>
                <w:b/>
                <w:iCs/>
                <w:lang w:val="es-ES" w:eastAsia="es-ES"/>
              </w:rPr>
              <w:t>TECNOLOGÍA DE INFORMACIÓN</w:t>
            </w:r>
          </w:p>
        </w:tc>
      </w:tr>
      <w:tr w:rsidR="009B547C" w:rsidRPr="001C3C32" w14:paraId="6EE6CBCB"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15906C55" w14:textId="54583A31" w:rsidR="009B547C" w:rsidRPr="009B547C" w:rsidRDefault="000B20D0" w:rsidP="009B547C">
            <w:pPr>
              <w:jc w:val="center"/>
              <w:rPr>
                <w:rFonts w:ascii="Arial" w:hAnsi="Arial" w:cs="Arial"/>
              </w:rPr>
            </w:pPr>
            <w:r>
              <w:rPr>
                <w:rFonts w:ascii="Arial" w:hAnsi="Arial" w:cs="Arial"/>
              </w:rPr>
              <w:t>27</w:t>
            </w:r>
          </w:p>
        </w:tc>
        <w:tc>
          <w:tcPr>
            <w:tcW w:w="2344" w:type="dxa"/>
            <w:tcBorders>
              <w:top w:val="single" w:sz="4" w:space="0" w:color="auto"/>
              <w:left w:val="single" w:sz="4" w:space="0" w:color="auto"/>
              <w:bottom w:val="single" w:sz="4" w:space="0" w:color="auto"/>
              <w:right w:val="single" w:sz="4" w:space="0" w:color="auto"/>
            </w:tcBorders>
          </w:tcPr>
          <w:p w14:paraId="6098B6FE" w14:textId="26822562" w:rsidR="009B547C" w:rsidRPr="009B547C" w:rsidRDefault="009B547C" w:rsidP="009B547C">
            <w:pPr>
              <w:jc w:val="center"/>
              <w:rPr>
                <w:rFonts w:ascii="Arial" w:hAnsi="Arial" w:cs="Arial"/>
              </w:rPr>
            </w:pPr>
            <w:r w:rsidRPr="009B547C">
              <w:rPr>
                <w:rFonts w:ascii="Arial" w:hAnsi="Arial" w:cs="Arial"/>
              </w:rPr>
              <w:t>SATI-01-202</w:t>
            </w:r>
            <w:r w:rsidR="00C353D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5DB11E5D" w14:textId="2088486B" w:rsidR="009B547C" w:rsidRPr="009B547C" w:rsidRDefault="00C353D4" w:rsidP="00C353D4">
            <w:pPr>
              <w:jc w:val="both"/>
              <w:rPr>
                <w:rFonts w:ascii="Arial" w:hAnsi="Arial" w:cs="Arial"/>
              </w:rPr>
            </w:pPr>
            <w:r w:rsidRPr="00C353D4">
              <w:rPr>
                <w:rFonts w:ascii="Arial" w:hAnsi="Arial" w:cs="Arial"/>
              </w:rPr>
              <w:t>Evaluación operativa del Sistema de Vehículos Decomisados</w:t>
            </w:r>
            <w:r>
              <w:rPr>
                <w:rFonts w:ascii="Arial" w:hAnsi="Arial" w:cs="Arial"/>
              </w:rPr>
              <w:t>.</w:t>
            </w:r>
          </w:p>
        </w:tc>
      </w:tr>
      <w:tr w:rsidR="009B547C" w:rsidRPr="001C3C32" w14:paraId="581C36D8"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27252E2C" w14:textId="1DE5D23F" w:rsidR="009B547C" w:rsidRPr="009B547C" w:rsidRDefault="000B20D0" w:rsidP="009B547C">
            <w:pPr>
              <w:jc w:val="center"/>
              <w:rPr>
                <w:rFonts w:ascii="Arial" w:hAnsi="Arial" w:cs="Arial"/>
              </w:rPr>
            </w:pPr>
            <w:r>
              <w:rPr>
                <w:rFonts w:ascii="Arial" w:hAnsi="Arial" w:cs="Arial"/>
              </w:rPr>
              <w:t>28</w:t>
            </w:r>
          </w:p>
        </w:tc>
        <w:tc>
          <w:tcPr>
            <w:tcW w:w="2344" w:type="dxa"/>
            <w:tcBorders>
              <w:top w:val="single" w:sz="4" w:space="0" w:color="auto"/>
              <w:left w:val="single" w:sz="4" w:space="0" w:color="auto"/>
              <w:bottom w:val="single" w:sz="4" w:space="0" w:color="auto"/>
              <w:right w:val="single" w:sz="4" w:space="0" w:color="auto"/>
            </w:tcBorders>
          </w:tcPr>
          <w:p w14:paraId="00A9ED72" w14:textId="71CD2E15" w:rsidR="009B547C" w:rsidRDefault="009B547C" w:rsidP="009B547C">
            <w:pPr>
              <w:jc w:val="center"/>
              <w:rPr>
                <w:rFonts w:ascii="Arial" w:hAnsi="Arial" w:cs="Arial"/>
              </w:rPr>
            </w:pPr>
            <w:r w:rsidRPr="009B547C">
              <w:rPr>
                <w:rFonts w:ascii="Arial" w:hAnsi="Arial" w:cs="Arial"/>
              </w:rPr>
              <w:t>SATI-02-202</w:t>
            </w:r>
            <w:r w:rsidR="00C353D4">
              <w:rPr>
                <w:rFonts w:ascii="Arial" w:hAnsi="Arial" w:cs="Arial"/>
              </w:rPr>
              <w:t>5</w:t>
            </w:r>
          </w:p>
          <w:p w14:paraId="58691889" w14:textId="7E6837F5" w:rsidR="000F377D" w:rsidRPr="009B547C" w:rsidRDefault="000F377D" w:rsidP="009B547C">
            <w:pPr>
              <w:jc w:val="center"/>
              <w:rPr>
                <w:rFonts w:ascii="Arial" w:hAnsi="Arial" w:cs="Arial"/>
              </w:rPr>
            </w:pPr>
          </w:p>
        </w:tc>
        <w:tc>
          <w:tcPr>
            <w:tcW w:w="5821" w:type="dxa"/>
            <w:gridSpan w:val="2"/>
            <w:tcBorders>
              <w:top w:val="single" w:sz="4" w:space="0" w:color="auto"/>
              <w:left w:val="single" w:sz="4" w:space="0" w:color="auto"/>
              <w:bottom w:val="single" w:sz="4" w:space="0" w:color="auto"/>
              <w:right w:val="single" w:sz="4" w:space="0" w:color="auto"/>
            </w:tcBorders>
            <w:noWrap/>
          </w:tcPr>
          <w:p w14:paraId="52DF35B5" w14:textId="60215C61" w:rsidR="009B547C" w:rsidRPr="009B547C" w:rsidRDefault="00C353D4" w:rsidP="00C353D4">
            <w:pPr>
              <w:jc w:val="both"/>
              <w:rPr>
                <w:rFonts w:ascii="Arial" w:hAnsi="Arial" w:cs="Arial"/>
              </w:rPr>
            </w:pPr>
            <w:r w:rsidRPr="00C353D4">
              <w:rPr>
                <w:rFonts w:ascii="Arial" w:hAnsi="Arial" w:cs="Arial"/>
              </w:rPr>
              <w:t>Evaluación operativa del Sistema de Registro de Honorarios Electrónicos.</w:t>
            </w:r>
          </w:p>
        </w:tc>
      </w:tr>
      <w:tr w:rsidR="009B547C" w:rsidRPr="001C3C32" w14:paraId="7E893C57"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tcPr>
          <w:p w14:paraId="4D70F15B" w14:textId="53D8D53E" w:rsidR="009B547C" w:rsidRPr="009B547C" w:rsidRDefault="000B20D0" w:rsidP="009B547C">
            <w:pPr>
              <w:jc w:val="center"/>
              <w:rPr>
                <w:rFonts w:ascii="Arial" w:hAnsi="Arial" w:cs="Arial"/>
              </w:rPr>
            </w:pPr>
            <w:r>
              <w:rPr>
                <w:rFonts w:ascii="Arial" w:hAnsi="Arial" w:cs="Arial"/>
              </w:rPr>
              <w:t>29</w:t>
            </w:r>
          </w:p>
        </w:tc>
        <w:tc>
          <w:tcPr>
            <w:tcW w:w="2344" w:type="dxa"/>
            <w:tcBorders>
              <w:top w:val="single" w:sz="4" w:space="0" w:color="auto"/>
              <w:left w:val="single" w:sz="4" w:space="0" w:color="auto"/>
              <w:bottom w:val="single" w:sz="4" w:space="0" w:color="auto"/>
              <w:right w:val="single" w:sz="4" w:space="0" w:color="auto"/>
            </w:tcBorders>
          </w:tcPr>
          <w:p w14:paraId="00E817B0" w14:textId="78899AE2" w:rsidR="009B547C" w:rsidRPr="009B547C" w:rsidRDefault="009B547C" w:rsidP="009B547C">
            <w:pPr>
              <w:jc w:val="center"/>
              <w:rPr>
                <w:rFonts w:ascii="Arial" w:hAnsi="Arial" w:cs="Arial"/>
              </w:rPr>
            </w:pPr>
            <w:r w:rsidRPr="009B547C">
              <w:rPr>
                <w:rFonts w:ascii="Arial" w:hAnsi="Arial" w:cs="Arial"/>
              </w:rPr>
              <w:t>SATI-03-202</w:t>
            </w:r>
            <w:r w:rsidR="00C353D4">
              <w:rPr>
                <w:rFonts w:ascii="Arial" w:hAnsi="Arial" w:cs="Arial"/>
              </w:rPr>
              <w:t>5</w:t>
            </w:r>
          </w:p>
        </w:tc>
        <w:tc>
          <w:tcPr>
            <w:tcW w:w="5821" w:type="dxa"/>
            <w:gridSpan w:val="2"/>
            <w:tcBorders>
              <w:top w:val="single" w:sz="4" w:space="0" w:color="auto"/>
              <w:left w:val="single" w:sz="4" w:space="0" w:color="auto"/>
              <w:bottom w:val="single" w:sz="4" w:space="0" w:color="auto"/>
              <w:right w:val="single" w:sz="4" w:space="0" w:color="auto"/>
            </w:tcBorders>
            <w:noWrap/>
          </w:tcPr>
          <w:p w14:paraId="62E1766E" w14:textId="3FA0F10A" w:rsidR="009B547C" w:rsidRPr="009B547C" w:rsidRDefault="00C353D4" w:rsidP="00C353D4">
            <w:pPr>
              <w:jc w:val="both"/>
              <w:rPr>
                <w:rFonts w:ascii="Arial" w:hAnsi="Arial" w:cs="Arial"/>
              </w:rPr>
            </w:pPr>
            <w:r w:rsidRPr="00C353D4">
              <w:rPr>
                <w:rFonts w:ascii="Arial" w:hAnsi="Arial" w:cs="Arial"/>
              </w:rPr>
              <w:t>Evaluación operativa del sistema informático asociado a la formulación, control y proyección del presupuesto.</w:t>
            </w:r>
          </w:p>
        </w:tc>
      </w:tr>
      <w:tr w:rsidR="000B20D0" w:rsidRPr="001C3C32" w14:paraId="2454DDD0"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5646EF18" w14:textId="079E899A" w:rsidR="000B20D0" w:rsidRPr="00AF3BB8" w:rsidRDefault="000B20D0" w:rsidP="00AF3BB8">
            <w:pPr>
              <w:jc w:val="center"/>
              <w:rPr>
                <w:rFonts w:ascii="Arial" w:hAnsi="Arial" w:cs="Arial"/>
              </w:rPr>
            </w:pPr>
            <w:r w:rsidRPr="00AF3BB8">
              <w:rPr>
                <w:rFonts w:ascii="Arial" w:hAnsi="Arial" w:cs="Arial"/>
              </w:rPr>
              <w:t>30</w:t>
            </w:r>
          </w:p>
        </w:tc>
        <w:tc>
          <w:tcPr>
            <w:tcW w:w="2344" w:type="dxa"/>
            <w:tcBorders>
              <w:top w:val="single" w:sz="4" w:space="0" w:color="auto"/>
              <w:left w:val="single" w:sz="4" w:space="0" w:color="auto"/>
              <w:bottom w:val="single" w:sz="4" w:space="0" w:color="auto"/>
              <w:right w:val="single" w:sz="4" w:space="0" w:color="auto"/>
            </w:tcBorders>
          </w:tcPr>
          <w:p w14:paraId="7A4F5B22" w14:textId="0448899C" w:rsidR="000B20D0" w:rsidRPr="000B20D0" w:rsidRDefault="000B20D0" w:rsidP="000B20D0">
            <w:pPr>
              <w:jc w:val="center"/>
              <w:rPr>
                <w:rFonts w:ascii="Arial" w:hAnsi="Arial" w:cs="Arial"/>
              </w:rPr>
            </w:pPr>
            <w:r w:rsidRPr="000B20D0">
              <w:rPr>
                <w:rFonts w:ascii="Arial" w:hAnsi="Arial" w:cs="Arial"/>
              </w:rPr>
              <w:t>SATI-04-2025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51682B60" w14:textId="29B7A276" w:rsidR="000B20D0" w:rsidRPr="00B0486A" w:rsidRDefault="000B20D0" w:rsidP="000B20D0">
            <w:pPr>
              <w:widowControl/>
              <w:jc w:val="both"/>
              <w:rPr>
                <w:rFonts w:ascii="Arial" w:hAnsi="Arial" w:cs="Arial"/>
                <w:highlight w:val="yellow"/>
                <w:lang w:val="es-ES" w:eastAsia="es-ES"/>
              </w:rPr>
            </w:pPr>
            <w:r w:rsidRPr="000B20D0">
              <w:rPr>
                <w:rFonts w:ascii="Arial" w:hAnsi="Arial" w:cs="Arial"/>
                <w:lang w:val="es-ES" w:eastAsia="es-ES"/>
              </w:rPr>
              <w:t>Evaluación operativa de la automatización de la Ley de Empleo Público</w:t>
            </w:r>
            <w:r>
              <w:rPr>
                <w:rFonts w:ascii="Arial" w:hAnsi="Arial" w:cs="Arial"/>
                <w:lang w:val="es-ES" w:eastAsia="es-ES"/>
              </w:rPr>
              <w:t>.</w:t>
            </w:r>
          </w:p>
        </w:tc>
      </w:tr>
      <w:tr w:rsidR="000B20D0" w:rsidRPr="001C3C32" w14:paraId="21F9DE6F"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66CE4987" w14:textId="06950245" w:rsidR="000B20D0" w:rsidRPr="00AF3BB8" w:rsidRDefault="000B20D0" w:rsidP="00AF3BB8">
            <w:pPr>
              <w:jc w:val="center"/>
              <w:rPr>
                <w:rFonts w:ascii="Arial" w:hAnsi="Arial" w:cs="Arial"/>
              </w:rPr>
            </w:pPr>
            <w:r w:rsidRPr="00AF3BB8">
              <w:rPr>
                <w:rFonts w:ascii="Arial" w:hAnsi="Arial" w:cs="Arial"/>
              </w:rPr>
              <w:lastRenderedPageBreak/>
              <w:t>31</w:t>
            </w:r>
          </w:p>
        </w:tc>
        <w:tc>
          <w:tcPr>
            <w:tcW w:w="2344" w:type="dxa"/>
            <w:tcBorders>
              <w:top w:val="single" w:sz="4" w:space="0" w:color="auto"/>
              <w:left w:val="single" w:sz="4" w:space="0" w:color="auto"/>
              <w:bottom w:val="single" w:sz="4" w:space="0" w:color="auto"/>
              <w:right w:val="single" w:sz="4" w:space="0" w:color="auto"/>
            </w:tcBorders>
          </w:tcPr>
          <w:p w14:paraId="12E7BF80" w14:textId="41B4289A" w:rsidR="000B20D0" w:rsidRPr="000B20D0" w:rsidRDefault="000B20D0" w:rsidP="000B20D0">
            <w:pPr>
              <w:jc w:val="center"/>
              <w:rPr>
                <w:rFonts w:ascii="Arial" w:hAnsi="Arial" w:cs="Arial"/>
              </w:rPr>
            </w:pPr>
            <w:r w:rsidRPr="000B20D0">
              <w:rPr>
                <w:rFonts w:ascii="Arial" w:hAnsi="Arial" w:cs="Arial"/>
              </w:rPr>
              <w:t>SATI-0</w:t>
            </w:r>
            <w:r>
              <w:rPr>
                <w:rFonts w:ascii="Arial" w:hAnsi="Arial" w:cs="Arial"/>
              </w:rPr>
              <w:t>5</w:t>
            </w:r>
            <w:r w:rsidRPr="000B20D0">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5FAA43DA" w14:textId="507955FF" w:rsidR="000B20D0" w:rsidRPr="00B0486A" w:rsidRDefault="000B20D0" w:rsidP="000B20D0">
            <w:pPr>
              <w:widowControl/>
              <w:jc w:val="both"/>
              <w:rPr>
                <w:rFonts w:ascii="Arial" w:hAnsi="Arial" w:cs="Arial"/>
                <w:highlight w:val="yellow"/>
                <w:lang w:val="es-ES" w:eastAsia="es-ES"/>
              </w:rPr>
            </w:pPr>
            <w:r w:rsidRPr="000B20D0">
              <w:rPr>
                <w:rFonts w:ascii="Arial" w:hAnsi="Arial" w:cs="Arial"/>
                <w:lang w:val="es-ES" w:eastAsia="es-ES"/>
              </w:rPr>
              <w:t>Evaluación operativa del proceso de respaldo y recuperación de datos en los servidores en sede central y regionales.</w:t>
            </w:r>
          </w:p>
        </w:tc>
      </w:tr>
      <w:tr w:rsidR="000B20D0" w:rsidRPr="001C3C32" w14:paraId="16937CDB"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9D712CE" w14:textId="08A5E37C" w:rsidR="000B20D0" w:rsidRPr="00AF3BB8" w:rsidRDefault="000B20D0" w:rsidP="00AF3BB8">
            <w:pPr>
              <w:jc w:val="center"/>
              <w:rPr>
                <w:rFonts w:ascii="Arial" w:hAnsi="Arial" w:cs="Arial"/>
              </w:rPr>
            </w:pPr>
            <w:r w:rsidRPr="00AF3BB8">
              <w:rPr>
                <w:rFonts w:ascii="Arial" w:hAnsi="Arial" w:cs="Arial"/>
              </w:rPr>
              <w:t>32</w:t>
            </w:r>
          </w:p>
        </w:tc>
        <w:tc>
          <w:tcPr>
            <w:tcW w:w="2344" w:type="dxa"/>
            <w:tcBorders>
              <w:top w:val="single" w:sz="4" w:space="0" w:color="auto"/>
              <w:left w:val="single" w:sz="4" w:space="0" w:color="auto"/>
              <w:bottom w:val="single" w:sz="4" w:space="0" w:color="auto"/>
              <w:right w:val="single" w:sz="4" w:space="0" w:color="auto"/>
            </w:tcBorders>
          </w:tcPr>
          <w:p w14:paraId="1AF93172" w14:textId="208AF7E2" w:rsidR="000B20D0" w:rsidRPr="000B20D0" w:rsidRDefault="000B20D0" w:rsidP="000B20D0">
            <w:pPr>
              <w:jc w:val="center"/>
              <w:rPr>
                <w:rFonts w:ascii="Arial" w:hAnsi="Arial" w:cs="Arial"/>
              </w:rPr>
            </w:pPr>
            <w:r w:rsidRPr="000B20D0">
              <w:rPr>
                <w:rFonts w:ascii="Arial" w:hAnsi="Arial" w:cs="Arial"/>
              </w:rPr>
              <w:t>SATI-0</w:t>
            </w:r>
            <w:r w:rsidR="00991F76">
              <w:rPr>
                <w:rFonts w:ascii="Arial" w:hAnsi="Arial" w:cs="Arial"/>
              </w:rPr>
              <w:t>6</w:t>
            </w:r>
            <w:r w:rsidRPr="000B20D0">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64EA9643" w14:textId="53E815AD" w:rsidR="000B20D0" w:rsidRPr="00B0486A" w:rsidRDefault="00991F76" w:rsidP="000B20D0">
            <w:pPr>
              <w:widowControl/>
              <w:jc w:val="both"/>
              <w:rPr>
                <w:rFonts w:ascii="Arial" w:hAnsi="Arial" w:cs="Arial"/>
                <w:highlight w:val="yellow"/>
                <w:lang w:val="es-ES" w:eastAsia="es-ES"/>
              </w:rPr>
            </w:pPr>
            <w:r w:rsidRPr="00991F76">
              <w:rPr>
                <w:rFonts w:ascii="Arial" w:hAnsi="Arial" w:cs="Arial"/>
                <w:lang w:val="es-ES" w:eastAsia="es-ES"/>
              </w:rPr>
              <w:t>Evaluación operativa del sistema de control de asistencia electrónica</w:t>
            </w:r>
            <w:r>
              <w:rPr>
                <w:rFonts w:ascii="Arial" w:hAnsi="Arial" w:cs="Arial"/>
                <w:lang w:val="es-ES" w:eastAsia="es-ES"/>
              </w:rPr>
              <w:t>.</w:t>
            </w:r>
          </w:p>
        </w:tc>
      </w:tr>
      <w:tr w:rsidR="000B20D0" w:rsidRPr="001C3C32" w14:paraId="3F93779E"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3329A258" w14:textId="386C1BB7" w:rsidR="000B20D0" w:rsidRPr="00AF3BB8" w:rsidRDefault="000B20D0" w:rsidP="00AF3BB8">
            <w:pPr>
              <w:jc w:val="center"/>
              <w:rPr>
                <w:rFonts w:ascii="Arial" w:hAnsi="Arial" w:cs="Arial"/>
              </w:rPr>
            </w:pPr>
            <w:r w:rsidRPr="00AF3BB8">
              <w:rPr>
                <w:rFonts w:ascii="Arial" w:hAnsi="Arial" w:cs="Arial"/>
              </w:rPr>
              <w:t>33</w:t>
            </w:r>
          </w:p>
        </w:tc>
        <w:tc>
          <w:tcPr>
            <w:tcW w:w="2344" w:type="dxa"/>
            <w:tcBorders>
              <w:top w:val="single" w:sz="4" w:space="0" w:color="auto"/>
              <w:left w:val="single" w:sz="4" w:space="0" w:color="auto"/>
              <w:bottom w:val="single" w:sz="4" w:space="0" w:color="auto"/>
              <w:right w:val="single" w:sz="4" w:space="0" w:color="auto"/>
            </w:tcBorders>
          </w:tcPr>
          <w:p w14:paraId="5F45DA11" w14:textId="4EA8EF9D" w:rsidR="000B20D0" w:rsidRPr="000B20D0" w:rsidRDefault="000B20D0" w:rsidP="000B20D0">
            <w:pPr>
              <w:jc w:val="center"/>
              <w:rPr>
                <w:rFonts w:ascii="Arial" w:hAnsi="Arial" w:cs="Arial"/>
              </w:rPr>
            </w:pPr>
            <w:r w:rsidRPr="000B20D0">
              <w:rPr>
                <w:rFonts w:ascii="Arial" w:hAnsi="Arial" w:cs="Arial"/>
              </w:rPr>
              <w:t>SATI-0</w:t>
            </w:r>
            <w:r w:rsidR="00AF3BB8">
              <w:rPr>
                <w:rFonts w:ascii="Arial" w:hAnsi="Arial" w:cs="Arial"/>
              </w:rPr>
              <w:t>7</w:t>
            </w:r>
            <w:r w:rsidRPr="000B20D0">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15CB9EB0" w14:textId="06A83B5B" w:rsidR="000B20D0" w:rsidRPr="00B0486A" w:rsidRDefault="00AF3BB8" w:rsidP="000B20D0">
            <w:pPr>
              <w:widowControl/>
              <w:jc w:val="both"/>
              <w:rPr>
                <w:rFonts w:ascii="Arial" w:hAnsi="Arial" w:cs="Arial"/>
                <w:highlight w:val="yellow"/>
                <w:lang w:val="es-ES" w:eastAsia="es-ES"/>
              </w:rPr>
            </w:pPr>
            <w:r w:rsidRPr="00AF3BB8">
              <w:rPr>
                <w:rFonts w:ascii="Arial" w:hAnsi="Arial" w:cs="Arial"/>
                <w:lang w:val="es-ES" w:eastAsia="es-ES"/>
              </w:rPr>
              <w:t>Evaluación operativa de la gestión de incidentes por falla eléctrica en edificios judiciales.</w:t>
            </w:r>
          </w:p>
        </w:tc>
      </w:tr>
      <w:tr w:rsidR="0026150B" w:rsidRPr="001C3C32" w14:paraId="15312401"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3F80D4CD" w14:textId="4A2C9002" w:rsidR="0026150B" w:rsidRPr="00AF3BB8" w:rsidRDefault="00A507D9" w:rsidP="0026150B">
            <w:pPr>
              <w:jc w:val="center"/>
              <w:rPr>
                <w:rFonts w:ascii="Arial" w:hAnsi="Arial" w:cs="Arial"/>
              </w:rPr>
            </w:pPr>
            <w:r>
              <w:rPr>
                <w:rFonts w:ascii="Arial" w:hAnsi="Arial" w:cs="Arial"/>
              </w:rPr>
              <w:t>34</w:t>
            </w:r>
          </w:p>
        </w:tc>
        <w:tc>
          <w:tcPr>
            <w:tcW w:w="2344" w:type="dxa"/>
            <w:tcBorders>
              <w:top w:val="single" w:sz="4" w:space="0" w:color="auto"/>
              <w:left w:val="single" w:sz="4" w:space="0" w:color="auto"/>
              <w:bottom w:val="single" w:sz="4" w:space="0" w:color="auto"/>
              <w:right w:val="single" w:sz="4" w:space="0" w:color="auto"/>
            </w:tcBorders>
          </w:tcPr>
          <w:p w14:paraId="4C709A35" w14:textId="3253336E" w:rsidR="0026150B" w:rsidRPr="000B20D0" w:rsidRDefault="0026150B" w:rsidP="0026150B">
            <w:pPr>
              <w:jc w:val="center"/>
              <w:rPr>
                <w:rFonts w:ascii="Arial" w:hAnsi="Arial" w:cs="Arial"/>
              </w:rPr>
            </w:pPr>
            <w:r w:rsidRPr="005D12B5">
              <w:rPr>
                <w:rFonts w:ascii="Arial" w:hAnsi="Arial" w:cs="Arial"/>
              </w:rPr>
              <w:t>SATI-0</w:t>
            </w:r>
            <w:r w:rsidR="00A507D9">
              <w:rPr>
                <w:rFonts w:ascii="Arial" w:hAnsi="Arial" w:cs="Arial"/>
              </w:rPr>
              <w:t>8</w:t>
            </w:r>
            <w:r w:rsidRPr="005D12B5">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16D8C603" w14:textId="4B8CA869" w:rsidR="0026150B" w:rsidRPr="00AF3BB8" w:rsidRDefault="00A507D9" w:rsidP="0026150B">
            <w:pPr>
              <w:widowControl/>
              <w:jc w:val="both"/>
              <w:rPr>
                <w:rFonts w:ascii="Arial" w:hAnsi="Arial" w:cs="Arial"/>
                <w:lang w:val="es-ES" w:eastAsia="es-ES"/>
              </w:rPr>
            </w:pPr>
            <w:r w:rsidRPr="00A507D9">
              <w:rPr>
                <w:rFonts w:ascii="Arial" w:hAnsi="Arial" w:cs="Arial"/>
                <w:lang w:val="es-ES" w:eastAsia="es-ES"/>
              </w:rPr>
              <w:t>Evaluación operativa de la gestión de cuentas de depósitos judiciales implementada en el Sistema Integrado de Gestión de Procesos Jurisdiccionales</w:t>
            </w:r>
            <w:r>
              <w:rPr>
                <w:rFonts w:ascii="Arial" w:hAnsi="Arial" w:cs="Arial"/>
                <w:lang w:val="es-ES" w:eastAsia="es-ES"/>
              </w:rPr>
              <w:t>.</w:t>
            </w:r>
          </w:p>
        </w:tc>
      </w:tr>
      <w:tr w:rsidR="0026150B" w:rsidRPr="001C3C32" w14:paraId="0156D4F0"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F381199" w14:textId="47C861FD" w:rsidR="0026150B" w:rsidRPr="00AF3BB8" w:rsidRDefault="00A507D9" w:rsidP="0026150B">
            <w:pPr>
              <w:jc w:val="center"/>
              <w:rPr>
                <w:rFonts w:ascii="Arial" w:hAnsi="Arial" w:cs="Arial"/>
              </w:rPr>
            </w:pPr>
            <w:r>
              <w:rPr>
                <w:rFonts w:ascii="Arial" w:hAnsi="Arial" w:cs="Arial"/>
              </w:rPr>
              <w:t>35</w:t>
            </w:r>
          </w:p>
        </w:tc>
        <w:tc>
          <w:tcPr>
            <w:tcW w:w="2344" w:type="dxa"/>
            <w:tcBorders>
              <w:top w:val="single" w:sz="4" w:space="0" w:color="auto"/>
              <w:left w:val="single" w:sz="4" w:space="0" w:color="auto"/>
              <w:bottom w:val="single" w:sz="4" w:space="0" w:color="auto"/>
              <w:right w:val="single" w:sz="4" w:space="0" w:color="auto"/>
            </w:tcBorders>
          </w:tcPr>
          <w:p w14:paraId="250812FE" w14:textId="3C44E93F" w:rsidR="0026150B" w:rsidRPr="000B20D0" w:rsidRDefault="0026150B" w:rsidP="0026150B">
            <w:pPr>
              <w:jc w:val="center"/>
              <w:rPr>
                <w:rFonts w:ascii="Arial" w:hAnsi="Arial" w:cs="Arial"/>
              </w:rPr>
            </w:pPr>
            <w:r w:rsidRPr="005D12B5">
              <w:rPr>
                <w:rFonts w:ascii="Arial" w:hAnsi="Arial" w:cs="Arial"/>
              </w:rPr>
              <w:t>SATI-0</w:t>
            </w:r>
            <w:r w:rsidR="00A507D9">
              <w:rPr>
                <w:rFonts w:ascii="Arial" w:hAnsi="Arial" w:cs="Arial"/>
              </w:rPr>
              <w:t>9</w:t>
            </w:r>
            <w:r w:rsidRPr="005D12B5">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41CD7037" w14:textId="15BECB44" w:rsidR="0026150B" w:rsidRPr="00AF3BB8" w:rsidRDefault="00A507D9" w:rsidP="0026150B">
            <w:pPr>
              <w:widowControl/>
              <w:jc w:val="both"/>
              <w:rPr>
                <w:rFonts w:ascii="Arial" w:hAnsi="Arial" w:cs="Arial"/>
                <w:lang w:val="es-ES" w:eastAsia="es-ES"/>
              </w:rPr>
            </w:pPr>
            <w:r w:rsidRPr="00A507D9">
              <w:rPr>
                <w:rFonts w:ascii="Arial" w:hAnsi="Arial" w:cs="Arial"/>
                <w:lang w:val="es-ES" w:eastAsia="es-ES"/>
              </w:rPr>
              <w:t>Evaluación operativa de la gestión de solicitudes de intervinientes en el proceso para acceso a expedientes implementada en el Sistema Integrado de Gestión de Procesos Jurisdiccionales.</w:t>
            </w:r>
          </w:p>
        </w:tc>
      </w:tr>
      <w:tr w:rsidR="0026150B" w:rsidRPr="001C3C32" w14:paraId="236BAE18"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05DB028" w14:textId="3ADEB506" w:rsidR="0026150B" w:rsidRPr="00AF3BB8" w:rsidRDefault="00A507D9" w:rsidP="0026150B">
            <w:pPr>
              <w:jc w:val="center"/>
              <w:rPr>
                <w:rFonts w:ascii="Arial" w:hAnsi="Arial" w:cs="Arial"/>
              </w:rPr>
            </w:pPr>
            <w:r>
              <w:rPr>
                <w:rFonts w:ascii="Arial" w:hAnsi="Arial" w:cs="Arial"/>
              </w:rPr>
              <w:t>36</w:t>
            </w:r>
          </w:p>
        </w:tc>
        <w:tc>
          <w:tcPr>
            <w:tcW w:w="2344" w:type="dxa"/>
            <w:tcBorders>
              <w:top w:val="single" w:sz="4" w:space="0" w:color="auto"/>
              <w:left w:val="single" w:sz="4" w:space="0" w:color="auto"/>
              <w:bottom w:val="single" w:sz="4" w:space="0" w:color="auto"/>
              <w:right w:val="single" w:sz="4" w:space="0" w:color="auto"/>
            </w:tcBorders>
          </w:tcPr>
          <w:p w14:paraId="253B9A4B" w14:textId="0B8FB1A4" w:rsidR="0026150B" w:rsidRPr="000B20D0" w:rsidRDefault="0026150B" w:rsidP="0026150B">
            <w:pPr>
              <w:jc w:val="center"/>
              <w:rPr>
                <w:rFonts w:ascii="Arial" w:hAnsi="Arial" w:cs="Arial"/>
              </w:rPr>
            </w:pPr>
            <w:r w:rsidRPr="005D12B5">
              <w:rPr>
                <w:rFonts w:ascii="Arial" w:hAnsi="Arial" w:cs="Arial"/>
              </w:rPr>
              <w:t>SATI-</w:t>
            </w:r>
            <w:r w:rsidR="00A507D9">
              <w:rPr>
                <w:rFonts w:ascii="Arial" w:hAnsi="Arial" w:cs="Arial"/>
              </w:rPr>
              <w:t>10</w:t>
            </w:r>
            <w:r w:rsidRPr="005D12B5">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7A9AE5B8" w14:textId="2A3E5CD5" w:rsidR="0026150B" w:rsidRPr="00AF3BB8" w:rsidRDefault="00A507D9" w:rsidP="0026150B">
            <w:pPr>
              <w:widowControl/>
              <w:jc w:val="both"/>
              <w:rPr>
                <w:rFonts w:ascii="Arial" w:hAnsi="Arial" w:cs="Arial"/>
                <w:lang w:val="es-ES" w:eastAsia="es-ES"/>
              </w:rPr>
            </w:pPr>
            <w:r w:rsidRPr="00A507D9">
              <w:rPr>
                <w:rFonts w:ascii="Arial" w:hAnsi="Arial" w:cs="Arial"/>
                <w:lang w:val="es-ES" w:eastAsia="es-ES"/>
              </w:rPr>
              <w:t>Evaluación operativa de la participación de la Dirección de Tecnología de Información y Comunicaciones en los procesos de modernización que realiza la Dirección de Planificación.</w:t>
            </w:r>
          </w:p>
        </w:tc>
      </w:tr>
      <w:tr w:rsidR="000B20D0" w:rsidRPr="001C3C32" w14:paraId="10BFE362"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1760AC49" w14:textId="0B83054E" w:rsidR="000B20D0" w:rsidRPr="00AF3BB8" w:rsidRDefault="0017659A" w:rsidP="00AF3BB8">
            <w:pPr>
              <w:jc w:val="center"/>
              <w:rPr>
                <w:rFonts w:ascii="Arial" w:hAnsi="Arial" w:cs="Arial"/>
              </w:rPr>
            </w:pPr>
            <w:r>
              <w:rPr>
                <w:rFonts w:ascii="Arial" w:hAnsi="Arial" w:cs="Arial"/>
              </w:rPr>
              <w:t>37</w:t>
            </w:r>
          </w:p>
        </w:tc>
        <w:tc>
          <w:tcPr>
            <w:tcW w:w="2344" w:type="dxa"/>
            <w:tcBorders>
              <w:top w:val="single" w:sz="4" w:space="0" w:color="auto"/>
              <w:left w:val="single" w:sz="4" w:space="0" w:color="auto"/>
              <w:bottom w:val="single" w:sz="4" w:space="0" w:color="auto"/>
              <w:right w:val="single" w:sz="4" w:space="0" w:color="auto"/>
            </w:tcBorders>
          </w:tcPr>
          <w:p w14:paraId="72BE35B9" w14:textId="7AC7A00C" w:rsidR="000B20D0" w:rsidRPr="00321107" w:rsidRDefault="000B20D0" w:rsidP="000B20D0">
            <w:pPr>
              <w:widowControl/>
              <w:jc w:val="center"/>
              <w:rPr>
                <w:rFonts w:ascii="Arial" w:hAnsi="Arial" w:cs="Arial"/>
              </w:rPr>
            </w:pPr>
            <w:r w:rsidRPr="00321107">
              <w:rPr>
                <w:rFonts w:ascii="Arial" w:hAnsi="Arial" w:cs="Arial"/>
              </w:rPr>
              <w:t>SATI-</w:t>
            </w:r>
            <w:r w:rsidR="0017659A">
              <w:rPr>
                <w:rFonts w:ascii="Arial" w:hAnsi="Arial" w:cs="Arial"/>
              </w:rPr>
              <w:t>11</w:t>
            </w:r>
            <w:r w:rsidRPr="00321107">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061FE5CF" w14:textId="47456AC4" w:rsidR="000B20D0" w:rsidRPr="00321107" w:rsidRDefault="0017659A" w:rsidP="000B20D0">
            <w:pPr>
              <w:widowControl/>
              <w:jc w:val="both"/>
              <w:rPr>
                <w:rFonts w:ascii="Arial" w:hAnsi="Arial" w:cs="Arial"/>
              </w:rPr>
            </w:pPr>
            <w:r w:rsidRPr="0017659A">
              <w:rPr>
                <w:rFonts w:ascii="Arial" w:hAnsi="Arial" w:cs="Arial"/>
              </w:rPr>
              <w:t>Evaluación operativa del mantenimiento de sistema Nexus-PJ</w:t>
            </w:r>
            <w:r>
              <w:rPr>
                <w:rFonts w:ascii="Arial" w:hAnsi="Arial" w:cs="Arial"/>
              </w:rPr>
              <w:t>.</w:t>
            </w:r>
          </w:p>
        </w:tc>
      </w:tr>
      <w:tr w:rsidR="00A507D9" w:rsidRPr="001C3C32" w14:paraId="1BC65300"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55E75059" w14:textId="2D835FAC" w:rsidR="00A507D9" w:rsidRPr="00AF3BB8" w:rsidRDefault="0017659A" w:rsidP="00AF3BB8">
            <w:pPr>
              <w:jc w:val="center"/>
              <w:rPr>
                <w:rFonts w:ascii="Arial" w:hAnsi="Arial" w:cs="Arial"/>
              </w:rPr>
            </w:pPr>
            <w:r>
              <w:rPr>
                <w:rFonts w:ascii="Arial" w:hAnsi="Arial" w:cs="Arial"/>
              </w:rPr>
              <w:t>38</w:t>
            </w:r>
          </w:p>
        </w:tc>
        <w:tc>
          <w:tcPr>
            <w:tcW w:w="2344" w:type="dxa"/>
            <w:tcBorders>
              <w:top w:val="single" w:sz="4" w:space="0" w:color="auto"/>
              <w:left w:val="single" w:sz="4" w:space="0" w:color="auto"/>
              <w:bottom w:val="single" w:sz="4" w:space="0" w:color="auto"/>
              <w:right w:val="single" w:sz="4" w:space="0" w:color="auto"/>
            </w:tcBorders>
          </w:tcPr>
          <w:p w14:paraId="26023C5A" w14:textId="1349E088" w:rsidR="00A507D9" w:rsidRPr="00321107" w:rsidRDefault="0017659A" w:rsidP="000B20D0">
            <w:pPr>
              <w:widowControl/>
              <w:jc w:val="center"/>
              <w:rPr>
                <w:rFonts w:ascii="Arial" w:hAnsi="Arial" w:cs="Arial"/>
              </w:rPr>
            </w:pPr>
            <w:r w:rsidRPr="00321107">
              <w:rPr>
                <w:rFonts w:ascii="Arial" w:hAnsi="Arial" w:cs="Arial"/>
              </w:rPr>
              <w:t>SATI-</w:t>
            </w:r>
            <w:r>
              <w:rPr>
                <w:rFonts w:ascii="Arial" w:hAnsi="Arial" w:cs="Arial"/>
              </w:rPr>
              <w:t>12</w:t>
            </w:r>
            <w:r w:rsidRPr="00321107">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3ED21041" w14:textId="14EECD8B" w:rsidR="00A507D9" w:rsidRPr="00321107" w:rsidRDefault="0017659A" w:rsidP="000B20D0">
            <w:pPr>
              <w:widowControl/>
              <w:jc w:val="both"/>
              <w:rPr>
                <w:rFonts w:ascii="Arial" w:hAnsi="Arial" w:cs="Arial"/>
              </w:rPr>
            </w:pPr>
            <w:r w:rsidRPr="0017659A">
              <w:rPr>
                <w:rFonts w:ascii="Arial" w:hAnsi="Arial" w:cs="Arial"/>
              </w:rPr>
              <w:t>Evaluación operativa del nivel de participación del personal usuario en el desarrollo del SUPERCOP</w:t>
            </w:r>
            <w:r>
              <w:rPr>
                <w:rFonts w:ascii="Arial" w:hAnsi="Arial" w:cs="Arial"/>
              </w:rPr>
              <w:t>.</w:t>
            </w:r>
          </w:p>
        </w:tc>
      </w:tr>
      <w:tr w:rsidR="0017659A" w:rsidRPr="001C3C32" w14:paraId="6EDD98FC"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35959DD8" w14:textId="615CA235" w:rsidR="0017659A" w:rsidRPr="00AF3BB8" w:rsidRDefault="006C707F" w:rsidP="00AF3BB8">
            <w:pPr>
              <w:jc w:val="center"/>
              <w:rPr>
                <w:rFonts w:ascii="Arial" w:hAnsi="Arial" w:cs="Arial"/>
              </w:rPr>
            </w:pPr>
            <w:r>
              <w:rPr>
                <w:rFonts w:ascii="Arial" w:hAnsi="Arial" w:cs="Arial"/>
              </w:rPr>
              <w:t>39</w:t>
            </w:r>
          </w:p>
        </w:tc>
        <w:tc>
          <w:tcPr>
            <w:tcW w:w="2344" w:type="dxa"/>
            <w:tcBorders>
              <w:top w:val="single" w:sz="4" w:space="0" w:color="auto"/>
              <w:left w:val="single" w:sz="4" w:space="0" w:color="auto"/>
              <w:bottom w:val="single" w:sz="4" w:space="0" w:color="auto"/>
              <w:right w:val="single" w:sz="4" w:space="0" w:color="auto"/>
            </w:tcBorders>
          </w:tcPr>
          <w:p w14:paraId="47D5322C" w14:textId="1A2C02C9" w:rsidR="0017659A" w:rsidRPr="00321107" w:rsidRDefault="006C707F" w:rsidP="000B20D0">
            <w:pPr>
              <w:widowControl/>
              <w:jc w:val="center"/>
              <w:rPr>
                <w:rFonts w:ascii="Arial" w:hAnsi="Arial" w:cs="Arial"/>
              </w:rPr>
            </w:pPr>
            <w:r w:rsidRPr="00321107">
              <w:rPr>
                <w:rFonts w:ascii="Arial" w:hAnsi="Arial" w:cs="Arial"/>
              </w:rPr>
              <w:t>SATI-</w:t>
            </w:r>
            <w:r>
              <w:rPr>
                <w:rFonts w:ascii="Arial" w:hAnsi="Arial" w:cs="Arial"/>
              </w:rPr>
              <w:t>13</w:t>
            </w:r>
            <w:r w:rsidRPr="00321107">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58F29F7E" w14:textId="6AEBA3CE" w:rsidR="0017659A" w:rsidRPr="00321107" w:rsidRDefault="006C707F" w:rsidP="000B20D0">
            <w:pPr>
              <w:widowControl/>
              <w:jc w:val="both"/>
              <w:rPr>
                <w:rFonts w:ascii="Arial" w:hAnsi="Arial" w:cs="Arial"/>
              </w:rPr>
            </w:pPr>
            <w:r w:rsidRPr="006C707F">
              <w:rPr>
                <w:rFonts w:ascii="Arial" w:hAnsi="Arial" w:cs="Arial"/>
              </w:rPr>
              <w:t>Evaluación operativa del Sistema de Gestión Humana en cuanto a la presentación de información sobre componentes y deducciones salariales de los funcionarios judiciales.</w:t>
            </w:r>
          </w:p>
        </w:tc>
      </w:tr>
      <w:tr w:rsidR="0017659A" w:rsidRPr="001C3C32" w14:paraId="67A2BDCE" w14:textId="77777777" w:rsidTr="00343F89">
        <w:trPr>
          <w:trHeight w:val="315"/>
        </w:trPr>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5334AD98" w14:textId="2862F759" w:rsidR="0017659A" w:rsidRPr="00AF3BB8" w:rsidRDefault="006C707F" w:rsidP="00AF3BB8">
            <w:pPr>
              <w:jc w:val="center"/>
              <w:rPr>
                <w:rFonts w:ascii="Arial" w:hAnsi="Arial" w:cs="Arial"/>
              </w:rPr>
            </w:pPr>
            <w:r>
              <w:rPr>
                <w:rFonts w:ascii="Arial" w:hAnsi="Arial" w:cs="Arial"/>
              </w:rPr>
              <w:t>40</w:t>
            </w:r>
          </w:p>
        </w:tc>
        <w:tc>
          <w:tcPr>
            <w:tcW w:w="2344" w:type="dxa"/>
            <w:tcBorders>
              <w:top w:val="single" w:sz="4" w:space="0" w:color="auto"/>
              <w:left w:val="single" w:sz="4" w:space="0" w:color="auto"/>
              <w:bottom w:val="single" w:sz="4" w:space="0" w:color="auto"/>
              <w:right w:val="single" w:sz="4" w:space="0" w:color="auto"/>
            </w:tcBorders>
          </w:tcPr>
          <w:p w14:paraId="26F47736" w14:textId="5A252838" w:rsidR="0017659A" w:rsidRPr="00321107" w:rsidRDefault="006C707F" w:rsidP="000B20D0">
            <w:pPr>
              <w:widowControl/>
              <w:jc w:val="center"/>
              <w:rPr>
                <w:rFonts w:ascii="Arial" w:hAnsi="Arial" w:cs="Arial"/>
              </w:rPr>
            </w:pPr>
            <w:r w:rsidRPr="00321107">
              <w:rPr>
                <w:rFonts w:ascii="Arial" w:hAnsi="Arial" w:cs="Arial"/>
              </w:rPr>
              <w:t>SATI-</w:t>
            </w:r>
            <w:r>
              <w:rPr>
                <w:rFonts w:ascii="Arial" w:hAnsi="Arial" w:cs="Arial"/>
              </w:rPr>
              <w:t>14</w:t>
            </w:r>
            <w:r w:rsidRPr="00321107">
              <w:rPr>
                <w:rFonts w:ascii="Arial" w:hAnsi="Arial" w:cs="Arial"/>
              </w:rPr>
              <w:t>-2025</w:t>
            </w:r>
          </w:p>
        </w:tc>
        <w:tc>
          <w:tcPr>
            <w:tcW w:w="5821" w:type="dxa"/>
            <w:gridSpan w:val="2"/>
            <w:tcBorders>
              <w:top w:val="single" w:sz="4" w:space="0" w:color="auto"/>
              <w:left w:val="single" w:sz="4" w:space="0" w:color="auto"/>
              <w:bottom w:val="single" w:sz="4" w:space="0" w:color="auto"/>
              <w:right w:val="single" w:sz="4" w:space="0" w:color="auto"/>
            </w:tcBorders>
            <w:noWrap/>
            <w:vAlign w:val="center"/>
          </w:tcPr>
          <w:p w14:paraId="0B8E280A" w14:textId="4B771C4C" w:rsidR="0017659A" w:rsidRPr="00321107" w:rsidRDefault="006C707F" w:rsidP="000B20D0">
            <w:pPr>
              <w:widowControl/>
              <w:jc w:val="both"/>
              <w:rPr>
                <w:rFonts w:ascii="Arial" w:hAnsi="Arial" w:cs="Arial"/>
              </w:rPr>
            </w:pPr>
            <w:r w:rsidRPr="006C707F">
              <w:rPr>
                <w:rFonts w:ascii="Arial" w:hAnsi="Arial" w:cs="Arial"/>
              </w:rPr>
              <w:t>Evaluación operativa de la red de datos institucional en los edificios del I y II Circuito Judicial de San José.</w:t>
            </w:r>
          </w:p>
        </w:tc>
      </w:tr>
    </w:tbl>
    <w:p w14:paraId="455F1981" w14:textId="77777777" w:rsidR="009B547C" w:rsidRDefault="009B547C" w:rsidP="001C3C32"/>
    <w:tbl>
      <w:tblPr>
        <w:tblW w:w="9781" w:type="dxa"/>
        <w:tblInd w:w="-147" w:type="dxa"/>
        <w:tblCellMar>
          <w:left w:w="70" w:type="dxa"/>
          <w:right w:w="70" w:type="dxa"/>
        </w:tblCellMar>
        <w:tblLook w:val="0000" w:firstRow="0" w:lastRow="0" w:firstColumn="0" w:lastColumn="0" w:noHBand="0" w:noVBand="0"/>
      </w:tblPr>
      <w:tblGrid>
        <w:gridCol w:w="1607"/>
        <w:gridCol w:w="2353"/>
        <w:gridCol w:w="5821"/>
      </w:tblGrid>
      <w:tr w:rsidR="009B547C" w:rsidRPr="001C3C32" w14:paraId="3002253B" w14:textId="77777777" w:rsidTr="006B1B3C">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05FF17C3" w14:textId="77777777" w:rsidR="009B547C" w:rsidRPr="001C3C32" w:rsidRDefault="009B547C" w:rsidP="006B1B3C">
            <w:pPr>
              <w:widowControl/>
              <w:jc w:val="center"/>
              <w:rPr>
                <w:rFonts w:ascii="Arial" w:hAnsi="Arial" w:cs="Arial"/>
                <w:sz w:val="22"/>
                <w:szCs w:val="22"/>
                <w:lang w:val="es-ES" w:eastAsia="es-ES"/>
              </w:rPr>
            </w:pPr>
            <w:r w:rsidRPr="001C3C32">
              <w:rPr>
                <w:rFonts w:ascii="Arial" w:hAnsi="Arial" w:cs="Arial"/>
                <w:b/>
                <w:iCs/>
                <w:color w:val="000000"/>
                <w:lang w:val="es-ES" w:eastAsia="es-ES"/>
              </w:rPr>
              <w:t>CONSECUTIVO</w:t>
            </w:r>
          </w:p>
        </w:tc>
        <w:tc>
          <w:tcPr>
            <w:tcW w:w="24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63F5481" w14:textId="77777777" w:rsidR="009B547C" w:rsidRPr="001C3C32" w:rsidRDefault="009B547C" w:rsidP="006B1B3C">
            <w:pPr>
              <w:widowControl/>
              <w:jc w:val="center"/>
              <w:rPr>
                <w:rFonts w:ascii="Arial" w:hAnsi="Arial" w:cs="Arial"/>
                <w:sz w:val="22"/>
                <w:szCs w:val="22"/>
                <w:lang w:val="es-ES" w:eastAsia="es-ES"/>
              </w:rPr>
            </w:pPr>
            <w:r w:rsidRPr="001C3C32">
              <w:rPr>
                <w:rFonts w:ascii="Arial" w:hAnsi="Arial" w:cs="Arial"/>
                <w:b/>
                <w:iCs/>
                <w:color w:val="000000"/>
                <w:lang w:val="es-ES" w:eastAsia="es-ES"/>
              </w:rPr>
              <w:t>N° PROYECTO</w:t>
            </w:r>
          </w:p>
        </w:tc>
        <w:tc>
          <w:tcPr>
            <w:tcW w:w="582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699A956" w14:textId="77777777" w:rsidR="009B547C" w:rsidRPr="001C3C32" w:rsidRDefault="009B547C" w:rsidP="006B1B3C">
            <w:pPr>
              <w:widowControl/>
              <w:jc w:val="center"/>
              <w:rPr>
                <w:rFonts w:ascii="Arial" w:hAnsi="Arial" w:cs="Arial"/>
                <w:sz w:val="22"/>
                <w:szCs w:val="22"/>
                <w:lang w:val="es-ES" w:eastAsia="es-ES"/>
              </w:rPr>
            </w:pPr>
            <w:r w:rsidRPr="001C3C32">
              <w:rPr>
                <w:rFonts w:ascii="Arial" w:hAnsi="Arial" w:cs="Arial"/>
                <w:b/>
                <w:iCs/>
                <w:color w:val="000000"/>
                <w:lang w:val="es-ES" w:eastAsia="es-ES"/>
              </w:rPr>
              <w:t>NOMBRE DEL ESTUDIO</w:t>
            </w:r>
          </w:p>
        </w:tc>
      </w:tr>
    </w:tbl>
    <w:p w14:paraId="5D5B0BDE" w14:textId="77777777" w:rsidR="009B547C" w:rsidRPr="007D2D2C" w:rsidRDefault="009B547C" w:rsidP="009B547C">
      <w:pPr>
        <w:rPr>
          <w:sz w:val="2"/>
          <w:szCs w:val="2"/>
        </w:rPr>
      </w:pPr>
    </w:p>
    <w:tbl>
      <w:tblPr>
        <w:tblW w:w="9771" w:type="dxa"/>
        <w:tblInd w:w="-147" w:type="dxa"/>
        <w:tblCellMar>
          <w:left w:w="70" w:type="dxa"/>
          <w:right w:w="70" w:type="dxa"/>
        </w:tblCellMar>
        <w:tblLook w:val="0000" w:firstRow="0" w:lastRow="0" w:firstColumn="0" w:lastColumn="0" w:noHBand="0" w:noVBand="0"/>
      </w:tblPr>
      <w:tblGrid>
        <w:gridCol w:w="1607"/>
        <w:gridCol w:w="2353"/>
        <w:gridCol w:w="5811"/>
      </w:tblGrid>
      <w:tr w:rsidR="009B547C" w:rsidRPr="002D33E3" w14:paraId="0EAC7688" w14:textId="77777777" w:rsidTr="006B1B3C">
        <w:trPr>
          <w:trHeight w:val="250"/>
        </w:trPr>
        <w:tc>
          <w:tcPr>
            <w:tcW w:w="9771" w:type="dxa"/>
            <w:gridSpan w:val="3"/>
            <w:tcBorders>
              <w:top w:val="single" w:sz="4" w:space="0" w:color="auto"/>
              <w:left w:val="single" w:sz="4" w:space="0" w:color="auto"/>
              <w:bottom w:val="single" w:sz="4" w:space="0" w:color="auto"/>
              <w:right w:val="single" w:sz="4" w:space="0" w:color="auto"/>
            </w:tcBorders>
            <w:shd w:val="pct12" w:color="auto" w:fill="FFFFFF" w:themeFill="background1"/>
            <w:noWrap/>
            <w:vAlign w:val="center"/>
          </w:tcPr>
          <w:p w14:paraId="08E32FC6" w14:textId="77777777" w:rsidR="009B547C" w:rsidRPr="007D2D2C" w:rsidRDefault="009B547C" w:rsidP="006B1B3C">
            <w:pPr>
              <w:jc w:val="center"/>
              <w:rPr>
                <w:rFonts w:ascii="Arial" w:hAnsi="Arial" w:cs="Arial"/>
                <w:b/>
                <w:bCs/>
              </w:rPr>
            </w:pPr>
            <w:r w:rsidRPr="007D2D2C">
              <w:rPr>
                <w:rFonts w:ascii="Arial" w:hAnsi="Arial" w:cs="Arial"/>
                <w:b/>
                <w:bCs/>
              </w:rPr>
              <w:t>SECCIÓN AUDITORÍA DE PREVENCIÓN, ANÁLISIS E INVESTIGACIÓN</w:t>
            </w:r>
          </w:p>
        </w:tc>
      </w:tr>
      <w:tr w:rsidR="009B547C" w:rsidRPr="002418FD" w14:paraId="4FAE9F24"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noWrap/>
          </w:tcPr>
          <w:p w14:paraId="094BEA58" w14:textId="77777777" w:rsidR="009B547C" w:rsidRDefault="009B547C" w:rsidP="006B1B3C">
            <w:pPr>
              <w:jc w:val="center"/>
              <w:rPr>
                <w:rFonts w:ascii="Arial" w:hAnsi="Arial" w:cs="Arial"/>
              </w:rPr>
            </w:pPr>
          </w:p>
          <w:p w14:paraId="4069E884" w14:textId="16C69800" w:rsidR="009B547C" w:rsidRPr="0014132B" w:rsidRDefault="009B547C" w:rsidP="006B1B3C">
            <w:pPr>
              <w:jc w:val="center"/>
              <w:rPr>
                <w:rFonts w:ascii="Arial" w:hAnsi="Arial" w:cs="Arial"/>
              </w:rPr>
            </w:pPr>
            <w:r w:rsidRPr="0014132B">
              <w:rPr>
                <w:rFonts w:ascii="Arial" w:hAnsi="Arial" w:cs="Arial"/>
              </w:rPr>
              <w:t>4</w:t>
            </w:r>
            <w:r w:rsidR="0014132B">
              <w:rPr>
                <w:rFonts w:ascii="Arial" w:hAnsi="Arial" w:cs="Arial"/>
              </w:rPr>
              <w:t>1</w:t>
            </w:r>
          </w:p>
        </w:tc>
        <w:tc>
          <w:tcPr>
            <w:tcW w:w="2353" w:type="dxa"/>
            <w:tcBorders>
              <w:top w:val="single" w:sz="4" w:space="0" w:color="auto"/>
              <w:left w:val="single" w:sz="4" w:space="0" w:color="auto"/>
              <w:bottom w:val="single" w:sz="4" w:space="0" w:color="auto"/>
              <w:right w:val="single" w:sz="4" w:space="0" w:color="auto"/>
            </w:tcBorders>
          </w:tcPr>
          <w:p w14:paraId="3A09F2C9" w14:textId="0D382390" w:rsidR="009B547C" w:rsidRPr="0014132B" w:rsidRDefault="009B547C" w:rsidP="006B1B3C">
            <w:pPr>
              <w:jc w:val="center"/>
              <w:rPr>
                <w:rFonts w:ascii="Arial" w:hAnsi="Arial" w:cs="Arial"/>
              </w:rPr>
            </w:pPr>
            <w:r w:rsidRPr="0014132B">
              <w:rPr>
                <w:rFonts w:ascii="Arial" w:hAnsi="Arial" w:cs="Arial"/>
              </w:rPr>
              <w:t>APAI-01-202</w:t>
            </w:r>
            <w:r w:rsidR="0014132B">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AB3D2E7" w14:textId="03CCF48F" w:rsidR="009B547C" w:rsidRPr="0014132B" w:rsidRDefault="005664D4" w:rsidP="006B1B3C">
            <w:pPr>
              <w:jc w:val="both"/>
              <w:rPr>
                <w:rFonts w:ascii="Arial" w:hAnsi="Arial" w:cs="Arial"/>
              </w:rPr>
            </w:pPr>
            <w:r w:rsidRPr="005664D4">
              <w:rPr>
                <w:rFonts w:ascii="Arial" w:hAnsi="Arial" w:cs="Arial"/>
              </w:rPr>
              <w:t xml:space="preserve">Evaluación sobre el cumplimiento de requisitos en puestos de trabajo del </w:t>
            </w:r>
            <w:r>
              <w:rPr>
                <w:rFonts w:ascii="Arial" w:hAnsi="Arial" w:cs="Arial"/>
              </w:rPr>
              <w:t xml:space="preserve">Organismo de Investigación Judicial </w:t>
            </w:r>
            <w:r w:rsidRPr="005664D4">
              <w:rPr>
                <w:rFonts w:ascii="Arial" w:hAnsi="Arial" w:cs="Arial"/>
              </w:rPr>
              <w:t>OIJ</w:t>
            </w:r>
            <w:r>
              <w:rPr>
                <w:rFonts w:ascii="Arial" w:hAnsi="Arial" w:cs="Arial"/>
              </w:rPr>
              <w:t>.</w:t>
            </w:r>
          </w:p>
        </w:tc>
      </w:tr>
      <w:tr w:rsidR="0014132B" w:rsidRPr="002418FD" w14:paraId="50F3BF79"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noWrap/>
          </w:tcPr>
          <w:p w14:paraId="791BFCE5" w14:textId="7EF9B5FE" w:rsidR="0014132B" w:rsidRPr="0014132B" w:rsidRDefault="0014132B" w:rsidP="0014132B">
            <w:pPr>
              <w:jc w:val="center"/>
              <w:rPr>
                <w:rFonts w:ascii="Arial" w:hAnsi="Arial" w:cs="Arial"/>
              </w:rPr>
            </w:pPr>
            <w:r>
              <w:rPr>
                <w:rFonts w:ascii="Arial" w:hAnsi="Arial" w:cs="Arial"/>
              </w:rPr>
              <w:t>42</w:t>
            </w:r>
          </w:p>
        </w:tc>
        <w:tc>
          <w:tcPr>
            <w:tcW w:w="2353" w:type="dxa"/>
            <w:tcBorders>
              <w:top w:val="single" w:sz="4" w:space="0" w:color="auto"/>
              <w:left w:val="single" w:sz="4" w:space="0" w:color="auto"/>
              <w:bottom w:val="single" w:sz="4" w:space="0" w:color="auto"/>
              <w:right w:val="single" w:sz="4" w:space="0" w:color="auto"/>
            </w:tcBorders>
          </w:tcPr>
          <w:p w14:paraId="41C1CEB5" w14:textId="7BAC0D38" w:rsidR="0014132B" w:rsidRPr="0014132B" w:rsidRDefault="0014132B" w:rsidP="0014132B">
            <w:pPr>
              <w:jc w:val="center"/>
              <w:rPr>
                <w:rFonts w:ascii="Arial" w:hAnsi="Arial" w:cs="Arial"/>
              </w:rPr>
            </w:pPr>
            <w:r w:rsidRPr="0014132B">
              <w:rPr>
                <w:rFonts w:ascii="Arial" w:hAnsi="Arial" w:cs="Arial"/>
              </w:rPr>
              <w:t>APAI-02-202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4323D6C9" w14:textId="3E73EDC5" w:rsidR="0014132B" w:rsidRPr="0014132B" w:rsidRDefault="005664D4" w:rsidP="0014132B">
            <w:pPr>
              <w:jc w:val="both"/>
              <w:rPr>
                <w:rFonts w:ascii="Arial" w:hAnsi="Arial" w:cs="Arial"/>
              </w:rPr>
            </w:pPr>
            <w:r w:rsidRPr="005664D4">
              <w:rPr>
                <w:rFonts w:ascii="Arial" w:hAnsi="Arial" w:cs="Arial"/>
              </w:rPr>
              <w:t>Estudio sobre el proceso de adjudicaciones de reparaciones de activos en la Proveeduría Judicial</w:t>
            </w:r>
            <w:r>
              <w:rPr>
                <w:rFonts w:ascii="Arial" w:hAnsi="Arial" w:cs="Arial"/>
              </w:rPr>
              <w:t>.</w:t>
            </w:r>
          </w:p>
        </w:tc>
      </w:tr>
      <w:tr w:rsidR="0014132B" w:rsidRPr="002418FD" w14:paraId="299FDBBE"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noWrap/>
          </w:tcPr>
          <w:p w14:paraId="320578B9" w14:textId="76D18507" w:rsidR="0014132B" w:rsidRPr="0014132B" w:rsidRDefault="0014132B" w:rsidP="0014132B">
            <w:pPr>
              <w:jc w:val="center"/>
              <w:rPr>
                <w:rFonts w:ascii="Arial" w:hAnsi="Arial" w:cs="Arial"/>
              </w:rPr>
            </w:pPr>
            <w:r>
              <w:rPr>
                <w:rFonts w:ascii="Arial" w:hAnsi="Arial" w:cs="Arial"/>
              </w:rPr>
              <w:t>43</w:t>
            </w:r>
          </w:p>
        </w:tc>
        <w:tc>
          <w:tcPr>
            <w:tcW w:w="2353" w:type="dxa"/>
            <w:tcBorders>
              <w:top w:val="single" w:sz="4" w:space="0" w:color="auto"/>
              <w:left w:val="single" w:sz="4" w:space="0" w:color="auto"/>
              <w:bottom w:val="single" w:sz="4" w:space="0" w:color="auto"/>
              <w:right w:val="single" w:sz="4" w:space="0" w:color="auto"/>
            </w:tcBorders>
          </w:tcPr>
          <w:p w14:paraId="16F51D0A" w14:textId="6E12DC32" w:rsidR="0014132B" w:rsidRPr="0014132B" w:rsidRDefault="0014132B" w:rsidP="0014132B">
            <w:pPr>
              <w:jc w:val="center"/>
              <w:rPr>
                <w:rFonts w:ascii="Arial" w:hAnsi="Arial" w:cs="Arial"/>
              </w:rPr>
            </w:pPr>
            <w:r w:rsidRPr="0014132B">
              <w:rPr>
                <w:rFonts w:ascii="Arial" w:hAnsi="Arial" w:cs="Arial"/>
              </w:rPr>
              <w:t>APAI-03-202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5467B537" w14:textId="7387C3F8" w:rsidR="0014132B" w:rsidRPr="0014132B" w:rsidRDefault="005664D4" w:rsidP="0014132B">
            <w:pPr>
              <w:jc w:val="both"/>
              <w:rPr>
                <w:rFonts w:ascii="Arial" w:hAnsi="Arial" w:cs="Arial"/>
              </w:rPr>
            </w:pPr>
            <w:r w:rsidRPr="005664D4">
              <w:rPr>
                <w:rFonts w:ascii="Arial" w:hAnsi="Arial" w:cs="Arial"/>
              </w:rPr>
              <w:t>Evaluación del Fondo de Socorro Mutuo del Poder Judicial.</w:t>
            </w:r>
          </w:p>
        </w:tc>
      </w:tr>
      <w:tr w:rsidR="0014132B" w:rsidRPr="007F07E6" w14:paraId="21D19F89" w14:textId="77777777" w:rsidTr="00F372A2">
        <w:trPr>
          <w:trHeight w:val="315"/>
        </w:trPr>
        <w:tc>
          <w:tcPr>
            <w:tcW w:w="1607" w:type="dxa"/>
            <w:tcBorders>
              <w:top w:val="single" w:sz="4" w:space="0" w:color="auto"/>
              <w:left w:val="single" w:sz="4" w:space="0" w:color="auto"/>
              <w:bottom w:val="single" w:sz="4" w:space="0" w:color="auto"/>
              <w:right w:val="single" w:sz="4" w:space="0" w:color="auto"/>
            </w:tcBorders>
            <w:noWrap/>
          </w:tcPr>
          <w:p w14:paraId="74BDDCEA" w14:textId="2F6C2092" w:rsidR="0014132B" w:rsidRPr="0014132B" w:rsidRDefault="0014132B" w:rsidP="0014132B">
            <w:pPr>
              <w:jc w:val="center"/>
              <w:rPr>
                <w:rFonts w:ascii="Arial" w:hAnsi="Arial" w:cs="Arial"/>
              </w:rPr>
            </w:pPr>
            <w:r>
              <w:rPr>
                <w:rFonts w:ascii="Arial" w:hAnsi="Arial" w:cs="Arial"/>
              </w:rPr>
              <w:t>44</w:t>
            </w:r>
          </w:p>
        </w:tc>
        <w:tc>
          <w:tcPr>
            <w:tcW w:w="2353" w:type="dxa"/>
            <w:tcBorders>
              <w:top w:val="single" w:sz="4" w:space="0" w:color="auto"/>
              <w:left w:val="single" w:sz="4" w:space="0" w:color="auto"/>
              <w:bottom w:val="single" w:sz="4" w:space="0" w:color="auto"/>
              <w:right w:val="single" w:sz="4" w:space="0" w:color="auto"/>
            </w:tcBorders>
          </w:tcPr>
          <w:p w14:paraId="32D0F57E" w14:textId="7A1982DB" w:rsidR="0014132B" w:rsidRPr="0014132B" w:rsidRDefault="0014132B" w:rsidP="0014132B">
            <w:pPr>
              <w:jc w:val="center"/>
              <w:rPr>
                <w:rFonts w:ascii="Arial" w:hAnsi="Arial" w:cs="Arial"/>
              </w:rPr>
            </w:pPr>
            <w:r w:rsidRPr="0014132B">
              <w:rPr>
                <w:rFonts w:ascii="Arial" w:hAnsi="Arial" w:cs="Arial"/>
              </w:rPr>
              <w:t>APAI-04-202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1566BF9D" w14:textId="64640C2A" w:rsidR="0014132B" w:rsidRPr="007D2D2C" w:rsidRDefault="005664D4" w:rsidP="0014132B">
            <w:pPr>
              <w:jc w:val="both"/>
              <w:rPr>
                <w:rFonts w:ascii="Arial" w:hAnsi="Arial" w:cs="Arial"/>
              </w:rPr>
            </w:pPr>
            <w:r w:rsidRPr="005664D4">
              <w:rPr>
                <w:rFonts w:ascii="Arial" w:hAnsi="Arial" w:cs="Arial"/>
              </w:rPr>
              <w:t>Evaluación del Fondo de Emergencias.</w:t>
            </w:r>
          </w:p>
        </w:tc>
      </w:tr>
    </w:tbl>
    <w:p w14:paraId="501EE713" w14:textId="77777777" w:rsidR="009B547C" w:rsidRDefault="009B547C" w:rsidP="001C3C32"/>
    <w:tbl>
      <w:tblPr>
        <w:tblW w:w="9771" w:type="dxa"/>
        <w:tblInd w:w="-142" w:type="dxa"/>
        <w:tblCellMar>
          <w:left w:w="70" w:type="dxa"/>
          <w:right w:w="70" w:type="dxa"/>
        </w:tblCellMar>
        <w:tblLook w:val="0000" w:firstRow="0" w:lastRow="0" w:firstColumn="0" w:lastColumn="0" w:noHBand="0" w:noVBand="0"/>
      </w:tblPr>
      <w:tblGrid>
        <w:gridCol w:w="1607"/>
        <w:gridCol w:w="2353"/>
        <w:gridCol w:w="5811"/>
      </w:tblGrid>
      <w:tr w:rsidR="009B547C" w:rsidRPr="00DC2C82" w14:paraId="2FBBCAB6"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0A9F7822" w14:textId="77777777" w:rsidR="009B547C" w:rsidRPr="00DC2C82" w:rsidRDefault="009B547C" w:rsidP="006B1B3C">
            <w:pPr>
              <w:widowControl/>
              <w:jc w:val="center"/>
              <w:rPr>
                <w:rFonts w:ascii="Arial" w:hAnsi="Arial" w:cs="Arial"/>
                <w:b/>
                <w:iCs/>
                <w:color w:val="000000"/>
                <w:lang w:val="es-ES" w:eastAsia="es-ES"/>
              </w:rPr>
            </w:pPr>
            <w:r w:rsidRPr="00DC2C82">
              <w:rPr>
                <w:rFonts w:ascii="Arial" w:hAnsi="Arial" w:cs="Arial"/>
                <w:b/>
                <w:iCs/>
                <w:color w:val="000000"/>
                <w:lang w:val="es-ES" w:eastAsia="es-ES"/>
              </w:rPr>
              <w:t>CONSECUTIVO</w:t>
            </w:r>
          </w:p>
        </w:tc>
        <w:tc>
          <w:tcPr>
            <w:tcW w:w="23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D07404" w14:textId="77777777" w:rsidR="009B547C" w:rsidRPr="00DC2C82" w:rsidRDefault="009B547C" w:rsidP="006B1B3C">
            <w:pPr>
              <w:widowControl/>
              <w:jc w:val="center"/>
              <w:rPr>
                <w:rFonts w:ascii="Arial" w:hAnsi="Arial" w:cs="Arial"/>
                <w:b/>
                <w:iCs/>
                <w:color w:val="000000"/>
                <w:lang w:val="es-ES" w:eastAsia="es-ES"/>
              </w:rPr>
            </w:pPr>
            <w:r w:rsidRPr="00DC2C82">
              <w:rPr>
                <w:rFonts w:ascii="Arial" w:hAnsi="Arial" w:cs="Arial"/>
                <w:b/>
                <w:iCs/>
                <w:color w:val="000000"/>
                <w:lang w:val="es-ES" w:eastAsia="es-ES"/>
              </w:rPr>
              <w:t>N° PROYECTO</w:t>
            </w: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1FF71C1" w14:textId="77777777" w:rsidR="009B547C" w:rsidRPr="00DC2C82" w:rsidRDefault="009B547C" w:rsidP="006B1B3C">
            <w:pPr>
              <w:widowControl/>
              <w:jc w:val="center"/>
              <w:rPr>
                <w:rFonts w:ascii="Arial" w:hAnsi="Arial" w:cs="Arial"/>
                <w:b/>
                <w:iCs/>
                <w:color w:val="000000"/>
                <w:lang w:val="es-ES" w:eastAsia="es-ES"/>
              </w:rPr>
            </w:pPr>
            <w:r w:rsidRPr="00DC2C82">
              <w:rPr>
                <w:rFonts w:ascii="Arial" w:hAnsi="Arial" w:cs="Arial"/>
                <w:b/>
                <w:iCs/>
                <w:color w:val="000000"/>
                <w:lang w:val="es-ES" w:eastAsia="es-ES"/>
              </w:rPr>
              <w:t>NOMBRE DEL ESTUDIO</w:t>
            </w:r>
          </w:p>
        </w:tc>
      </w:tr>
      <w:tr w:rsidR="009B547C" w:rsidRPr="00DC2C82" w14:paraId="40D5D27B" w14:textId="77777777" w:rsidTr="006B1B3C">
        <w:trPr>
          <w:trHeight w:val="315"/>
        </w:trPr>
        <w:tc>
          <w:tcPr>
            <w:tcW w:w="9771" w:type="dxa"/>
            <w:gridSpan w:val="3"/>
            <w:tcBorders>
              <w:top w:val="single" w:sz="4" w:space="0" w:color="auto"/>
              <w:left w:val="single" w:sz="4" w:space="0" w:color="auto"/>
              <w:bottom w:val="single" w:sz="4" w:space="0" w:color="auto"/>
              <w:right w:val="single" w:sz="4" w:space="0" w:color="auto"/>
            </w:tcBorders>
            <w:shd w:val="pct12" w:color="auto" w:fill="auto"/>
            <w:noWrap/>
          </w:tcPr>
          <w:p w14:paraId="525C7A8A" w14:textId="0025C31A" w:rsidR="009B547C" w:rsidRPr="00DC2C82" w:rsidRDefault="009B547C" w:rsidP="006B1B3C">
            <w:pPr>
              <w:jc w:val="center"/>
              <w:rPr>
                <w:rFonts w:ascii="Arial" w:hAnsi="Arial" w:cs="Arial"/>
                <w:b/>
                <w:bCs/>
              </w:rPr>
            </w:pPr>
            <w:r w:rsidRPr="009B547C">
              <w:rPr>
                <w:rFonts w:ascii="Arial" w:hAnsi="Arial" w:cs="Arial"/>
                <w:b/>
                <w:bCs/>
              </w:rPr>
              <w:t xml:space="preserve">SECCIÓN AUDITORÍA DE </w:t>
            </w:r>
            <w:r w:rsidR="00DF1822">
              <w:rPr>
                <w:rFonts w:ascii="Arial" w:hAnsi="Arial" w:cs="Arial"/>
                <w:b/>
                <w:bCs/>
              </w:rPr>
              <w:t>SEGUIMIENTO Y GESTIÓN ADMINISTRATIVA</w:t>
            </w:r>
          </w:p>
        </w:tc>
      </w:tr>
      <w:tr w:rsidR="009B547C" w:rsidRPr="00DC2C82" w14:paraId="166A5116"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noWrap/>
          </w:tcPr>
          <w:p w14:paraId="65F8840F" w14:textId="55ADD153" w:rsidR="009B547C" w:rsidRPr="00DC2C82" w:rsidRDefault="00162C62" w:rsidP="009B547C">
            <w:pPr>
              <w:jc w:val="center"/>
              <w:rPr>
                <w:rFonts w:ascii="Arial" w:hAnsi="Arial" w:cs="Arial"/>
              </w:rPr>
            </w:pPr>
            <w:r>
              <w:rPr>
                <w:rFonts w:ascii="Arial" w:hAnsi="Arial" w:cs="Arial"/>
              </w:rPr>
              <w:t>45</w:t>
            </w:r>
          </w:p>
        </w:tc>
        <w:tc>
          <w:tcPr>
            <w:tcW w:w="2353" w:type="dxa"/>
            <w:tcBorders>
              <w:top w:val="single" w:sz="4" w:space="0" w:color="auto"/>
              <w:left w:val="single" w:sz="4" w:space="0" w:color="auto"/>
              <w:bottom w:val="single" w:sz="4" w:space="0" w:color="auto"/>
              <w:right w:val="single" w:sz="4" w:space="0" w:color="auto"/>
            </w:tcBorders>
          </w:tcPr>
          <w:p w14:paraId="09EF2951" w14:textId="50A99671" w:rsidR="009B547C" w:rsidRPr="00DC2C82" w:rsidRDefault="009B547C" w:rsidP="009B547C">
            <w:pPr>
              <w:jc w:val="center"/>
              <w:rPr>
                <w:rFonts w:ascii="Arial" w:hAnsi="Arial" w:cs="Arial"/>
              </w:rPr>
            </w:pPr>
            <w:r w:rsidRPr="00162C62">
              <w:rPr>
                <w:rFonts w:ascii="Arial" w:hAnsi="Arial" w:cs="Arial"/>
              </w:rPr>
              <w:t>SA</w:t>
            </w:r>
            <w:r w:rsidR="00162C62" w:rsidRPr="00162C62">
              <w:rPr>
                <w:rFonts w:ascii="Arial" w:hAnsi="Arial" w:cs="Arial"/>
              </w:rPr>
              <w:t>SGA-01</w:t>
            </w:r>
            <w:r w:rsidRPr="00162C62">
              <w:rPr>
                <w:rFonts w:ascii="Arial" w:hAnsi="Arial" w:cs="Arial"/>
              </w:rPr>
              <w:t>-202</w:t>
            </w:r>
            <w:r w:rsidR="00162C62" w:rsidRPr="00162C62">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3710B130" w14:textId="3677B2BA" w:rsidR="009B547C" w:rsidRPr="00DC2C82" w:rsidRDefault="00162C62" w:rsidP="009B547C">
            <w:pPr>
              <w:jc w:val="both"/>
              <w:rPr>
                <w:rFonts w:ascii="Arial" w:hAnsi="Arial" w:cs="Arial"/>
              </w:rPr>
            </w:pPr>
            <w:r w:rsidRPr="00162C62">
              <w:rPr>
                <w:rFonts w:ascii="Arial" w:hAnsi="Arial" w:cs="Arial"/>
              </w:rPr>
              <w:t>Estudio sobre la administración y control de   los recursos económicos de terceros gestionados a través del Sistema Automatizado de Depósitos y Pagos Judiciales (SDJ) en diversos circuitos judiciales del país.</w:t>
            </w:r>
          </w:p>
        </w:tc>
      </w:tr>
      <w:tr w:rsidR="009B547C" w:rsidRPr="00DC2C82" w14:paraId="0EBA2E3E" w14:textId="77777777" w:rsidTr="006B1B3C">
        <w:trPr>
          <w:trHeight w:val="315"/>
        </w:trPr>
        <w:tc>
          <w:tcPr>
            <w:tcW w:w="1607" w:type="dxa"/>
            <w:tcBorders>
              <w:top w:val="single" w:sz="4" w:space="0" w:color="auto"/>
              <w:left w:val="single" w:sz="4" w:space="0" w:color="auto"/>
              <w:bottom w:val="single" w:sz="4" w:space="0" w:color="auto"/>
              <w:right w:val="single" w:sz="4" w:space="0" w:color="auto"/>
            </w:tcBorders>
            <w:noWrap/>
          </w:tcPr>
          <w:p w14:paraId="07B579E2" w14:textId="347420A5" w:rsidR="009B547C" w:rsidRPr="00DC2C82" w:rsidRDefault="00162C62" w:rsidP="009B547C">
            <w:pPr>
              <w:jc w:val="center"/>
              <w:rPr>
                <w:rFonts w:ascii="Arial" w:hAnsi="Arial" w:cs="Arial"/>
              </w:rPr>
            </w:pPr>
            <w:r>
              <w:rPr>
                <w:rFonts w:ascii="Arial" w:hAnsi="Arial" w:cs="Arial"/>
              </w:rPr>
              <w:t>46</w:t>
            </w:r>
          </w:p>
        </w:tc>
        <w:tc>
          <w:tcPr>
            <w:tcW w:w="2353" w:type="dxa"/>
            <w:tcBorders>
              <w:top w:val="single" w:sz="4" w:space="0" w:color="auto"/>
              <w:left w:val="single" w:sz="4" w:space="0" w:color="auto"/>
              <w:bottom w:val="single" w:sz="4" w:space="0" w:color="auto"/>
              <w:right w:val="single" w:sz="4" w:space="0" w:color="auto"/>
            </w:tcBorders>
          </w:tcPr>
          <w:p w14:paraId="5811921D" w14:textId="56F0778E" w:rsidR="009B547C" w:rsidRPr="00DC2C82" w:rsidRDefault="009B547C" w:rsidP="009B547C">
            <w:pPr>
              <w:jc w:val="center"/>
              <w:rPr>
                <w:rFonts w:ascii="Arial" w:hAnsi="Arial" w:cs="Arial"/>
              </w:rPr>
            </w:pPr>
            <w:r w:rsidRPr="00162C62">
              <w:rPr>
                <w:rFonts w:ascii="Arial" w:hAnsi="Arial" w:cs="Arial"/>
              </w:rPr>
              <w:t>SA</w:t>
            </w:r>
            <w:r w:rsidR="00162C62" w:rsidRPr="00162C62">
              <w:rPr>
                <w:rFonts w:ascii="Arial" w:hAnsi="Arial" w:cs="Arial"/>
              </w:rPr>
              <w:t>SGA</w:t>
            </w:r>
            <w:r w:rsidRPr="00162C62">
              <w:rPr>
                <w:rFonts w:ascii="Arial" w:hAnsi="Arial" w:cs="Arial"/>
              </w:rPr>
              <w:t>-</w:t>
            </w:r>
            <w:r w:rsidR="00162C62" w:rsidRPr="00162C62">
              <w:rPr>
                <w:rFonts w:ascii="Arial" w:hAnsi="Arial" w:cs="Arial"/>
              </w:rPr>
              <w:t>02</w:t>
            </w:r>
            <w:r w:rsidRPr="00162C62">
              <w:rPr>
                <w:rFonts w:ascii="Arial" w:hAnsi="Arial" w:cs="Arial"/>
              </w:rPr>
              <w:t>-202</w:t>
            </w:r>
            <w:r w:rsidR="00162C62" w:rsidRPr="00162C62">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351F5986" w14:textId="291056F9" w:rsidR="009B547C" w:rsidRPr="00DC2C82" w:rsidRDefault="00162C62" w:rsidP="009B547C">
            <w:pPr>
              <w:jc w:val="both"/>
              <w:rPr>
                <w:rFonts w:ascii="Arial" w:hAnsi="Arial" w:cs="Arial"/>
              </w:rPr>
            </w:pPr>
            <w:r w:rsidRPr="00162C62">
              <w:rPr>
                <w:rFonts w:ascii="Arial" w:hAnsi="Arial" w:cs="Arial"/>
              </w:rPr>
              <w:t>Estudio sobre la administración y control de   los recursos económicos de terceros gestionados a través del Sistema Automatizado de Depósitos y Pagos Judiciales (SDJ) en diversos circuitos judiciales del país.</w:t>
            </w:r>
          </w:p>
        </w:tc>
      </w:tr>
    </w:tbl>
    <w:p w14:paraId="57875A25" w14:textId="77777777" w:rsidR="009B547C" w:rsidRDefault="009B547C" w:rsidP="001C3C32"/>
    <w:p w14:paraId="787ED6B2" w14:textId="77777777" w:rsidR="009B547C" w:rsidRDefault="009B547C" w:rsidP="001C3C32"/>
    <w:tbl>
      <w:tblPr>
        <w:tblW w:w="9771" w:type="dxa"/>
        <w:tblInd w:w="-142" w:type="dxa"/>
        <w:tblCellMar>
          <w:left w:w="70" w:type="dxa"/>
          <w:right w:w="70" w:type="dxa"/>
        </w:tblCellMar>
        <w:tblLook w:val="0000" w:firstRow="0" w:lastRow="0" w:firstColumn="0" w:lastColumn="0" w:noHBand="0" w:noVBand="0"/>
      </w:tblPr>
      <w:tblGrid>
        <w:gridCol w:w="1607"/>
        <w:gridCol w:w="2353"/>
        <w:gridCol w:w="5811"/>
      </w:tblGrid>
      <w:tr w:rsidR="00F90D76" w:rsidRPr="00DC2C82" w14:paraId="16B1EE35" w14:textId="77777777" w:rsidTr="005671ED">
        <w:trPr>
          <w:trHeight w:val="315"/>
          <w:tblHeader/>
        </w:trPr>
        <w:tc>
          <w:tcPr>
            <w:tcW w:w="160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28FD8E3" w14:textId="77777777" w:rsidR="00F90D76" w:rsidRPr="00DC2C82" w:rsidRDefault="00F90D76" w:rsidP="00D75F99">
            <w:pPr>
              <w:widowControl/>
              <w:jc w:val="center"/>
              <w:rPr>
                <w:rFonts w:ascii="Arial" w:hAnsi="Arial" w:cs="Arial"/>
                <w:b/>
                <w:iCs/>
                <w:color w:val="000000"/>
                <w:lang w:val="es-ES" w:eastAsia="es-ES"/>
              </w:rPr>
            </w:pPr>
            <w:r w:rsidRPr="00DC2C82">
              <w:rPr>
                <w:rFonts w:ascii="Arial" w:hAnsi="Arial" w:cs="Arial"/>
                <w:b/>
                <w:iCs/>
                <w:color w:val="000000"/>
                <w:lang w:val="es-ES" w:eastAsia="es-ES"/>
              </w:rPr>
              <w:t>CONSECUTIVO</w:t>
            </w:r>
          </w:p>
        </w:tc>
        <w:tc>
          <w:tcPr>
            <w:tcW w:w="235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806810" w14:textId="77777777" w:rsidR="00F90D76" w:rsidRPr="00DC2C82" w:rsidRDefault="00F90D76" w:rsidP="00D75F99">
            <w:pPr>
              <w:widowControl/>
              <w:jc w:val="center"/>
              <w:rPr>
                <w:rFonts w:ascii="Arial" w:hAnsi="Arial" w:cs="Arial"/>
                <w:b/>
                <w:iCs/>
                <w:color w:val="000000"/>
                <w:lang w:val="es-ES" w:eastAsia="es-ES"/>
              </w:rPr>
            </w:pPr>
            <w:r w:rsidRPr="00DC2C82">
              <w:rPr>
                <w:rFonts w:ascii="Arial" w:hAnsi="Arial" w:cs="Arial"/>
                <w:b/>
                <w:iCs/>
                <w:color w:val="000000"/>
                <w:lang w:val="es-ES" w:eastAsia="es-ES"/>
              </w:rPr>
              <w:t>N° PROYECTO</w:t>
            </w: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025015C" w14:textId="77777777" w:rsidR="00F90D76" w:rsidRPr="00DC2C82" w:rsidRDefault="00F90D76" w:rsidP="00D75F99">
            <w:pPr>
              <w:widowControl/>
              <w:jc w:val="center"/>
              <w:rPr>
                <w:rFonts w:ascii="Arial" w:hAnsi="Arial" w:cs="Arial"/>
                <w:b/>
                <w:iCs/>
                <w:color w:val="000000"/>
                <w:lang w:val="es-ES" w:eastAsia="es-ES"/>
              </w:rPr>
            </w:pPr>
            <w:r w:rsidRPr="00DC2C82">
              <w:rPr>
                <w:rFonts w:ascii="Arial" w:hAnsi="Arial" w:cs="Arial"/>
                <w:b/>
                <w:iCs/>
                <w:color w:val="000000"/>
                <w:lang w:val="es-ES" w:eastAsia="es-ES"/>
              </w:rPr>
              <w:t>NOMBRE DEL ESTUDIO</w:t>
            </w:r>
          </w:p>
        </w:tc>
      </w:tr>
      <w:tr w:rsidR="00F90D76" w:rsidRPr="00DC2C82" w14:paraId="427B88D4" w14:textId="77777777" w:rsidTr="00D75F99">
        <w:trPr>
          <w:trHeight w:val="315"/>
        </w:trPr>
        <w:tc>
          <w:tcPr>
            <w:tcW w:w="9771" w:type="dxa"/>
            <w:gridSpan w:val="3"/>
            <w:tcBorders>
              <w:top w:val="single" w:sz="4" w:space="0" w:color="auto"/>
              <w:left w:val="single" w:sz="4" w:space="0" w:color="auto"/>
              <w:bottom w:val="single" w:sz="4" w:space="0" w:color="auto"/>
              <w:right w:val="single" w:sz="4" w:space="0" w:color="auto"/>
            </w:tcBorders>
            <w:shd w:val="pct12" w:color="auto" w:fill="auto"/>
            <w:noWrap/>
          </w:tcPr>
          <w:p w14:paraId="430C1B2E" w14:textId="77777777" w:rsidR="00F90D76" w:rsidRPr="00DC2C82" w:rsidRDefault="00F90D76" w:rsidP="00D75F99">
            <w:pPr>
              <w:jc w:val="center"/>
              <w:rPr>
                <w:rFonts w:ascii="Arial" w:hAnsi="Arial" w:cs="Arial"/>
                <w:b/>
                <w:bCs/>
              </w:rPr>
            </w:pPr>
            <w:r w:rsidRPr="009B547C">
              <w:rPr>
                <w:rFonts w:ascii="Arial" w:hAnsi="Arial" w:cs="Arial"/>
                <w:b/>
                <w:bCs/>
              </w:rPr>
              <w:t>SECCIÓN AUDITORÍA DE ESTUDIOS ECONÓMICOS</w:t>
            </w:r>
          </w:p>
        </w:tc>
      </w:tr>
      <w:tr w:rsidR="00F90D76" w:rsidRPr="00DC2C82" w14:paraId="2BB199A4"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183D140B" w14:textId="063E6D97" w:rsidR="00F90D76" w:rsidRPr="00DC2C82" w:rsidRDefault="00F90D76" w:rsidP="00D75F99">
            <w:pPr>
              <w:jc w:val="center"/>
              <w:rPr>
                <w:rFonts w:ascii="Arial" w:hAnsi="Arial" w:cs="Arial"/>
              </w:rPr>
            </w:pPr>
            <w:r>
              <w:rPr>
                <w:rFonts w:ascii="Arial" w:hAnsi="Arial" w:cs="Arial"/>
              </w:rPr>
              <w:lastRenderedPageBreak/>
              <w:t>47</w:t>
            </w:r>
          </w:p>
        </w:tc>
        <w:tc>
          <w:tcPr>
            <w:tcW w:w="2353" w:type="dxa"/>
            <w:tcBorders>
              <w:top w:val="single" w:sz="4" w:space="0" w:color="auto"/>
              <w:left w:val="single" w:sz="4" w:space="0" w:color="auto"/>
              <w:bottom w:val="single" w:sz="4" w:space="0" w:color="auto"/>
              <w:right w:val="single" w:sz="4" w:space="0" w:color="auto"/>
            </w:tcBorders>
          </w:tcPr>
          <w:p w14:paraId="7A36BA77" w14:textId="7F849870" w:rsidR="00F90D76" w:rsidRPr="00DC2C82" w:rsidRDefault="00F90D76" w:rsidP="00D75F99">
            <w:pPr>
              <w:jc w:val="center"/>
              <w:rPr>
                <w:rFonts w:ascii="Arial" w:hAnsi="Arial" w:cs="Arial"/>
              </w:rPr>
            </w:pPr>
            <w:r w:rsidRPr="00F90D76">
              <w:rPr>
                <w:rFonts w:ascii="Arial" w:hAnsi="Arial" w:cs="Arial"/>
              </w:rPr>
              <w:t>SAEEC-01-2025</w:t>
            </w:r>
          </w:p>
        </w:tc>
        <w:tc>
          <w:tcPr>
            <w:tcW w:w="5811" w:type="dxa"/>
            <w:tcBorders>
              <w:top w:val="single" w:sz="4" w:space="0" w:color="auto"/>
              <w:left w:val="single" w:sz="4" w:space="0" w:color="auto"/>
              <w:bottom w:val="single" w:sz="4" w:space="0" w:color="auto"/>
              <w:right w:val="single" w:sz="4" w:space="0" w:color="auto"/>
            </w:tcBorders>
            <w:noWrap/>
          </w:tcPr>
          <w:p w14:paraId="209C6A95" w14:textId="0F5715D9" w:rsidR="00F90D76" w:rsidRPr="00DC2C82" w:rsidRDefault="00F90D76" w:rsidP="00D75F99">
            <w:pPr>
              <w:jc w:val="both"/>
              <w:rPr>
                <w:rFonts w:ascii="Arial" w:hAnsi="Arial" w:cs="Arial"/>
              </w:rPr>
            </w:pPr>
            <w:r w:rsidRPr="00F90D76">
              <w:rPr>
                <w:rFonts w:ascii="Arial" w:hAnsi="Arial" w:cs="Arial"/>
              </w:rPr>
              <w:t>Estudio sobre la administración y control de   los recursos económicos de terceros gestionados a través del Sistema Automatizado de Depósitos y Pagos Judiciales (SDJ) en diversos circuitos judiciales del país.</w:t>
            </w:r>
          </w:p>
        </w:tc>
      </w:tr>
      <w:tr w:rsidR="00F90D76" w:rsidRPr="00DC2C82" w14:paraId="4DF70C35"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575FF54E" w14:textId="06A9FEA2" w:rsidR="00F90D76" w:rsidRPr="00DC2C82" w:rsidRDefault="00F90D76" w:rsidP="00D75F99">
            <w:pPr>
              <w:jc w:val="center"/>
              <w:rPr>
                <w:rFonts w:ascii="Arial" w:hAnsi="Arial" w:cs="Arial"/>
              </w:rPr>
            </w:pPr>
            <w:r>
              <w:rPr>
                <w:rFonts w:ascii="Arial" w:hAnsi="Arial" w:cs="Arial"/>
              </w:rPr>
              <w:t>48</w:t>
            </w:r>
          </w:p>
        </w:tc>
        <w:tc>
          <w:tcPr>
            <w:tcW w:w="2353" w:type="dxa"/>
            <w:tcBorders>
              <w:top w:val="single" w:sz="4" w:space="0" w:color="auto"/>
              <w:left w:val="single" w:sz="4" w:space="0" w:color="auto"/>
              <w:bottom w:val="single" w:sz="4" w:space="0" w:color="auto"/>
              <w:right w:val="single" w:sz="4" w:space="0" w:color="auto"/>
            </w:tcBorders>
          </w:tcPr>
          <w:p w14:paraId="17528B2E" w14:textId="75AF708A" w:rsidR="00F90D76" w:rsidRPr="00DC2C82" w:rsidRDefault="00F90D76" w:rsidP="00D75F99">
            <w:pPr>
              <w:jc w:val="center"/>
              <w:rPr>
                <w:rFonts w:ascii="Arial" w:hAnsi="Arial" w:cs="Arial"/>
              </w:rPr>
            </w:pPr>
            <w:r w:rsidRPr="00F90D76">
              <w:rPr>
                <w:rFonts w:ascii="Arial" w:hAnsi="Arial" w:cs="Arial"/>
              </w:rPr>
              <w:t>SAEEC-02-2025</w:t>
            </w:r>
          </w:p>
        </w:tc>
        <w:tc>
          <w:tcPr>
            <w:tcW w:w="5811" w:type="dxa"/>
            <w:tcBorders>
              <w:top w:val="single" w:sz="4" w:space="0" w:color="auto"/>
              <w:left w:val="single" w:sz="4" w:space="0" w:color="auto"/>
              <w:bottom w:val="single" w:sz="4" w:space="0" w:color="auto"/>
              <w:right w:val="single" w:sz="4" w:space="0" w:color="auto"/>
            </w:tcBorders>
            <w:noWrap/>
          </w:tcPr>
          <w:p w14:paraId="54B20F05" w14:textId="2612DE63" w:rsidR="00F90D76" w:rsidRPr="00DC2C82" w:rsidRDefault="00F90D76" w:rsidP="00D75F99">
            <w:pPr>
              <w:jc w:val="both"/>
              <w:rPr>
                <w:rFonts w:ascii="Arial" w:hAnsi="Arial" w:cs="Arial"/>
              </w:rPr>
            </w:pPr>
            <w:r w:rsidRPr="00F90D76">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F90D76" w:rsidRPr="00DC2C82" w14:paraId="20CAC57B"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5A90B6BD" w14:textId="3032E441" w:rsidR="00F90D76" w:rsidRPr="00DC2C82" w:rsidRDefault="00F90D76" w:rsidP="00D75F99">
            <w:pPr>
              <w:jc w:val="center"/>
              <w:rPr>
                <w:rFonts w:ascii="Arial" w:hAnsi="Arial" w:cs="Arial"/>
              </w:rPr>
            </w:pPr>
            <w:r>
              <w:rPr>
                <w:rFonts w:ascii="Arial" w:hAnsi="Arial" w:cs="Arial"/>
              </w:rPr>
              <w:t>49</w:t>
            </w:r>
          </w:p>
        </w:tc>
        <w:tc>
          <w:tcPr>
            <w:tcW w:w="2353" w:type="dxa"/>
            <w:tcBorders>
              <w:top w:val="single" w:sz="4" w:space="0" w:color="auto"/>
              <w:left w:val="single" w:sz="4" w:space="0" w:color="auto"/>
              <w:bottom w:val="single" w:sz="4" w:space="0" w:color="auto"/>
              <w:right w:val="single" w:sz="4" w:space="0" w:color="auto"/>
            </w:tcBorders>
          </w:tcPr>
          <w:p w14:paraId="7CBF61B9" w14:textId="69C09DE4" w:rsidR="00F90D76" w:rsidRPr="00F90D76" w:rsidRDefault="009801C3" w:rsidP="00D75F99">
            <w:pPr>
              <w:jc w:val="center"/>
              <w:rPr>
                <w:rFonts w:ascii="Arial" w:hAnsi="Arial" w:cs="Arial"/>
              </w:rPr>
            </w:pPr>
            <w:r w:rsidRPr="009801C3">
              <w:rPr>
                <w:rFonts w:ascii="Arial" w:hAnsi="Arial" w:cs="Arial"/>
              </w:rPr>
              <w:t>SAEEC-03-2025</w:t>
            </w:r>
          </w:p>
        </w:tc>
        <w:tc>
          <w:tcPr>
            <w:tcW w:w="5811" w:type="dxa"/>
            <w:tcBorders>
              <w:top w:val="single" w:sz="4" w:space="0" w:color="auto"/>
              <w:left w:val="single" w:sz="4" w:space="0" w:color="auto"/>
              <w:bottom w:val="single" w:sz="4" w:space="0" w:color="auto"/>
              <w:right w:val="single" w:sz="4" w:space="0" w:color="auto"/>
            </w:tcBorders>
            <w:noWrap/>
          </w:tcPr>
          <w:p w14:paraId="5514FA14" w14:textId="61F3058C" w:rsidR="00F90D76" w:rsidRPr="00F90D76" w:rsidRDefault="009801C3" w:rsidP="00D75F99">
            <w:pPr>
              <w:jc w:val="both"/>
              <w:rPr>
                <w:rFonts w:ascii="Arial" w:hAnsi="Arial" w:cs="Arial"/>
              </w:rPr>
            </w:pPr>
            <w:r w:rsidRPr="009801C3">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F90D76" w:rsidRPr="00DC2C82" w14:paraId="5113C8E8"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73BA7FB5" w14:textId="77FD85AA" w:rsidR="00F90D76" w:rsidRPr="00DC2C82" w:rsidRDefault="000B167B" w:rsidP="00D75F99">
            <w:pPr>
              <w:jc w:val="center"/>
              <w:rPr>
                <w:rFonts w:ascii="Arial" w:hAnsi="Arial" w:cs="Arial"/>
              </w:rPr>
            </w:pPr>
            <w:r>
              <w:rPr>
                <w:rFonts w:ascii="Arial" w:hAnsi="Arial" w:cs="Arial"/>
              </w:rPr>
              <w:t>50</w:t>
            </w:r>
          </w:p>
        </w:tc>
        <w:tc>
          <w:tcPr>
            <w:tcW w:w="2353" w:type="dxa"/>
            <w:tcBorders>
              <w:top w:val="single" w:sz="4" w:space="0" w:color="auto"/>
              <w:left w:val="single" w:sz="4" w:space="0" w:color="auto"/>
              <w:bottom w:val="single" w:sz="4" w:space="0" w:color="auto"/>
              <w:right w:val="single" w:sz="4" w:space="0" w:color="auto"/>
            </w:tcBorders>
          </w:tcPr>
          <w:p w14:paraId="54C22C7A" w14:textId="05172E90" w:rsidR="00F90D76" w:rsidRPr="00F90D76" w:rsidRDefault="000B167B" w:rsidP="00D75F99">
            <w:pPr>
              <w:jc w:val="center"/>
              <w:rPr>
                <w:rFonts w:ascii="Arial" w:hAnsi="Arial" w:cs="Arial"/>
              </w:rPr>
            </w:pPr>
            <w:r w:rsidRPr="000B167B">
              <w:rPr>
                <w:rFonts w:ascii="Arial" w:hAnsi="Arial" w:cs="Arial"/>
              </w:rPr>
              <w:t>SAEEC-04-2025</w:t>
            </w:r>
          </w:p>
        </w:tc>
        <w:tc>
          <w:tcPr>
            <w:tcW w:w="5811" w:type="dxa"/>
            <w:tcBorders>
              <w:top w:val="single" w:sz="4" w:space="0" w:color="auto"/>
              <w:left w:val="single" w:sz="4" w:space="0" w:color="auto"/>
              <w:bottom w:val="single" w:sz="4" w:space="0" w:color="auto"/>
              <w:right w:val="single" w:sz="4" w:space="0" w:color="auto"/>
            </w:tcBorders>
            <w:noWrap/>
          </w:tcPr>
          <w:p w14:paraId="3831298D" w14:textId="608EB446" w:rsidR="00F90D76" w:rsidRPr="00F90D76" w:rsidRDefault="000B167B" w:rsidP="00D75F99">
            <w:pPr>
              <w:jc w:val="both"/>
              <w:rPr>
                <w:rFonts w:ascii="Arial" w:hAnsi="Arial" w:cs="Arial"/>
              </w:rPr>
            </w:pPr>
            <w:r w:rsidRPr="000B167B">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9801C3" w:rsidRPr="00DC2C82" w14:paraId="1C462174"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05510A4F" w14:textId="2D257558" w:rsidR="009801C3" w:rsidRPr="00DC2C82" w:rsidRDefault="000B167B" w:rsidP="00D75F99">
            <w:pPr>
              <w:jc w:val="center"/>
              <w:rPr>
                <w:rFonts w:ascii="Arial" w:hAnsi="Arial" w:cs="Arial"/>
              </w:rPr>
            </w:pPr>
            <w:r>
              <w:rPr>
                <w:rFonts w:ascii="Arial" w:hAnsi="Arial" w:cs="Arial"/>
              </w:rPr>
              <w:t>51</w:t>
            </w:r>
          </w:p>
        </w:tc>
        <w:tc>
          <w:tcPr>
            <w:tcW w:w="2353" w:type="dxa"/>
            <w:tcBorders>
              <w:top w:val="single" w:sz="4" w:space="0" w:color="auto"/>
              <w:left w:val="single" w:sz="4" w:space="0" w:color="auto"/>
              <w:bottom w:val="single" w:sz="4" w:space="0" w:color="auto"/>
              <w:right w:val="single" w:sz="4" w:space="0" w:color="auto"/>
            </w:tcBorders>
          </w:tcPr>
          <w:p w14:paraId="110523C9" w14:textId="0FCA6B4B" w:rsidR="009801C3" w:rsidRPr="00F90D76" w:rsidRDefault="000B167B" w:rsidP="00D75F99">
            <w:pPr>
              <w:jc w:val="center"/>
              <w:rPr>
                <w:rFonts w:ascii="Arial" w:hAnsi="Arial" w:cs="Arial"/>
              </w:rPr>
            </w:pPr>
            <w:r w:rsidRPr="000B167B">
              <w:rPr>
                <w:rFonts w:ascii="Arial" w:hAnsi="Arial" w:cs="Arial"/>
              </w:rPr>
              <w:t>SAEEC-05-2025</w:t>
            </w:r>
          </w:p>
        </w:tc>
        <w:tc>
          <w:tcPr>
            <w:tcW w:w="5811" w:type="dxa"/>
            <w:tcBorders>
              <w:top w:val="single" w:sz="4" w:space="0" w:color="auto"/>
              <w:left w:val="single" w:sz="4" w:space="0" w:color="auto"/>
              <w:bottom w:val="single" w:sz="4" w:space="0" w:color="auto"/>
              <w:right w:val="single" w:sz="4" w:space="0" w:color="auto"/>
            </w:tcBorders>
            <w:noWrap/>
          </w:tcPr>
          <w:p w14:paraId="0D3A9A82" w14:textId="49569091" w:rsidR="009801C3" w:rsidRPr="00F90D76" w:rsidRDefault="000B167B" w:rsidP="00D75F99">
            <w:pPr>
              <w:jc w:val="both"/>
              <w:rPr>
                <w:rFonts w:ascii="Arial" w:hAnsi="Arial" w:cs="Arial"/>
              </w:rPr>
            </w:pPr>
            <w:r w:rsidRPr="000B167B">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9801C3" w:rsidRPr="00DC2C82" w14:paraId="0A31ECBF"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04B16B06" w14:textId="45F9829F" w:rsidR="009801C3" w:rsidRPr="00DC2C82" w:rsidRDefault="00337062" w:rsidP="00D75F99">
            <w:pPr>
              <w:jc w:val="center"/>
              <w:rPr>
                <w:rFonts w:ascii="Arial" w:hAnsi="Arial" w:cs="Arial"/>
              </w:rPr>
            </w:pPr>
            <w:r>
              <w:rPr>
                <w:rFonts w:ascii="Arial" w:hAnsi="Arial" w:cs="Arial"/>
              </w:rPr>
              <w:t>52</w:t>
            </w:r>
          </w:p>
        </w:tc>
        <w:tc>
          <w:tcPr>
            <w:tcW w:w="2353" w:type="dxa"/>
            <w:tcBorders>
              <w:top w:val="single" w:sz="4" w:space="0" w:color="auto"/>
              <w:left w:val="single" w:sz="4" w:space="0" w:color="auto"/>
              <w:bottom w:val="single" w:sz="4" w:space="0" w:color="auto"/>
              <w:right w:val="single" w:sz="4" w:space="0" w:color="auto"/>
            </w:tcBorders>
          </w:tcPr>
          <w:p w14:paraId="25636DB8" w14:textId="2186703A" w:rsidR="009801C3" w:rsidRPr="00F90D76" w:rsidRDefault="00337062" w:rsidP="00D75F99">
            <w:pPr>
              <w:jc w:val="center"/>
              <w:rPr>
                <w:rFonts w:ascii="Arial" w:hAnsi="Arial" w:cs="Arial"/>
              </w:rPr>
            </w:pPr>
            <w:r w:rsidRPr="00337062">
              <w:rPr>
                <w:rFonts w:ascii="Arial" w:hAnsi="Arial" w:cs="Arial"/>
              </w:rPr>
              <w:t>SAEEC-06-2025</w:t>
            </w:r>
          </w:p>
        </w:tc>
        <w:tc>
          <w:tcPr>
            <w:tcW w:w="5811" w:type="dxa"/>
            <w:tcBorders>
              <w:top w:val="single" w:sz="4" w:space="0" w:color="auto"/>
              <w:left w:val="single" w:sz="4" w:space="0" w:color="auto"/>
              <w:bottom w:val="single" w:sz="4" w:space="0" w:color="auto"/>
              <w:right w:val="single" w:sz="4" w:space="0" w:color="auto"/>
            </w:tcBorders>
            <w:noWrap/>
          </w:tcPr>
          <w:p w14:paraId="7274E995" w14:textId="3CA20136" w:rsidR="009801C3" w:rsidRPr="00F90D76" w:rsidRDefault="00337062" w:rsidP="00D75F99">
            <w:pPr>
              <w:jc w:val="both"/>
              <w:rPr>
                <w:rFonts w:ascii="Arial" w:hAnsi="Arial" w:cs="Arial"/>
              </w:rPr>
            </w:pPr>
            <w:r w:rsidRPr="00337062">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337062" w:rsidRPr="00DC2C82" w14:paraId="18C5CB71"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41BBA26A" w14:textId="5C547210" w:rsidR="00337062" w:rsidRPr="00DC2C82" w:rsidRDefault="009364AA" w:rsidP="00D75F99">
            <w:pPr>
              <w:jc w:val="center"/>
              <w:rPr>
                <w:rFonts w:ascii="Arial" w:hAnsi="Arial" w:cs="Arial"/>
              </w:rPr>
            </w:pPr>
            <w:r>
              <w:rPr>
                <w:rFonts w:ascii="Arial" w:hAnsi="Arial" w:cs="Arial"/>
              </w:rPr>
              <w:t>53</w:t>
            </w:r>
          </w:p>
        </w:tc>
        <w:tc>
          <w:tcPr>
            <w:tcW w:w="2353" w:type="dxa"/>
            <w:tcBorders>
              <w:top w:val="single" w:sz="4" w:space="0" w:color="auto"/>
              <w:left w:val="single" w:sz="4" w:space="0" w:color="auto"/>
              <w:bottom w:val="single" w:sz="4" w:space="0" w:color="auto"/>
              <w:right w:val="single" w:sz="4" w:space="0" w:color="auto"/>
            </w:tcBorders>
          </w:tcPr>
          <w:p w14:paraId="56529273" w14:textId="5AF076F7" w:rsidR="00337062" w:rsidRPr="00F90D76" w:rsidRDefault="009364AA" w:rsidP="00D75F99">
            <w:pPr>
              <w:jc w:val="center"/>
              <w:rPr>
                <w:rFonts w:ascii="Arial" w:hAnsi="Arial" w:cs="Arial"/>
              </w:rPr>
            </w:pPr>
            <w:r w:rsidRPr="009364AA">
              <w:rPr>
                <w:rFonts w:ascii="Arial" w:hAnsi="Arial" w:cs="Arial"/>
              </w:rPr>
              <w:t>SAEEC-07-2025</w:t>
            </w:r>
          </w:p>
        </w:tc>
        <w:tc>
          <w:tcPr>
            <w:tcW w:w="5811" w:type="dxa"/>
            <w:tcBorders>
              <w:top w:val="single" w:sz="4" w:space="0" w:color="auto"/>
              <w:left w:val="single" w:sz="4" w:space="0" w:color="auto"/>
              <w:bottom w:val="single" w:sz="4" w:space="0" w:color="auto"/>
              <w:right w:val="single" w:sz="4" w:space="0" w:color="auto"/>
            </w:tcBorders>
            <w:noWrap/>
          </w:tcPr>
          <w:p w14:paraId="38C92CBB" w14:textId="48D46EBE" w:rsidR="00337062" w:rsidRPr="00F90D76" w:rsidRDefault="009364AA" w:rsidP="00D75F99">
            <w:pPr>
              <w:jc w:val="both"/>
              <w:rPr>
                <w:rFonts w:ascii="Arial" w:hAnsi="Arial" w:cs="Arial"/>
              </w:rPr>
            </w:pPr>
            <w:r w:rsidRPr="009364AA">
              <w:rPr>
                <w:rFonts w:ascii="Arial" w:hAnsi="Arial" w:cs="Arial"/>
              </w:rPr>
              <w:t>Estudio sobre la administración y control de   los recursos económicos de terceros gestionados a través del Sistema Automatizado de Depósitos y Pagos Judiciales (SDJ) en diversos circuitos judiciales del país</w:t>
            </w:r>
            <w:r>
              <w:rPr>
                <w:rFonts w:ascii="Arial" w:hAnsi="Arial" w:cs="Arial"/>
              </w:rPr>
              <w:t>.</w:t>
            </w:r>
          </w:p>
        </w:tc>
      </w:tr>
      <w:tr w:rsidR="00337062" w:rsidRPr="00DC2C82" w14:paraId="272C499E"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0C4E768B" w14:textId="18BC76D8" w:rsidR="00337062" w:rsidRPr="00DC2C82" w:rsidRDefault="00243419" w:rsidP="00D75F99">
            <w:pPr>
              <w:jc w:val="center"/>
              <w:rPr>
                <w:rFonts w:ascii="Arial" w:hAnsi="Arial" w:cs="Arial"/>
              </w:rPr>
            </w:pPr>
            <w:r>
              <w:rPr>
                <w:rFonts w:ascii="Arial" w:hAnsi="Arial" w:cs="Arial"/>
              </w:rPr>
              <w:t>54</w:t>
            </w:r>
          </w:p>
        </w:tc>
        <w:tc>
          <w:tcPr>
            <w:tcW w:w="2353" w:type="dxa"/>
            <w:tcBorders>
              <w:top w:val="single" w:sz="4" w:space="0" w:color="auto"/>
              <w:left w:val="single" w:sz="4" w:space="0" w:color="auto"/>
              <w:bottom w:val="single" w:sz="4" w:space="0" w:color="auto"/>
              <w:right w:val="single" w:sz="4" w:space="0" w:color="auto"/>
            </w:tcBorders>
          </w:tcPr>
          <w:p w14:paraId="39267017" w14:textId="48C67767" w:rsidR="00337062" w:rsidRPr="00F90D76" w:rsidRDefault="00243419" w:rsidP="00D75F99">
            <w:pPr>
              <w:jc w:val="center"/>
              <w:rPr>
                <w:rFonts w:ascii="Arial" w:hAnsi="Arial" w:cs="Arial"/>
              </w:rPr>
            </w:pPr>
            <w:r w:rsidRPr="00243419">
              <w:rPr>
                <w:rFonts w:ascii="Arial" w:hAnsi="Arial" w:cs="Arial"/>
              </w:rPr>
              <w:t>SAEEC-08-2025</w:t>
            </w:r>
          </w:p>
        </w:tc>
        <w:tc>
          <w:tcPr>
            <w:tcW w:w="5811" w:type="dxa"/>
            <w:tcBorders>
              <w:top w:val="single" w:sz="4" w:space="0" w:color="auto"/>
              <w:left w:val="single" w:sz="4" w:space="0" w:color="auto"/>
              <w:bottom w:val="single" w:sz="4" w:space="0" w:color="auto"/>
              <w:right w:val="single" w:sz="4" w:space="0" w:color="auto"/>
            </w:tcBorders>
            <w:noWrap/>
          </w:tcPr>
          <w:p w14:paraId="12A6E1AC" w14:textId="02391D8B" w:rsidR="00337062" w:rsidRPr="00F90D76" w:rsidRDefault="00243419" w:rsidP="00D75F99">
            <w:pPr>
              <w:jc w:val="both"/>
              <w:rPr>
                <w:rFonts w:ascii="Arial" w:hAnsi="Arial" w:cs="Arial"/>
              </w:rPr>
            </w:pPr>
            <w:r w:rsidRPr="00243419">
              <w:rPr>
                <w:rFonts w:ascii="Arial" w:hAnsi="Arial" w:cs="Arial"/>
              </w:rPr>
              <w:t>Estudio sobre la administración y control de   los recursos económicos de terceros gestionados a través del Sistema Automatizado de Depósitos y Pagos Judiciales (SDJ)</w:t>
            </w:r>
            <w:r>
              <w:rPr>
                <w:rFonts w:ascii="Arial" w:hAnsi="Arial" w:cs="Arial"/>
              </w:rPr>
              <w:t>.</w:t>
            </w:r>
          </w:p>
        </w:tc>
      </w:tr>
      <w:tr w:rsidR="00337062" w:rsidRPr="00DC2C82" w14:paraId="40A3B9E5"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44C4CEED" w14:textId="067B4E77" w:rsidR="00337062" w:rsidRPr="00DC2C82" w:rsidRDefault="00386448" w:rsidP="00D75F99">
            <w:pPr>
              <w:jc w:val="center"/>
              <w:rPr>
                <w:rFonts w:ascii="Arial" w:hAnsi="Arial" w:cs="Arial"/>
              </w:rPr>
            </w:pPr>
            <w:r>
              <w:rPr>
                <w:rFonts w:ascii="Arial" w:hAnsi="Arial" w:cs="Arial"/>
              </w:rPr>
              <w:t>55</w:t>
            </w:r>
          </w:p>
        </w:tc>
        <w:tc>
          <w:tcPr>
            <w:tcW w:w="2353" w:type="dxa"/>
            <w:tcBorders>
              <w:top w:val="single" w:sz="4" w:space="0" w:color="auto"/>
              <w:left w:val="single" w:sz="4" w:space="0" w:color="auto"/>
              <w:bottom w:val="single" w:sz="4" w:space="0" w:color="auto"/>
              <w:right w:val="single" w:sz="4" w:space="0" w:color="auto"/>
            </w:tcBorders>
          </w:tcPr>
          <w:p w14:paraId="4D432267" w14:textId="2CA07807" w:rsidR="00337062" w:rsidRPr="00F90D76" w:rsidRDefault="00386448" w:rsidP="00D75F99">
            <w:pPr>
              <w:jc w:val="center"/>
              <w:rPr>
                <w:rFonts w:ascii="Arial" w:hAnsi="Arial" w:cs="Arial"/>
              </w:rPr>
            </w:pPr>
            <w:r w:rsidRPr="00386448">
              <w:rPr>
                <w:rFonts w:ascii="Arial" w:hAnsi="Arial" w:cs="Arial"/>
              </w:rPr>
              <w:t>SAEEC-09-2025</w:t>
            </w:r>
          </w:p>
        </w:tc>
        <w:tc>
          <w:tcPr>
            <w:tcW w:w="5811" w:type="dxa"/>
            <w:tcBorders>
              <w:top w:val="single" w:sz="4" w:space="0" w:color="auto"/>
              <w:left w:val="single" w:sz="4" w:space="0" w:color="auto"/>
              <w:bottom w:val="single" w:sz="4" w:space="0" w:color="auto"/>
              <w:right w:val="single" w:sz="4" w:space="0" w:color="auto"/>
            </w:tcBorders>
            <w:noWrap/>
          </w:tcPr>
          <w:p w14:paraId="238BAE20" w14:textId="584AAB91" w:rsidR="00337062" w:rsidRPr="00F90D76" w:rsidRDefault="00386448" w:rsidP="00D75F99">
            <w:pPr>
              <w:jc w:val="both"/>
              <w:rPr>
                <w:rFonts w:ascii="Arial" w:hAnsi="Arial" w:cs="Arial"/>
              </w:rPr>
            </w:pPr>
            <w:r w:rsidRPr="00386448">
              <w:rPr>
                <w:rFonts w:ascii="Arial" w:hAnsi="Arial" w:cs="Arial"/>
              </w:rPr>
              <w:t xml:space="preserve">Estudio relacionado con el resguardo de la documentación, evidencia y </w:t>
            </w:r>
            <w:r w:rsidR="004F34CB" w:rsidRPr="00386448">
              <w:rPr>
                <w:rFonts w:ascii="Arial" w:hAnsi="Arial" w:cs="Arial"/>
              </w:rPr>
              <w:t>valores en</w:t>
            </w:r>
            <w:r w:rsidRPr="00386448">
              <w:rPr>
                <w:rFonts w:ascii="Arial" w:hAnsi="Arial" w:cs="Arial"/>
              </w:rPr>
              <w:t xml:space="preserve"> la caja fuerte de los despachos judiciales del Primer Circuito Judicial de San José.</w:t>
            </w:r>
          </w:p>
        </w:tc>
      </w:tr>
      <w:tr w:rsidR="00666C63" w:rsidRPr="00DC2C82" w14:paraId="10E62DC8"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54B48A64" w14:textId="63D870C5" w:rsidR="00666C63" w:rsidRPr="00DC2C82" w:rsidRDefault="004F34CB" w:rsidP="00D75F99">
            <w:pPr>
              <w:jc w:val="center"/>
              <w:rPr>
                <w:rFonts w:ascii="Arial" w:hAnsi="Arial" w:cs="Arial"/>
              </w:rPr>
            </w:pPr>
            <w:r>
              <w:rPr>
                <w:rFonts w:ascii="Arial" w:hAnsi="Arial" w:cs="Arial"/>
              </w:rPr>
              <w:t>56</w:t>
            </w:r>
          </w:p>
        </w:tc>
        <w:tc>
          <w:tcPr>
            <w:tcW w:w="2353" w:type="dxa"/>
            <w:tcBorders>
              <w:top w:val="single" w:sz="4" w:space="0" w:color="auto"/>
              <w:left w:val="single" w:sz="4" w:space="0" w:color="auto"/>
              <w:bottom w:val="single" w:sz="4" w:space="0" w:color="auto"/>
              <w:right w:val="single" w:sz="4" w:space="0" w:color="auto"/>
            </w:tcBorders>
          </w:tcPr>
          <w:p w14:paraId="2D2DF971" w14:textId="413D7960" w:rsidR="00666C63" w:rsidRPr="00F90D76" w:rsidRDefault="004F34CB" w:rsidP="00D75F99">
            <w:pPr>
              <w:jc w:val="center"/>
              <w:rPr>
                <w:rFonts w:ascii="Arial" w:hAnsi="Arial" w:cs="Arial"/>
              </w:rPr>
            </w:pPr>
            <w:r w:rsidRPr="004F34CB">
              <w:rPr>
                <w:rFonts w:ascii="Arial" w:hAnsi="Arial" w:cs="Arial"/>
              </w:rPr>
              <w:t>SAEEC-10-2025</w:t>
            </w:r>
          </w:p>
        </w:tc>
        <w:tc>
          <w:tcPr>
            <w:tcW w:w="5811" w:type="dxa"/>
            <w:tcBorders>
              <w:top w:val="single" w:sz="4" w:space="0" w:color="auto"/>
              <w:left w:val="single" w:sz="4" w:space="0" w:color="auto"/>
              <w:bottom w:val="single" w:sz="4" w:space="0" w:color="auto"/>
              <w:right w:val="single" w:sz="4" w:space="0" w:color="auto"/>
            </w:tcBorders>
            <w:noWrap/>
          </w:tcPr>
          <w:p w14:paraId="57C73918" w14:textId="57356A3A" w:rsidR="00666C63" w:rsidRPr="00F90D76" w:rsidRDefault="004F34CB" w:rsidP="00D75F99">
            <w:pPr>
              <w:jc w:val="both"/>
              <w:rPr>
                <w:rFonts w:ascii="Arial" w:hAnsi="Arial" w:cs="Arial"/>
              </w:rPr>
            </w:pPr>
            <w:r w:rsidRPr="004F34CB">
              <w:rPr>
                <w:rFonts w:ascii="Arial" w:hAnsi="Arial" w:cs="Arial"/>
              </w:rPr>
              <w:t>Estudio sobre los fondos públicos asignados a la caja chica de una Administración Regional.</w:t>
            </w:r>
          </w:p>
        </w:tc>
      </w:tr>
      <w:tr w:rsidR="00666C63" w:rsidRPr="00DC2C82" w14:paraId="7AC7BCE8"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50670478" w14:textId="7013A08E" w:rsidR="00666C63" w:rsidRPr="00DC2C82" w:rsidRDefault="00D74667" w:rsidP="00D75F99">
            <w:pPr>
              <w:jc w:val="center"/>
              <w:rPr>
                <w:rFonts w:ascii="Arial" w:hAnsi="Arial" w:cs="Arial"/>
              </w:rPr>
            </w:pPr>
            <w:r>
              <w:rPr>
                <w:rFonts w:ascii="Arial" w:hAnsi="Arial" w:cs="Arial"/>
              </w:rPr>
              <w:t>57</w:t>
            </w:r>
          </w:p>
        </w:tc>
        <w:tc>
          <w:tcPr>
            <w:tcW w:w="2353" w:type="dxa"/>
            <w:tcBorders>
              <w:top w:val="single" w:sz="4" w:space="0" w:color="auto"/>
              <w:left w:val="single" w:sz="4" w:space="0" w:color="auto"/>
              <w:bottom w:val="single" w:sz="4" w:space="0" w:color="auto"/>
              <w:right w:val="single" w:sz="4" w:space="0" w:color="auto"/>
            </w:tcBorders>
          </w:tcPr>
          <w:p w14:paraId="1B235C04" w14:textId="5DE709B6" w:rsidR="00666C63" w:rsidRPr="00F90D76" w:rsidRDefault="00D74667" w:rsidP="00D75F99">
            <w:pPr>
              <w:jc w:val="center"/>
              <w:rPr>
                <w:rFonts w:ascii="Arial" w:hAnsi="Arial" w:cs="Arial"/>
              </w:rPr>
            </w:pPr>
            <w:r w:rsidRPr="00D74667">
              <w:rPr>
                <w:rFonts w:ascii="Arial" w:hAnsi="Arial" w:cs="Arial"/>
              </w:rPr>
              <w:t>SAEEC-11-2025</w:t>
            </w:r>
          </w:p>
        </w:tc>
        <w:tc>
          <w:tcPr>
            <w:tcW w:w="5811" w:type="dxa"/>
            <w:tcBorders>
              <w:top w:val="single" w:sz="4" w:space="0" w:color="auto"/>
              <w:left w:val="single" w:sz="4" w:space="0" w:color="auto"/>
              <w:bottom w:val="single" w:sz="4" w:space="0" w:color="auto"/>
              <w:right w:val="single" w:sz="4" w:space="0" w:color="auto"/>
            </w:tcBorders>
            <w:noWrap/>
          </w:tcPr>
          <w:p w14:paraId="368DD8ED" w14:textId="6C81D737" w:rsidR="00666C63" w:rsidRPr="00F90D76" w:rsidRDefault="00D74667" w:rsidP="00D75F99">
            <w:pPr>
              <w:jc w:val="both"/>
              <w:rPr>
                <w:rFonts w:ascii="Arial" w:hAnsi="Arial" w:cs="Arial"/>
              </w:rPr>
            </w:pPr>
            <w:r w:rsidRPr="00D74667">
              <w:rPr>
                <w:rFonts w:ascii="Arial" w:hAnsi="Arial" w:cs="Arial"/>
              </w:rPr>
              <w:t>Estudio sobre los fondos públicos asignados a la caja chica de una Administración Regional</w:t>
            </w:r>
            <w:r>
              <w:rPr>
                <w:rFonts w:ascii="Arial" w:hAnsi="Arial" w:cs="Arial"/>
              </w:rPr>
              <w:t>.</w:t>
            </w:r>
          </w:p>
        </w:tc>
      </w:tr>
      <w:tr w:rsidR="00666C63" w:rsidRPr="00DC2C82" w14:paraId="2053CB54"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55A7EC2A" w14:textId="3EA09BE2" w:rsidR="00666C63" w:rsidRPr="00DC2C82" w:rsidRDefault="001A4E2A" w:rsidP="00D75F99">
            <w:pPr>
              <w:jc w:val="center"/>
              <w:rPr>
                <w:rFonts w:ascii="Arial" w:hAnsi="Arial" w:cs="Arial"/>
              </w:rPr>
            </w:pPr>
            <w:r>
              <w:rPr>
                <w:rFonts w:ascii="Arial" w:hAnsi="Arial" w:cs="Arial"/>
              </w:rPr>
              <w:t>58</w:t>
            </w:r>
          </w:p>
        </w:tc>
        <w:tc>
          <w:tcPr>
            <w:tcW w:w="2353" w:type="dxa"/>
            <w:tcBorders>
              <w:top w:val="single" w:sz="4" w:space="0" w:color="auto"/>
              <w:left w:val="single" w:sz="4" w:space="0" w:color="auto"/>
              <w:bottom w:val="single" w:sz="4" w:space="0" w:color="auto"/>
              <w:right w:val="single" w:sz="4" w:space="0" w:color="auto"/>
            </w:tcBorders>
          </w:tcPr>
          <w:p w14:paraId="261BD9AE" w14:textId="64E098C7" w:rsidR="00666C63" w:rsidRPr="00F90D76" w:rsidRDefault="001A4E2A" w:rsidP="00D75F99">
            <w:pPr>
              <w:jc w:val="center"/>
              <w:rPr>
                <w:rFonts w:ascii="Arial" w:hAnsi="Arial" w:cs="Arial"/>
              </w:rPr>
            </w:pPr>
            <w:r w:rsidRPr="001A4E2A">
              <w:rPr>
                <w:rFonts w:ascii="Arial" w:hAnsi="Arial" w:cs="Arial"/>
              </w:rPr>
              <w:t>SAEEC-12-2025</w:t>
            </w:r>
          </w:p>
        </w:tc>
        <w:tc>
          <w:tcPr>
            <w:tcW w:w="5811" w:type="dxa"/>
            <w:tcBorders>
              <w:top w:val="single" w:sz="4" w:space="0" w:color="auto"/>
              <w:left w:val="single" w:sz="4" w:space="0" w:color="auto"/>
              <w:bottom w:val="single" w:sz="4" w:space="0" w:color="auto"/>
              <w:right w:val="single" w:sz="4" w:space="0" w:color="auto"/>
            </w:tcBorders>
            <w:noWrap/>
          </w:tcPr>
          <w:p w14:paraId="157ABA8F" w14:textId="1A8B3230" w:rsidR="00666C63" w:rsidRPr="00F90D76" w:rsidRDefault="001A4E2A" w:rsidP="00D75F99">
            <w:pPr>
              <w:jc w:val="both"/>
              <w:rPr>
                <w:rFonts w:ascii="Arial" w:hAnsi="Arial" w:cs="Arial"/>
              </w:rPr>
            </w:pPr>
            <w:r w:rsidRPr="001A4E2A">
              <w:rPr>
                <w:rFonts w:ascii="Arial" w:hAnsi="Arial" w:cs="Arial"/>
              </w:rPr>
              <w:t>Estudio sobre los fondos públicos asignados a la caja chica de un Despacho Judicial</w:t>
            </w:r>
            <w:r>
              <w:rPr>
                <w:rFonts w:ascii="Arial" w:hAnsi="Arial" w:cs="Arial"/>
              </w:rPr>
              <w:t>.</w:t>
            </w:r>
          </w:p>
        </w:tc>
      </w:tr>
      <w:tr w:rsidR="00D74667" w:rsidRPr="00DC2C82" w14:paraId="3C154F7A"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68A9EA84" w14:textId="11AB0069" w:rsidR="00D74667" w:rsidRPr="00DC2C82" w:rsidRDefault="001F3899" w:rsidP="00D75F99">
            <w:pPr>
              <w:jc w:val="center"/>
              <w:rPr>
                <w:rFonts w:ascii="Arial" w:hAnsi="Arial" w:cs="Arial"/>
              </w:rPr>
            </w:pPr>
            <w:r>
              <w:rPr>
                <w:rFonts w:ascii="Arial" w:hAnsi="Arial" w:cs="Arial"/>
              </w:rPr>
              <w:t>59</w:t>
            </w:r>
          </w:p>
        </w:tc>
        <w:tc>
          <w:tcPr>
            <w:tcW w:w="2353" w:type="dxa"/>
            <w:tcBorders>
              <w:top w:val="single" w:sz="4" w:space="0" w:color="auto"/>
              <w:left w:val="single" w:sz="4" w:space="0" w:color="auto"/>
              <w:bottom w:val="single" w:sz="4" w:space="0" w:color="auto"/>
              <w:right w:val="single" w:sz="4" w:space="0" w:color="auto"/>
            </w:tcBorders>
          </w:tcPr>
          <w:p w14:paraId="5996BFBD" w14:textId="4B82CA08" w:rsidR="00D74667" w:rsidRPr="00F90D76" w:rsidRDefault="001F3899" w:rsidP="00D75F99">
            <w:pPr>
              <w:jc w:val="center"/>
              <w:rPr>
                <w:rFonts w:ascii="Arial" w:hAnsi="Arial" w:cs="Arial"/>
              </w:rPr>
            </w:pPr>
            <w:r w:rsidRPr="001F3899">
              <w:rPr>
                <w:rFonts w:ascii="Arial" w:hAnsi="Arial" w:cs="Arial"/>
              </w:rPr>
              <w:t>SAEEC-13-2025</w:t>
            </w:r>
          </w:p>
        </w:tc>
        <w:tc>
          <w:tcPr>
            <w:tcW w:w="5811" w:type="dxa"/>
            <w:tcBorders>
              <w:top w:val="single" w:sz="4" w:space="0" w:color="auto"/>
              <w:left w:val="single" w:sz="4" w:space="0" w:color="auto"/>
              <w:bottom w:val="single" w:sz="4" w:space="0" w:color="auto"/>
              <w:right w:val="single" w:sz="4" w:space="0" w:color="auto"/>
            </w:tcBorders>
            <w:noWrap/>
          </w:tcPr>
          <w:p w14:paraId="0746A42F" w14:textId="390C3F03" w:rsidR="00D74667" w:rsidRPr="00F90D76" w:rsidRDefault="001F3899" w:rsidP="00D75F99">
            <w:pPr>
              <w:jc w:val="both"/>
              <w:rPr>
                <w:rFonts w:ascii="Arial" w:hAnsi="Arial" w:cs="Arial"/>
              </w:rPr>
            </w:pPr>
            <w:r w:rsidRPr="001F3899">
              <w:rPr>
                <w:rFonts w:ascii="Arial" w:hAnsi="Arial" w:cs="Arial"/>
              </w:rPr>
              <w:t>Estudio sobre la utilización del fondo de la caja chica de las Administraciones Regionales como mecanismo de excepción.</w:t>
            </w:r>
          </w:p>
        </w:tc>
      </w:tr>
      <w:tr w:rsidR="001A4E2A" w:rsidRPr="00DC2C82" w14:paraId="3EA9C84E" w14:textId="77777777" w:rsidTr="00D75F99">
        <w:trPr>
          <w:trHeight w:val="315"/>
        </w:trPr>
        <w:tc>
          <w:tcPr>
            <w:tcW w:w="1607" w:type="dxa"/>
            <w:tcBorders>
              <w:top w:val="single" w:sz="4" w:space="0" w:color="auto"/>
              <w:left w:val="single" w:sz="4" w:space="0" w:color="auto"/>
              <w:bottom w:val="single" w:sz="4" w:space="0" w:color="auto"/>
              <w:right w:val="single" w:sz="4" w:space="0" w:color="auto"/>
            </w:tcBorders>
            <w:noWrap/>
          </w:tcPr>
          <w:p w14:paraId="72461FC7" w14:textId="7063F0E9" w:rsidR="001A4E2A" w:rsidRPr="00DC2C82" w:rsidRDefault="007D6980" w:rsidP="00D75F99">
            <w:pPr>
              <w:jc w:val="center"/>
              <w:rPr>
                <w:rFonts w:ascii="Arial" w:hAnsi="Arial" w:cs="Arial"/>
              </w:rPr>
            </w:pPr>
            <w:r>
              <w:rPr>
                <w:rFonts w:ascii="Arial" w:hAnsi="Arial" w:cs="Arial"/>
              </w:rPr>
              <w:t>60</w:t>
            </w:r>
          </w:p>
        </w:tc>
        <w:tc>
          <w:tcPr>
            <w:tcW w:w="2353" w:type="dxa"/>
            <w:tcBorders>
              <w:top w:val="single" w:sz="4" w:space="0" w:color="auto"/>
              <w:left w:val="single" w:sz="4" w:space="0" w:color="auto"/>
              <w:bottom w:val="single" w:sz="4" w:space="0" w:color="auto"/>
              <w:right w:val="single" w:sz="4" w:space="0" w:color="auto"/>
            </w:tcBorders>
          </w:tcPr>
          <w:p w14:paraId="073E1859" w14:textId="090349FC" w:rsidR="001A4E2A" w:rsidRPr="00F90D76" w:rsidRDefault="007D6980" w:rsidP="00D75F99">
            <w:pPr>
              <w:jc w:val="center"/>
              <w:rPr>
                <w:rFonts w:ascii="Arial" w:hAnsi="Arial" w:cs="Arial"/>
              </w:rPr>
            </w:pPr>
            <w:r w:rsidRPr="007D6980">
              <w:rPr>
                <w:rFonts w:ascii="Arial" w:hAnsi="Arial" w:cs="Arial"/>
              </w:rPr>
              <w:t>SAEEC-14-2025</w:t>
            </w:r>
          </w:p>
        </w:tc>
        <w:tc>
          <w:tcPr>
            <w:tcW w:w="5811" w:type="dxa"/>
            <w:tcBorders>
              <w:top w:val="single" w:sz="4" w:space="0" w:color="auto"/>
              <w:left w:val="single" w:sz="4" w:space="0" w:color="auto"/>
              <w:bottom w:val="single" w:sz="4" w:space="0" w:color="auto"/>
              <w:right w:val="single" w:sz="4" w:space="0" w:color="auto"/>
            </w:tcBorders>
            <w:noWrap/>
          </w:tcPr>
          <w:p w14:paraId="7438B5F7" w14:textId="4E966727" w:rsidR="001A4E2A" w:rsidRPr="00F90D76" w:rsidRDefault="007D6980" w:rsidP="00D75F99">
            <w:pPr>
              <w:jc w:val="both"/>
              <w:rPr>
                <w:rFonts w:ascii="Arial" w:hAnsi="Arial" w:cs="Arial"/>
              </w:rPr>
            </w:pPr>
            <w:r w:rsidRPr="007D6980">
              <w:rPr>
                <w:rFonts w:ascii="Arial" w:hAnsi="Arial" w:cs="Arial"/>
              </w:rPr>
              <w:t xml:space="preserve">Estudio relacionado con el nombramiento y el plazo de aceptación del servicio por parte de los auxiliares de administración de justicia nombrados como traductores o intérpretes por el principio de gratuidad en los despachos judiciales adscritos al Primer Circuito Judicial de la Zona Sur (Buenos Aires).  </w:t>
            </w:r>
          </w:p>
        </w:tc>
      </w:tr>
    </w:tbl>
    <w:p w14:paraId="45072028" w14:textId="77777777" w:rsidR="009B547C" w:rsidRDefault="009B547C" w:rsidP="001C3C32"/>
    <w:p w14:paraId="1AC7157B" w14:textId="77777777" w:rsidR="00F90D76" w:rsidRDefault="00F90D76" w:rsidP="001C3C32"/>
    <w:p w14:paraId="218D4C26" w14:textId="77777777" w:rsidR="005671ED" w:rsidRDefault="005671ED" w:rsidP="001C3C32"/>
    <w:p w14:paraId="0B159EB5" w14:textId="77777777" w:rsidR="005671ED" w:rsidRDefault="005671ED" w:rsidP="001C3C32"/>
    <w:p w14:paraId="6F27CAF6" w14:textId="77777777" w:rsidR="005671ED" w:rsidRDefault="005671ED" w:rsidP="001C3C32"/>
    <w:tbl>
      <w:tblPr>
        <w:tblW w:w="9771" w:type="dxa"/>
        <w:tblInd w:w="-147" w:type="dxa"/>
        <w:tblCellMar>
          <w:left w:w="70" w:type="dxa"/>
          <w:right w:w="70" w:type="dxa"/>
        </w:tblCellMar>
        <w:tblLook w:val="0000" w:firstRow="0" w:lastRow="0" w:firstColumn="0" w:lastColumn="0" w:noHBand="0" w:noVBand="0"/>
      </w:tblPr>
      <w:tblGrid>
        <w:gridCol w:w="1616"/>
        <w:gridCol w:w="2344"/>
        <w:gridCol w:w="5811"/>
      </w:tblGrid>
      <w:tr w:rsidR="00343F89" w:rsidRPr="00DC2C82" w14:paraId="1B0321D6"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425D5E7" w14:textId="77777777" w:rsidR="00343F89" w:rsidRPr="00DC2C82" w:rsidRDefault="00343F89" w:rsidP="003C4B36">
            <w:pPr>
              <w:widowControl/>
              <w:jc w:val="center"/>
              <w:rPr>
                <w:rFonts w:ascii="Arial" w:hAnsi="Arial" w:cs="Arial"/>
                <w:b/>
                <w:iCs/>
                <w:color w:val="000000"/>
                <w:lang w:val="es-ES" w:eastAsia="es-ES"/>
              </w:rPr>
            </w:pPr>
            <w:r w:rsidRPr="00DC2C82">
              <w:rPr>
                <w:rFonts w:ascii="Arial" w:hAnsi="Arial" w:cs="Arial"/>
                <w:b/>
                <w:iCs/>
                <w:color w:val="000000"/>
                <w:lang w:val="es-ES" w:eastAsia="es-ES"/>
              </w:rPr>
              <w:t>CONSECUTIVO</w:t>
            </w:r>
          </w:p>
        </w:tc>
        <w:tc>
          <w:tcPr>
            <w:tcW w:w="234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A8BDE9B" w14:textId="77777777" w:rsidR="00343F89" w:rsidRPr="00DC2C82" w:rsidRDefault="00343F89" w:rsidP="003C4B36">
            <w:pPr>
              <w:widowControl/>
              <w:jc w:val="center"/>
              <w:rPr>
                <w:rFonts w:ascii="Arial" w:hAnsi="Arial" w:cs="Arial"/>
                <w:b/>
                <w:iCs/>
                <w:color w:val="000000"/>
                <w:lang w:val="es-ES" w:eastAsia="es-ES"/>
              </w:rPr>
            </w:pPr>
            <w:r w:rsidRPr="00DC2C82">
              <w:rPr>
                <w:rFonts w:ascii="Arial" w:hAnsi="Arial" w:cs="Arial"/>
                <w:b/>
                <w:iCs/>
                <w:color w:val="000000"/>
                <w:lang w:val="es-ES" w:eastAsia="es-ES"/>
              </w:rPr>
              <w:t>N° PROYECTO</w:t>
            </w: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52E7A072" w14:textId="77777777" w:rsidR="00343F89" w:rsidRPr="00DC2C82" w:rsidRDefault="00343F89" w:rsidP="003C4B36">
            <w:pPr>
              <w:widowControl/>
              <w:jc w:val="center"/>
              <w:rPr>
                <w:rFonts w:ascii="Arial" w:hAnsi="Arial" w:cs="Arial"/>
                <w:b/>
                <w:iCs/>
                <w:color w:val="000000"/>
                <w:lang w:val="es-ES" w:eastAsia="es-ES"/>
              </w:rPr>
            </w:pPr>
            <w:r w:rsidRPr="00DC2C82">
              <w:rPr>
                <w:rFonts w:ascii="Arial" w:hAnsi="Arial" w:cs="Arial"/>
                <w:b/>
                <w:iCs/>
                <w:color w:val="000000"/>
                <w:lang w:val="es-ES" w:eastAsia="es-ES"/>
              </w:rPr>
              <w:t>NOMBRE DEL ESTUDIO</w:t>
            </w:r>
          </w:p>
        </w:tc>
      </w:tr>
      <w:tr w:rsidR="00343F89" w:rsidRPr="00DC2C82" w14:paraId="483418CB" w14:textId="77777777" w:rsidTr="00343F89">
        <w:trPr>
          <w:trHeight w:val="315"/>
        </w:trPr>
        <w:tc>
          <w:tcPr>
            <w:tcW w:w="9771" w:type="dxa"/>
            <w:gridSpan w:val="3"/>
            <w:tcBorders>
              <w:top w:val="single" w:sz="4" w:space="0" w:color="auto"/>
              <w:left w:val="single" w:sz="4" w:space="0" w:color="auto"/>
              <w:bottom w:val="single" w:sz="4" w:space="0" w:color="auto"/>
              <w:right w:val="single" w:sz="4" w:space="0" w:color="auto"/>
            </w:tcBorders>
            <w:shd w:val="pct12" w:color="auto" w:fill="auto"/>
            <w:noWrap/>
            <w:vAlign w:val="center"/>
          </w:tcPr>
          <w:p w14:paraId="6235E236" w14:textId="3602C085" w:rsidR="00343F89" w:rsidRPr="00DC2C82" w:rsidRDefault="00343F89" w:rsidP="00343F89">
            <w:pPr>
              <w:jc w:val="center"/>
              <w:rPr>
                <w:rFonts w:ascii="Arial" w:hAnsi="Arial" w:cs="Arial"/>
                <w:b/>
                <w:bCs/>
              </w:rPr>
            </w:pPr>
            <w:r w:rsidRPr="007D2D2C">
              <w:rPr>
                <w:rFonts w:ascii="Arial" w:hAnsi="Arial" w:cs="Arial"/>
                <w:b/>
                <w:bCs/>
              </w:rPr>
              <w:t>SECCIÓN DE AUDITORÍA FINANCIERA</w:t>
            </w:r>
          </w:p>
        </w:tc>
      </w:tr>
      <w:tr w:rsidR="00343F89" w:rsidRPr="002418FD" w14:paraId="40637C0C"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11A80229" w14:textId="0B065720" w:rsidR="00343F89" w:rsidRPr="0019440A" w:rsidRDefault="0019440A" w:rsidP="00343F89">
            <w:pPr>
              <w:jc w:val="center"/>
              <w:rPr>
                <w:rFonts w:ascii="Arial" w:hAnsi="Arial" w:cs="Arial"/>
              </w:rPr>
            </w:pPr>
            <w:r>
              <w:rPr>
                <w:rFonts w:ascii="Arial" w:hAnsi="Arial" w:cs="Arial"/>
              </w:rPr>
              <w:t>61</w:t>
            </w:r>
          </w:p>
        </w:tc>
        <w:tc>
          <w:tcPr>
            <w:tcW w:w="2344" w:type="dxa"/>
            <w:tcBorders>
              <w:top w:val="single" w:sz="4" w:space="0" w:color="auto"/>
              <w:left w:val="single" w:sz="4" w:space="0" w:color="auto"/>
              <w:bottom w:val="single" w:sz="4" w:space="0" w:color="auto"/>
              <w:right w:val="single" w:sz="4" w:space="0" w:color="auto"/>
            </w:tcBorders>
          </w:tcPr>
          <w:p w14:paraId="75678D46" w14:textId="42A41731" w:rsidR="00343F89" w:rsidRPr="0019440A" w:rsidRDefault="00343F89" w:rsidP="00343F89">
            <w:pPr>
              <w:jc w:val="center"/>
              <w:rPr>
                <w:rFonts w:ascii="Arial" w:hAnsi="Arial" w:cs="Arial"/>
              </w:rPr>
            </w:pPr>
            <w:r w:rsidRPr="0019440A">
              <w:rPr>
                <w:rFonts w:ascii="Arial" w:hAnsi="Arial" w:cs="Arial"/>
              </w:rPr>
              <w:t>SAF-01-202</w:t>
            </w:r>
            <w:r w:rsidR="0019440A" w:rsidRPr="0019440A">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0A3A0FB" w14:textId="437E89A2" w:rsidR="00343F89" w:rsidRPr="0019440A" w:rsidRDefault="0019440A" w:rsidP="00343F89">
            <w:pPr>
              <w:jc w:val="both"/>
              <w:rPr>
                <w:rFonts w:ascii="Arial" w:hAnsi="Arial" w:cs="Arial"/>
              </w:rPr>
            </w:pPr>
            <w:r w:rsidRPr="0019440A">
              <w:rPr>
                <w:rFonts w:ascii="Arial" w:hAnsi="Arial" w:cs="Arial"/>
              </w:rPr>
              <w:t>Evaluación de los recursos de una caja chica del Ámbito Administrativo.</w:t>
            </w:r>
          </w:p>
        </w:tc>
      </w:tr>
      <w:tr w:rsidR="00343F89" w:rsidRPr="002418FD" w14:paraId="64F727C2"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439AC169" w14:textId="4667610B" w:rsidR="00343F89" w:rsidRPr="0019440A" w:rsidRDefault="0019440A" w:rsidP="00343F89">
            <w:pPr>
              <w:jc w:val="center"/>
              <w:rPr>
                <w:rFonts w:ascii="Arial" w:hAnsi="Arial" w:cs="Arial"/>
              </w:rPr>
            </w:pPr>
            <w:r>
              <w:rPr>
                <w:rFonts w:ascii="Arial" w:hAnsi="Arial" w:cs="Arial"/>
              </w:rPr>
              <w:t>62</w:t>
            </w:r>
          </w:p>
        </w:tc>
        <w:tc>
          <w:tcPr>
            <w:tcW w:w="2344" w:type="dxa"/>
            <w:tcBorders>
              <w:top w:val="single" w:sz="4" w:space="0" w:color="auto"/>
              <w:left w:val="single" w:sz="4" w:space="0" w:color="auto"/>
              <w:bottom w:val="single" w:sz="4" w:space="0" w:color="auto"/>
              <w:right w:val="single" w:sz="4" w:space="0" w:color="auto"/>
            </w:tcBorders>
          </w:tcPr>
          <w:p w14:paraId="22FAA5F3" w14:textId="110B2755" w:rsidR="00343F89" w:rsidRPr="0019440A" w:rsidRDefault="00343F89" w:rsidP="00343F89">
            <w:pPr>
              <w:jc w:val="center"/>
              <w:rPr>
                <w:rFonts w:ascii="Arial" w:hAnsi="Arial" w:cs="Arial"/>
              </w:rPr>
            </w:pPr>
            <w:r w:rsidRPr="0019440A">
              <w:rPr>
                <w:rFonts w:ascii="Arial" w:hAnsi="Arial" w:cs="Arial"/>
              </w:rPr>
              <w:t>SAF-02-202</w:t>
            </w:r>
            <w:r w:rsidR="0019440A" w:rsidRPr="0019440A">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04BD15BA" w14:textId="0ED4BA2B" w:rsidR="00343F89" w:rsidRPr="0019440A" w:rsidRDefault="0019440A" w:rsidP="00343F89">
            <w:pPr>
              <w:jc w:val="both"/>
              <w:rPr>
                <w:rFonts w:ascii="Arial" w:hAnsi="Arial" w:cs="Arial"/>
              </w:rPr>
            </w:pPr>
            <w:r w:rsidRPr="0019440A">
              <w:rPr>
                <w:rFonts w:ascii="Arial" w:hAnsi="Arial" w:cs="Arial"/>
              </w:rPr>
              <w:t>Evaluación de permisos con goce de salario artículo 44 de la Ley Orgánica del Poder Judicial (LOPJ).</w:t>
            </w:r>
          </w:p>
        </w:tc>
      </w:tr>
      <w:tr w:rsidR="00343F89" w:rsidRPr="002418FD" w14:paraId="6C8F87D9" w14:textId="77777777" w:rsidTr="00343F89">
        <w:trPr>
          <w:trHeight w:val="525"/>
        </w:trPr>
        <w:tc>
          <w:tcPr>
            <w:tcW w:w="1616" w:type="dxa"/>
            <w:tcBorders>
              <w:top w:val="single" w:sz="4" w:space="0" w:color="auto"/>
              <w:left w:val="single" w:sz="4" w:space="0" w:color="auto"/>
              <w:bottom w:val="single" w:sz="4" w:space="0" w:color="auto"/>
              <w:right w:val="single" w:sz="4" w:space="0" w:color="auto"/>
            </w:tcBorders>
            <w:noWrap/>
          </w:tcPr>
          <w:p w14:paraId="78BD173D" w14:textId="7C66EAA5" w:rsidR="00343F89" w:rsidRPr="00143D63" w:rsidRDefault="00143D63" w:rsidP="00343F89">
            <w:pPr>
              <w:jc w:val="center"/>
              <w:rPr>
                <w:rFonts w:ascii="Arial" w:hAnsi="Arial" w:cs="Arial"/>
              </w:rPr>
            </w:pPr>
            <w:r w:rsidRPr="00143D63">
              <w:rPr>
                <w:rFonts w:ascii="Arial" w:hAnsi="Arial" w:cs="Arial"/>
              </w:rPr>
              <w:t>63</w:t>
            </w:r>
          </w:p>
        </w:tc>
        <w:tc>
          <w:tcPr>
            <w:tcW w:w="2344" w:type="dxa"/>
            <w:tcBorders>
              <w:top w:val="single" w:sz="4" w:space="0" w:color="auto"/>
              <w:left w:val="single" w:sz="4" w:space="0" w:color="auto"/>
              <w:bottom w:val="single" w:sz="4" w:space="0" w:color="auto"/>
              <w:right w:val="single" w:sz="4" w:space="0" w:color="auto"/>
            </w:tcBorders>
          </w:tcPr>
          <w:p w14:paraId="0931703B" w14:textId="30CB9275" w:rsidR="00343F89" w:rsidRPr="00143D63" w:rsidRDefault="00343F89" w:rsidP="00343F89">
            <w:pPr>
              <w:jc w:val="center"/>
              <w:rPr>
                <w:rFonts w:ascii="Arial" w:hAnsi="Arial" w:cs="Arial"/>
              </w:rPr>
            </w:pPr>
            <w:r w:rsidRPr="00143D63">
              <w:rPr>
                <w:rFonts w:ascii="Arial" w:hAnsi="Arial" w:cs="Arial"/>
              </w:rPr>
              <w:t>SAF-03-202</w:t>
            </w:r>
            <w:r w:rsidR="00143D63" w:rsidRPr="00143D63">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48AB3EA8" w14:textId="38FB5949" w:rsidR="00343F89" w:rsidRPr="00143D63" w:rsidRDefault="00143D63" w:rsidP="00343F89">
            <w:pPr>
              <w:jc w:val="both"/>
              <w:rPr>
                <w:rFonts w:ascii="Arial" w:hAnsi="Arial" w:cs="Arial"/>
              </w:rPr>
            </w:pPr>
            <w:r w:rsidRPr="00143D63">
              <w:rPr>
                <w:rFonts w:ascii="Arial" w:hAnsi="Arial" w:cs="Arial"/>
              </w:rPr>
              <w:t>Estudio sobre licitaciones menores.</w:t>
            </w:r>
          </w:p>
        </w:tc>
      </w:tr>
      <w:tr w:rsidR="00343F89" w:rsidRPr="002418FD" w14:paraId="28C215ED"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595B8159" w14:textId="49E75CB9" w:rsidR="00343F89" w:rsidRPr="00143D63" w:rsidRDefault="00143D63" w:rsidP="00343F89">
            <w:pPr>
              <w:jc w:val="center"/>
              <w:rPr>
                <w:rFonts w:ascii="Arial" w:hAnsi="Arial" w:cs="Arial"/>
              </w:rPr>
            </w:pPr>
            <w:r w:rsidRPr="00143D63">
              <w:rPr>
                <w:rFonts w:ascii="Arial" w:hAnsi="Arial" w:cs="Arial"/>
              </w:rPr>
              <w:t>64</w:t>
            </w:r>
          </w:p>
        </w:tc>
        <w:tc>
          <w:tcPr>
            <w:tcW w:w="2344" w:type="dxa"/>
            <w:tcBorders>
              <w:top w:val="single" w:sz="4" w:space="0" w:color="auto"/>
              <w:left w:val="single" w:sz="4" w:space="0" w:color="auto"/>
              <w:bottom w:val="single" w:sz="4" w:space="0" w:color="auto"/>
              <w:right w:val="single" w:sz="4" w:space="0" w:color="auto"/>
            </w:tcBorders>
          </w:tcPr>
          <w:p w14:paraId="6CEE6103" w14:textId="794AF45B" w:rsidR="00343F89" w:rsidRPr="00143D63" w:rsidRDefault="00343F89" w:rsidP="00343F89">
            <w:pPr>
              <w:jc w:val="center"/>
              <w:rPr>
                <w:rFonts w:ascii="Arial" w:hAnsi="Arial" w:cs="Arial"/>
              </w:rPr>
            </w:pPr>
            <w:r w:rsidRPr="00143D63">
              <w:rPr>
                <w:rFonts w:ascii="Arial" w:hAnsi="Arial" w:cs="Arial"/>
              </w:rPr>
              <w:t>SAF-04-202</w:t>
            </w:r>
            <w:r w:rsidR="00143D63" w:rsidRPr="00143D63">
              <w:rPr>
                <w:rFonts w:ascii="Arial" w:hAnsi="Arial" w:cs="Arial"/>
              </w:rPr>
              <w:t>5</w:t>
            </w:r>
          </w:p>
          <w:p w14:paraId="267E145E" w14:textId="7883A218" w:rsidR="00343F89" w:rsidRPr="00143D63" w:rsidRDefault="00343F89" w:rsidP="00343F89">
            <w:pPr>
              <w:jc w:val="center"/>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noWrap/>
          </w:tcPr>
          <w:p w14:paraId="4DE0163E" w14:textId="03458BF2" w:rsidR="00343F89" w:rsidRPr="00143D63" w:rsidRDefault="00143D63" w:rsidP="00343F89">
            <w:pPr>
              <w:jc w:val="both"/>
              <w:rPr>
                <w:rFonts w:ascii="Arial" w:hAnsi="Arial" w:cs="Arial"/>
              </w:rPr>
            </w:pPr>
            <w:r w:rsidRPr="00143D63">
              <w:rPr>
                <w:rFonts w:ascii="Arial" w:hAnsi="Arial" w:cs="Arial"/>
              </w:rPr>
              <w:t>Evaluación sobre el proceso de revisión de las decisiones iniciales.</w:t>
            </w:r>
          </w:p>
        </w:tc>
      </w:tr>
      <w:tr w:rsidR="00343F89" w:rsidRPr="002418FD" w14:paraId="687A205E"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38CFF0ED" w14:textId="3727781A" w:rsidR="00343F89" w:rsidRPr="002A7C44" w:rsidRDefault="002A7C44" w:rsidP="00343F89">
            <w:pPr>
              <w:jc w:val="center"/>
              <w:rPr>
                <w:rFonts w:ascii="Arial" w:hAnsi="Arial" w:cs="Arial"/>
              </w:rPr>
            </w:pPr>
            <w:r w:rsidRPr="002A7C44">
              <w:rPr>
                <w:rFonts w:ascii="Arial" w:hAnsi="Arial" w:cs="Arial"/>
              </w:rPr>
              <w:t>65</w:t>
            </w:r>
          </w:p>
        </w:tc>
        <w:tc>
          <w:tcPr>
            <w:tcW w:w="2344" w:type="dxa"/>
            <w:tcBorders>
              <w:top w:val="single" w:sz="4" w:space="0" w:color="auto"/>
              <w:left w:val="single" w:sz="4" w:space="0" w:color="auto"/>
              <w:bottom w:val="single" w:sz="4" w:space="0" w:color="auto"/>
              <w:right w:val="single" w:sz="4" w:space="0" w:color="auto"/>
            </w:tcBorders>
          </w:tcPr>
          <w:p w14:paraId="6F5C539D" w14:textId="3A522630" w:rsidR="00343F89" w:rsidRPr="002A7C44" w:rsidRDefault="00343F89" w:rsidP="00343F89">
            <w:pPr>
              <w:jc w:val="center"/>
              <w:rPr>
                <w:rFonts w:ascii="Arial" w:hAnsi="Arial" w:cs="Arial"/>
              </w:rPr>
            </w:pPr>
            <w:r w:rsidRPr="002A7C44">
              <w:rPr>
                <w:rFonts w:ascii="Arial" w:hAnsi="Arial" w:cs="Arial"/>
              </w:rPr>
              <w:t>SAF-05-202</w:t>
            </w:r>
            <w:r w:rsidR="002A7C44" w:rsidRPr="002A7C44">
              <w:rPr>
                <w:rFonts w:ascii="Arial" w:hAnsi="Arial" w:cs="Arial"/>
              </w:rPr>
              <w:t>5</w:t>
            </w:r>
          </w:p>
          <w:p w14:paraId="1C5A870C" w14:textId="46BD8321" w:rsidR="00343F89" w:rsidRPr="002A7C44" w:rsidRDefault="00343F89" w:rsidP="00343F89">
            <w:pPr>
              <w:jc w:val="center"/>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noWrap/>
          </w:tcPr>
          <w:p w14:paraId="57FB8DC2" w14:textId="565254FC" w:rsidR="00343F89" w:rsidRPr="002A7C44" w:rsidRDefault="002A7C44" w:rsidP="00343F89">
            <w:pPr>
              <w:jc w:val="both"/>
              <w:rPr>
                <w:rFonts w:ascii="Arial" w:hAnsi="Arial" w:cs="Arial"/>
              </w:rPr>
            </w:pPr>
            <w:r w:rsidRPr="002A7C44">
              <w:rPr>
                <w:rFonts w:ascii="Arial" w:hAnsi="Arial" w:cs="Arial"/>
              </w:rPr>
              <w:t>Estudio referente al pago de carrera profesional.</w:t>
            </w:r>
          </w:p>
        </w:tc>
      </w:tr>
      <w:tr w:rsidR="00343F89" w:rsidRPr="002418FD" w14:paraId="4638D679"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3038AEA2" w14:textId="5876ED92" w:rsidR="00343F89" w:rsidRPr="00545B66" w:rsidRDefault="00545B66" w:rsidP="00343F89">
            <w:pPr>
              <w:jc w:val="center"/>
              <w:rPr>
                <w:rFonts w:ascii="Arial" w:hAnsi="Arial" w:cs="Arial"/>
              </w:rPr>
            </w:pPr>
            <w:r w:rsidRPr="00545B66">
              <w:rPr>
                <w:rFonts w:ascii="Arial" w:hAnsi="Arial" w:cs="Arial"/>
              </w:rPr>
              <w:t>66</w:t>
            </w:r>
          </w:p>
        </w:tc>
        <w:tc>
          <w:tcPr>
            <w:tcW w:w="2344" w:type="dxa"/>
            <w:tcBorders>
              <w:top w:val="single" w:sz="4" w:space="0" w:color="auto"/>
              <w:left w:val="single" w:sz="4" w:space="0" w:color="auto"/>
              <w:bottom w:val="single" w:sz="4" w:space="0" w:color="auto"/>
              <w:right w:val="single" w:sz="4" w:space="0" w:color="auto"/>
            </w:tcBorders>
          </w:tcPr>
          <w:p w14:paraId="099059B1" w14:textId="37E8C08F" w:rsidR="00343F89" w:rsidRPr="00545B66" w:rsidRDefault="00343F89" w:rsidP="00343F89">
            <w:pPr>
              <w:jc w:val="center"/>
              <w:rPr>
                <w:rFonts w:ascii="Arial" w:hAnsi="Arial" w:cs="Arial"/>
              </w:rPr>
            </w:pPr>
            <w:r w:rsidRPr="00545B66">
              <w:rPr>
                <w:rFonts w:ascii="Arial" w:hAnsi="Arial" w:cs="Arial"/>
              </w:rPr>
              <w:t>SAF-06-202</w:t>
            </w:r>
            <w:r w:rsidR="00545B66" w:rsidRPr="00545B66">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01CD90CE" w14:textId="2420E79C" w:rsidR="00343F89" w:rsidRPr="00545B66" w:rsidRDefault="00545B66" w:rsidP="00343F89">
            <w:pPr>
              <w:jc w:val="both"/>
              <w:rPr>
                <w:rFonts w:ascii="Arial" w:hAnsi="Arial" w:cs="Arial"/>
              </w:rPr>
            </w:pPr>
            <w:r w:rsidRPr="00545B66">
              <w:rPr>
                <w:rFonts w:ascii="Arial" w:hAnsi="Arial" w:cs="Arial"/>
              </w:rPr>
              <w:t>Estudio sobre propiedad, planta y equipo.</w:t>
            </w:r>
          </w:p>
        </w:tc>
      </w:tr>
      <w:tr w:rsidR="00343F89" w:rsidRPr="002418FD" w14:paraId="70FF5224"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0D88BD2C" w14:textId="43B99DCB" w:rsidR="00343F89" w:rsidRPr="00172943" w:rsidRDefault="00172943" w:rsidP="00343F89">
            <w:pPr>
              <w:jc w:val="center"/>
              <w:rPr>
                <w:rFonts w:ascii="Arial" w:hAnsi="Arial" w:cs="Arial"/>
              </w:rPr>
            </w:pPr>
            <w:r w:rsidRPr="00172943">
              <w:rPr>
                <w:rFonts w:ascii="Arial" w:hAnsi="Arial" w:cs="Arial"/>
              </w:rPr>
              <w:t>67</w:t>
            </w:r>
          </w:p>
        </w:tc>
        <w:tc>
          <w:tcPr>
            <w:tcW w:w="2344" w:type="dxa"/>
            <w:tcBorders>
              <w:top w:val="single" w:sz="4" w:space="0" w:color="auto"/>
              <w:left w:val="single" w:sz="4" w:space="0" w:color="auto"/>
              <w:bottom w:val="single" w:sz="4" w:space="0" w:color="auto"/>
              <w:right w:val="single" w:sz="4" w:space="0" w:color="auto"/>
            </w:tcBorders>
          </w:tcPr>
          <w:p w14:paraId="51CE09F7" w14:textId="3DF56B38" w:rsidR="00343F89" w:rsidRPr="00172943" w:rsidRDefault="00343F89" w:rsidP="00343F89">
            <w:pPr>
              <w:jc w:val="center"/>
              <w:rPr>
                <w:rFonts w:ascii="Arial" w:hAnsi="Arial" w:cs="Arial"/>
              </w:rPr>
            </w:pPr>
            <w:r w:rsidRPr="00172943">
              <w:rPr>
                <w:rFonts w:ascii="Arial" w:hAnsi="Arial" w:cs="Arial"/>
              </w:rPr>
              <w:t>SAF-07-202</w:t>
            </w:r>
            <w:r w:rsidR="00172943" w:rsidRPr="00172943">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68611F6C" w14:textId="1AC99B56" w:rsidR="00343F89" w:rsidRPr="002418FD" w:rsidRDefault="00172943" w:rsidP="00343F89">
            <w:pPr>
              <w:jc w:val="both"/>
              <w:rPr>
                <w:rFonts w:ascii="Arial" w:hAnsi="Arial" w:cs="Arial"/>
                <w:highlight w:val="yellow"/>
              </w:rPr>
            </w:pPr>
            <w:r w:rsidRPr="00172943">
              <w:rPr>
                <w:rFonts w:ascii="Arial" w:hAnsi="Arial" w:cs="Arial"/>
              </w:rPr>
              <w:t>Evaluación sobre el fin público del edificio anexo E.</w:t>
            </w:r>
          </w:p>
        </w:tc>
      </w:tr>
      <w:tr w:rsidR="00343F89" w:rsidRPr="002418FD" w14:paraId="73679DFC"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tcPr>
          <w:p w14:paraId="0DFF1C1A" w14:textId="2896F0D8" w:rsidR="00343F89" w:rsidRPr="008E70A4" w:rsidRDefault="008E70A4" w:rsidP="00343F89">
            <w:pPr>
              <w:jc w:val="center"/>
              <w:rPr>
                <w:rFonts w:ascii="Arial" w:hAnsi="Arial" w:cs="Arial"/>
              </w:rPr>
            </w:pPr>
            <w:r w:rsidRPr="008E70A4">
              <w:rPr>
                <w:rFonts w:ascii="Arial" w:hAnsi="Arial" w:cs="Arial"/>
              </w:rPr>
              <w:t>68</w:t>
            </w:r>
          </w:p>
        </w:tc>
        <w:tc>
          <w:tcPr>
            <w:tcW w:w="2344" w:type="dxa"/>
            <w:tcBorders>
              <w:top w:val="single" w:sz="4" w:space="0" w:color="auto"/>
              <w:left w:val="single" w:sz="4" w:space="0" w:color="auto"/>
              <w:bottom w:val="single" w:sz="4" w:space="0" w:color="auto"/>
              <w:right w:val="single" w:sz="4" w:space="0" w:color="auto"/>
            </w:tcBorders>
          </w:tcPr>
          <w:p w14:paraId="0EE5D004" w14:textId="3B80D8ED" w:rsidR="00343F89" w:rsidRPr="008E70A4" w:rsidRDefault="00343F89" w:rsidP="00343F89">
            <w:pPr>
              <w:jc w:val="center"/>
              <w:rPr>
                <w:rFonts w:ascii="Arial" w:hAnsi="Arial" w:cs="Arial"/>
              </w:rPr>
            </w:pPr>
            <w:r w:rsidRPr="008E70A4">
              <w:rPr>
                <w:rFonts w:ascii="Arial" w:hAnsi="Arial" w:cs="Arial"/>
              </w:rPr>
              <w:t>SAF-08-202</w:t>
            </w:r>
            <w:r w:rsidR="008E70A4" w:rsidRPr="008E70A4">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tcPr>
          <w:p w14:paraId="2169D045" w14:textId="3FC13055" w:rsidR="00343F89" w:rsidRPr="002418FD" w:rsidRDefault="008E70A4" w:rsidP="00343F89">
            <w:pPr>
              <w:jc w:val="both"/>
              <w:rPr>
                <w:rFonts w:ascii="Arial" w:hAnsi="Arial" w:cs="Arial"/>
                <w:highlight w:val="yellow"/>
              </w:rPr>
            </w:pPr>
            <w:r w:rsidRPr="008E70A4">
              <w:rPr>
                <w:rFonts w:ascii="Arial" w:hAnsi="Arial" w:cs="Arial"/>
              </w:rPr>
              <w:t>Evaluación de horas extra del Centro Judicial de intervención de las comunicaciones (CJIC) (Servicio Jurisdiccional)</w:t>
            </w:r>
            <w:r>
              <w:rPr>
                <w:rFonts w:ascii="Arial" w:hAnsi="Arial" w:cs="Arial"/>
              </w:rPr>
              <w:t>.</w:t>
            </w:r>
          </w:p>
        </w:tc>
      </w:tr>
      <w:tr w:rsidR="00343F89" w:rsidRPr="002418FD" w14:paraId="56DE1A27" w14:textId="77777777" w:rsidTr="00343F89">
        <w:trPr>
          <w:trHeight w:val="315"/>
        </w:trPr>
        <w:tc>
          <w:tcPr>
            <w:tcW w:w="1616" w:type="dxa"/>
            <w:tcBorders>
              <w:top w:val="single" w:sz="4" w:space="0" w:color="auto"/>
              <w:left w:val="single" w:sz="4" w:space="0" w:color="auto"/>
              <w:bottom w:val="single" w:sz="4" w:space="0" w:color="auto"/>
              <w:right w:val="single" w:sz="4" w:space="0" w:color="auto"/>
            </w:tcBorders>
            <w:noWrap/>
            <w:vAlign w:val="center"/>
          </w:tcPr>
          <w:p w14:paraId="6924D237" w14:textId="3DB98A9C" w:rsidR="00343F89" w:rsidRPr="00A84413" w:rsidRDefault="00A84413" w:rsidP="00343F89">
            <w:pPr>
              <w:jc w:val="center"/>
              <w:rPr>
                <w:rFonts w:ascii="Arial" w:hAnsi="Arial" w:cs="Arial"/>
              </w:rPr>
            </w:pPr>
            <w:r w:rsidRPr="00A84413">
              <w:rPr>
                <w:rFonts w:ascii="Arial" w:hAnsi="Arial" w:cs="Arial"/>
              </w:rPr>
              <w:t>69</w:t>
            </w:r>
          </w:p>
        </w:tc>
        <w:tc>
          <w:tcPr>
            <w:tcW w:w="2344" w:type="dxa"/>
            <w:tcBorders>
              <w:top w:val="single" w:sz="4" w:space="0" w:color="auto"/>
              <w:left w:val="single" w:sz="4" w:space="0" w:color="auto"/>
              <w:bottom w:val="single" w:sz="4" w:space="0" w:color="auto"/>
              <w:right w:val="single" w:sz="4" w:space="0" w:color="auto"/>
            </w:tcBorders>
          </w:tcPr>
          <w:p w14:paraId="44A189FB" w14:textId="3BEB6800" w:rsidR="00343F89" w:rsidRPr="00A84413" w:rsidRDefault="00343F89" w:rsidP="00343F89">
            <w:pPr>
              <w:jc w:val="center"/>
              <w:rPr>
                <w:rFonts w:ascii="Arial" w:hAnsi="Arial" w:cs="Arial"/>
              </w:rPr>
            </w:pPr>
            <w:r w:rsidRPr="00A84413">
              <w:rPr>
                <w:rFonts w:ascii="Arial" w:hAnsi="Arial" w:cs="Arial"/>
              </w:rPr>
              <w:t>SAF-09-202</w:t>
            </w:r>
            <w:r w:rsidR="00A84413" w:rsidRPr="00A84413">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043741A5" w14:textId="6004D3F6" w:rsidR="00343F89" w:rsidRPr="002418FD" w:rsidRDefault="00A84413" w:rsidP="00343F89">
            <w:pPr>
              <w:jc w:val="both"/>
              <w:rPr>
                <w:rFonts w:ascii="Arial" w:hAnsi="Arial" w:cs="Arial"/>
                <w:highlight w:val="yellow"/>
              </w:rPr>
            </w:pPr>
            <w:r w:rsidRPr="00A84413">
              <w:rPr>
                <w:rFonts w:ascii="Arial" w:hAnsi="Arial" w:cs="Arial"/>
              </w:rPr>
              <w:t>Evaluación de horas extra de la Unidad de Vigilancia y Seguimiento (OIJ)</w:t>
            </w:r>
            <w:r>
              <w:rPr>
                <w:rFonts w:ascii="Arial" w:hAnsi="Arial" w:cs="Arial"/>
              </w:rPr>
              <w:t>.</w:t>
            </w:r>
          </w:p>
        </w:tc>
      </w:tr>
      <w:tr w:rsidR="0048446A" w:rsidRPr="002418FD" w14:paraId="2EA16D68" w14:textId="77777777" w:rsidTr="00343F89">
        <w:trPr>
          <w:trHeight w:val="440"/>
        </w:trPr>
        <w:tc>
          <w:tcPr>
            <w:tcW w:w="1616" w:type="dxa"/>
            <w:tcBorders>
              <w:top w:val="single" w:sz="4" w:space="0" w:color="auto"/>
              <w:left w:val="single" w:sz="4" w:space="0" w:color="auto"/>
              <w:bottom w:val="single" w:sz="4" w:space="0" w:color="auto"/>
              <w:right w:val="single" w:sz="4" w:space="0" w:color="auto"/>
            </w:tcBorders>
            <w:noWrap/>
            <w:vAlign w:val="center"/>
          </w:tcPr>
          <w:p w14:paraId="58ADCCC9" w14:textId="4AC3BF9D" w:rsidR="0048446A" w:rsidRPr="00201CCA" w:rsidRDefault="00201CCA" w:rsidP="0048446A">
            <w:pPr>
              <w:jc w:val="center"/>
              <w:rPr>
                <w:rFonts w:ascii="Arial" w:hAnsi="Arial" w:cs="Arial"/>
              </w:rPr>
            </w:pPr>
            <w:r w:rsidRPr="00201CCA">
              <w:rPr>
                <w:rFonts w:ascii="Arial" w:hAnsi="Arial" w:cs="Arial"/>
              </w:rPr>
              <w:t>70</w:t>
            </w:r>
          </w:p>
        </w:tc>
        <w:tc>
          <w:tcPr>
            <w:tcW w:w="2344" w:type="dxa"/>
            <w:tcBorders>
              <w:top w:val="single" w:sz="4" w:space="0" w:color="auto"/>
              <w:left w:val="single" w:sz="4" w:space="0" w:color="auto"/>
              <w:bottom w:val="single" w:sz="4" w:space="0" w:color="auto"/>
              <w:right w:val="single" w:sz="4" w:space="0" w:color="auto"/>
            </w:tcBorders>
          </w:tcPr>
          <w:p w14:paraId="1E9610E4" w14:textId="15C3C0C6" w:rsidR="0048446A" w:rsidRPr="00201CCA" w:rsidRDefault="0048446A" w:rsidP="0048446A">
            <w:pPr>
              <w:jc w:val="center"/>
              <w:rPr>
                <w:rFonts w:ascii="Arial" w:hAnsi="Arial" w:cs="Arial"/>
              </w:rPr>
            </w:pPr>
            <w:r w:rsidRPr="00201CCA">
              <w:rPr>
                <w:rFonts w:ascii="Arial" w:hAnsi="Arial" w:cs="Arial"/>
              </w:rPr>
              <w:t>SAF-10-202</w:t>
            </w:r>
            <w:r w:rsidR="00201CCA" w:rsidRPr="00201CCA">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7E12B472" w14:textId="2A1521E8" w:rsidR="0048446A" w:rsidRPr="002418FD" w:rsidRDefault="00201CCA" w:rsidP="0048446A">
            <w:pPr>
              <w:jc w:val="both"/>
              <w:rPr>
                <w:rFonts w:ascii="Arial" w:hAnsi="Arial" w:cs="Arial"/>
                <w:highlight w:val="yellow"/>
              </w:rPr>
            </w:pPr>
            <w:r w:rsidRPr="00201CCA">
              <w:rPr>
                <w:rFonts w:ascii="Arial" w:hAnsi="Arial" w:cs="Arial"/>
              </w:rPr>
              <w:t xml:space="preserve">Evaluación sobre los recursos de un Fondo </w:t>
            </w:r>
            <w:r>
              <w:rPr>
                <w:rFonts w:ascii="Arial" w:hAnsi="Arial" w:cs="Arial"/>
              </w:rPr>
              <w:t>A</w:t>
            </w:r>
            <w:r w:rsidRPr="00201CCA">
              <w:rPr>
                <w:rFonts w:ascii="Arial" w:hAnsi="Arial" w:cs="Arial"/>
              </w:rPr>
              <w:t>dmin</w:t>
            </w:r>
            <w:r>
              <w:rPr>
                <w:rFonts w:ascii="Arial" w:hAnsi="Arial" w:cs="Arial"/>
              </w:rPr>
              <w:t>i</w:t>
            </w:r>
            <w:r w:rsidRPr="00201CCA">
              <w:rPr>
                <w:rFonts w:ascii="Arial" w:hAnsi="Arial" w:cs="Arial"/>
              </w:rPr>
              <w:t>strado por el Poder Judicial</w:t>
            </w:r>
            <w:r>
              <w:rPr>
                <w:rFonts w:ascii="Arial" w:hAnsi="Arial" w:cs="Arial"/>
              </w:rPr>
              <w:t>.</w:t>
            </w:r>
          </w:p>
        </w:tc>
      </w:tr>
      <w:tr w:rsidR="00343F89" w:rsidRPr="002418FD" w14:paraId="5C9C888A" w14:textId="77777777" w:rsidTr="00343F89">
        <w:trPr>
          <w:trHeight w:val="440"/>
        </w:trPr>
        <w:tc>
          <w:tcPr>
            <w:tcW w:w="1616" w:type="dxa"/>
            <w:tcBorders>
              <w:top w:val="single" w:sz="4" w:space="0" w:color="auto"/>
              <w:left w:val="single" w:sz="4" w:space="0" w:color="auto"/>
              <w:bottom w:val="single" w:sz="4" w:space="0" w:color="auto"/>
              <w:right w:val="single" w:sz="4" w:space="0" w:color="auto"/>
            </w:tcBorders>
            <w:noWrap/>
            <w:vAlign w:val="center"/>
          </w:tcPr>
          <w:p w14:paraId="219E2163" w14:textId="12860A49" w:rsidR="00343F89" w:rsidRPr="004153FA" w:rsidRDefault="004153FA" w:rsidP="00343F89">
            <w:pPr>
              <w:jc w:val="center"/>
              <w:rPr>
                <w:rFonts w:ascii="Arial" w:hAnsi="Arial" w:cs="Arial"/>
              </w:rPr>
            </w:pPr>
            <w:bookmarkStart w:id="1" w:name="_Hlk150778033"/>
            <w:r w:rsidRPr="004153FA">
              <w:rPr>
                <w:rFonts w:ascii="Arial" w:hAnsi="Arial" w:cs="Arial"/>
              </w:rPr>
              <w:t>71</w:t>
            </w:r>
          </w:p>
        </w:tc>
        <w:tc>
          <w:tcPr>
            <w:tcW w:w="2344" w:type="dxa"/>
            <w:tcBorders>
              <w:top w:val="single" w:sz="4" w:space="0" w:color="auto"/>
              <w:left w:val="single" w:sz="4" w:space="0" w:color="auto"/>
              <w:bottom w:val="single" w:sz="4" w:space="0" w:color="auto"/>
              <w:right w:val="single" w:sz="4" w:space="0" w:color="auto"/>
            </w:tcBorders>
          </w:tcPr>
          <w:p w14:paraId="4A7396ED" w14:textId="6ADD61D7" w:rsidR="00343F89" w:rsidRPr="004153FA" w:rsidRDefault="00343F89" w:rsidP="00343F89">
            <w:pPr>
              <w:jc w:val="center"/>
              <w:rPr>
                <w:rFonts w:ascii="Arial" w:hAnsi="Arial" w:cs="Arial"/>
              </w:rPr>
            </w:pPr>
            <w:r w:rsidRPr="004153FA">
              <w:rPr>
                <w:rFonts w:ascii="Arial" w:hAnsi="Arial" w:cs="Arial"/>
              </w:rPr>
              <w:t>SAF-1</w:t>
            </w:r>
            <w:r w:rsidR="0048446A" w:rsidRPr="004153FA">
              <w:rPr>
                <w:rFonts w:ascii="Arial" w:hAnsi="Arial" w:cs="Arial"/>
              </w:rPr>
              <w:t>1</w:t>
            </w:r>
            <w:r w:rsidRPr="004153FA">
              <w:rPr>
                <w:rFonts w:ascii="Arial" w:hAnsi="Arial" w:cs="Arial"/>
              </w:rPr>
              <w:t>-202</w:t>
            </w:r>
            <w:r w:rsidR="004153FA" w:rsidRPr="004153FA">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4F71D245" w14:textId="5EAC5442" w:rsidR="00343F89" w:rsidRPr="002418FD" w:rsidRDefault="004153FA" w:rsidP="00343F89">
            <w:pPr>
              <w:jc w:val="both"/>
              <w:rPr>
                <w:rFonts w:ascii="Arial" w:hAnsi="Arial" w:cs="Arial"/>
                <w:highlight w:val="yellow"/>
              </w:rPr>
            </w:pPr>
            <w:r w:rsidRPr="004153FA">
              <w:rPr>
                <w:rFonts w:ascii="Arial" w:hAnsi="Arial" w:cs="Arial"/>
              </w:rPr>
              <w:t>Evaluación de los recursos de una caja chica del Ámbito Administrativo</w:t>
            </w:r>
            <w:r>
              <w:rPr>
                <w:rFonts w:ascii="Arial" w:hAnsi="Arial" w:cs="Arial"/>
              </w:rPr>
              <w:t>.</w:t>
            </w:r>
          </w:p>
        </w:tc>
      </w:tr>
      <w:bookmarkEnd w:id="1"/>
      <w:tr w:rsidR="00343F89" w:rsidRPr="00DC2C82" w14:paraId="5D2618A6" w14:textId="77777777" w:rsidTr="00343F89">
        <w:trPr>
          <w:trHeight w:val="440"/>
        </w:trPr>
        <w:tc>
          <w:tcPr>
            <w:tcW w:w="1616" w:type="dxa"/>
            <w:tcBorders>
              <w:top w:val="single" w:sz="4" w:space="0" w:color="auto"/>
              <w:left w:val="single" w:sz="4" w:space="0" w:color="auto"/>
              <w:bottom w:val="single" w:sz="4" w:space="0" w:color="auto"/>
              <w:right w:val="single" w:sz="4" w:space="0" w:color="auto"/>
            </w:tcBorders>
            <w:noWrap/>
            <w:vAlign w:val="center"/>
          </w:tcPr>
          <w:p w14:paraId="7C2F106A" w14:textId="2CFA9D01" w:rsidR="00343F89" w:rsidRPr="008060B2" w:rsidRDefault="008060B2" w:rsidP="00343F89">
            <w:pPr>
              <w:jc w:val="center"/>
              <w:rPr>
                <w:rFonts w:ascii="Arial" w:hAnsi="Arial" w:cs="Arial"/>
              </w:rPr>
            </w:pPr>
            <w:r w:rsidRPr="008060B2">
              <w:rPr>
                <w:rFonts w:ascii="Arial" w:hAnsi="Arial" w:cs="Arial"/>
              </w:rPr>
              <w:t>72</w:t>
            </w:r>
          </w:p>
        </w:tc>
        <w:tc>
          <w:tcPr>
            <w:tcW w:w="2344" w:type="dxa"/>
            <w:tcBorders>
              <w:top w:val="single" w:sz="4" w:space="0" w:color="auto"/>
              <w:left w:val="single" w:sz="4" w:space="0" w:color="auto"/>
              <w:bottom w:val="single" w:sz="4" w:space="0" w:color="auto"/>
              <w:right w:val="single" w:sz="4" w:space="0" w:color="auto"/>
            </w:tcBorders>
          </w:tcPr>
          <w:p w14:paraId="34959D22" w14:textId="0B2B4A40" w:rsidR="00343F89" w:rsidRPr="008060B2" w:rsidRDefault="00343F89" w:rsidP="00343F89">
            <w:pPr>
              <w:jc w:val="center"/>
              <w:rPr>
                <w:rFonts w:ascii="Arial" w:hAnsi="Arial" w:cs="Arial"/>
              </w:rPr>
            </w:pPr>
            <w:r w:rsidRPr="008060B2">
              <w:rPr>
                <w:rFonts w:ascii="Arial" w:hAnsi="Arial" w:cs="Arial"/>
              </w:rPr>
              <w:t>SAF-1</w:t>
            </w:r>
            <w:r w:rsidR="0048446A" w:rsidRPr="008060B2">
              <w:rPr>
                <w:rFonts w:ascii="Arial" w:hAnsi="Arial" w:cs="Arial"/>
              </w:rPr>
              <w:t>2</w:t>
            </w:r>
            <w:r w:rsidRPr="008060B2">
              <w:rPr>
                <w:rFonts w:ascii="Arial" w:hAnsi="Arial" w:cs="Arial"/>
              </w:rPr>
              <w:t>-202</w:t>
            </w:r>
            <w:r w:rsidR="00A035D1">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78E3FB21" w14:textId="19991DE2" w:rsidR="00343F89" w:rsidRPr="00343F89" w:rsidRDefault="008060B2" w:rsidP="00343F89">
            <w:pPr>
              <w:jc w:val="both"/>
              <w:rPr>
                <w:rFonts w:ascii="Arial" w:hAnsi="Arial" w:cs="Arial"/>
              </w:rPr>
            </w:pPr>
            <w:r w:rsidRPr="008060B2">
              <w:rPr>
                <w:rFonts w:ascii="Arial" w:hAnsi="Arial" w:cs="Arial"/>
              </w:rPr>
              <w:t>Evaluación de los recursos de una caja chica del Ámbito Administrativo</w:t>
            </w:r>
            <w:r>
              <w:rPr>
                <w:rFonts w:ascii="Arial" w:hAnsi="Arial" w:cs="Arial"/>
              </w:rPr>
              <w:t>.</w:t>
            </w:r>
          </w:p>
        </w:tc>
      </w:tr>
      <w:tr w:rsidR="00966C04" w:rsidRPr="00DC2C82" w14:paraId="1C739743" w14:textId="77777777" w:rsidTr="00343F89">
        <w:trPr>
          <w:trHeight w:val="440"/>
        </w:trPr>
        <w:tc>
          <w:tcPr>
            <w:tcW w:w="1616" w:type="dxa"/>
            <w:tcBorders>
              <w:top w:val="single" w:sz="4" w:space="0" w:color="auto"/>
              <w:left w:val="single" w:sz="4" w:space="0" w:color="auto"/>
              <w:bottom w:val="single" w:sz="4" w:space="0" w:color="auto"/>
              <w:right w:val="single" w:sz="4" w:space="0" w:color="auto"/>
            </w:tcBorders>
            <w:noWrap/>
            <w:vAlign w:val="center"/>
          </w:tcPr>
          <w:p w14:paraId="3DDA72F1" w14:textId="1B8D2B62" w:rsidR="00966C04" w:rsidRPr="00A035D1" w:rsidRDefault="00A035D1" w:rsidP="00343F89">
            <w:pPr>
              <w:jc w:val="center"/>
              <w:rPr>
                <w:rFonts w:ascii="Arial" w:hAnsi="Arial" w:cs="Arial"/>
              </w:rPr>
            </w:pPr>
            <w:r w:rsidRPr="00A035D1">
              <w:rPr>
                <w:rFonts w:ascii="Arial" w:hAnsi="Arial" w:cs="Arial"/>
              </w:rPr>
              <w:t>73</w:t>
            </w:r>
          </w:p>
        </w:tc>
        <w:tc>
          <w:tcPr>
            <w:tcW w:w="2344" w:type="dxa"/>
            <w:tcBorders>
              <w:top w:val="single" w:sz="4" w:space="0" w:color="auto"/>
              <w:left w:val="single" w:sz="4" w:space="0" w:color="auto"/>
              <w:bottom w:val="single" w:sz="4" w:space="0" w:color="auto"/>
              <w:right w:val="single" w:sz="4" w:space="0" w:color="auto"/>
            </w:tcBorders>
          </w:tcPr>
          <w:p w14:paraId="00785734" w14:textId="3F506EFA" w:rsidR="00966C04" w:rsidRPr="002418FD" w:rsidRDefault="00A035D1" w:rsidP="00343F89">
            <w:pPr>
              <w:jc w:val="center"/>
              <w:rPr>
                <w:rFonts w:ascii="Arial" w:hAnsi="Arial" w:cs="Arial"/>
                <w:highlight w:val="yellow"/>
              </w:rPr>
            </w:pPr>
            <w:r w:rsidRPr="008060B2">
              <w:rPr>
                <w:rFonts w:ascii="Arial" w:hAnsi="Arial" w:cs="Arial"/>
              </w:rPr>
              <w:t>SAF-1</w:t>
            </w:r>
            <w:r>
              <w:rPr>
                <w:rFonts w:ascii="Arial" w:hAnsi="Arial" w:cs="Arial"/>
              </w:rPr>
              <w:t>3</w:t>
            </w:r>
            <w:r w:rsidRPr="008060B2">
              <w:rPr>
                <w:rFonts w:ascii="Arial" w:hAnsi="Arial" w:cs="Arial"/>
              </w:rPr>
              <w:t>-202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23B61C97" w14:textId="597208AA" w:rsidR="00966C04" w:rsidRPr="00343F89" w:rsidRDefault="00A035D1" w:rsidP="00343F89">
            <w:pPr>
              <w:jc w:val="both"/>
              <w:rPr>
                <w:rFonts w:ascii="Arial" w:hAnsi="Arial" w:cs="Arial"/>
              </w:rPr>
            </w:pPr>
            <w:r w:rsidRPr="00A035D1">
              <w:rPr>
                <w:rFonts w:ascii="Arial" w:hAnsi="Arial" w:cs="Arial"/>
              </w:rPr>
              <w:t>Evaluación de los recursos de una caja chica de la Delegación Regional del O</w:t>
            </w:r>
            <w:r>
              <w:rPr>
                <w:rFonts w:ascii="Arial" w:hAnsi="Arial" w:cs="Arial"/>
              </w:rPr>
              <w:t xml:space="preserve">rganismo de </w:t>
            </w:r>
            <w:r w:rsidRPr="00A035D1">
              <w:rPr>
                <w:rFonts w:ascii="Arial" w:hAnsi="Arial" w:cs="Arial"/>
              </w:rPr>
              <w:t>I</w:t>
            </w:r>
            <w:r>
              <w:rPr>
                <w:rFonts w:ascii="Arial" w:hAnsi="Arial" w:cs="Arial"/>
              </w:rPr>
              <w:t xml:space="preserve">nvestigación </w:t>
            </w:r>
            <w:r w:rsidRPr="00A035D1">
              <w:rPr>
                <w:rFonts w:ascii="Arial" w:hAnsi="Arial" w:cs="Arial"/>
              </w:rPr>
              <w:t>J</w:t>
            </w:r>
            <w:r>
              <w:rPr>
                <w:rFonts w:ascii="Arial" w:hAnsi="Arial" w:cs="Arial"/>
              </w:rPr>
              <w:t>udicial.</w:t>
            </w:r>
          </w:p>
        </w:tc>
      </w:tr>
      <w:tr w:rsidR="00966C04" w:rsidRPr="00DC2C82" w14:paraId="77CCEC8B" w14:textId="77777777" w:rsidTr="00343F89">
        <w:trPr>
          <w:trHeight w:val="440"/>
        </w:trPr>
        <w:tc>
          <w:tcPr>
            <w:tcW w:w="1616" w:type="dxa"/>
            <w:tcBorders>
              <w:top w:val="single" w:sz="4" w:space="0" w:color="auto"/>
              <w:left w:val="single" w:sz="4" w:space="0" w:color="auto"/>
              <w:bottom w:val="single" w:sz="4" w:space="0" w:color="auto"/>
              <w:right w:val="single" w:sz="4" w:space="0" w:color="auto"/>
            </w:tcBorders>
            <w:noWrap/>
            <w:vAlign w:val="center"/>
          </w:tcPr>
          <w:p w14:paraId="0A08D16F" w14:textId="07B6C81D" w:rsidR="00966C04" w:rsidRPr="00A035D1" w:rsidRDefault="00A035D1" w:rsidP="00343F89">
            <w:pPr>
              <w:jc w:val="center"/>
              <w:rPr>
                <w:rFonts w:ascii="Arial" w:hAnsi="Arial" w:cs="Arial"/>
              </w:rPr>
            </w:pPr>
            <w:r w:rsidRPr="00A035D1">
              <w:rPr>
                <w:rFonts w:ascii="Arial" w:hAnsi="Arial" w:cs="Arial"/>
              </w:rPr>
              <w:t>74</w:t>
            </w:r>
          </w:p>
        </w:tc>
        <w:tc>
          <w:tcPr>
            <w:tcW w:w="2344" w:type="dxa"/>
            <w:tcBorders>
              <w:top w:val="single" w:sz="4" w:space="0" w:color="auto"/>
              <w:left w:val="single" w:sz="4" w:space="0" w:color="auto"/>
              <w:bottom w:val="single" w:sz="4" w:space="0" w:color="auto"/>
              <w:right w:val="single" w:sz="4" w:space="0" w:color="auto"/>
            </w:tcBorders>
          </w:tcPr>
          <w:p w14:paraId="0F57578F" w14:textId="5D76703A" w:rsidR="00966C04" w:rsidRPr="002418FD" w:rsidRDefault="00A035D1" w:rsidP="00343F89">
            <w:pPr>
              <w:jc w:val="center"/>
              <w:rPr>
                <w:rFonts w:ascii="Arial" w:hAnsi="Arial" w:cs="Arial"/>
                <w:highlight w:val="yellow"/>
              </w:rPr>
            </w:pPr>
            <w:r w:rsidRPr="008060B2">
              <w:rPr>
                <w:rFonts w:ascii="Arial" w:hAnsi="Arial" w:cs="Arial"/>
              </w:rPr>
              <w:t>SAF-1</w:t>
            </w:r>
            <w:r>
              <w:rPr>
                <w:rFonts w:ascii="Arial" w:hAnsi="Arial" w:cs="Arial"/>
              </w:rPr>
              <w:t>4</w:t>
            </w:r>
            <w:r w:rsidRPr="008060B2">
              <w:rPr>
                <w:rFonts w:ascii="Arial" w:hAnsi="Arial" w:cs="Arial"/>
              </w:rPr>
              <w:t>-202</w:t>
            </w:r>
            <w:r>
              <w:rPr>
                <w:rFonts w:ascii="Arial" w:hAnsi="Arial" w:cs="Arial"/>
              </w:rPr>
              <w:t>5</w:t>
            </w:r>
          </w:p>
        </w:tc>
        <w:tc>
          <w:tcPr>
            <w:tcW w:w="5811" w:type="dxa"/>
            <w:tcBorders>
              <w:top w:val="single" w:sz="4" w:space="0" w:color="auto"/>
              <w:left w:val="single" w:sz="4" w:space="0" w:color="auto"/>
              <w:bottom w:val="single" w:sz="4" w:space="0" w:color="auto"/>
              <w:right w:val="single" w:sz="4" w:space="0" w:color="auto"/>
            </w:tcBorders>
            <w:noWrap/>
            <w:vAlign w:val="center"/>
          </w:tcPr>
          <w:p w14:paraId="24C6C053" w14:textId="6A9F06B1" w:rsidR="00966C04" w:rsidRPr="00343F89" w:rsidRDefault="00A035D1" w:rsidP="00343F89">
            <w:pPr>
              <w:jc w:val="both"/>
              <w:rPr>
                <w:rFonts w:ascii="Arial" w:hAnsi="Arial" w:cs="Arial"/>
              </w:rPr>
            </w:pPr>
            <w:r w:rsidRPr="00A035D1">
              <w:rPr>
                <w:rFonts w:ascii="Arial" w:hAnsi="Arial" w:cs="Arial"/>
              </w:rPr>
              <w:t xml:space="preserve">Evaluación de los recursos de una caja chica de la Delegación Regional del </w:t>
            </w:r>
            <w:r w:rsidR="009E58AF" w:rsidRPr="00A035D1">
              <w:rPr>
                <w:rFonts w:ascii="Arial" w:hAnsi="Arial" w:cs="Arial"/>
              </w:rPr>
              <w:t>del O</w:t>
            </w:r>
            <w:r w:rsidR="009E58AF">
              <w:rPr>
                <w:rFonts w:ascii="Arial" w:hAnsi="Arial" w:cs="Arial"/>
              </w:rPr>
              <w:t xml:space="preserve">rganismo de </w:t>
            </w:r>
            <w:r w:rsidR="009E58AF" w:rsidRPr="00A035D1">
              <w:rPr>
                <w:rFonts w:ascii="Arial" w:hAnsi="Arial" w:cs="Arial"/>
              </w:rPr>
              <w:t>I</w:t>
            </w:r>
            <w:r w:rsidR="009E58AF">
              <w:rPr>
                <w:rFonts w:ascii="Arial" w:hAnsi="Arial" w:cs="Arial"/>
              </w:rPr>
              <w:t xml:space="preserve">nvestigación </w:t>
            </w:r>
            <w:r w:rsidR="009E58AF" w:rsidRPr="00A035D1">
              <w:rPr>
                <w:rFonts w:ascii="Arial" w:hAnsi="Arial" w:cs="Arial"/>
              </w:rPr>
              <w:t>J</w:t>
            </w:r>
            <w:r w:rsidR="009E58AF">
              <w:rPr>
                <w:rFonts w:ascii="Arial" w:hAnsi="Arial" w:cs="Arial"/>
              </w:rPr>
              <w:t>udicial.</w:t>
            </w:r>
          </w:p>
        </w:tc>
      </w:tr>
    </w:tbl>
    <w:p w14:paraId="655E65FF" w14:textId="77777777" w:rsidR="00343F89" w:rsidRDefault="00343F89" w:rsidP="001C3C32"/>
    <w:tbl>
      <w:tblPr>
        <w:tblW w:w="9781" w:type="dxa"/>
        <w:tblInd w:w="-147" w:type="dxa"/>
        <w:tblCellMar>
          <w:left w:w="70" w:type="dxa"/>
          <w:right w:w="70" w:type="dxa"/>
        </w:tblCellMar>
        <w:tblLook w:val="0000" w:firstRow="0" w:lastRow="0" w:firstColumn="0" w:lastColumn="0" w:noHBand="0" w:noVBand="0"/>
      </w:tblPr>
      <w:tblGrid>
        <w:gridCol w:w="1749"/>
        <w:gridCol w:w="2211"/>
        <w:gridCol w:w="5821"/>
      </w:tblGrid>
      <w:tr w:rsidR="00DC2C82" w:rsidRPr="007F07E6" w14:paraId="5BDEE843" w14:textId="77777777" w:rsidTr="004B7166">
        <w:trPr>
          <w:trHeight w:val="315"/>
        </w:trPr>
        <w:tc>
          <w:tcPr>
            <w:tcW w:w="174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E80C925" w14:textId="5BC831F9" w:rsidR="00DC2C82" w:rsidRPr="007F07E6" w:rsidRDefault="00DC2C82" w:rsidP="00DC2C82">
            <w:pPr>
              <w:jc w:val="center"/>
              <w:rPr>
                <w:rFonts w:ascii="Arial" w:hAnsi="Arial" w:cs="Arial"/>
                <w:sz w:val="22"/>
                <w:szCs w:val="22"/>
              </w:rPr>
            </w:pPr>
            <w:r w:rsidRPr="001C3C32">
              <w:rPr>
                <w:rFonts w:ascii="Arial" w:hAnsi="Arial" w:cs="Arial"/>
                <w:b/>
                <w:iCs/>
                <w:color w:val="000000"/>
                <w:lang w:val="es-ES" w:eastAsia="es-ES"/>
              </w:rPr>
              <w:t>CONSECUTIVO</w:t>
            </w:r>
          </w:p>
        </w:tc>
        <w:tc>
          <w:tcPr>
            <w:tcW w:w="22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DB17897" w14:textId="5C4A54DD" w:rsidR="00DC2C82" w:rsidRPr="007F07E6" w:rsidRDefault="00DC2C82" w:rsidP="00DC2C82">
            <w:pPr>
              <w:jc w:val="center"/>
              <w:rPr>
                <w:rFonts w:ascii="Arial" w:hAnsi="Arial" w:cs="Arial"/>
                <w:sz w:val="22"/>
                <w:szCs w:val="22"/>
              </w:rPr>
            </w:pPr>
            <w:r w:rsidRPr="001C3C32">
              <w:rPr>
                <w:rFonts w:ascii="Arial" w:hAnsi="Arial" w:cs="Arial"/>
                <w:b/>
                <w:iCs/>
                <w:color w:val="000000"/>
                <w:lang w:val="es-ES" w:eastAsia="es-ES"/>
              </w:rPr>
              <w:t>N° PROYECTO</w:t>
            </w:r>
          </w:p>
        </w:tc>
        <w:tc>
          <w:tcPr>
            <w:tcW w:w="582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7C6C2546" w14:textId="5130DB12" w:rsidR="00DC2C82" w:rsidRPr="007F07E6" w:rsidRDefault="00DC2C82" w:rsidP="00DC2C82">
            <w:pPr>
              <w:jc w:val="center"/>
              <w:rPr>
                <w:rFonts w:ascii="Arial" w:hAnsi="Arial" w:cs="Arial"/>
                <w:sz w:val="22"/>
                <w:szCs w:val="22"/>
              </w:rPr>
            </w:pPr>
            <w:r w:rsidRPr="001C3C32">
              <w:rPr>
                <w:rFonts w:ascii="Arial" w:hAnsi="Arial" w:cs="Arial"/>
                <w:b/>
                <w:iCs/>
                <w:color w:val="000000"/>
                <w:lang w:val="es-ES" w:eastAsia="es-ES"/>
              </w:rPr>
              <w:t>NOMBRE DEL ESTUDIO</w:t>
            </w:r>
          </w:p>
        </w:tc>
      </w:tr>
      <w:tr w:rsidR="001C3C32" w:rsidRPr="007F07E6" w14:paraId="57B2A74F" w14:textId="77777777" w:rsidTr="004B7166">
        <w:trPr>
          <w:trHeight w:val="315"/>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8139AB" w14:textId="77777777" w:rsidR="001C3C32" w:rsidRPr="00DC2C82" w:rsidRDefault="001C3C32" w:rsidP="00EC307C">
            <w:pPr>
              <w:jc w:val="center"/>
              <w:rPr>
                <w:rFonts w:ascii="Arial" w:hAnsi="Arial" w:cs="Arial"/>
                <w:b/>
                <w:bCs/>
              </w:rPr>
            </w:pPr>
            <w:r w:rsidRPr="00DC2C82">
              <w:rPr>
                <w:rFonts w:ascii="Arial" w:hAnsi="Arial" w:cs="Arial"/>
                <w:b/>
                <w:bCs/>
              </w:rPr>
              <w:t>UNIDAD DE ASEGURAMIENTO DE CALIDAD</w:t>
            </w:r>
          </w:p>
          <w:p w14:paraId="258E1B1B" w14:textId="77777777" w:rsidR="001C3C32" w:rsidRPr="00DC2C82" w:rsidRDefault="001C3C32" w:rsidP="00EC307C">
            <w:pPr>
              <w:jc w:val="center"/>
              <w:rPr>
                <w:rFonts w:ascii="Arial" w:hAnsi="Arial" w:cs="Arial"/>
                <w:b/>
                <w:bCs/>
              </w:rPr>
            </w:pPr>
          </w:p>
        </w:tc>
      </w:tr>
      <w:tr w:rsidR="00D802E0" w:rsidRPr="007F07E6" w14:paraId="7BD5B47B" w14:textId="77777777" w:rsidTr="004B7166">
        <w:trPr>
          <w:trHeight w:val="315"/>
        </w:trPr>
        <w:tc>
          <w:tcPr>
            <w:tcW w:w="1749" w:type="dxa"/>
            <w:tcBorders>
              <w:top w:val="single" w:sz="4" w:space="0" w:color="auto"/>
              <w:left w:val="single" w:sz="4" w:space="0" w:color="auto"/>
              <w:bottom w:val="single" w:sz="4" w:space="0" w:color="auto"/>
              <w:right w:val="single" w:sz="4" w:space="0" w:color="auto"/>
            </w:tcBorders>
            <w:noWrap/>
            <w:vAlign w:val="center"/>
          </w:tcPr>
          <w:p w14:paraId="7BC96CFE" w14:textId="0EDAF939" w:rsidR="00D802E0" w:rsidRPr="001A5624" w:rsidRDefault="001A5624" w:rsidP="0048446A">
            <w:pPr>
              <w:jc w:val="center"/>
              <w:rPr>
                <w:rFonts w:ascii="Arial" w:hAnsi="Arial" w:cs="Arial"/>
              </w:rPr>
            </w:pPr>
            <w:r w:rsidRPr="001A5624">
              <w:rPr>
                <w:rFonts w:ascii="Arial" w:hAnsi="Arial" w:cs="Arial"/>
              </w:rPr>
              <w:t>75</w:t>
            </w:r>
          </w:p>
        </w:tc>
        <w:tc>
          <w:tcPr>
            <w:tcW w:w="2211" w:type="dxa"/>
            <w:tcBorders>
              <w:top w:val="single" w:sz="4" w:space="0" w:color="auto"/>
              <w:left w:val="single" w:sz="4" w:space="0" w:color="auto"/>
              <w:bottom w:val="single" w:sz="4" w:space="0" w:color="auto"/>
              <w:right w:val="single" w:sz="4" w:space="0" w:color="auto"/>
            </w:tcBorders>
          </w:tcPr>
          <w:p w14:paraId="796750AB" w14:textId="46609E1C" w:rsidR="00D802E0" w:rsidRPr="001A5624" w:rsidRDefault="00D802E0" w:rsidP="00D802E0">
            <w:pPr>
              <w:jc w:val="center"/>
              <w:rPr>
                <w:rFonts w:ascii="Arial" w:hAnsi="Arial" w:cs="Arial"/>
              </w:rPr>
            </w:pPr>
            <w:r w:rsidRPr="001A5624">
              <w:rPr>
                <w:rFonts w:ascii="Arial" w:hAnsi="Arial" w:cs="Arial"/>
                <w:sz w:val="22"/>
                <w:szCs w:val="22"/>
              </w:rPr>
              <w:t>UAMC-01-202</w:t>
            </w:r>
            <w:r w:rsidR="009B547C" w:rsidRPr="001A5624">
              <w:rPr>
                <w:rFonts w:ascii="Arial" w:hAnsi="Arial" w:cs="Arial"/>
                <w:sz w:val="22"/>
                <w:szCs w:val="22"/>
              </w:rPr>
              <w:t>5</w:t>
            </w:r>
          </w:p>
        </w:tc>
        <w:tc>
          <w:tcPr>
            <w:tcW w:w="5821" w:type="dxa"/>
            <w:tcBorders>
              <w:top w:val="single" w:sz="4" w:space="0" w:color="auto"/>
              <w:left w:val="single" w:sz="4" w:space="0" w:color="auto"/>
              <w:bottom w:val="single" w:sz="4" w:space="0" w:color="auto"/>
              <w:right w:val="single" w:sz="4" w:space="0" w:color="auto"/>
            </w:tcBorders>
            <w:noWrap/>
          </w:tcPr>
          <w:p w14:paraId="0B8EAED4" w14:textId="688F5383" w:rsidR="00D802E0" w:rsidRPr="001A5624" w:rsidRDefault="00D802E0" w:rsidP="009B547C">
            <w:pPr>
              <w:jc w:val="both"/>
              <w:rPr>
                <w:rFonts w:ascii="Arial" w:hAnsi="Arial" w:cs="Arial"/>
              </w:rPr>
            </w:pPr>
            <w:r w:rsidRPr="001A5624">
              <w:rPr>
                <w:rFonts w:ascii="Arial" w:hAnsi="Arial" w:cs="Arial"/>
                <w:sz w:val="22"/>
                <w:szCs w:val="22"/>
              </w:rPr>
              <w:t>Autoevaluación de Calidad 202</w:t>
            </w:r>
            <w:r w:rsidR="009B547C" w:rsidRPr="001A5624">
              <w:rPr>
                <w:rFonts w:ascii="Arial" w:hAnsi="Arial" w:cs="Arial"/>
                <w:sz w:val="22"/>
                <w:szCs w:val="22"/>
              </w:rPr>
              <w:t>5</w:t>
            </w:r>
            <w:r w:rsidRPr="001A5624">
              <w:rPr>
                <w:rFonts w:ascii="Arial" w:hAnsi="Arial" w:cs="Arial"/>
                <w:sz w:val="22"/>
                <w:szCs w:val="22"/>
              </w:rPr>
              <w:t>.</w:t>
            </w:r>
          </w:p>
        </w:tc>
      </w:tr>
      <w:tr w:rsidR="00D802E0" w:rsidRPr="007F07E6" w14:paraId="504D382C" w14:textId="77777777" w:rsidTr="004B7166">
        <w:trPr>
          <w:trHeight w:val="315"/>
        </w:trPr>
        <w:tc>
          <w:tcPr>
            <w:tcW w:w="1749" w:type="dxa"/>
            <w:tcBorders>
              <w:top w:val="single" w:sz="4" w:space="0" w:color="auto"/>
              <w:left w:val="single" w:sz="4" w:space="0" w:color="auto"/>
              <w:bottom w:val="single" w:sz="4" w:space="0" w:color="auto"/>
              <w:right w:val="single" w:sz="4" w:space="0" w:color="auto"/>
            </w:tcBorders>
            <w:noWrap/>
            <w:vAlign w:val="center"/>
          </w:tcPr>
          <w:p w14:paraId="2DA82CB0" w14:textId="08E7652F" w:rsidR="00D802E0" w:rsidRPr="001A5624" w:rsidRDefault="001A5624" w:rsidP="00D802E0">
            <w:pPr>
              <w:jc w:val="center"/>
              <w:rPr>
                <w:rFonts w:ascii="Arial" w:hAnsi="Arial" w:cs="Arial"/>
              </w:rPr>
            </w:pPr>
            <w:r w:rsidRPr="001A5624">
              <w:rPr>
                <w:rFonts w:ascii="Arial" w:hAnsi="Arial" w:cs="Arial"/>
              </w:rPr>
              <w:t>76</w:t>
            </w:r>
          </w:p>
        </w:tc>
        <w:tc>
          <w:tcPr>
            <w:tcW w:w="2211" w:type="dxa"/>
            <w:tcBorders>
              <w:top w:val="single" w:sz="4" w:space="0" w:color="auto"/>
              <w:left w:val="single" w:sz="4" w:space="0" w:color="auto"/>
              <w:bottom w:val="single" w:sz="4" w:space="0" w:color="auto"/>
              <w:right w:val="single" w:sz="4" w:space="0" w:color="auto"/>
            </w:tcBorders>
          </w:tcPr>
          <w:p w14:paraId="27C72080" w14:textId="11AB742C" w:rsidR="00D802E0" w:rsidRPr="001A5624" w:rsidRDefault="00D802E0" w:rsidP="00D802E0">
            <w:pPr>
              <w:jc w:val="center"/>
              <w:rPr>
                <w:rFonts w:ascii="Arial" w:hAnsi="Arial" w:cs="Arial"/>
              </w:rPr>
            </w:pPr>
            <w:r w:rsidRPr="001A5624">
              <w:rPr>
                <w:rFonts w:ascii="Arial" w:hAnsi="Arial" w:cs="Arial"/>
                <w:sz w:val="22"/>
                <w:szCs w:val="22"/>
              </w:rPr>
              <w:t>UAMC-0</w:t>
            </w:r>
            <w:r w:rsidR="001A5624" w:rsidRPr="001A5624">
              <w:rPr>
                <w:rFonts w:ascii="Arial" w:hAnsi="Arial" w:cs="Arial"/>
                <w:sz w:val="22"/>
                <w:szCs w:val="22"/>
              </w:rPr>
              <w:t>5</w:t>
            </w:r>
            <w:r w:rsidRPr="001A5624">
              <w:rPr>
                <w:rFonts w:ascii="Arial" w:hAnsi="Arial" w:cs="Arial"/>
                <w:sz w:val="22"/>
                <w:szCs w:val="22"/>
              </w:rPr>
              <w:t>-202</w:t>
            </w:r>
            <w:r w:rsidR="009B547C" w:rsidRPr="001A5624">
              <w:rPr>
                <w:rFonts w:ascii="Arial" w:hAnsi="Arial" w:cs="Arial"/>
                <w:sz w:val="22"/>
                <w:szCs w:val="22"/>
              </w:rPr>
              <w:t>5</w:t>
            </w:r>
          </w:p>
        </w:tc>
        <w:tc>
          <w:tcPr>
            <w:tcW w:w="5821" w:type="dxa"/>
            <w:tcBorders>
              <w:top w:val="single" w:sz="4" w:space="0" w:color="auto"/>
              <w:left w:val="single" w:sz="4" w:space="0" w:color="auto"/>
              <w:bottom w:val="single" w:sz="4" w:space="0" w:color="auto"/>
              <w:right w:val="single" w:sz="4" w:space="0" w:color="auto"/>
            </w:tcBorders>
            <w:noWrap/>
          </w:tcPr>
          <w:p w14:paraId="1D3689B2" w14:textId="4D0D9018" w:rsidR="00D802E0" w:rsidRPr="001A5624" w:rsidRDefault="001A5624" w:rsidP="00D802E0">
            <w:pPr>
              <w:jc w:val="both"/>
              <w:rPr>
                <w:rFonts w:ascii="Arial" w:hAnsi="Arial" w:cs="Arial"/>
              </w:rPr>
            </w:pPr>
            <w:r w:rsidRPr="001A5624">
              <w:rPr>
                <w:rFonts w:ascii="Arial" w:hAnsi="Arial" w:cs="Arial"/>
              </w:rPr>
              <w:t>Coordinación de la validación de la Autoevaluación de Calidad 2025 - Evaluación de Pares (INA).</w:t>
            </w:r>
          </w:p>
        </w:tc>
      </w:tr>
    </w:tbl>
    <w:p w14:paraId="2136D2CA" w14:textId="04C15AF4" w:rsidR="002164F4" w:rsidRPr="008D6F7B" w:rsidRDefault="002164F4" w:rsidP="002164F4">
      <w:pPr>
        <w:rPr>
          <w:rFonts w:ascii="Arial" w:hAnsi="Arial" w:cs="Arial"/>
          <w:sz w:val="18"/>
          <w:szCs w:val="18"/>
        </w:rPr>
      </w:pPr>
      <w:r w:rsidRPr="008D6F7B">
        <w:rPr>
          <w:rStyle w:val="ui-provider"/>
          <w:rFonts w:ascii="Arial" w:hAnsi="Arial" w:cs="Arial"/>
          <w:b/>
          <w:bCs/>
          <w:sz w:val="18"/>
          <w:szCs w:val="18"/>
        </w:rPr>
        <w:t>Fuente:</w:t>
      </w:r>
      <w:r w:rsidRPr="008D6F7B">
        <w:rPr>
          <w:rStyle w:val="ui-provider"/>
          <w:rFonts w:ascii="Arial" w:hAnsi="Arial" w:cs="Arial"/>
          <w:sz w:val="18"/>
          <w:szCs w:val="18"/>
        </w:rPr>
        <w:t xml:space="preserve"> Elaboración propia.</w:t>
      </w:r>
    </w:p>
    <w:p w14:paraId="75911E87" w14:textId="5B4D0F69" w:rsidR="00DC2C82" w:rsidRDefault="00DC2C82" w:rsidP="001C3C32"/>
    <w:p w14:paraId="36551E6A" w14:textId="7A7C983A" w:rsidR="00DC2C82" w:rsidRDefault="00DC2C82" w:rsidP="001C3C32"/>
    <w:p w14:paraId="18E8F377" w14:textId="3BD0E297" w:rsidR="00DC2C82" w:rsidRDefault="00DC2C82" w:rsidP="001C3C32"/>
    <w:p w14:paraId="79B479C4" w14:textId="77777777" w:rsidR="001C3C32" w:rsidRDefault="001C3C32" w:rsidP="001C3C32">
      <w:pPr>
        <w:jc w:val="both"/>
        <w:rPr>
          <w:rFonts w:ascii="Arial" w:hAnsi="Arial" w:cs="Arial"/>
        </w:rPr>
      </w:pPr>
    </w:p>
    <w:p w14:paraId="432218C9" w14:textId="77777777" w:rsidR="00D74539" w:rsidRDefault="00D74539" w:rsidP="001C3C32">
      <w:pPr>
        <w:jc w:val="both"/>
        <w:rPr>
          <w:rFonts w:ascii="Arial" w:hAnsi="Arial" w:cs="Arial"/>
        </w:rPr>
      </w:pPr>
    </w:p>
    <w:p w14:paraId="1BB03C6E" w14:textId="77777777" w:rsidR="001C3C32" w:rsidRDefault="001C3C32" w:rsidP="001C3C32">
      <w:pPr>
        <w:rPr>
          <w:rFonts w:ascii="Arial" w:hAnsi="Arial" w:cs="Arial"/>
        </w:rPr>
      </w:pPr>
    </w:p>
    <w:p w14:paraId="2F029422" w14:textId="5C1F0654" w:rsidR="004C6679" w:rsidRDefault="004C6679" w:rsidP="001C3C32">
      <w:pPr>
        <w:jc w:val="both"/>
        <w:rPr>
          <w:rFonts w:ascii="Arial" w:hAnsi="Arial" w:cs="Arial"/>
          <w:sz w:val="16"/>
          <w:szCs w:val="16"/>
        </w:rPr>
      </w:pPr>
    </w:p>
    <w:p w14:paraId="3FF1CFD6" w14:textId="77777777" w:rsidR="005671ED" w:rsidRDefault="005671ED" w:rsidP="001C3C32">
      <w:pPr>
        <w:jc w:val="both"/>
        <w:rPr>
          <w:rFonts w:ascii="Arial" w:hAnsi="Arial" w:cs="Arial"/>
          <w:sz w:val="16"/>
          <w:szCs w:val="16"/>
        </w:rPr>
      </w:pPr>
    </w:p>
    <w:p w14:paraId="52555CAB" w14:textId="77777777" w:rsidR="005671ED" w:rsidRDefault="005671ED" w:rsidP="001C3C32">
      <w:pPr>
        <w:jc w:val="both"/>
        <w:rPr>
          <w:rFonts w:ascii="Arial" w:hAnsi="Arial" w:cs="Arial"/>
          <w:sz w:val="16"/>
          <w:szCs w:val="16"/>
        </w:rPr>
      </w:pPr>
    </w:p>
    <w:p w14:paraId="7E7CE43B" w14:textId="77777777" w:rsidR="005671ED" w:rsidRPr="004C6679" w:rsidRDefault="005671ED" w:rsidP="001C3C32">
      <w:pPr>
        <w:jc w:val="both"/>
        <w:rPr>
          <w:rFonts w:ascii="Arial" w:hAnsi="Arial" w:cs="Arial"/>
          <w:sz w:val="16"/>
          <w:szCs w:val="16"/>
        </w:rPr>
      </w:pPr>
    </w:p>
    <w:p w14:paraId="2D42B1FD" w14:textId="77777777" w:rsidR="004C6679" w:rsidRDefault="004C6679" w:rsidP="001C3C32">
      <w:pPr>
        <w:jc w:val="both"/>
        <w:rPr>
          <w:rFonts w:ascii="Arial" w:hAnsi="Arial" w:cs="Arial"/>
        </w:rPr>
      </w:pPr>
    </w:p>
    <w:p w14:paraId="570170AD" w14:textId="6F038BEF" w:rsidR="004C6679" w:rsidRPr="00073A08" w:rsidRDefault="001C3C32" w:rsidP="00073A08">
      <w:pPr>
        <w:pStyle w:val="Citadestacada"/>
        <w:numPr>
          <w:ilvl w:val="0"/>
          <w:numId w:val="31"/>
        </w:numPr>
        <w:rPr>
          <w:b/>
          <w:bCs/>
          <w:i w:val="0"/>
          <w:iCs w:val="0"/>
        </w:rPr>
      </w:pPr>
      <w:r>
        <w:rPr>
          <w:b/>
          <w:bCs/>
          <w:i w:val="0"/>
          <w:iCs w:val="0"/>
        </w:rPr>
        <w:lastRenderedPageBreak/>
        <w:t xml:space="preserve">SEGUIMIENTO Y GESTIÓN ADMINISTRATIVA  </w:t>
      </w:r>
    </w:p>
    <w:p w14:paraId="1812EFAA" w14:textId="491952B1" w:rsidR="001C3C32" w:rsidRDefault="001C3C32" w:rsidP="001C3C32">
      <w:pPr>
        <w:jc w:val="both"/>
        <w:rPr>
          <w:rFonts w:ascii="Arial" w:hAnsi="Arial" w:cs="Arial"/>
          <w:bCs/>
          <w:sz w:val="22"/>
          <w:szCs w:val="22"/>
        </w:rPr>
      </w:pPr>
      <w:r>
        <w:rPr>
          <w:rFonts w:ascii="Arial" w:hAnsi="Arial" w:cs="Arial"/>
          <w:bCs/>
          <w:sz w:val="22"/>
          <w:szCs w:val="22"/>
        </w:rPr>
        <w:t xml:space="preserve">La Auditoría Judicial dentro de sus labores procede a dar seguimiento al cumplimiento de las recomendaciones y sugerencias, resultado de los distintos </w:t>
      </w:r>
      <w:r w:rsidR="00D74539">
        <w:rPr>
          <w:rFonts w:ascii="Arial" w:hAnsi="Arial" w:cs="Arial"/>
          <w:bCs/>
          <w:sz w:val="22"/>
          <w:szCs w:val="22"/>
        </w:rPr>
        <w:t xml:space="preserve">servicios de auditoria desarrollados por las secciones que la integran. </w:t>
      </w:r>
      <w:r>
        <w:rPr>
          <w:rFonts w:ascii="Arial" w:hAnsi="Arial" w:cs="Arial"/>
          <w:bCs/>
          <w:sz w:val="22"/>
          <w:szCs w:val="22"/>
        </w:rPr>
        <w:t>A su vez, ejecuta varias actividades administrativas importantes para el funcionamiento y cumplimiento de la planificación anual de trabajo, operativo, estratégico y otros. El siguiente cuadro, resume las distintas actividades que se efectuarán durante el 202</w:t>
      </w:r>
      <w:r w:rsidR="00D74539">
        <w:rPr>
          <w:rFonts w:ascii="Arial" w:hAnsi="Arial" w:cs="Arial"/>
          <w:bCs/>
          <w:sz w:val="22"/>
          <w:szCs w:val="22"/>
        </w:rPr>
        <w:t>5</w:t>
      </w:r>
      <w:r>
        <w:rPr>
          <w:rFonts w:ascii="Arial" w:hAnsi="Arial" w:cs="Arial"/>
          <w:bCs/>
          <w:sz w:val="22"/>
          <w:szCs w:val="22"/>
        </w:rPr>
        <w:t>.</w:t>
      </w:r>
    </w:p>
    <w:p w14:paraId="6FECD26D" w14:textId="77777777" w:rsidR="001C3C32" w:rsidRDefault="001C3C32" w:rsidP="004C6679">
      <w:pPr>
        <w:rPr>
          <w:rFonts w:ascii="Arial" w:hAnsi="Arial" w:cs="Arial"/>
          <w:b/>
          <w:i/>
          <w:iCs/>
          <w:sz w:val="22"/>
          <w:szCs w:val="22"/>
        </w:rPr>
      </w:pPr>
    </w:p>
    <w:p w14:paraId="15A471B7" w14:textId="3D337469" w:rsidR="00D74539" w:rsidRPr="00D74539" w:rsidRDefault="00D74539" w:rsidP="00D74539">
      <w:pPr>
        <w:jc w:val="center"/>
        <w:rPr>
          <w:rFonts w:ascii="Arial" w:hAnsi="Arial" w:cs="Arial"/>
          <w:b/>
          <w:sz w:val="22"/>
          <w:szCs w:val="22"/>
        </w:rPr>
      </w:pPr>
      <w:r w:rsidRPr="00EF7067">
        <w:rPr>
          <w:rFonts w:ascii="Arial" w:hAnsi="Arial" w:cs="Arial"/>
          <w:b/>
          <w:sz w:val="22"/>
          <w:szCs w:val="22"/>
        </w:rPr>
        <w:t>C</w:t>
      </w:r>
      <w:r w:rsidRPr="00D74539">
        <w:rPr>
          <w:rFonts w:ascii="Arial" w:hAnsi="Arial" w:cs="Arial"/>
          <w:b/>
          <w:sz w:val="22"/>
          <w:szCs w:val="22"/>
        </w:rPr>
        <w:t>uadro N°2</w:t>
      </w:r>
    </w:p>
    <w:p w14:paraId="76099958" w14:textId="77777777" w:rsidR="00361323" w:rsidRDefault="00D74539" w:rsidP="00D74539">
      <w:pPr>
        <w:jc w:val="center"/>
        <w:rPr>
          <w:rFonts w:ascii="Arial" w:hAnsi="Arial" w:cs="Arial"/>
          <w:b/>
          <w:sz w:val="22"/>
          <w:szCs w:val="22"/>
        </w:rPr>
      </w:pPr>
      <w:r w:rsidRPr="00D74539">
        <w:rPr>
          <w:rFonts w:ascii="Arial" w:hAnsi="Arial" w:cs="Arial"/>
          <w:b/>
          <w:sz w:val="22"/>
          <w:szCs w:val="22"/>
        </w:rPr>
        <w:t xml:space="preserve">Productos desarrollados por la Sección Auditoría de </w:t>
      </w:r>
    </w:p>
    <w:p w14:paraId="60AB2430" w14:textId="4A7B44C2" w:rsidR="00D74539" w:rsidRPr="00D74539" w:rsidRDefault="00D74539" w:rsidP="00D74539">
      <w:pPr>
        <w:jc w:val="center"/>
        <w:rPr>
          <w:rFonts w:ascii="Arial" w:hAnsi="Arial" w:cs="Arial"/>
          <w:b/>
          <w:sz w:val="22"/>
          <w:szCs w:val="22"/>
        </w:rPr>
      </w:pPr>
      <w:r w:rsidRPr="00D74539">
        <w:rPr>
          <w:rFonts w:ascii="Arial" w:hAnsi="Arial" w:cs="Arial"/>
          <w:b/>
          <w:sz w:val="22"/>
          <w:szCs w:val="22"/>
        </w:rPr>
        <w:t>Seguimiento y Gestión Administrativa</w:t>
      </w:r>
    </w:p>
    <w:p w14:paraId="209833CF" w14:textId="77777777" w:rsidR="00D74539" w:rsidRDefault="00D74539" w:rsidP="00D74539">
      <w:pPr>
        <w:jc w:val="center"/>
        <w:rPr>
          <w:rFonts w:ascii="Arial" w:hAnsi="Arial" w:cs="Arial"/>
          <w:b/>
          <w:sz w:val="22"/>
          <w:szCs w:val="22"/>
        </w:rPr>
      </w:pPr>
      <w:r w:rsidRPr="00D74539">
        <w:rPr>
          <w:rFonts w:ascii="Arial" w:hAnsi="Arial" w:cs="Arial"/>
          <w:b/>
          <w:sz w:val="22"/>
          <w:szCs w:val="22"/>
        </w:rPr>
        <w:t>Año 2025</w:t>
      </w:r>
    </w:p>
    <w:p w14:paraId="36B5942F" w14:textId="77777777" w:rsidR="00073A08" w:rsidRPr="00D74539" w:rsidRDefault="00073A08" w:rsidP="00D74539">
      <w:pPr>
        <w:jc w:val="center"/>
        <w:rPr>
          <w:rFonts w:ascii="Arial" w:hAnsi="Arial" w:cs="Arial"/>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299"/>
      </w:tblGrid>
      <w:tr w:rsidR="00D74539" w14:paraId="74C8278B"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0A085508" w14:textId="77777777" w:rsidR="00D74539" w:rsidRDefault="00D74539" w:rsidP="00D75F99">
            <w:pPr>
              <w:jc w:val="center"/>
              <w:rPr>
                <w:rFonts w:ascii="Arial" w:hAnsi="Arial" w:cs="Arial"/>
                <w:b/>
                <w:bCs/>
                <w:iCs/>
                <w:lang w:val="es-MX"/>
              </w:rPr>
            </w:pPr>
            <w:r>
              <w:rPr>
                <w:rFonts w:ascii="Arial" w:hAnsi="Arial" w:cs="Arial"/>
                <w:b/>
                <w:bCs/>
                <w:iCs/>
                <w:lang w:val="es-MX"/>
              </w:rPr>
              <w:t>NÚMERO</w:t>
            </w:r>
          </w:p>
        </w:tc>
        <w:tc>
          <w:tcPr>
            <w:tcW w:w="8299" w:type="dxa"/>
            <w:tcBorders>
              <w:top w:val="single" w:sz="4" w:space="0" w:color="auto"/>
              <w:left w:val="single" w:sz="4" w:space="0" w:color="auto"/>
              <w:bottom w:val="single" w:sz="4" w:space="0" w:color="auto"/>
              <w:right w:val="single" w:sz="4" w:space="0" w:color="auto"/>
            </w:tcBorders>
            <w:hideMark/>
          </w:tcPr>
          <w:p w14:paraId="7CB2DCA9" w14:textId="77777777" w:rsidR="00D74539" w:rsidRDefault="00D74539" w:rsidP="00D75F99">
            <w:pPr>
              <w:jc w:val="center"/>
              <w:rPr>
                <w:rFonts w:ascii="Arial" w:hAnsi="Arial" w:cs="Arial"/>
                <w:b/>
                <w:bCs/>
                <w:iCs/>
                <w:lang w:val="es-MX"/>
              </w:rPr>
            </w:pPr>
            <w:r>
              <w:rPr>
                <w:rFonts w:ascii="Arial" w:hAnsi="Arial" w:cs="Arial"/>
                <w:b/>
                <w:bCs/>
                <w:iCs/>
                <w:lang w:val="es-MX"/>
              </w:rPr>
              <w:t>NOMBRE</w:t>
            </w:r>
          </w:p>
        </w:tc>
      </w:tr>
      <w:tr w:rsidR="00D74539" w14:paraId="60C02427"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3DA1EBEB" w14:textId="77777777" w:rsidR="00D74539" w:rsidRDefault="00D74539" w:rsidP="00D75F99">
            <w:pPr>
              <w:jc w:val="center"/>
              <w:rPr>
                <w:rFonts w:ascii="Arial" w:hAnsi="Arial" w:cs="Arial"/>
                <w:iCs/>
                <w:lang w:val="es-MX"/>
              </w:rPr>
            </w:pPr>
            <w:r>
              <w:rPr>
                <w:rFonts w:ascii="Arial" w:hAnsi="Arial" w:cs="Arial"/>
                <w:iCs/>
                <w:lang w:val="es-MX"/>
              </w:rPr>
              <w:t>1</w:t>
            </w:r>
          </w:p>
        </w:tc>
        <w:tc>
          <w:tcPr>
            <w:tcW w:w="8299" w:type="dxa"/>
            <w:tcBorders>
              <w:top w:val="single" w:sz="4" w:space="0" w:color="auto"/>
              <w:left w:val="single" w:sz="4" w:space="0" w:color="auto"/>
              <w:bottom w:val="single" w:sz="4" w:space="0" w:color="auto"/>
              <w:right w:val="single" w:sz="4" w:space="0" w:color="auto"/>
            </w:tcBorders>
            <w:hideMark/>
          </w:tcPr>
          <w:p w14:paraId="07E469EB" w14:textId="77777777" w:rsidR="00D74539" w:rsidRDefault="00D74539" w:rsidP="00D75F99">
            <w:pPr>
              <w:rPr>
                <w:rFonts w:ascii="Arial" w:hAnsi="Arial" w:cs="Arial"/>
                <w:iCs/>
                <w:lang w:val="es-MX"/>
              </w:rPr>
            </w:pPr>
            <w:r>
              <w:rPr>
                <w:rFonts w:ascii="Arial" w:hAnsi="Arial" w:cs="Arial"/>
                <w:iCs/>
                <w:lang w:val="es-MX"/>
              </w:rPr>
              <w:t>Elaboración y seguimiento del Plan Anual de Capacitación de la Auditoría Interna</w:t>
            </w:r>
          </w:p>
        </w:tc>
      </w:tr>
      <w:tr w:rsidR="00D74539" w14:paraId="7FF2F9C9"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4637C675" w14:textId="77777777" w:rsidR="00D74539" w:rsidRDefault="00D74539" w:rsidP="00D75F99">
            <w:pPr>
              <w:jc w:val="center"/>
              <w:rPr>
                <w:rFonts w:ascii="Arial" w:hAnsi="Arial" w:cs="Arial"/>
                <w:iCs/>
                <w:lang w:val="es-MX"/>
              </w:rPr>
            </w:pPr>
            <w:r>
              <w:rPr>
                <w:rFonts w:ascii="Arial" w:hAnsi="Arial" w:cs="Arial"/>
                <w:iCs/>
                <w:lang w:val="es-MX"/>
              </w:rPr>
              <w:t>2</w:t>
            </w:r>
          </w:p>
        </w:tc>
        <w:tc>
          <w:tcPr>
            <w:tcW w:w="8299" w:type="dxa"/>
            <w:tcBorders>
              <w:top w:val="single" w:sz="4" w:space="0" w:color="auto"/>
              <w:left w:val="single" w:sz="4" w:space="0" w:color="auto"/>
              <w:bottom w:val="single" w:sz="4" w:space="0" w:color="auto"/>
              <w:right w:val="single" w:sz="4" w:space="0" w:color="auto"/>
            </w:tcBorders>
            <w:hideMark/>
          </w:tcPr>
          <w:p w14:paraId="64C54B9F" w14:textId="77777777" w:rsidR="00D74539" w:rsidRDefault="00D74539" w:rsidP="00D75F99">
            <w:pPr>
              <w:rPr>
                <w:rFonts w:ascii="Arial" w:hAnsi="Arial" w:cs="Arial"/>
                <w:iCs/>
                <w:lang w:val="es-MX"/>
              </w:rPr>
            </w:pPr>
            <w:r>
              <w:rPr>
                <w:rFonts w:ascii="Arial" w:hAnsi="Arial" w:cs="Arial"/>
                <w:iCs/>
                <w:lang w:val="es-MX"/>
              </w:rPr>
              <w:t>Administración del presupuesto de la Auditoría Interna (ejecución y seguimiento del presupuesto)</w:t>
            </w:r>
          </w:p>
        </w:tc>
      </w:tr>
      <w:tr w:rsidR="00D74539" w14:paraId="1E2F0E0A"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27658ADC" w14:textId="77777777" w:rsidR="00D74539" w:rsidRDefault="00D74539" w:rsidP="00D75F99">
            <w:pPr>
              <w:jc w:val="center"/>
              <w:rPr>
                <w:rFonts w:ascii="Arial" w:hAnsi="Arial" w:cs="Arial"/>
                <w:iCs/>
                <w:lang w:val="es-MX"/>
              </w:rPr>
            </w:pPr>
            <w:r>
              <w:rPr>
                <w:rFonts w:ascii="Arial" w:hAnsi="Arial" w:cs="Arial"/>
                <w:iCs/>
                <w:lang w:val="es-MX"/>
              </w:rPr>
              <w:t>3</w:t>
            </w:r>
          </w:p>
        </w:tc>
        <w:tc>
          <w:tcPr>
            <w:tcW w:w="8299" w:type="dxa"/>
            <w:tcBorders>
              <w:top w:val="single" w:sz="4" w:space="0" w:color="auto"/>
              <w:left w:val="single" w:sz="4" w:space="0" w:color="auto"/>
              <w:bottom w:val="single" w:sz="4" w:space="0" w:color="auto"/>
              <w:right w:val="single" w:sz="4" w:space="0" w:color="auto"/>
            </w:tcBorders>
            <w:hideMark/>
          </w:tcPr>
          <w:p w14:paraId="7D8CD0B1" w14:textId="77777777" w:rsidR="00D74539" w:rsidRDefault="00D74539" w:rsidP="00D75F99">
            <w:pPr>
              <w:rPr>
                <w:rFonts w:ascii="Arial" w:hAnsi="Arial" w:cs="Arial"/>
                <w:iCs/>
                <w:lang w:val="es-MX"/>
              </w:rPr>
            </w:pPr>
            <w:r>
              <w:rPr>
                <w:rFonts w:ascii="Arial" w:hAnsi="Arial" w:cs="Arial"/>
                <w:iCs/>
                <w:lang w:val="es-MX"/>
              </w:rPr>
              <w:t>Elaboración del Plan de Mejora del Proceso de Autoevaluación Interna de la Calidad de la Auditoría Interna</w:t>
            </w:r>
          </w:p>
        </w:tc>
      </w:tr>
      <w:tr w:rsidR="00D74539" w14:paraId="36DDE0FD"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0E3A534D" w14:textId="77777777" w:rsidR="00D74539" w:rsidRDefault="00D74539" w:rsidP="00D75F99">
            <w:pPr>
              <w:jc w:val="center"/>
              <w:rPr>
                <w:rFonts w:ascii="Arial" w:hAnsi="Arial" w:cs="Arial"/>
                <w:iCs/>
                <w:lang w:val="es-MX"/>
              </w:rPr>
            </w:pPr>
            <w:r>
              <w:rPr>
                <w:rFonts w:ascii="Arial" w:hAnsi="Arial" w:cs="Arial"/>
                <w:iCs/>
                <w:lang w:val="es-MX"/>
              </w:rPr>
              <w:t>4</w:t>
            </w:r>
          </w:p>
        </w:tc>
        <w:tc>
          <w:tcPr>
            <w:tcW w:w="8299" w:type="dxa"/>
            <w:tcBorders>
              <w:top w:val="single" w:sz="4" w:space="0" w:color="auto"/>
              <w:left w:val="single" w:sz="4" w:space="0" w:color="auto"/>
              <w:bottom w:val="single" w:sz="4" w:space="0" w:color="auto"/>
              <w:right w:val="single" w:sz="4" w:space="0" w:color="auto"/>
            </w:tcBorders>
            <w:hideMark/>
          </w:tcPr>
          <w:p w14:paraId="6E9A7741" w14:textId="77777777" w:rsidR="00D74539" w:rsidRDefault="00D74539" w:rsidP="00D75F99">
            <w:pPr>
              <w:rPr>
                <w:rFonts w:ascii="Arial" w:hAnsi="Arial" w:cs="Arial"/>
                <w:iCs/>
                <w:lang w:val="es-MX"/>
              </w:rPr>
            </w:pPr>
            <w:r>
              <w:rPr>
                <w:rFonts w:ascii="Arial" w:hAnsi="Arial" w:cs="Arial"/>
                <w:iCs/>
                <w:lang w:val="es-MX"/>
              </w:rPr>
              <w:t>Elaboración del Plan Anual de Trabajo de SASGA del año siguiente</w:t>
            </w:r>
          </w:p>
        </w:tc>
      </w:tr>
      <w:tr w:rsidR="00D74539" w14:paraId="08A42919"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790D24CC" w14:textId="77777777" w:rsidR="00D74539" w:rsidRDefault="00D74539" w:rsidP="00D75F99">
            <w:pPr>
              <w:jc w:val="center"/>
              <w:rPr>
                <w:rFonts w:ascii="Arial" w:hAnsi="Arial" w:cs="Arial"/>
                <w:iCs/>
                <w:lang w:val="es-MX"/>
              </w:rPr>
            </w:pPr>
            <w:r>
              <w:rPr>
                <w:rFonts w:ascii="Arial" w:hAnsi="Arial" w:cs="Arial"/>
                <w:iCs/>
                <w:lang w:val="es-MX"/>
              </w:rPr>
              <w:t>5</w:t>
            </w:r>
          </w:p>
        </w:tc>
        <w:tc>
          <w:tcPr>
            <w:tcW w:w="8299" w:type="dxa"/>
            <w:tcBorders>
              <w:top w:val="single" w:sz="4" w:space="0" w:color="auto"/>
              <w:left w:val="single" w:sz="4" w:space="0" w:color="auto"/>
              <w:bottom w:val="single" w:sz="4" w:space="0" w:color="auto"/>
              <w:right w:val="single" w:sz="4" w:space="0" w:color="auto"/>
            </w:tcBorders>
            <w:hideMark/>
          </w:tcPr>
          <w:p w14:paraId="08498C9D" w14:textId="77777777" w:rsidR="00D74539" w:rsidRDefault="00D74539" w:rsidP="00D75F99">
            <w:pPr>
              <w:rPr>
                <w:rFonts w:ascii="Arial" w:hAnsi="Arial" w:cs="Arial"/>
                <w:iCs/>
                <w:lang w:val="es-MX"/>
              </w:rPr>
            </w:pPr>
            <w:r>
              <w:rPr>
                <w:rFonts w:ascii="Arial" w:hAnsi="Arial" w:cs="Arial"/>
                <w:iCs/>
                <w:lang w:val="es-MX"/>
              </w:rPr>
              <w:t>Elaboración, seguimiento y actualización del Plan Anual Operativo – PAO de la Dirección Auditoría Interna</w:t>
            </w:r>
          </w:p>
        </w:tc>
      </w:tr>
      <w:tr w:rsidR="00D74539" w14:paraId="16DEB673"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1CC95131" w14:textId="77777777" w:rsidR="00D74539" w:rsidRDefault="00D74539" w:rsidP="00D75F99">
            <w:pPr>
              <w:jc w:val="center"/>
              <w:rPr>
                <w:rFonts w:ascii="Arial" w:hAnsi="Arial" w:cs="Arial"/>
                <w:iCs/>
                <w:lang w:val="es-MX"/>
              </w:rPr>
            </w:pPr>
            <w:r>
              <w:rPr>
                <w:rFonts w:ascii="Arial" w:hAnsi="Arial" w:cs="Arial"/>
                <w:iCs/>
                <w:lang w:val="es-MX"/>
              </w:rPr>
              <w:t>6</w:t>
            </w:r>
          </w:p>
        </w:tc>
        <w:tc>
          <w:tcPr>
            <w:tcW w:w="8299" w:type="dxa"/>
            <w:tcBorders>
              <w:top w:val="single" w:sz="4" w:space="0" w:color="auto"/>
              <w:left w:val="single" w:sz="4" w:space="0" w:color="auto"/>
              <w:bottom w:val="single" w:sz="4" w:space="0" w:color="auto"/>
              <w:right w:val="single" w:sz="4" w:space="0" w:color="auto"/>
            </w:tcBorders>
            <w:hideMark/>
          </w:tcPr>
          <w:p w14:paraId="723C859C" w14:textId="77777777" w:rsidR="00D74539" w:rsidRDefault="00D74539" w:rsidP="00D75F99">
            <w:pPr>
              <w:rPr>
                <w:rFonts w:ascii="Arial" w:hAnsi="Arial" w:cs="Arial"/>
                <w:iCs/>
                <w:lang w:val="es-MX"/>
              </w:rPr>
            </w:pPr>
            <w:r>
              <w:rPr>
                <w:rFonts w:ascii="Arial" w:hAnsi="Arial" w:cs="Arial"/>
                <w:iCs/>
                <w:lang w:val="es-MX"/>
              </w:rPr>
              <w:t>Elaboración, seguimiento y actualización del Plan Anual Operativo – PAO SASGA</w:t>
            </w:r>
          </w:p>
        </w:tc>
      </w:tr>
      <w:tr w:rsidR="00D74539" w14:paraId="284CD17F"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790A0828" w14:textId="77777777" w:rsidR="00D74539" w:rsidRDefault="00D74539" w:rsidP="00D75F99">
            <w:pPr>
              <w:jc w:val="center"/>
              <w:rPr>
                <w:rFonts w:ascii="Arial" w:hAnsi="Arial" w:cs="Arial"/>
                <w:iCs/>
                <w:lang w:val="es-MX"/>
              </w:rPr>
            </w:pPr>
            <w:r>
              <w:rPr>
                <w:rFonts w:ascii="Arial" w:hAnsi="Arial" w:cs="Arial"/>
                <w:iCs/>
                <w:lang w:val="es-MX"/>
              </w:rPr>
              <w:t>7</w:t>
            </w:r>
          </w:p>
        </w:tc>
        <w:tc>
          <w:tcPr>
            <w:tcW w:w="8299" w:type="dxa"/>
            <w:tcBorders>
              <w:top w:val="single" w:sz="4" w:space="0" w:color="auto"/>
              <w:left w:val="single" w:sz="4" w:space="0" w:color="auto"/>
              <w:bottom w:val="single" w:sz="4" w:space="0" w:color="auto"/>
              <w:right w:val="single" w:sz="4" w:space="0" w:color="auto"/>
            </w:tcBorders>
            <w:hideMark/>
          </w:tcPr>
          <w:p w14:paraId="10E7D115" w14:textId="77777777" w:rsidR="00D74539" w:rsidRDefault="00D74539" w:rsidP="00D75F99">
            <w:pPr>
              <w:rPr>
                <w:rFonts w:ascii="Arial" w:hAnsi="Arial" w:cs="Arial"/>
                <w:iCs/>
                <w:lang w:val="es-MX"/>
              </w:rPr>
            </w:pPr>
            <w:r>
              <w:rPr>
                <w:rFonts w:ascii="Arial" w:hAnsi="Arial" w:cs="Arial"/>
                <w:iCs/>
                <w:lang w:val="es-MX"/>
              </w:rPr>
              <w:t>Soporte y Seguimiento del SEVRI de Dirección Auditoría Interna</w:t>
            </w:r>
          </w:p>
        </w:tc>
      </w:tr>
      <w:tr w:rsidR="00D74539" w14:paraId="1C02D0F3"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260DB7D3" w14:textId="77777777" w:rsidR="00D74539" w:rsidRDefault="00D74539" w:rsidP="00D75F99">
            <w:pPr>
              <w:jc w:val="center"/>
              <w:rPr>
                <w:rFonts w:ascii="Arial" w:hAnsi="Arial" w:cs="Arial"/>
                <w:iCs/>
                <w:lang w:val="es-MX"/>
              </w:rPr>
            </w:pPr>
            <w:r>
              <w:rPr>
                <w:rFonts w:ascii="Arial" w:hAnsi="Arial" w:cs="Arial"/>
                <w:iCs/>
                <w:lang w:val="es-MX"/>
              </w:rPr>
              <w:t>8</w:t>
            </w:r>
          </w:p>
        </w:tc>
        <w:tc>
          <w:tcPr>
            <w:tcW w:w="8299" w:type="dxa"/>
            <w:tcBorders>
              <w:top w:val="single" w:sz="4" w:space="0" w:color="auto"/>
              <w:left w:val="single" w:sz="4" w:space="0" w:color="auto"/>
              <w:bottom w:val="single" w:sz="4" w:space="0" w:color="auto"/>
              <w:right w:val="single" w:sz="4" w:space="0" w:color="auto"/>
            </w:tcBorders>
            <w:hideMark/>
          </w:tcPr>
          <w:p w14:paraId="7751E673" w14:textId="77777777" w:rsidR="00D74539" w:rsidRDefault="00D74539" w:rsidP="00D75F99">
            <w:pPr>
              <w:rPr>
                <w:rFonts w:ascii="Arial" w:hAnsi="Arial" w:cs="Arial"/>
                <w:iCs/>
                <w:lang w:val="es-MX"/>
              </w:rPr>
            </w:pPr>
            <w:r>
              <w:rPr>
                <w:rFonts w:ascii="Arial" w:hAnsi="Arial" w:cs="Arial"/>
                <w:iCs/>
                <w:lang w:val="es-MX"/>
              </w:rPr>
              <w:t>Soporte y Seguimiento Elaboración del SEVRI de SASGA</w:t>
            </w:r>
          </w:p>
        </w:tc>
      </w:tr>
      <w:tr w:rsidR="00D74539" w14:paraId="00A1685D"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3316C7D4" w14:textId="77777777" w:rsidR="00D74539" w:rsidRDefault="00D74539" w:rsidP="00D75F99">
            <w:pPr>
              <w:jc w:val="center"/>
              <w:rPr>
                <w:rFonts w:ascii="Arial" w:hAnsi="Arial" w:cs="Arial"/>
                <w:iCs/>
                <w:lang w:val="es-MX"/>
              </w:rPr>
            </w:pPr>
            <w:r>
              <w:rPr>
                <w:rFonts w:ascii="Arial" w:hAnsi="Arial" w:cs="Arial"/>
                <w:iCs/>
                <w:lang w:val="es-MX"/>
              </w:rPr>
              <w:t>9</w:t>
            </w:r>
          </w:p>
        </w:tc>
        <w:tc>
          <w:tcPr>
            <w:tcW w:w="8299" w:type="dxa"/>
            <w:tcBorders>
              <w:top w:val="single" w:sz="4" w:space="0" w:color="auto"/>
              <w:left w:val="single" w:sz="4" w:space="0" w:color="auto"/>
              <w:bottom w:val="single" w:sz="4" w:space="0" w:color="auto"/>
              <w:right w:val="single" w:sz="4" w:space="0" w:color="auto"/>
            </w:tcBorders>
            <w:hideMark/>
          </w:tcPr>
          <w:p w14:paraId="0BFCE9C9" w14:textId="77777777" w:rsidR="00D74539" w:rsidRDefault="00D74539" w:rsidP="00D75F99">
            <w:pPr>
              <w:rPr>
                <w:rFonts w:ascii="Arial" w:hAnsi="Arial" w:cs="Arial"/>
                <w:iCs/>
                <w:lang w:val="es-MX"/>
              </w:rPr>
            </w:pPr>
            <w:r>
              <w:rPr>
                <w:rFonts w:ascii="Arial" w:hAnsi="Arial" w:cs="Arial"/>
                <w:iCs/>
                <w:lang w:val="es-MX"/>
              </w:rPr>
              <w:t>Formulación del Presupuesto de la Auditoría Interna</w:t>
            </w:r>
          </w:p>
        </w:tc>
      </w:tr>
      <w:tr w:rsidR="00D74539" w14:paraId="56258B96"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4B2D6EEF" w14:textId="77777777" w:rsidR="00D74539" w:rsidRDefault="00D74539" w:rsidP="00D75F99">
            <w:pPr>
              <w:jc w:val="center"/>
              <w:rPr>
                <w:rFonts w:ascii="Arial" w:hAnsi="Arial" w:cs="Arial"/>
                <w:iCs/>
                <w:lang w:val="es-MX"/>
              </w:rPr>
            </w:pPr>
            <w:r>
              <w:rPr>
                <w:rFonts w:ascii="Arial" w:hAnsi="Arial" w:cs="Arial"/>
                <w:iCs/>
                <w:lang w:val="es-MX"/>
              </w:rPr>
              <w:t>10</w:t>
            </w:r>
          </w:p>
        </w:tc>
        <w:tc>
          <w:tcPr>
            <w:tcW w:w="8299" w:type="dxa"/>
            <w:tcBorders>
              <w:top w:val="single" w:sz="4" w:space="0" w:color="auto"/>
              <w:left w:val="single" w:sz="4" w:space="0" w:color="auto"/>
              <w:bottom w:val="single" w:sz="4" w:space="0" w:color="auto"/>
              <w:right w:val="single" w:sz="4" w:space="0" w:color="auto"/>
            </w:tcBorders>
            <w:hideMark/>
          </w:tcPr>
          <w:p w14:paraId="290594AD" w14:textId="77777777" w:rsidR="00D74539" w:rsidRDefault="00D74539" w:rsidP="00D75F99">
            <w:pPr>
              <w:rPr>
                <w:rFonts w:ascii="Arial" w:hAnsi="Arial" w:cs="Arial"/>
                <w:iCs/>
                <w:lang w:val="es-MX"/>
              </w:rPr>
            </w:pPr>
            <w:r>
              <w:rPr>
                <w:rFonts w:ascii="Arial" w:hAnsi="Arial" w:cs="Arial"/>
                <w:iCs/>
                <w:lang w:val="es-MX"/>
              </w:rPr>
              <w:t>Formulación de Lineamientos del Plan Anual de Trabajo de la Auditoría Interna del año siguiente</w:t>
            </w:r>
          </w:p>
        </w:tc>
      </w:tr>
      <w:tr w:rsidR="00D74539" w14:paraId="0FE6338D"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7968D20E" w14:textId="77777777" w:rsidR="00D74539" w:rsidRDefault="00D74539" w:rsidP="00D75F99">
            <w:pPr>
              <w:jc w:val="center"/>
              <w:rPr>
                <w:rFonts w:ascii="Arial" w:hAnsi="Arial" w:cs="Arial"/>
                <w:iCs/>
                <w:lang w:val="es-MX"/>
              </w:rPr>
            </w:pPr>
            <w:r>
              <w:rPr>
                <w:rFonts w:ascii="Arial" w:hAnsi="Arial" w:cs="Arial"/>
                <w:iCs/>
                <w:lang w:val="es-MX"/>
              </w:rPr>
              <w:t>11</w:t>
            </w:r>
          </w:p>
        </w:tc>
        <w:tc>
          <w:tcPr>
            <w:tcW w:w="8299" w:type="dxa"/>
            <w:tcBorders>
              <w:top w:val="single" w:sz="4" w:space="0" w:color="auto"/>
              <w:left w:val="single" w:sz="4" w:space="0" w:color="auto"/>
              <w:bottom w:val="single" w:sz="4" w:space="0" w:color="auto"/>
              <w:right w:val="single" w:sz="4" w:space="0" w:color="auto"/>
            </w:tcBorders>
            <w:hideMark/>
          </w:tcPr>
          <w:p w14:paraId="454F57C0" w14:textId="77777777" w:rsidR="00D74539" w:rsidRDefault="00D74539" w:rsidP="00D75F99">
            <w:pPr>
              <w:rPr>
                <w:rFonts w:ascii="Arial" w:hAnsi="Arial" w:cs="Arial"/>
                <w:iCs/>
                <w:lang w:val="es-MX"/>
              </w:rPr>
            </w:pPr>
            <w:r>
              <w:rPr>
                <w:rFonts w:ascii="Arial" w:hAnsi="Arial" w:cs="Arial"/>
                <w:iCs/>
                <w:lang w:val="es-MX"/>
              </w:rPr>
              <w:t>Elaboración del oficio dirigido a la Corte Plena correspondiente al Plan Anual de Trabajo de la Auditoría Interna del año siguiente</w:t>
            </w:r>
          </w:p>
        </w:tc>
      </w:tr>
      <w:tr w:rsidR="00D74539" w14:paraId="2BE1E57E"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0D5450B0" w14:textId="77777777" w:rsidR="00D74539" w:rsidRDefault="00D74539" w:rsidP="00D75F99">
            <w:pPr>
              <w:jc w:val="center"/>
              <w:rPr>
                <w:rFonts w:ascii="Arial" w:hAnsi="Arial" w:cs="Arial"/>
                <w:iCs/>
                <w:lang w:val="es-MX"/>
              </w:rPr>
            </w:pPr>
            <w:r>
              <w:rPr>
                <w:rFonts w:ascii="Arial" w:hAnsi="Arial" w:cs="Arial"/>
                <w:iCs/>
                <w:lang w:val="es-MX"/>
              </w:rPr>
              <w:t>12</w:t>
            </w:r>
          </w:p>
        </w:tc>
        <w:tc>
          <w:tcPr>
            <w:tcW w:w="8299" w:type="dxa"/>
            <w:tcBorders>
              <w:top w:val="single" w:sz="4" w:space="0" w:color="auto"/>
              <w:left w:val="single" w:sz="4" w:space="0" w:color="auto"/>
              <w:bottom w:val="single" w:sz="4" w:space="0" w:color="auto"/>
              <w:right w:val="single" w:sz="4" w:space="0" w:color="auto"/>
            </w:tcBorders>
            <w:hideMark/>
          </w:tcPr>
          <w:p w14:paraId="76A826B5" w14:textId="77777777" w:rsidR="00D74539" w:rsidRDefault="00D74539" w:rsidP="00D75F99">
            <w:pPr>
              <w:rPr>
                <w:rFonts w:ascii="Arial" w:hAnsi="Arial" w:cs="Arial"/>
                <w:iCs/>
                <w:lang w:val="es-MX"/>
              </w:rPr>
            </w:pPr>
            <w:r>
              <w:rPr>
                <w:rFonts w:ascii="Arial" w:hAnsi="Arial" w:cs="Arial"/>
                <w:iCs/>
                <w:lang w:val="es-MX"/>
              </w:rPr>
              <w:t>Elaboración de informe a Corte Plena sobre la actualización del Plan Anual de Trabajo vigente de la Auditoría Interna</w:t>
            </w:r>
          </w:p>
        </w:tc>
      </w:tr>
      <w:tr w:rsidR="00D74539" w14:paraId="384AB641"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142DD071" w14:textId="77777777" w:rsidR="00D74539" w:rsidRDefault="00D74539" w:rsidP="00D75F99">
            <w:pPr>
              <w:jc w:val="center"/>
              <w:rPr>
                <w:rFonts w:ascii="Arial" w:hAnsi="Arial" w:cs="Arial"/>
                <w:iCs/>
                <w:lang w:val="es-MX"/>
              </w:rPr>
            </w:pPr>
            <w:r>
              <w:rPr>
                <w:rFonts w:ascii="Arial" w:hAnsi="Arial" w:cs="Arial"/>
                <w:iCs/>
                <w:lang w:val="es-MX"/>
              </w:rPr>
              <w:t>13</w:t>
            </w:r>
          </w:p>
        </w:tc>
        <w:tc>
          <w:tcPr>
            <w:tcW w:w="8299" w:type="dxa"/>
            <w:tcBorders>
              <w:top w:val="single" w:sz="4" w:space="0" w:color="auto"/>
              <w:left w:val="single" w:sz="4" w:space="0" w:color="auto"/>
              <w:bottom w:val="single" w:sz="4" w:space="0" w:color="auto"/>
              <w:right w:val="single" w:sz="4" w:space="0" w:color="auto"/>
            </w:tcBorders>
            <w:hideMark/>
          </w:tcPr>
          <w:p w14:paraId="3CA24556" w14:textId="77777777" w:rsidR="00D74539" w:rsidRDefault="00D74539" w:rsidP="00D75F99">
            <w:pPr>
              <w:rPr>
                <w:rFonts w:ascii="Arial" w:hAnsi="Arial" w:cs="Arial"/>
                <w:iCs/>
                <w:lang w:val="es-MX"/>
              </w:rPr>
            </w:pPr>
            <w:r>
              <w:rPr>
                <w:rFonts w:ascii="Arial" w:hAnsi="Arial" w:cs="Arial"/>
                <w:iCs/>
                <w:lang w:val="es-MX"/>
              </w:rPr>
              <w:t>Soporte, seguimiento y ejecución de tareas surgidas del SEVRI de la Dirección Auditoría Interna</w:t>
            </w:r>
          </w:p>
        </w:tc>
      </w:tr>
      <w:tr w:rsidR="00D74539" w14:paraId="1F270988"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253EB66E" w14:textId="77777777" w:rsidR="00D74539" w:rsidRDefault="00D74539" w:rsidP="00D75F99">
            <w:pPr>
              <w:jc w:val="center"/>
              <w:rPr>
                <w:rFonts w:ascii="Arial" w:hAnsi="Arial" w:cs="Arial"/>
                <w:iCs/>
                <w:lang w:val="es-MX"/>
              </w:rPr>
            </w:pPr>
            <w:r>
              <w:rPr>
                <w:rFonts w:ascii="Arial" w:hAnsi="Arial" w:cs="Arial"/>
                <w:iCs/>
                <w:lang w:val="es-MX"/>
              </w:rPr>
              <w:t>14</w:t>
            </w:r>
          </w:p>
        </w:tc>
        <w:tc>
          <w:tcPr>
            <w:tcW w:w="8299" w:type="dxa"/>
            <w:tcBorders>
              <w:top w:val="single" w:sz="4" w:space="0" w:color="auto"/>
              <w:left w:val="single" w:sz="4" w:space="0" w:color="auto"/>
              <w:bottom w:val="single" w:sz="4" w:space="0" w:color="auto"/>
              <w:right w:val="single" w:sz="4" w:space="0" w:color="auto"/>
            </w:tcBorders>
            <w:hideMark/>
          </w:tcPr>
          <w:p w14:paraId="71E95321" w14:textId="77777777" w:rsidR="00D74539" w:rsidRDefault="00D74539" w:rsidP="00D75F99">
            <w:pPr>
              <w:rPr>
                <w:rFonts w:ascii="Arial" w:hAnsi="Arial" w:cs="Arial"/>
                <w:iCs/>
                <w:lang w:val="es-MX"/>
              </w:rPr>
            </w:pPr>
            <w:r>
              <w:rPr>
                <w:rFonts w:ascii="Arial" w:hAnsi="Arial" w:cs="Arial"/>
                <w:iCs/>
                <w:lang w:val="es-MX"/>
              </w:rPr>
              <w:t>Soporte, seguimiento y ejecución de tareas surgidas del SEVRI SASGA</w:t>
            </w:r>
          </w:p>
        </w:tc>
      </w:tr>
      <w:tr w:rsidR="00D74539" w14:paraId="38415AF6"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37A579A7" w14:textId="77777777" w:rsidR="00D74539" w:rsidRDefault="00D74539" w:rsidP="00D75F99">
            <w:pPr>
              <w:jc w:val="center"/>
              <w:rPr>
                <w:rFonts w:ascii="Arial" w:hAnsi="Arial" w:cs="Arial"/>
                <w:iCs/>
                <w:lang w:val="es-MX"/>
              </w:rPr>
            </w:pPr>
            <w:r>
              <w:rPr>
                <w:rFonts w:ascii="Arial" w:hAnsi="Arial" w:cs="Arial"/>
                <w:iCs/>
                <w:lang w:val="es-MX"/>
              </w:rPr>
              <w:t>15</w:t>
            </w:r>
          </w:p>
        </w:tc>
        <w:tc>
          <w:tcPr>
            <w:tcW w:w="8299" w:type="dxa"/>
            <w:tcBorders>
              <w:top w:val="single" w:sz="4" w:space="0" w:color="auto"/>
              <w:left w:val="single" w:sz="4" w:space="0" w:color="auto"/>
              <w:bottom w:val="single" w:sz="4" w:space="0" w:color="auto"/>
              <w:right w:val="single" w:sz="4" w:space="0" w:color="auto"/>
            </w:tcBorders>
            <w:hideMark/>
          </w:tcPr>
          <w:p w14:paraId="6238CDF0" w14:textId="77777777" w:rsidR="00D74539" w:rsidRDefault="00D74539" w:rsidP="00D75F99">
            <w:pPr>
              <w:rPr>
                <w:rFonts w:ascii="Arial" w:hAnsi="Arial" w:cs="Arial"/>
                <w:iCs/>
                <w:lang w:val="es-MX"/>
              </w:rPr>
            </w:pPr>
            <w:r>
              <w:rPr>
                <w:rFonts w:ascii="Arial" w:hAnsi="Arial" w:cs="Arial"/>
                <w:iCs/>
                <w:lang w:val="es-MX"/>
              </w:rPr>
              <w:t>Incorporación de los proyectos contenidos en el Plan Anual de Trabajo de la Auditoría Interna en el sistema de la Contraloría General de la República</w:t>
            </w:r>
          </w:p>
        </w:tc>
      </w:tr>
      <w:tr w:rsidR="00D74539" w14:paraId="326CF390"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3E4B62FD" w14:textId="77777777" w:rsidR="00D74539" w:rsidRDefault="00D74539" w:rsidP="00D75F99">
            <w:pPr>
              <w:jc w:val="center"/>
              <w:rPr>
                <w:rFonts w:ascii="Arial" w:hAnsi="Arial" w:cs="Arial"/>
                <w:iCs/>
                <w:lang w:val="es-MX"/>
              </w:rPr>
            </w:pPr>
            <w:r>
              <w:rPr>
                <w:rFonts w:ascii="Arial" w:hAnsi="Arial" w:cs="Arial"/>
                <w:iCs/>
                <w:lang w:val="es-MX"/>
              </w:rPr>
              <w:t>16</w:t>
            </w:r>
          </w:p>
        </w:tc>
        <w:tc>
          <w:tcPr>
            <w:tcW w:w="8299" w:type="dxa"/>
            <w:tcBorders>
              <w:top w:val="single" w:sz="4" w:space="0" w:color="auto"/>
              <w:left w:val="single" w:sz="4" w:space="0" w:color="auto"/>
              <w:bottom w:val="single" w:sz="4" w:space="0" w:color="auto"/>
              <w:right w:val="single" w:sz="4" w:space="0" w:color="auto"/>
            </w:tcBorders>
            <w:hideMark/>
          </w:tcPr>
          <w:p w14:paraId="6D2152A8" w14:textId="77777777" w:rsidR="00D74539" w:rsidRDefault="00D74539" w:rsidP="00D75F99">
            <w:pPr>
              <w:rPr>
                <w:rFonts w:ascii="Arial" w:hAnsi="Arial" w:cs="Arial"/>
                <w:iCs/>
                <w:lang w:val="es-MX"/>
              </w:rPr>
            </w:pPr>
            <w:r>
              <w:rPr>
                <w:rFonts w:ascii="Arial" w:hAnsi="Arial" w:cs="Arial"/>
                <w:iCs/>
                <w:lang w:val="es-MX"/>
              </w:rPr>
              <w:t>Elaboración del Informe de Logros de la Auditoría Interna</w:t>
            </w:r>
          </w:p>
        </w:tc>
      </w:tr>
      <w:tr w:rsidR="00D74539" w14:paraId="44DA699E"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18C8B0F5" w14:textId="77777777" w:rsidR="00D74539" w:rsidRDefault="00D74539" w:rsidP="00D75F99">
            <w:pPr>
              <w:jc w:val="center"/>
              <w:rPr>
                <w:rFonts w:ascii="Arial" w:hAnsi="Arial" w:cs="Arial"/>
                <w:iCs/>
                <w:lang w:val="es-MX"/>
              </w:rPr>
            </w:pPr>
            <w:r>
              <w:rPr>
                <w:rFonts w:ascii="Arial" w:hAnsi="Arial" w:cs="Arial"/>
                <w:iCs/>
                <w:lang w:val="es-MX"/>
              </w:rPr>
              <w:t>17</w:t>
            </w:r>
          </w:p>
        </w:tc>
        <w:tc>
          <w:tcPr>
            <w:tcW w:w="8299" w:type="dxa"/>
            <w:tcBorders>
              <w:top w:val="single" w:sz="4" w:space="0" w:color="auto"/>
              <w:left w:val="single" w:sz="4" w:space="0" w:color="auto"/>
              <w:bottom w:val="single" w:sz="4" w:space="0" w:color="auto"/>
              <w:right w:val="single" w:sz="4" w:space="0" w:color="auto"/>
            </w:tcBorders>
            <w:hideMark/>
          </w:tcPr>
          <w:p w14:paraId="66397214" w14:textId="77777777" w:rsidR="00D74539" w:rsidRDefault="00D74539" w:rsidP="00D75F99">
            <w:pPr>
              <w:rPr>
                <w:rFonts w:ascii="Arial" w:hAnsi="Arial" w:cs="Arial"/>
                <w:iCs/>
                <w:lang w:val="es-MX"/>
              </w:rPr>
            </w:pPr>
            <w:r>
              <w:rPr>
                <w:rFonts w:ascii="Arial" w:hAnsi="Arial" w:cs="Arial"/>
                <w:iCs/>
                <w:lang w:val="es-MX"/>
              </w:rPr>
              <w:t>Elaboración del Informes Trimestrales de Indicadores de Gestión de la Auditoría Interna</w:t>
            </w:r>
          </w:p>
        </w:tc>
      </w:tr>
      <w:tr w:rsidR="00D74539" w14:paraId="6557AB59"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0A12B203" w14:textId="77777777" w:rsidR="00D74539" w:rsidRDefault="00D74539" w:rsidP="00D75F99">
            <w:pPr>
              <w:jc w:val="center"/>
              <w:rPr>
                <w:rFonts w:ascii="Arial" w:hAnsi="Arial" w:cs="Arial"/>
                <w:iCs/>
                <w:lang w:val="es-MX"/>
              </w:rPr>
            </w:pPr>
            <w:r>
              <w:rPr>
                <w:rFonts w:ascii="Arial" w:hAnsi="Arial" w:cs="Arial"/>
                <w:iCs/>
                <w:lang w:val="es-MX"/>
              </w:rPr>
              <w:t>18</w:t>
            </w:r>
          </w:p>
        </w:tc>
        <w:tc>
          <w:tcPr>
            <w:tcW w:w="8299" w:type="dxa"/>
            <w:tcBorders>
              <w:top w:val="single" w:sz="4" w:space="0" w:color="auto"/>
              <w:left w:val="single" w:sz="4" w:space="0" w:color="auto"/>
              <w:bottom w:val="single" w:sz="4" w:space="0" w:color="auto"/>
              <w:right w:val="single" w:sz="4" w:space="0" w:color="auto"/>
            </w:tcBorders>
            <w:hideMark/>
          </w:tcPr>
          <w:p w14:paraId="0A43C7E1" w14:textId="77777777" w:rsidR="00D74539" w:rsidRDefault="00D74539" w:rsidP="00D75F99">
            <w:pPr>
              <w:rPr>
                <w:rFonts w:ascii="Arial" w:hAnsi="Arial" w:cs="Arial"/>
                <w:iCs/>
                <w:lang w:val="es-MX"/>
              </w:rPr>
            </w:pPr>
            <w:r>
              <w:rPr>
                <w:rFonts w:ascii="Arial" w:hAnsi="Arial" w:cs="Arial"/>
                <w:iCs/>
                <w:lang w:val="es-MX"/>
              </w:rPr>
              <w:t>Elaboración del Informe de Labores de la Auditoría Interna dirigido a Corte Plena</w:t>
            </w:r>
          </w:p>
        </w:tc>
      </w:tr>
      <w:tr w:rsidR="00D74539" w14:paraId="3C5A5546"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6F556067" w14:textId="77777777" w:rsidR="00D74539" w:rsidRDefault="00D74539" w:rsidP="00D75F99">
            <w:pPr>
              <w:jc w:val="center"/>
              <w:rPr>
                <w:rFonts w:ascii="Arial" w:hAnsi="Arial" w:cs="Arial"/>
                <w:iCs/>
                <w:lang w:val="es-MX"/>
              </w:rPr>
            </w:pPr>
            <w:r>
              <w:rPr>
                <w:rFonts w:ascii="Arial" w:hAnsi="Arial" w:cs="Arial"/>
                <w:iCs/>
                <w:lang w:val="es-MX"/>
              </w:rPr>
              <w:t>19</w:t>
            </w:r>
          </w:p>
        </w:tc>
        <w:tc>
          <w:tcPr>
            <w:tcW w:w="8299" w:type="dxa"/>
            <w:tcBorders>
              <w:top w:val="single" w:sz="4" w:space="0" w:color="auto"/>
              <w:left w:val="single" w:sz="4" w:space="0" w:color="auto"/>
              <w:bottom w:val="single" w:sz="4" w:space="0" w:color="auto"/>
              <w:right w:val="single" w:sz="4" w:space="0" w:color="auto"/>
            </w:tcBorders>
            <w:hideMark/>
          </w:tcPr>
          <w:p w14:paraId="39603EE9" w14:textId="77777777" w:rsidR="00D74539" w:rsidRDefault="00D74539" w:rsidP="00D75F99">
            <w:pPr>
              <w:rPr>
                <w:rFonts w:ascii="Arial" w:hAnsi="Arial" w:cs="Arial"/>
                <w:iCs/>
                <w:lang w:val="es-MX"/>
              </w:rPr>
            </w:pPr>
            <w:r>
              <w:rPr>
                <w:rFonts w:ascii="Arial" w:hAnsi="Arial" w:cs="Arial"/>
                <w:iCs/>
                <w:lang w:val="es-MX"/>
              </w:rPr>
              <w:t>Seguimiento a las recomendaciones derivadas del Proceso de Autoevaluación Interna de la Calidad de la Auditoría Interna</w:t>
            </w:r>
          </w:p>
        </w:tc>
      </w:tr>
      <w:tr w:rsidR="00D74539" w14:paraId="1D42AD4C" w14:textId="77777777" w:rsidTr="00D75F99">
        <w:tc>
          <w:tcPr>
            <w:tcW w:w="1194" w:type="dxa"/>
            <w:tcBorders>
              <w:top w:val="single" w:sz="4" w:space="0" w:color="auto"/>
              <w:left w:val="single" w:sz="4" w:space="0" w:color="auto"/>
              <w:bottom w:val="single" w:sz="4" w:space="0" w:color="auto"/>
              <w:right w:val="single" w:sz="4" w:space="0" w:color="auto"/>
            </w:tcBorders>
            <w:hideMark/>
          </w:tcPr>
          <w:p w14:paraId="70863618" w14:textId="77777777" w:rsidR="00D74539" w:rsidRDefault="00D74539" w:rsidP="00D75F99">
            <w:pPr>
              <w:jc w:val="center"/>
              <w:rPr>
                <w:rFonts w:ascii="Arial" w:hAnsi="Arial" w:cs="Arial"/>
                <w:iCs/>
                <w:lang w:val="es-MX"/>
              </w:rPr>
            </w:pPr>
            <w:r>
              <w:rPr>
                <w:rFonts w:ascii="Arial" w:hAnsi="Arial" w:cs="Arial"/>
                <w:iCs/>
                <w:lang w:val="es-MX"/>
              </w:rPr>
              <w:t>20</w:t>
            </w:r>
          </w:p>
        </w:tc>
        <w:tc>
          <w:tcPr>
            <w:tcW w:w="8299" w:type="dxa"/>
            <w:tcBorders>
              <w:top w:val="single" w:sz="4" w:space="0" w:color="auto"/>
              <w:left w:val="single" w:sz="4" w:space="0" w:color="auto"/>
              <w:bottom w:val="single" w:sz="4" w:space="0" w:color="auto"/>
              <w:right w:val="single" w:sz="4" w:space="0" w:color="auto"/>
            </w:tcBorders>
            <w:hideMark/>
          </w:tcPr>
          <w:p w14:paraId="67D6247D" w14:textId="77777777" w:rsidR="00D74539" w:rsidRDefault="00D74539" w:rsidP="00D75F99">
            <w:pPr>
              <w:rPr>
                <w:rFonts w:ascii="Arial" w:hAnsi="Arial" w:cs="Arial"/>
                <w:iCs/>
                <w:lang w:val="es-MX"/>
              </w:rPr>
            </w:pPr>
            <w:r>
              <w:rPr>
                <w:rFonts w:ascii="Arial" w:hAnsi="Arial" w:cs="Arial"/>
                <w:iCs/>
                <w:lang w:val="es-MX"/>
              </w:rPr>
              <w:t>Elaboración de Informes de Seguimiento de Recomendaciones y Sugerencias</w:t>
            </w:r>
          </w:p>
        </w:tc>
      </w:tr>
    </w:tbl>
    <w:p w14:paraId="21FF06F1" w14:textId="77777777" w:rsidR="00D74539" w:rsidRDefault="00D74539" w:rsidP="00D74539">
      <w:pPr>
        <w:ind w:right="46"/>
        <w:jc w:val="center"/>
        <w:rPr>
          <w:rFonts w:ascii="Arial" w:hAnsi="Arial" w:cs="Arial"/>
          <w:i/>
          <w:iCs/>
        </w:rPr>
      </w:pPr>
      <w:r>
        <w:rPr>
          <w:rFonts w:ascii="Arial" w:hAnsi="Arial" w:cs="Arial"/>
          <w:b/>
          <w:bCs/>
        </w:rPr>
        <w:t>Fuente:</w:t>
      </w:r>
      <w:r>
        <w:rPr>
          <w:rFonts w:ascii="Arial" w:hAnsi="Arial" w:cs="Arial"/>
        </w:rPr>
        <w:t xml:space="preserve"> Elaboración propia </w:t>
      </w:r>
      <w:r>
        <w:rPr>
          <w:rFonts w:ascii="Arial" w:hAnsi="Arial" w:cs="Arial"/>
          <w:iCs/>
          <w:lang w:val="es-MX"/>
        </w:rPr>
        <w:t>Sección de Auditoría de Seguimiento y Gestión Administrativa</w:t>
      </w:r>
    </w:p>
    <w:sectPr w:rsidR="00D74539" w:rsidSect="004C6679">
      <w:headerReference w:type="default" r:id="rId15"/>
      <w:footerReference w:type="default" r:id="rId16"/>
      <w:pgSz w:w="12240" w:h="15840"/>
      <w:pgMar w:top="1440" w:right="1467"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068E" w14:textId="77777777" w:rsidR="00962250" w:rsidRDefault="00962250">
      <w:r>
        <w:separator/>
      </w:r>
    </w:p>
  </w:endnote>
  <w:endnote w:type="continuationSeparator" w:id="0">
    <w:p w14:paraId="5F7BD103" w14:textId="77777777" w:rsidR="00962250" w:rsidRDefault="0096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ristina">
    <w:altName w:val="Pristina"/>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565618"/>
      <w:docPartObj>
        <w:docPartGallery w:val="Page Numbers (Bottom of Page)"/>
        <w:docPartUnique/>
      </w:docPartObj>
    </w:sdtPr>
    <w:sdtEndPr/>
    <w:sdtContent>
      <w:p w14:paraId="5A31CA88" w14:textId="301B54EE" w:rsidR="00DB7594" w:rsidRDefault="00DB7594">
        <w:pPr>
          <w:pStyle w:val="Piedepgina"/>
          <w:jc w:val="right"/>
        </w:pPr>
        <w:r>
          <w:fldChar w:fldCharType="begin"/>
        </w:r>
        <w:r>
          <w:instrText>PAGE   \* MERGEFORMAT</w:instrText>
        </w:r>
        <w:r>
          <w:fldChar w:fldCharType="separate"/>
        </w:r>
        <w:r>
          <w:rPr>
            <w:lang w:val="es-ES"/>
          </w:rPr>
          <w:t>2</w:t>
        </w:r>
        <w:r>
          <w:fldChar w:fldCharType="end"/>
        </w:r>
      </w:p>
    </w:sdtContent>
  </w:sdt>
  <w:p w14:paraId="60D27467" w14:textId="77777777" w:rsidR="00DB7594" w:rsidRDefault="00DB7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1F269" w14:textId="77777777" w:rsidR="00962250" w:rsidRDefault="00962250">
      <w:r>
        <w:separator/>
      </w:r>
    </w:p>
  </w:footnote>
  <w:footnote w:type="continuationSeparator" w:id="0">
    <w:p w14:paraId="757FF64B" w14:textId="77777777" w:rsidR="00962250" w:rsidRDefault="0096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9E33" w14:textId="77777777" w:rsidR="00CF1338" w:rsidRPr="009148E2" w:rsidRDefault="00CF1338" w:rsidP="00CF1338">
    <w:pPr>
      <w:jc w:val="right"/>
      <w:rPr>
        <w:rFonts w:ascii="Arial" w:hAnsi="Arial" w:cs="Arial"/>
        <w:b/>
        <w:sz w:val="18"/>
        <w:szCs w:val="18"/>
        <w:lang w:val="pt-PT"/>
      </w:rPr>
    </w:pPr>
    <w:r w:rsidRPr="001D230F">
      <w:rPr>
        <w:rFonts w:ascii="Arial" w:hAnsi="Arial" w:cs="Arial"/>
        <w:b/>
        <w:noProof/>
        <w:sz w:val="18"/>
        <w:szCs w:val="18"/>
        <w:lang w:eastAsia="es-CR"/>
      </w:rPr>
      <w:drawing>
        <wp:anchor distT="0" distB="0" distL="114300" distR="114300" simplePos="0" relativeHeight="251659264" behindDoc="1" locked="0" layoutInCell="1" allowOverlap="1" wp14:anchorId="73136596" wp14:editId="71B2AA00">
          <wp:simplePos x="0" y="0"/>
          <wp:positionH relativeFrom="margin">
            <wp:posOffset>121920</wp:posOffset>
          </wp:positionH>
          <wp:positionV relativeFrom="topMargin">
            <wp:posOffset>160020</wp:posOffset>
          </wp:positionV>
          <wp:extent cx="661670" cy="822960"/>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8E2">
      <w:rPr>
        <w:rFonts w:ascii="Arial" w:hAnsi="Arial"/>
        <w:sz w:val="22"/>
        <w:lang w:val="pt-PT"/>
      </w:rPr>
      <w:tab/>
    </w:r>
    <w:r w:rsidRPr="009148E2">
      <w:rPr>
        <w:rFonts w:ascii="Arial" w:hAnsi="Arial" w:cs="Arial"/>
        <w:b/>
        <w:sz w:val="18"/>
        <w:szCs w:val="18"/>
        <w:lang w:val="pt-PT"/>
      </w:rPr>
      <w:t>AUDITORÍA JUDICIAL</w:t>
    </w:r>
  </w:p>
  <w:p w14:paraId="3A0BED5C" w14:textId="77777777" w:rsidR="00CF1338" w:rsidRPr="009148E2" w:rsidRDefault="00CF1338" w:rsidP="00CF1338">
    <w:pPr>
      <w:jc w:val="right"/>
      <w:rPr>
        <w:rFonts w:ascii="Arial" w:hAnsi="Arial" w:cs="Arial"/>
        <w:bCs/>
        <w:sz w:val="18"/>
        <w:szCs w:val="18"/>
        <w:lang w:val="pt-PT"/>
      </w:rPr>
    </w:pPr>
    <w:r w:rsidRPr="009148E2">
      <w:rPr>
        <w:rFonts w:ascii="Arial" w:hAnsi="Arial" w:cs="Arial"/>
        <w:bCs/>
        <w:sz w:val="18"/>
        <w:szCs w:val="18"/>
        <w:lang w:val="pt-PT"/>
      </w:rPr>
      <w:t>E-mail: auditoria@poder-judicial.go.cr</w:t>
    </w:r>
  </w:p>
  <w:p w14:paraId="769DAC4C" w14:textId="77777777" w:rsidR="00CF1338" w:rsidRPr="001D230F" w:rsidRDefault="00CF1338" w:rsidP="00CF1338">
    <w:pPr>
      <w:jc w:val="right"/>
      <w:rPr>
        <w:rFonts w:ascii="Arial" w:hAnsi="Arial" w:cs="Arial"/>
        <w:bCs/>
        <w:sz w:val="18"/>
        <w:szCs w:val="18"/>
      </w:rPr>
    </w:pPr>
    <w:r w:rsidRPr="001D230F">
      <w:rPr>
        <w:rFonts w:ascii="Arial" w:hAnsi="Arial" w:cs="Arial"/>
        <w:bCs/>
        <w:sz w:val="18"/>
        <w:szCs w:val="18"/>
      </w:rPr>
      <w:t>Teléfono: 2295-3238</w:t>
    </w:r>
  </w:p>
  <w:p w14:paraId="7011B9D7" w14:textId="77777777" w:rsidR="00CF1338" w:rsidRDefault="00CF1338" w:rsidP="00CF1338">
    <w:pPr>
      <w:pBdr>
        <w:bottom w:val="single" w:sz="4" w:space="1" w:color="auto"/>
      </w:pBdr>
      <w:jc w:val="right"/>
      <w:rPr>
        <w:rFonts w:ascii="Arial" w:hAnsi="Arial" w:cs="Arial"/>
        <w:bCs/>
        <w:sz w:val="18"/>
        <w:szCs w:val="18"/>
      </w:rPr>
    </w:pPr>
    <w:r w:rsidRPr="001D230F">
      <w:rPr>
        <w:rFonts w:ascii="Arial" w:hAnsi="Arial" w:cs="Arial"/>
        <w:bCs/>
        <w:sz w:val="18"/>
        <w:szCs w:val="18"/>
      </w:rPr>
      <w:t>Apartado: 79-1003 SAN JOSE</w:t>
    </w:r>
  </w:p>
  <w:p w14:paraId="24EC67DD" w14:textId="6A3C0694" w:rsidR="007720A1" w:rsidRPr="00CF1338" w:rsidRDefault="007720A1" w:rsidP="00CF13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C20E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5834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D6DC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0CB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32B6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C80F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2EC4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C66B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32C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7E5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464FD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8DC17CA"/>
    <w:multiLevelType w:val="hybridMultilevel"/>
    <w:tmpl w:val="BE0A29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3E91694"/>
    <w:multiLevelType w:val="hybridMultilevel"/>
    <w:tmpl w:val="D00CDE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5411E20"/>
    <w:multiLevelType w:val="hybridMultilevel"/>
    <w:tmpl w:val="F64A2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5DA0E0C"/>
    <w:multiLevelType w:val="hybridMultilevel"/>
    <w:tmpl w:val="C6845A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9B73BD2"/>
    <w:multiLevelType w:val="multilevel"/>
    <w:tmpl w:val="16DA29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F773CF7"/>
    <w:multiLevelType w:val="hybridMultilevel"/>
    <w:tmpl w:val="0002C9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EC863AB"/>
    <w:multiLevelType w:val="hybridMultilevel"/>
    <w:tmpl w:val="3B6CF394"/>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19" w15:restartNumberingAfterBreak="0">
    <w:nsid w:val="30CD77C9"/>
    <w:multiLevelType w:val="hybridMultilevel"/>
    <w:tmpl w:val="6F34AC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48F2224"/>
    <w:multiLevelType w:val="hybridMultilevel"/>
    <w:tmpl w:val="EC18D66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34AE2A13"/>
    <w:multiLevelType w:val="hybridMultilevel"/>
    <w:tmpl w:val="B38EEAFC"/>
    <w:lvl w:ilvl="0" w:tplc="140A0001">
      <w:start w:val="1"/>
      <w:numFmt w:val="bullet"/>
      <w:lvlText w:val=""/>
      <w:lvlJc w:val="left"/>
      <w:pPr>
        <w:ind w:left="2988" w:hanging="360"/>
      </w:pPr>
      <w:rPr>
        <w:rFonts w:ascii="Symbol" w:hAnsi="Symbo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2" w15:restartNumberingAfterBreak="0">
    <w:nsid w:val="3A3A0094"/>
    <w:multiLevelType w:val="multilevel"/>
    <w:tmpl w:val="B396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C5515B"/>
    <w:multiLevelType w:val="hybridMultilevel"/>
    <w:tmpl w:val="9D925B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BA84F2B"/>
    <w:multiLevelType w:val="hybridMultilevel"/>
    <w:tmpl w:val="3B6CF394"/>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25" w15:restartNumberingAfterBreak="0">
    <w:nsid w:val="4FEC4F26"/>
    <w:multiLevelType w:val="hybridMultilevel"/>
    <w:tmpl w:val="30908D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13242EB"/>
    <w:multiLevelType w:val="hybridMultilevel"/>
    <w:tmpl w:val="397C9C24"/>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27" w15:restartNumberingAfterBreak="0">
    <w:nsid w:val="51E57C66"/>
    <w:multiLevelType w:val="hybridMultilevel"/>
    <w:tmpl w:val="0284C9C0"/>
    <w:lvl w:ilvl="0" w:tplc="140A0001">
      <w:start w:val="1"/>
      <w:numFmt w:val="bullet"/>
      <w:lvlText w:val=""/>
      <w:lvlJc w:val="left"/>
      <w:pPr>
        <w:ind w:left="1202" w:hanging="360"/>
      </w:pPr>
      <w:rPr>
        <w:rFonts w:ascii="Symbol" w:hAnsi="Symbol" w:hint="default"/>
      </w:rPr>
    </w:lvl>
    <w:lvl w:ilvl="1" w:tplc="140A0003">
      <w:start w:val="1"/>
      <w:numFmt w:val="bullet"/>
      <w:lvlText w:val="o"/>
      <w:lvlJc w:val="left"/>
      <w:pPr>
        <w:ind w:left="1922" w:hanging="360"/>
      </w:pPr>
      <w:rPr>
        <w:rFonts w:ascii="Courier New" w:hAnsi="Courier New" w:cs="Courier New" w:hint="default"/>
      </w:rPr>
    </w:lvl>
    <w:lvl w:ilvl="2" w:tplc="140A0005">
      <w:start w:val="1"/>
      <w:numFmt w:val="bullet"/>
      <w:lvlText w:val=""/>
      <w:lvlJc w:val="left"/>
      <w:pPr>
        <w:ind w:left="2642" w:hanging="360"/>
      </w:pPr>
      <w:rPr>
        <w:rFonts w:ascii="Wingdings" w:hAnsi="Wingdings" w:hint="default"/>
      </w:rPr>
    </w:lvl>
    <w:lvl w:ilvl="3" w:tplc="140A0001" w:tentative="1">
      <w:start w:val="1"/>
      <w:numFmt w:val="bullet"/>
      <w:lvlText w:val=""/>
      <w:lvlJc w:val="left"/>
      <w:pPr>
        <w:ind w:left="3362" w:hanging="360"/>
      </w:pPr>
      <w:rPr>
        <w:rFonts w:ascii="Symbol" w:hAnsi="Symbol" w:hint="default"/>
      </w:rPr>
    </w:lvl>
    <w:lvl w:ilvl="4" w:tplc="140A0003" w:tentative="1">
      <w:start w:val="1"/>
      <w:numFmt w:val="bullet"/>
      <w:lvlText w:val="o"/>
      <w:lvlJc w:val="left"/>
      <w:pPr>
        <w:ind w:left="4082" w:hanging="360"/>
      </w:pPr>
      <w:rPr>
        <w:rFonts w:ascii="Courier New" w:hAnsi="Courier New" w:cs="Courier New" w:hint="default"/>
      </w:rPr>
    </w:lvl>
    <w:lvl w:ilvl="5" w:tplc="140A0005" w:tentative="1">
      <w:start w:val="1"/>
      <w:numFmt w:val="bullet"/>
      <w:lvlText w:val=""/>
      <w:lvlJc w:val="left"/>
      <w:pPr>
        <w:ind w:left="4802" w:hanging="360"/>
      </w:pPr>
      <w:rPr>
        <w:rFonts w:ascii="Wingdings" w:hAnsi="Wingdings" w:hint="default"/>
      </w:rPr>
    </w:lvl>
    <w:lvl w:ilvl="6" w:tplc="140A0001" w:tentative="1">
      <w:start w:val="1"/>
      <w:numFmt w:val="bullet"/>
      <w:lvlText w:val=""/>
      <w:lvlJc w:val="left"/>
      <w:pPr>
        <w:ind w:left="5522" w:hanging="360"/>
      </w:pPr>
      <w:rPr>
        <w:rFonts w:ascii="Symbol" w:hAnsi="Symbol" w:hint="default"/>
      </w:rPr>
    </w:lvl>
    <w:lvl w:ilvl="7" w:tplc="140A0003" w:tentative="1">
      <w:start w:val="1"/>
      <w:numFmt w:val="bullet"/>
      <w:lvlText w:val="o"/>
      <w:lvlJc w:val="left"/>
      <w:pPr>
        <w:ind w:left="6242" w:hanging="360"/>
      </w:pPr>
      <w:rPr>
        <w:rFonts w:ascii="Courier New" w:hAnsi="Courier New" w:cs="Courier New" w:hint="default"/>
      </w:rPr>
    </w:lvl>
    <w:lvl w:ilvl="8" w:tplc="140A0005" w:tentative="1">
      <w:start w:val="1"/>
      <w:numFmt w:val="bullet"/>
      <w:lvlText w:val=""/>
      <w:lvlJc w:val="left"/>
      <w:pPr>
        <w:ind w:left="6962" w:hanging="360"/>
      </w:pPr>
      <w:rPr>
        <w:rFonts w:ascii="Wingdings" w:hAnsi="Wingdings" w:hint="default"/>
      </w:rPr>
    </w:lvl>
  </w:abstractNum>
  <w:abstractNum w:abstractNumId="28" w15:restartNumberingAfterBreak="0">
    <w:nsid w:val="66A1795C"/>
    <w:multiLevelType w:val="hybridMultilevel"/>
    <w:tmpl w:val="365CF5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9AC4188"/>
    <w:multiLevelType w:val="hybridMultilevel"/>
    <w:tmpl w:val="6C7A0FA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7C81130"/>
    <w:multiLevelType w:val="hybridMultilevel"/>
    <w:tmpl w:val="78CED1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1">
      <w:start w:val="1"/>
      <w:numFmt w:val="bullet"/>
      <w:lvlText w:val=""/>
      <w:lvlJc w:val="left"/>
      <w:pPr>
        <w:ind w:left="2160" w:hanging="360"/>
      </w:pPr>
      <w:rPr>
        <w:rFonts w:ascii="Symbol" w:hAnsi="Symbol"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95F03D8"/>
    <w:multiLevelType w:val="hybridMultilevel"/>
    <w:tmpl w:val="9FFC14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10"/>
  </w:num>
  <w:num w:numId="15">
    <w:abstractNumId w:val="30"/>
  </w:num>
  <w:num w:numId="16">
    <w:abstractNumId w:val="27"/>
  </w:num>
  <w:num w:numId="17">
    <w:abstractNumId w:val="23"/>
  </w:num>
  <w:num w:numId="18">
    <w:abstractNumId w:val="25"/>
  </w:num>
  <w:num w:numId="19">
    <w:abstractNumId w:val="21"/>
  </w:num>
  <w:num w:numId="20">
    <w:abstractNumId w:val="31"/>
  </w:num>
  <w:num w:numId="21">
    <w:abstractNumId w:val="17"/>
  </w:num>
  <w:num w:numId="22">
    <w:abstractNumId w:val="16"/>
  </w:num>
  <w:num w:numId="23">
    <w:abstractNumId w:val="29"/>
  </w:num>
  <w:num w:numId="24">
    <w:abstractNumId w:val="19"/>
  </w:num>
  <w:num w:numId="25">
    <w:abstractNumId w:val="19"/>
  </w:num>
  <w:num w:numId="26">
    <w:abstractNumId w:val="15"/>
  </w:num>
  <w:num w:numId="27">
    <w:abstractNumId w:val="11"/>
  </w:num>
  <w:num w:numId="28">
    <w:abstractNumId w:val="28"/>
  </w:num>
  <w:num w:numId="29">
    <w:abstractNumId w:val="13"/>
  </w:num>
  <w:num w:numId="30">
    <w:abstractNumId w:val="14"/>
  </w:num>
  <w:num w:numId="31">
    <w:abstractNumId w:val="26"/>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C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CR" w:vendorID="64" w:dllVersion="0" w:nlCheck="1" w:checkStyle="0"/>
  <w:activeWritingStyle w:appName="MSWord" w:lang="es-C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1069"/>
    <w:rsid w:val="0000124F"/>
    <w:rsid w:val="00001355"/>
    <w:rsid w:val="00002CD4"/>
    <w:rsid w:val="0000453F"/>
    <w:rsid w:val="00005788"/>
    <w:rsid w:val="00005E98"/>
    <w:rsid w:val="00010C51"/>
    <w:rsid w:val="00012FDC"/>
    <w:rsid w:val="000139EB"/>
    <w:rsid w:val="00013E3B"/>
    <w:rsid w:val="00013F84"/>
    <w:rsid w:val="000140F0"/>
    <w:rsid w:val="00015CE9"/>
    <w:rsid w:val="00016BAD"/>
    <w:rsid w:val="00016BE5"/>
    <w:rsid w:val="00016D4C"/>
    <w:rsid w:val="000174CD"/>
    <w:rsid w:val="000175D0"/>
    <w:rsid w:val="00017C3C"/>
    <w:rsid w:val="00020A27"/>
    <w:rsid w:val="00020F4E"/>
    <w:rsid w:val="00022A76"/>
    <w:rsid w:val="000235FD"/>
    <w:rsid w:val="00023CBC"/>
    <w:rsid w:val="0002422F"/>
    <w:rsid w:val="00024462"/>
    <w:rsid w:val="000248FC"/>
    <w:rsid w:val="00024AC7"/>
    <w:rsid w:val="000256CD"/>
    <w:rsid w:val="000256EE"/>
    <w:rsid w:val="00025CF4"/>
    <w:rsid w:val="00025DBA"/>
    <w:rsid w:val="00027841"/>
    <w:rsid w:val="00030BE3"/>
    <w:rsid w:val="00032EE7"/>
    <w:rsid w:val="000339A3"/>
    <w:rsid w:val="00034B24"/>
    <w:rsid w:val="00035152"/>
    <w:rsid w:val="00035624"/>
    <w:rsid w:val="00036FC8"/>
    <w:rsid w:val="00037434"/>
    <w:rsid w:val="00037D88"/>
    <w:rsid w:val="00040164"/>
    <w:rsid w:val="00040957"/>
    <w:rsid w:val="00040F96"/>
    <w:rsid w:val="00041543"/>
    <w:rsid w:val="00041548"/>
    <w:rsid w:val="000415ED"/>
    <w:rsid w:val="000442B5"/>
    <w:rsid w:val="000444A7"/>
    <w:rsid w:val="00045AC4"/>
    <w:rsid w:val="000461D6"/>
    <w:rsid w:val="000464BF"/>
    <w:rsid w:val="00046CC2"/>
    <w:rsid w:val="000501DB"/>
    <w:rsid w:val="00051BB6"/>
    <w:rsid w:val="00052AB5"/>
    <w:rsid w:val="00053312"/>
    <w:rsid w:val="000549C5"/>
    <w:rsid w:val="00054B3A"/>
    <w:rsid w:val="0005703C"/>
    <w:rsid w:val="000573F0"/>
    <w:rsid w:val="000576B3"/>
    <w:rsid w:val="00057B69"/>
    <w:rsid w:val="0006020D"/>
    <w:rsid w:val="000603D3"/>
    <w:rsid w:val="0006060D"/>
    <w:rsid w:val="00061A67"/>
    <w:rsid w:val="00062337"/>
    <w:rsid w:val="00063758"/>
    <w:rsid w:val="0006739F"/>
    <w:rsid w:val="00067E07"/>
    <w:rsid w:val="00067EAE"/>
    <w:rsid w:val="00070A60"/>
    <w:rsid w:val="00070F82"/>
    <w:rsid w:val="00070FFE"/>
    <w:rsid w:val="000715B1"/>
    <w:rsid w:val="0007373E"/>
    <w:rsid w:val="00073A08"/>
    <w:rsid w:val="000745A7"/>
    <w:rsid w:val="00074BBC"/>
    <w:rsid w:val="0007549F"/>
    <w:rsid w:val="000764BF"/>
    <w:rsid w:val="00076766"/>
    <w:rsid w:val="000770E4"/>
    <w:rsid w:val="00077C5D"/>
    <w:rsid w:val="00077CF0"/>
    <w:rsid w:val="00077D7F"/>
    <w:rsid w:val="00080205"/>
    <w:rsid w:val="000802DD"/>
    <w:rsid w:val="00080996"/>
    <w:rsid w:val="000809D9"/>
    <w:rsid w:val="0008109B"/>
    <w:rsid w:val="000814B0"/>
    <w:rsid w:val="00082CFD"/>
    <w:rsid w:val="000841A1"/>
    <w:rsid w:val="00084785"/>
    <w:rsid w:val="0008638C"/>
    <w:rsid w:val="000910F7"/>
    <w:rsid w:val="00093D7A"/>
    <w:rsid w:val="0009467C"/>
    <w:rsid w:val="00095198"/>
    <w:rsid w:val="0009576D"/>
    <w:rsid w:val="00096206"/>
    <w:rsid w:val="00097C32"/>
    <w:rsid w:val="000A03E9"/>
    <w:rsid w:val="000A0A3E"/>
    <w:rsid w:val="000A4152"/>
    <w:rsid w:val="000A557A"/>
    <w:rsid w:val="000A5BD0"/>
    <w:rsid w:val="000A6526"/>
    <w:rsid w:val="000B167B"/>
    <w:rsid w:val="000B1838"/>
    <w:rsid w:val="000B20D0"/>
    <w:rsid w:val="000B3FD7"/>
    <w:rsid w:val="000B4129"/>
    <w:rsid w:val="000B46A0"/>
    <w:rsid w:val="000B495E"/>
    <w:rsid w:val="000B5F1A"/>
    <w:rsid w:val="000C1654"/>
    <w:rsid w:val="000C36BD"/>
    <w:rsid w:val="000C3901"/>
    <w:rsid w:val="000C3E81"/>
    <w:rsid w:val="000C4062"/>
    <w:rsid w:val="000C47FA"/>
    <w:rsid w:val="000D06C9"/>
    <w:rsid w:val="000D131F"/>
    <w:rsid w:val="000D1464"/>
    <w:rsid w:val="000D30AE"/>
    <w:rsid w:val="000D3FC2"/>
    <w:rsid w:val="000D4C4C"/>
    <w:rsid w:val="000D5A70"/>
    <w:rsid w:val="000D654A"/>
    <w:rsid w:val="000D7F1B"/>
    <w:rsid w:val="000E0583"/>
    <w:rsid w:val="000E2170"/>
    <w:rsid w:val="000E231C"/>
    <w:rsid w:val="000E2642"/>
    <w:rsid w:val="000E2A9B"/>
    <w:rsid w:val="000E3742"/>
    <w:rsid w:val="000E454C"/>
    <w:rsid w:val="000E46BE"/>
    <w:rsid w:val="000E4A5A"/>
    <w:rsid w:val="000E6F64"/>
    <w:rsid w:val="000E7131"/>
    <w:rsid w:val="000E72B5"/>
    <w:rsid w:val="000F0387"/>
    <w:rsid w:val="000F20B0"/>
    <w:rsid w:val="000F2319"/>
    <w:rsid w:val="000F377D"/>
    <w:rsid w:val="000F4DC2"/>
    <w:rsid w:val="000F4E28"/>
    <w:rsid w:val="000F501C"/>
    <w:rsid w:val="000F6208"/>
    <w:rsid w:val="000F69CC"/>
    <w:rsid w:val="0010236A"/>
    <w:rsid w:val="0010263D"/>
    <w:rsid w:val="001026CA"/>
    <w:rsid w:val="0010378E"/>
    <w:rsid w:val="0010403B"/>
    <w:rsid w:val="00104561"/>
    <w:rsid w:val="00104E0D"/>
    <w:rsid w:val="00105AE7"/>
    <w:rsid w:val="00105F3B"/>
    <w:rsid w:val="001065F9"/>
    <w:rsid w:val="00106758"/>
    <w:rsid w:val="0010687C"/>
    <w:rsid w:val="00110AC9"/>
    <w:rsid w:val="00110FBE"/>
    <w:rsid w:val="0011200B"/>
    <w:rsid w:val="00112BDD"/>
    <w:rsid w:val="00112CD8"/>
    <w:rsid w:val="001137D5"/>
    <w:rsid w:val="00114E6C"/>
    <w:rsid w:val="00115EEE"/>
    <w:rsid w:val="00116DC0"/>
    <w:rsid w:val="0011758D"/>
    <w:rsid w:val="00117B22"/>
    <w:rsid w:val="00120091"/>
    <w:rsid w:val="0012217D"/>
    <w:rsid w:val="00122569"/>
    <w:rsid w:val="00122CEA"/>
    <w:rsid w:val="0012318B"/>
    <w:rsid w:val="00123CE5"/>
    <w:rsid w:val="00123D0C"/>
    <w:rsid w:val="00124F84"/>
    <w:rsid w:val="00125F8D"/>
    <w:rsid w:val="00126029"/>
    <w:rsid w:val="00126627"/>
    <w:rsid w:val="00126E1E"/>
    <w:rsid w:val="001277B7"/>
    <w:rsid w:val="0012792B"/>
    <w:rsid w:val="001301C1"/>
    <w:rsid w:val="00131D4B"/>
    <w:rsid w:val="00132492"/>
    <w:rsid w:val="001339C0"/>
    <w:rsid w:val="001348B6"/>
    <w:rsid w:val="001369A5"/>
    <w:rsid w:val="00137EE6"/>
    <w:rsid w:val="0014107D"/>
    <w:rsid w:val="001410B8"/>
    <w:rsid w:val="0014132B"/>
    <w:rsid w:val="0014168C"/>
    <w:rsid w:val="001438F0"/>
    <w:rsid w:val="00143D63"/>
    <w:rsid w:val="001460EE"/>
    <w:rsid w:val="00146836"/>
    <w:rsid w:val="00146D45"/>
    <w:rsid w:val="00146FE9"/>
    <w:rsid w:val="001472C5"/>
    <w:rsid w:val="001474C5"/>
    <w:rsid w:val="00147912"/>
    <w:rsid w:val="00147A53"/>
    <w:rsid w:val="00147F23"/>
    <w:rsid w:val="0015017A"/>
    <w:rsid w:val="00150A2B"/>
    <w:rsid w:val="001525C8"/>
    <w:rsid w:val="00154063"/>
    <w:rsid w:val="00154088"/>
    <w:rsid w:val="00155729"/>
    <w:rsid w:val="001578A3"/>
    <w:rsid w:val="00157AC5"/>
    <w:rsid w:val="00157E54"/>
    <w:rsid w:val="0016051E"/>
    <w:rsid w:val="001616D6"/>
    <w:rsid w:val="00161EE2"/>
    <w:rsid w:val="00162C62"/>
    <w:rsid w:val="001632BA"/>
    <w:rsid w:val="0016339D"/>
    <w:rsid w:val="00163EFE"/>
    <w:rsid w:val="00165074"/>
    <w:rsid w:val="001650FB"/>
    <w:rsid w:val="00167D91"/>
    <w:rsid w:val="00167F22"/>
    <w:rsid w:val="001702E8"/>
    <w:rsid w:val="00171252"/>
    <w:rsid w:val="001718A9"/>
    <w:rsid w:val="00171DEA"/>
    <w:rsid w:val="00172943"/>
    <w:rsid w:val="00173240"/>
    <w:rsid w:val="00173BF1"/>
    <w:rsid w:val="00173C0A"/>
    <w:rsid w:val="00173D04"/>
    <w:rsid w:val="001743DC"/>
    <w:rsid w:val="00175758"/>
    <w:rsid w:val="00175C05"/>
    <w:rsid w:val="001760DA"/>
    <w:rsid w:val="0017657C"/>
    <w:rsid w:val="0017659A"/>
    <w:rsid w:val="00176F5D"/>
    <w:rsid w:val="00180D9C"/>
    <w:rsid w:val="00181D11"/>
    <w:rsid w:val="001824E0"/>
    <w:rsid w:val="0018473F"/>
    <w:rsid w:val="00185747"/>
    <w:rsid w:val="00186A43"/>
    <w:rsid w:val="00186F06"/>
    <w:rsid w:val="00187F78"/>
    <w:rsid w:val="0019235E"/>
    <w:rsid w:val="00193274"/>
    <w:rsid w:val="00193663"/>
    <w:rsid w:val="00193F37"/>
    <w:rsid w:val="00193F92"/>
    <w:rsid w:val="0019440A"/>
    <w:rsid w:val="0019449D"/>
    <w:rsid w:val="00194636"/>
    <w:rsid w:val="00194F37"/>
    <w:rsid w:val="001950C6"/>
    <w:rsid w:val="0019646F"/>
    <w:rsid w:val="0019749D"/>
    <w:rsid w:val="001977F3"/>
    <w:rsid w:val="00197BD2"/>
    <w:rsid w:val="00197F21"/>
    <w:rsid w:val="001A01AD"/>
    <w:rsid w:val="001A0B22"/>
    <w:rsid w:val="001A322E"/>
    <w:rsid w:val="001A4E2A"/>
    <w:rsid w:val="001A5624"/>
    <w:rsid w:val="001A60B4"/>
    <w:rsid w:val="001A705F"/>
    <w:rsid w:val="001A7BB9"/>
    <w:rsid w:val="001B0CF6"/>
    <w:rsid w:val="001B1038"/>
    <w:rsid w:val="001B13CC"/>
    <w:rsid w:val="001B2922"/>
    <w:rsid w:val="001B435E"/>
    <w:rsid w:val="001B6B92"/>
    <w:rsid w:val="001B75D5"/>
    <w:rsid w:val="001C001D"/>
    <w:rsid w:val="001C07C6"/>
    <w:rsid w:val="001C2102"/>
    <w:rsid w:val="001C29DC"/>
    <w:rsid w:val="001C2CC5"/>
    <w:rsid w:val="001C397F"/>
    <w:rsid w:val="001C3C32"/>
    <w:rsid w:val="001C3E1A"/>
    <w:rsid w:val="001C3E1E"/>
    <w:rsid w:val="001C415F"/>
    <w:rsid w:val="001C45EC"/>
    <w:rsid w:val="001C7994"/>
    <w:rsid w:val="001C7BC3"/>
    <w:rsid w:val="001D12E9"/>
    <w:rsid w:val="001D1EEF"/>
    <w:rsid w:val="001D2234"/>
    <w:rsid w:val="001D3996"/>
    <w:rsid w:val="001D46ED"/>
    <w:rsid w:val="001D4D01"/>
    <w:rsid w:val="001D6570"/>
    <w:rsid w:val="001D6E57"/>
    <w:rsid w:val="001D79C6"/>
    <w:rsid w:val="001E0CC2"/>
    <w:rsid w:val="001E0F7C"/>
    <w:rsid w:val="001E1504"/>
    <w:rsid w:val="001E1B6B"/>
    <w:rsid w:val="001E317C"/>
    <w:rsid w:val="001E393B"/>
    <w:rsid w:val="001E3E4D"/>
    <w:rsid w:val="001E3FAD"/>
    <w:rsid w:val="001E4B6E"/>
    <w:rsid w:val="001E4FC9"/>
    <w:rsid w:val="001E584D"/>
    <w:rsid w:val="001E6C3D"/>
    <w:rsid w:val="001E7475"/>
    <w:rsid w:val="001E7BF3"/>
    <w:rsid w:val="001F0534"/>
    <w:rsid w:val="001F1AA3"/>
    <w:rsid w:val="001F3899"/>
    <w:rsid w:val="001F398E"/>
    <w:rsid w:val="001F3A8E"/>
    <w:rsid w:val="001F4A9E"/>
    <w:rsid w:val="001F5675"/>
    <w:rsid w:val="001F6506"/>
    <w:rsid w:val="001F7796"/>
    <w:rsid w:val="001F7F3C"/>
    <w:rsid w:val="00200D44"/>
    <w:rsid w:val="00201CCA"/>
    <w:rsid w:val="0020226A"/>
    <w:rsid w:val="002025E3"/>
    <w:rsid w:val="002047ED"/>
    <w:rsid w:val="002063AA"/>
    <w:rsid w:val="002063C3"/>
    <w:rsid w:val="00206F29"/>
    <w:rsid w:val="00210ED9"/>
    <w:rsid w:val="002111A3"/>
    <w:rsid w:val="00211828"/>
    <w:rsid w:val="00211E08"/>
    <w:rsid w:val="0021224A"/>
    <w:rsid w:val="002124D1"/>
    <w:rsid w:val="002124EC"/>
    <w:rsid w:val="002125A1"/>
    <w:rsid w:val="00212F5D"/>
    <w:rsid w:val="002147C6"/>
    <w:rsid w:val="00215822"/>
    <w:rsid w:val="002164F4"/>
    <w:rsid w:val="00217E9C"/>
    <w:rsid w:val="00217F81"/>
    <w:rsid w:val="00220A61"/>
    <w:rsid w:val="00220B3C"/>
    <w:rsid w:val="00222A15"/>
    <w:rsid w:val="00222ACA"/>
    <w:rsid w:val="00222DBF"/>
    <w:rsid w:val="00222EDF"/>
    <w:rsid w:val="002238A4"/>
    <w:rsid w:val="002257A1"/>
    <w:rsid w:val="002261CA"/>
    <w:rsid w:val="00227F26"/>
    <w:rsid w:val="00230CB5"/>
    <w:rsid w:val="002331D2"/>
    <w:rsid w:val="00233C74"/>
    <w:rsid w:val="00235184"/>
    <w:rsid w:val="00236BF8"/>
    <w:rsid w:val="0023715B"/>
    <w:rsid w:val="00237609"/>
    <w:rsid w:val="00237AAF"/>
    <w:rsid w:val="00237C9D"/>
    <w:rsid w:val="002402BB"/>
    <w:rsid w:val="00240415"/>
    <w:rsid w:val="0024072D"/>
    <w:rsid w:val="0024133A"/>
    <w:rsid w:val="002418FD"/>
    <w:rsid w:val="0024207B"/>
    <w:rsid w:val="00243419"/>
    <w:rsid w:val="002445D5"/>
    <w:rsid w:val="00245AB9"/>
    <w:rsid w:val="00245C85"/>
    <w:rsid w:val="00245EF8"/>
    <w:rsid w:val="0024760C"/>
    <w:rsid w:val="002479A9"/>
    <w:rsid w:val="00250D67"/>
    <w:rsid w:val="00251C71"/>
    <w:rsid w:val="00253D12"/>
    <w:rsid w:val="00254D4E"/>
    <w:rsid w:val="00257078"/>
    <w:rsid w:val="00257682"/>
    <w:rsid w:val="002611CC"/>
    <w:rsid w:val="0026150B"/>
    <w:rsid w:val="0026213A"/>
    <w:rsid w:val="00262412"/>
    <w:rsid w:val="00262F26"/>
    <w:rsid w:val="00263120"/>
    <w:rsid w:val="0026435B"/>
    <w:rsid w:val="002644EA"/>
    <w:rsid w:val="00264A00"/>
    <w:rsid w:val="00265050"/>
    <w:rsid w:val="00270A8F"/>
    <w:rsid w:val="00270E65"/>
    <w:rsid w:val="00272A6C"/>
    <w:rsid w:val="002731C0"/>
    <w:rsid w:val="00275137"/>
    <w:rsid w:val="00275D41"/>
    <w:rsid w:val="00277625"/>
    <w:rsid w:val="00277E38"/>
    <w:rsid w:val="002800C4"/>
    <w:rsid w:val="00280A95"/>
    <w:rsid w:val="00280D22"/>
    <w:rsid w:val="0028136F"/>
    <w:rsid w:val="0028467F"/>
    <w:rsid w:val="00284A51"/>
    <w:rsid w:val="00284ED9"/>
    <w:rsid w:val="00285D3A"/>
    <w:rsid w:val="00285D81"/>
    <w:rsid w:val="002879A8"/>
    <w:rsid w:val="00290DB7"/>
    <w:rsid w:val="00292372"/>
    <w:rsid w:val="00292C05"/>
    <w:rsid w:val="00293D97"/>
    <w:rsid w:val="00293E3F"/>
    <w:rsid w:val="00294880"/>
    <w:rsid w:val="002956E1"/>
    <w:rsid w:val="00295893"/>
    <w:rsid w:val="00295D3A"/>
    <w:rsid w:val="00295DB1"/>
    <w:rsid w:val="002A006B"/>
    <w:rsid w:val="002A0864"/>
    <w:rsid w:val="002A0D0C"/>
    <w:rsid w:val="002A2258"/>
    <w:rsid w:val="002A37BA"/>
    <w:rsid w:val="002A4D71"/>
    <w:rsid w:val="002A5821"/>
    <w:rsid w:val="002A5DE2"/>
    <w:rsid w:val="002A6B35"/>
    <w:rsid w:val="002A7C44"/>
    <w:rsid w:val="002B04E1"/>
    <w:rsid w:val="002B2913"/>
    <w:rsid w:val="002B2F7F"/>
    <w:rsid w:val="002B362A"/>
    <w:rsid w:val="002B3F70"/>
    <w:rsid w:val="002B449B"/>
    <w:rsid w:val="002B65F2"/>
    <w:rsid w:val="002B671F"/>
    <w:rsid w:val="002B68EB"/>
    <w:rsid w:val="002C05EA"/>
    <w:rsid w:val="002C0F1A"/>
    <w:rsid w:val="002C22C5"/>
    <w:rsid w:val="002C391E"/>
    <w:rsid w:val="002C3D35"/>
    <w:rsid w:val="002C3FB4"/>
    <w:rsid w:val="002C5592"/>
    <w:rsid w:val="002C5FC5"/>
    <w:rsid w:val="002C76ED"/>
    <w:rsid w:val="002C78A6"/>
    <w:rsid w:val="002C7F90"/>
    <w:rsid w:val="002D058F"/>
    <w:rsid w:val="002D1127"/>
    <w:rsid w:val="002D370E"/>
    <w:rsid w:val="002D3AA1"/>
    <w:rsid w:val="002D3ABD"/>
    <w:rsid w:val="002D52C1"/>
    <w:rsid w:val="002D6343"/>
    <w:rsid w:val="002D64F2"/>
    <w:rsid w:val="002D7AB2"/>
    <w:rsid w:val="002E0752"/>
    <w:rsid w:val="002E128D"/>
    <w:rsid w:val="002E1CD2"/>
    <w:rsid w:val="002E20E9"/>
    <w:rsid w:val="002E5016"/>
    <w:rsid w:val="002E6138"/>
    <w:rsid w:val="002E6BFA"/>
    <w:rsid w:val="002E6F62"/>
    <w:rsid w:val="002E742C"/>
    <w:rsid w:val="002E7954"/>
    <w:rsid w:val="002E7AE2"/>
    <w:rsid w:val="002F020A"/>
    <w:rsid w:val="002F0B46"/>
    <w:rsid w:val="002F0F7C"/>
    <w:rsid w:val="002F1770"/>
    <w:rsid w:val="002F19FF"/>
    <w:rsid w:val="002F1A35"/>
    <w:rsid w:val="002F445B"/>
    <w:rsid w:val="002F663B"/>
    <w:rsid w:val="002F691F"/>
    <w:rsid w:val="002F71AF"/>
    <w:rsid w:val="00301AC8"/>
    <w:rsid w:val="00301C58"/>
    <w:rsid w:val="0030336C"/>
    <w:rsid w:val="0030664B"/>
    <w:rsid w:val="0030673B"/>
    <w:rsid w:val="00306892"/>
    <w:rsid w:val="003075BA"/>
    <w:rsid w:val="00307620"/>
    <w:rsid w:val="00310CBF"/>
    <w:rsid w:val="00311432"/>
    <w:rsid w:val="00312BE7"/>
    <w:rsid w:val="00312CFD"/>
    <w:rsid w:val="003130F4"/>
    <w:rsid w:val="003138FF"/>
    <w:rsid w:val="003145C4"/>
    <w:rsid w:val="00315C25"/>
    <w:rsid w:val="003164F2"/>
    <w:rsid w:val="00317166"/>
    <w:rsid w:val="00317195"/>
    <w:rsid w:val="00317545"/>
    <w:rsid w:val="00317676"/>
    <w:rsid w:val="003179C4"/>
    <w:rsid w:val="0032102F"/>
    <w:rsid w:val="00321107"/>
    <w:rsid w:val="003217FF"/>
    <w:rsid w:val="0032340F"/>
    <w:rsid w:val="00323963"/>
    <w:rsid w:val="003251A9"/>
    <w:rsid w:val="00325D42"/>
    <w:rsid w:val="003274F6"/>
    <w:rsid w:val="00327D25"/>
    <w:rsid w:val="00330527"/>
    <w:rsid w:val="00330D5A"/>
    <w:rsid w:val="00332C51"/>
    <w:rsid w:val="00333ECD"/>
    <w:rsid w:val="00333EDF"/>
    <w:rsid w:val="0033442C"/>
    <w:rsid w:val="00334D80"/>
    <w:rsid w:val="00334FC0"/>
    <w:rsid w:val="003353C2"/>
    <w:rsid w:val="00337062"/>
    <w:rsid w:val="0033707B"/>
    <w:rsid w:val="00337EEA"/>
    <w:rsid w:val="003404A0"/>
    <w:rsid w:val="003411DC"/>
    <w:rsid w:val="00341D8F"/>
    <w:rsid w:val="0034239F"/>
    <w:rsid w:val="0034251D"/>
    <w:rsid w:val="00342C16"/>
    <w:rsid w:val="00342E6D"/>
    <w:rsid w:val="003434B0"/>
    <w:rsid w:val="00343DB8"/>
    <w:rsid w:val="00343F89"/>
    <w:rsid w:val="00344856"/>
    <w:rsid w:val="00344E8F"/>
    <w:rsid w:val="00346BDF"/>
    <w:rsid w:val="003470AE"/>
    <w:rsid w:val="003474BA"/>
    <w:rsid w:val="003475F7"/>
    <w:rsid w:val="00350463"/>
    <w:rsid w:val="0035188C"/>
    <w:rsid w:val="00352343"/>
    <w:rsid w:val="00352639"/>
    <w:rsid w:val="00353001"/>
    <w:rsid w:val="003533DE"/>
    <w:rsid w:val="00353ACF"/>
    <w:rsid w:val="0035440B"/>
    <w:rsid w:val="00354881"/>
    <w:rsid w:val="003548AA"/>
    <w:rsid w:val="00355164"/>
    <w:rsid w:val="00360D7C"/>
    <w:rsid w:val="00361323"/>
    <w:rsid w:val="0036247B"/>
    <w:rsid w:val="00362D04"/>
    <w:rsid w:val="00363E06"/>
    <w:rsid w:val="00363EB6"/>
    <w:rsid w:val="003651A0"/>
    <w:rsid w:val="00365274"/>
    <w:rsid w:val="003667F8"/>
    <w:rsid w:val="00370463"/>
    <w:rsid w:val="00370799"/>
    <w:rsid w:val="00371DAF"/>
    <w:rsid w:val="003725B9"/>
    <w:rsid w:val="003727DB"/>
    <w:rsid w:val="00373165"/>
    <w:rsid w:val="003731F1"/>
    <w:rsid w:val="003734C2"/>
    <w:rsid w:val="0037453D"/>
    <w:rsid w:val="00375106"/>
    <w:rsid w:val="00375EE4"/>
    <w:rsid w:val="00377992"/>
    <w:rsid w:val="00377BF1"/>
    <w:rsid w:val="00377FCD"/>
    <w:rsid w:val="003823DB"/>
    <w:rsid w:val="00382FE9"/>
    <w:rsid w:val="00383A65"/>
    <w:rsid w:val="00383C47"/>
    <w:rsid w:val="00384421"/>
    <w:rsid w:val="00384A17"/>
    <w:rsid w:val="00384F86"/>
    <w:rsid w:val="0038548C"/>
    <w:rsid w:val="00386448"/>
    <w:rsid w:val="00387E26"/>
    <w:rsid w:val="00390305"/>
    <w:rsid w:val="0039100B"/>
    <w:rsid w:val="00391117"/>
    <w:rsid w:val="00391268"/>
    <w:rsid w:val="00391B76"/>
    <w:rsid w:val="00392E47"/>
    <w:rsid w:val="00392FC3"/>
    <w:rsid w:val="003930BF"/>
    <w:rsid w:val="003930D3"/>
    <w:rsid w:val="00393525"/>
    <w:rsid w:val="00394140"/>
    <w:rsid w:val="0039417B"/>
    <w:rsid w:val="00395155"/>
    <w:rsid w:val="0039784F"/>
    <w:rsid w:val="00397936"/>
    <w:rsid w:val="00397A29"/>
    <w:rsid w:val="00397BB0"/>
    <w:rsid w:val="003A05E3"/>
    <w:rsid w:val="003A190C"/>
    <w:rsid w:val="003A2C3D"/>
    <w:rsid w:val="003A3FC4"/>
    <w:rsid w:val="003A4597"/>
    <w:rsid w:val="003A55B1"/>
    <w:rsid w:val="003A5C21"/>
    <w:rsid w:val="003A6044"/>
    <w:rsid w:val="003A6742"/>
    <w:rsid w:val="003A694D"/>
    <w:rsid w:val="003A6A6F"/>
    <w:rsid w:val="003A6AC4"/>
    <w:rsid w:val="003A7EE8"/>
    <w:rsid w:val="003B050F"/>
    <w:rsid w:val="003B074D"/>
    <w:rsid w:val="003B0AA2"/>
    <w:rsid w:val="003B1B47"/>
    <w:rsid w:val="003B2235"/>
    <w:rsid w:val="003B50E8"/>
    <w:rsid w:val="003B6000"/>
    <w:rsid w:val="003B656E"/>
    <w:rsid w:val="003B7E78"/>
    <w:rsid w:val="003C03E7"/>
    <w:rsid w:val="003C0613"/>
    <w:rsid w:val="003C1C6F"/>
    <w:rsid w:val="003C2079"/>
    <w:rsid w:val="003C22E0"/>
    <w:rsid w:val="003C2336"/>
    <w:rsid w:val="003C32D1"/>
    <w:rsid w:val="003C4F79"/>
    <w:rsid w:val="003C54CC"/>
    <w:rsid w:val="003C5D4F"/>
    <w:rsid w:val="003D00CE"/>
    <w:rsid w:val="003D09AB"/>
    <w:rsid w:val="003D1589"/>
    <w:rsid w:val="003D3670"/>
    <w:rsid w:val="003D3B6B"/>
    <w:rsid w:val="003D40D5"/>
    <w:rsid w:val="003D4497"/>
    <w:rsid w:val="003D4CDF"/>
    <w:rsid w:val="003D6453"/>
    <w:rsid w:val="003D68A7"/>
    <w:rsid w:val="003D752A"/>
    <w:rsid w:val="003E05C2"/>
    <w:rsid w:val="003E0A0E"/>
    <w:rsid w:val="003E3734"/>
    <w:rsid w:val="003E3E04"/>
    <w:rsid w:val="003E4738"/>
    <w:rsid w:val="003E7A1C"/>
    <w:rsid w:val="003E7A21"/>
    <w:rsid w:val="003F0451"/>
    <w:rsid w:val="003F0C75"/>
    <w:rsid w:val="003F26C1"/>
    <w:rsid w:val="003F4142"/>
    <w:rsid w:val="003F5FCD"/>
    <w:rsid w:val="003F7F32"/>
    <w:rsid w:val="00400228"/>
    <w:rsid w:val="0040123B"/>
    <w:rsid w:val="00401E59"/>
    <w:rsid w:val="00402B28"/>
    <w:rsid w:val="00402ED1"/>
    <w:rsid w:val="00403380"/>
    <w:rsid w:val="0040441E"/>
    <w:rsid w:val="00404D89"/>
    <w:rsid w:val="004055E8"/>
    <w:rsid w:val="00407306"/>
    <w:rsid w:val="00407482"/>
    <w:rsid w:val="004075D3"/>
    <w:rsid w:val="0040791D"/>
    <w:rsid w:val="00411307"/>
    <w:rsid w:val="00411774"/>
    <w:rsid w:val="00412936"/>
    <w:rsid w:val="00412A65"/>
    <w:rsid w:val="00412D07"/>
    <w:rsid w:val="00413266"/>
    <w:rsid w:val="004153E0"/>
    <w:rsid w:val="004153FA"/>
    <w:rsid w:val="00416ACF"/>
    <w:rsid w:val="00416C9F"/>
    <w:rsid w:val="004203EC"/>
    <w:rsid w:val="00420465"/>
    <w:rsid w:val="004205E9"/>
    <w:rsid w:val="004207DD"/>
    <w:rsid w:val="00421F4C"/>
    <w:rsid w:val="004221CE"/>
    <w:rsid w:val="004225D3"/>
    <w:rsid w:val="00422947"/>
    <w:rsid w:val="00422AF4"/>
    <w:rsid w:val="004233EB"/>
    <w:rsid w:val="004239F3"/>
    <w:rsid w:val="00424272"/>
    <w:rsid w:val="00424A66"/>
    <w:rsid w:val="00425189"/>
    <w:rsid w:val="004251A9"/>
    <w:rsid w:val="004254DF"/>
    <w:rsid w:val="004263EC"/>
    <w:rsid w:val="00426950"/>
    <w:rsid w:val="004271C5"/>
    <w:rsid w:val="004272FF"/>
    <w:rsid w:val="00427471"/>
    <w:rsid w:val="00427532"/>
    <w:rsid w:val="00427565"/>
    <w:rsid w:val="00433AFC"/>
    <w:rsid w:val="004343B8"/>
    <w:rsid w:val="0043560A"/>
    <w:rsid w:val="00435621"/>
    <w:rsid w:val="0043632F"/>
    <w:rsid w:val="00436FDF"/>
    <w:rsid w:val="00440355"/>
    <w:rsid w:val="004413B0"/>
    <w:rsid w:val="00441EB2"/>
    <w:rsid w:val="004436CE"/>
    <w:rsid w:val="00444902"/>
    <w:rsid w:val="004451F9"/>
    <w:rsid w:val="00446ECC"/>
    <w:rsid w:val="00447939"/>
    <w:rsid w:val="00447B33"/>
    <w:rsid w:val="00447C6A"/>
    <w:rsid w:val="00453EBC"/>
    <w:rsid w:val="004543D0"/>
    <w:rsid w:val="004552F9"/>
    <w:rsid w:val="0045703A"/>
    <w:rsid w:val="00457494"/>
    <w:rsid w:val="00457E8E"/>
    <w:rsid w:val="004603DB"/>
    <w:rsid w:val="00461190"/>
    <w:rsid w:val="004624F7"/>
    <w:rsid w:val="0046459B"/>
    <w:rsid w:val="00465168"/>
    <w:rsid w:val="00466B8F"/>
    <w:rsid w:val="004679D3"/>
    <w:rsid w:val="00472456"/>
    <w:rsid w:val="0047370C"/>
    <w:rsid w:val="00474808"/>
    <w:rsid w:val="00475490"/>
    <w:rsid w:val="00475706"/>
    <w:rsid w:val="00476126"/>
    <w:rsid w:val="00476D06"/>
    <w:rsid w:val="00480AAF"/>
    <w:rsid w:val="00482C8D"/>
    <w:rsid w:val="00483714"/>
    <w:rsid w:val="0048446A"/>
    <w:rsid w:val="00485AFE"/>
    <w:rsid w:val="004866ED"/>
    <w:rsid w:val="004900BF"/>
    <w:rsid w:val="00492B02"/>
    <w:rsid w:val="0049322D"/>
    <w:rsid w:val="00493A96"/>
    <w:rsid w:val="00494967"/>
    <w:rsid w:val="0049514C"/>
    <w:rsid w:val="004955B2"/>
    <w:rsid w:val="00495AB0"/>
    <w:rsid w:val="00495F8B"/>
    <w:rsid w:val="00496F61"/>
    <w:rsid w:val="00497B9B"/>
    <w:rsid w:val="00497D29"/>
    <w:rsid w:val="004A0321"/>
    <w:rsid w:val="004A22B0"/>
    <w:rsid w:val="004A238D"/>
    <w:rsid w:val="004A2F32"/>
    <w:rsid w:val="004A37A4"/>
    <w:rsid w:val="004A40B4"/>
    <w:rsid w:val="004A421C"/>
    <w:rsid w:val="004A48E8"/>
    <w:rsid w:val="004A4B9F"/>
    <w:rsid w:val="004A4D17"/>
    <w:rsid w:val="004A5428"/>
    <w:rsid w:val="004A5785"/>
    <w:rsid w:val="004A5A2D"/>
    <w:rsid w:val="004A7354"/>
    <w:rsid w:val="004A76D5"/>
    <w:rsid w:val="004B0F4A"/>
    <w:rsid w:val="004B15BE"/>
    <w:rsid w:val="004B30E9"/>
    <w:rsid w:val="004B3CC0"/>
    <w:rsid w:val="004B4100"/>
    <w:rsid w:val="004B4FB1"/>
    <w:rsid w:val="004B5E9D"/>
    <w:rsid w:val="004B7166"/>
    <w:rsid w:val="004B71DC"/>
    <w:rsid w:val="004B72E6"/>
    <w:rsid w:val="004C1369"/>
    <w:rsid w:val="004C2713"/>
    <w:rsid w:val="004C277C"/>
    <w:rsid w:val="004C2B8B"/>
    <w:rsid w:val="004C35F6"/>
    <w:rsid w:val="004C3DC5"/>
    <w:rsid w:val="004C4612"/>
    <w:rsid w:val="004C4881"/>
    <w:rsid w:val="004C53DB"/>
    <w:rsid w:val="004C5BB6"/>
    <w:rsid w:val="004C61FD"/>
    <w:rsid w:val="004C6679"/>
    <w:rsid w:val="004C77F0"/>
    <w:rsid w:val="004C7877"/>
    <w:rsid w:val="004D0491"/>
    <w:rsid w:val="004D0AE4"/>
    <w:rsid w:val="004D18A2"/>
    <w:rsid w:val="004D24B5"/>
    <w:rsid w:val="004D2B42"/>
    <w:rsid w:val="004D32BC"/>
    <w:rsid w:val="004D6A95"/>
    <w:rsid w:val="004D7D43"/>
    <w:rsid w:val="004E039D"/>
    <w:rsid w:val="004E0790"/>
    <w:rsid w:val="004E093E"/>
    <w:rsid w:val="004E2E6E"/>
    <w:rsid w:val="004E2F9E"/>
    <w:rsid w:val="004E4CDD"/>
    <w:rsid w:val="004E53A5"/>
    <w:rsid w:val="004F013D"/>
    <w:rsid w:val="004F05CC"/>
    <w:rsid w:val="004F0C47"/>
    <w:rsid w:val="004F15AE"/>
    <w:rsid w:val="004F1C77"/>
    <w:rsid w:val="004F2C27"/>
    <w:rsid w:val="004F30BE"/>
    <w:rsid w:val="004F34CB"/>
    <w:rsid w:val="004F4E54"/>
    <w:rsid w:val="004F590B"/>
    <w:rsid w:val="004F6CF9"/>
    <w:rsid w:val="004F7F1C"/>
    <w:rsid w:val="00500379"/>
    <w:rsid w:val="00501A26"/>
    <w:rsid w:val="005026B9"/>
    <w:rsid w:val="005028A8"/>
    <w:rsid w:val="00503536"/>
    <w:rsid w:val="00504732"/>
    <w:rsid w:val="00505557"/>
    <w:rsid w:val="005074E7"/>
    <w:rsid w:val="00512344"/>
    <w:rsid w:val="0051249D"/>
    <w:rsid w:val="0051266E"/>
    <w:rsid w:val="00512FFF"/>
    <w:rsid w:val="0051360F"/>
    <w:rsid w:val="005140B1"/>
    <w:rsid w:val="005157BC"/>
    <w:rsid w:val="00516124"/>
    <w:rsid w:val="0051691F"/>
    <w:rsid w:val="00516F92"/>
    <w:rsid w:val="0051707F"/>
    <w:rsid w:val="00520307"/>
    <w:rsid w:val="00522040"/>
    <w:rsid w:val="00523DCE"/>
    <w:rsid w:val="00524391"/>
    <w:rsid w:val="005245CB"/>
    <w:rsid w:val="005262FE"/>
    <w:rsid w:val="0052657A"/>
    <w:rsid w:val="00526D8E"/>
    <w:rsid w:val="005278EC"/>
    <w:rsid w:val="00531376"/>
    <w:rsid w:val="00531856"/>
    <w:rsid w:val="00532021"/>
    <w:rsid w:val="0053203C"/>
    <w:rsid w:val="005325AF"/>
    <w:rsid w:val="005327AA"/>
    <w:rsid w:val="005327D7"/>
    <w:rsid w:val="00532E30"/>
    <w:rsid w:val="00534617"/>
    <w:rsid w:val="005354EE"/>
    <w:rsid w:val="0053590D"/>
    <w:rsid w:val="00535AE8"/>
    <w:rsid w:val="00536C9C"/>
    <w:rsid w:val="00537B95"/>
    <w:rsid w:val="005412D5"/>
    <w:rsid w:val="0054194B"/>
    <w:rsid w:val="00541D4F"/>
    <w:rsid w:val="00542BB1"/>
    <w:rsid w:val="00544E48"/>
    <w:rsid w:val="00544E87"/>
    <w:rsid w:val="00545B66"/>
    <w:rsid w:val="0054638E"/>
    <w:rsid w:val="005467CC"/>
    <w:rsid w:val="00546C9A"/>
    <w:rsid w:val="00546F9F"/>
    <w:rsid w:val="00547774"/>
    <w:rsid w:val="00547822"/>
    <w:rsid w:val="00547E68"/>
    <w:rsid w:val="00550ACC"/>
    <w:rsid w:val="00551322"/>
    <w:rsid w:val="00551364"/>
    <w:rsid w:val="00552AC1"/>
    <w:rsid w:val="00553051"/>
    <w:rsid w:val="00553263"/>
    <w:rsid w:val="00553903"/>
    <w:rsid w:val="00554821"/>
    <w:rsid w:val="00554A70"/>
    <w:rsid w:val="00555099"/>
    <w:rsid w:val="00556F29"/>
    <w:rsid w:val="00557014"/>
    <w:rsid w:val="0056093C"/>
    <w:rsid w:val="00560E65"/>
    <w:rsid w:val="00563FB9"/>
    <w:rsid w:val="00566471"/>
    <w:rsid w:val="005664D4"/>
    <w:rsid w:val="005670A6"/>
    <w:rsid w:val="005671ED"/>
    <w:rsid w:val="005673EE"/>
    <w:rsid w:val="005702F9"/>
    <w:rsid w:val="005714C3"/>
    <w:rsid w:val="005717A2"/>
    <w:rsid w:val="005719BD"/>
    <w:rsid w:val="0057251F"/>
    <w:rsid w:val="00575A8E"/>
    <w:rsid w:val="005760DA"/>
    <w:rsid w:val="005763F8"/>
    <w:rsid w:val="00576A80"/>
    <w:rsid w:val="0057711F"/>
    <w:rsid w:val="0058035B"/>
    <w:rsid w:val="00581D4E"/>
    <w:rsid w:val="0058241E"/>
    <w:rsid w:val="00582B8B"/>
    <w:rsid w:val="0058365B"/>
    <w:rsid w:val="00584F23"/>
    <w:rsid w:val="00586DEE"/>
    <w:rsid w:val="00586FFB"/>
    <w:rsid w:val="00587779"/>
    <w:rsid w:val="00590178"/>
    <w:rsid w:val="00590417"/>
    <w:rsid w:val="00590486"/>
    <w:rsid w:val="00590A72"/>
    <w:rsid w:val="00590E10"/>
    <w:rsid w:val="00591257"/>
    <w:rsid w:val="00592777"/>
    <w:rsid w:val="005929CE"/>
    <w:rsid w:val="0059334D"/>
    <w:rsid w:val="005935FB"/>
    <w:rsid w:val="00593834"/>
    <w:rsid w:val="00593EC9"/>
    <w:rsid w:val="0059435F"/>
    <w:rsid w:val="00594DCC"/>
    <w:rsid w:val="00594E57"/>
    <w:rsid w:val="00595380"/>
    <w:rsid w:val="00597A45"/>
    <w:rsid w:val="005A0C26"/>
    <w:rsid w:val="005A21C6"/>
    <w:rsid w:val="005A41AC"/>
    <w:rsid w:val="005A4B4A"/>
    <w:rsid w:val="005A53D1"/>
    <w:rsid w:val="005A6743"/>
    <w:rsid w:val="005A697B"/>
    <w:rsid w:val="005A6C6D"/>
    <w:rsid w:val="005A72BB"/>
    <w:rsid w:val="005B0147"/>
    <w:rsid w:val="005B0256"/>
    <w:rsid w:val="005B0757"/>
    <w:rsid w:val="005B0821"/>
    <w:rsid w:val="005B08FA"/>
    <w:rsid w:val="005B0C3B"/>
    <w:rsid w:val="005B1542"/>
    <w:rsid w:val="005B2862"/>
    <w:rsid w:val="005B379C"/>
    <w:rsid w:val="005B3D68"/>
    <w:rsid w:val="005B41FA"/>
    <w:rsid w:val="005B59D6"/>
    <w:rsid w:val="005B6A86"/>
    <w:rsid w:val="005B758E"/>
    <w:rsid w:val="005B7B42"/>
    <w:rsid w:val="005B7B5E"/>
    <w:rsid w:val="005C11A6"/>
    <w:rsid w:val="005C26EE"/>
    <w:rsid w:val="005C43D5"/>
    <w:rsid w:val="005C4981"/>
    <w:rsid w:val="005C4F46"/>
    <w:rsid w:val="005C6238"/>
    <w:rsid w:val="005C71AF"/>
    <w:rsid w:val="005D0F2E"/>
    <w:rsid w:val="005D1456"/>
    <w:rsid w:val="005D1A16"/>
    <w:rsid w:val="005D2B89"/>
    <w:rsid w:val="005D2E52"/>
    <w:rsid w:val="005D2F88"/>
    <w:rsid w:val="005D4484"/>
    <w:rsid w:val="005D4733"/>
    <w:rsid w:val="005D5042"/>
    <w:rsid w:val="005D5E95"/>
    <w:rsid w:val="005D64CE"/>
    <w:rsid w:val="005D7470"/>
    <w:rsid w:val="005D7B84"/>
    <w:rsid w:val="005E0161"/>
    <w:rsid w:val="005E1B0D"/>
    <w:rsid w:val="005E2310"/>
    <w:rsid w:val="005E2F72"/>
    <w:rsid w:val="005E76BF"/>
    <w:rsid w:val="005F10C6"/>
    <w:rsid w:val="005F3A76"/>
    <w:rsid w:val="005F4031"/>
    <w:rsid w:val="005F5365"/>
    <w:rsid w:val="005F6A95"/>
    <w:rsid w:val="005F7133"/>
    <w:rsid w:val="00600200"/>
    <w:rsid w:val="0060236A"/>
    <w:rsid w:val="00603A74"/>
    <w:rsid w:val="00603DE3"/>
    <w:rsid w:val="006058FA"/>
    <w:rsid w:val="00606A5A"/>
    <w:rsid w:val="00610F69"/>
    <w:rsid w:val="006113B6"/>
    <w:rsid w:val="00611D84"/>
    <w:rsid w:val="00612C3D"/>
    <w:rsid w:val="006133F4"/>
    <w:rsid w:val="0061347E"/>
    <w:rsid w:val="006144FC"/>
    <w:rsid w:val="0061488C"/>
    <w:rsid w:val="00615456"/>
    <w:rsid w:val="006165F2"/>
    <w:rsid w:val="00616E41"/>
    <w:rsid w:val="0061720C"/>
    <w:rsid w:val="00617484"/>
    <w:rsid w:val="00620700"/>
    <w:rsid w:val="00620D48"/>
    <w:rsid w:val="00621481"/>
    <w:rsid w:val="0062199B"/>
    <w:rsid w:val="00622D67"/>
    <w:rsid w:val="0062314C"/>
    <w:rsid w:val="00624EBA"/>
    <w:rsid w:val="00626D3F"/>
    <w:rsid w:val="0062714B"/>
    <w:rsid w:val="0062767F"/>
    <w:rsid w:val="006277F2"/>
    <w:rsid w:val="00627E41"/>
    <w:rsid w:val="00630CE1"/>
    <w:rsid w:val="006311C0"/>
    <w:rsid w:val="00632B62"/>
    <w:rsid w:val="00632CE3"/>
    <w:rsid w:val="006337BA"/>
    <w:rsid w:val="00633813"/>
    <w:rsid w:val="006352EF"/>
    <w:rsid w:val="00636A8F"/>
    <w:rsid w:val="00636E49"/>
    <w:rsid w:val="0064271E"/>
    <w:rsid w:val="00643528"/>
    <w:rsid w:val="00644508"/>
    <w:rsid w:val="006446B1"/>
    <w:rsid w:val="006446FF"/>
    <w:rsid w:val="00646AE5"/>
    <w:rsid w:val="00647B15"/>
    <w:rsid w:val="0065230B"/>
    <w:rsid w:val="00654FD4"/>
    <w:rsid w:val="0065503E"/>
    <w:rsid w:val="00656B7E"/>
    <w:rsid w:val="006573F3"/>
    <w:rsid w:val="00657C16"/>
    <w:rsid w:val="00661A7A"/>
    <w:rsid w:val="00662E5F"/>
    <w:rsid w:val="0066408E"/>
    <w:rsid w:val="00664E58"/>
    <w:rsid w:val="0066503D"/>
    <w:rsid w:val="00666721"/>
    <w:rsid w:val="00666C63"/>
    <w:rsid w:val="00666EDE"/>
    <w:rsid w:val="00667158"/>
    <w:rsid w:val="00667B14"/>
    <w:rsid w:val="0067033B"/>
    <w:rsid w:val="00671520"/>
    <w:rsid w:val="006716BF"/>
    <w:rsid w:val="00671B00"/>
    <w:rsid w:val="0067205D"/>
    <w:rsid w:val="0067209D"/>
    <w:rsid w:val="00675ECD"/>
    <w:rsid w:val="00677CDA"/>
    <w:rsid w:val="00680823"/>
    <w:rsid w:val="00681B52"/>
    <w:rsid w:val="00682296"/>
    <w:rsid w:val="006826BB"/>
    <w:rsid w:val="0068274F"/>
    <w:rsid w:val="00683AED"/>
    <w:rsid w:val="00684652"/>
    <w:rsid w:val="00684E9E"/>
    <w:rsid w:val="00685747"/>
    <w:rsid w:val="0068604C"/>
    <w:rsid w:val="0068605F"/>
    <w:rsid w:val="006860EA"/>
    <w:rsid w:val="00686B01"/>
    <w:rsid w:val="00686B15"/>
    <w:rsid w:val="00690582"/>
    <w:rsid w:val="00690827"/>
    <w:rsid w:val="00691F88"/>
    <w:rsid w:val="00692090"/>
    <w:rsid w:val="006922C0"/>
    <w:rsid w:val="006925F6"/>
    <w:rsid w:val="00692FF7"/>
    <w:rsid w:val="00693AFD"/>
    <w:rsid w:val="00693E98"/>
    <w:rsid w:val="006948FF"/>
    <w:rsid w:val="00694E96"/>
    <w:rsid w:val="006955B9"/>
    <w:rsid w:val="00695BC8"/>
    <w:rsid w:val="00695EF7"/>
    <w:rsid w:val="00696625"/>
    <w:rsid w:val="006966E6"/>
    <w:rsid w:val="006A0291"/>
    <w:rsid w:val="006A05F3"/>
    <w:rsid w:val="006A0839"/>
    <w:rsid w:val="006A1FC9"/>
    <w:rsid w:val="006A2DDC"/>
    <w:rsid w:val="006A318F"/>
    <w:rsid w:val="006A391B"/>
    <w:rsid w:val="006A5F19"/>
    <w:rsid w:val="006A6519"/>
    <w:rsid w:val="006A6F85"/>
    <w:rsid w:val="006B0484"/>
    <w:rsid w:val="006B0629"/>
    <w:rsid w:val="006B1481"/>
    <w:rsid w:val="006B1942"/>
    <w:rsid w:val="006B27E3"/>
    <w:rsid w:val="006B3883"/>
    <w:rsid w:val="006B38C0"/>
    <w:rsid w:val="006B400D"/>
    <w:rsid w:val="006B5871"/>
    <w:rsid w:val="006B59E2"/>
    <w:rsid w:val="006B6125"/>
    <w:rsid w:val="006B67F8"/>
    <w:rsid w:val="006C48CC"/>
    <w:rsid w:val="006C51B7"/>
    <w:rsid w:val="006C5A9A"/>
    <w:rsid w:val="006C6474"/>
    <w:rsid w:val="006C675F"/>
    <w:rsid w:val="006C707F"/>
    <w:rsid w:val="006C7D78"/>
    <w:rsid w:val="006C7E1A"/>
    <w:rsid w:val="006D1624"/>
    <w:rsid w:val="006D18FB"/>
    <w:rsid w:val="006D2DBA"/>
    <w:rsid w:val="006D46E9"/>
    <w:rsid w:val="006D4C4B"/>
    <w:rsid w:val="006D67A7"/>
    <w:rsid w:val="006D6CF1"/>
    <w:rsid w:val="006D6D98"/>
    <w:rsid w:val="006D6F9E"/>
    <w:rsid w:val="006D747C"/>
    <w:rsid w:val="006E0E30"/>
    <w:rsid w:val="006E1C16"/>
    <w:rsid w:val="006E47E0"/>
    <w:rsid w:val="006E52DD"/>
    <w:rsid w:val="006E55A4"/>
    <w:rsid w:val="006E5A35"/>
    <w:rsid w:val="006E619D"/>
    <w:rsid w:val="006E73B5"/>
    <w:rsid w:val="006F0F1A"/>
    <w:rsid w:val="006F157D"/>
    <w:rsid w:val="006F179E"/>
    <w:rsid w:val="006F3B34"/>
    <w:rsid w:val="006F4213"/>
    <w:rsid w:val="006F4688"/>
    <w:rsid w:val="006F47EC"/>
    <w:rsid w:val="006F625F"/>
    <w:rsid w:val="006F647F"/>
    <w:rsid w:val="007005D3"/>
    <w:rsid w:val="00700ED8"/>
    <w:rsid w:val="00701818"/>
    <w:rsid w:val="00701F10"/>
    <w:rsid w:val="0070330F"/>
    <w:rsid w:val="00705212"/>
    <w:rsid w:val="00705439"/>
    <w:rsid w:val="00705CC7"/>
    <w:rsid w:val="00705CDB"/>
    <w:rsid w:val="0070697D"/>
    <w:rsid w:val="00706C74"/>
    <w:rsid w:val="00707D25"/>
    <w:rsid w:val="00710465"/>
    <w:rsid w:val="00712157"/>
    <w:rsid w:val="007146AD"/>
    <w:rsid w:val="00715655"/>
    <w:rsid w:val="0071654F"/>
    <w:rsid w:val="0071697F"/>
    <w:rsid w:val="0071767C"/>
    <w:rsid w:val="00722B3D"/>
    <w:rsid w:val="00723382"/>
    <w:rsid w:val="0072426C"/>
    <w:rsid w:val="0072532F"/>
    <w:rsid w:val="0072567E"/>
    <w:rsid w:val="0072578A"/>
    <w:rsid w:val="00725CF6"/>
    <w:rsid w:val="00725EAE"/>
    <w:rsid w:val="00726158"/>
    <w:rsid w:val="007265B6"/>
    <w:rsid w:val="00730968"/>
    <w:rsid w:val="00730B7C"/>
    <w:rsid w:val="007315EB"/>
    <w:rsid w:val="0073235C"/>
    <w:rsid w:val="0073500B"/>
    <w:rsid w:val="007359AE"/>
    <w:rsid w:val="00737E6F"/>
    <w:rsid w:val="00737FA9"/>
    <w:rsid w:val="007407A9"/>
    <w:rsid w:val="00740C42"/>
    <w:rsid w:val="007415C3"/>
    <w:rsid w:val="007425F0"/>
    <w:rsid w:val="00742B54"/>
    <w:rsid w:val="00743DCA"/>
    <w:rsid w:val="00744BF1"/>
    <w:rsid w:val="007471DB"/>
    <w:rsid w:val="007479CD"/>
    <w:rsid w:val="00750376"/>
    <w:rsid w:val="007506D2"/>
    <w:rsid w:val="00750F41"/>
    <w:rsid w:val="00750FFE"/>
    <w:rsid w:val="007518C4"/>
    <w:rsid w:val="00752552"/>
    <w:rsid w:val="00752AC6"/>
    <w:rsid w:val="00753AFF"/>
    <w:rsid w:val="00753DBA"/>
    <w:rsid w:val="007558C1"/>
    <w:rsid w:val="007568E0"/>
    <w:rsid w:val="00757FF3"/>
    <w:rsid w:val="007611EB"/>
    <w:rsid w:val="007620FE"/>
    <w:rsid w:val="00762215"/>
    <w:rsid w:val="00762834"/>
    <w:rsid w:val="00762973"/>
    <w:rsid w:val="00763ADC"/>
    <w:rsid w:val="00764AF2"/>
    <w:rsid w:val="00764BBB"/>
    <w:rsid w:val="00764F91"/>
    <w:rsid w:val="00765821"/>
    <w:rsid w:val="00766648"/>
    <w:rsid w:val="00766D74"/>
    <w:rsid w:val="00766DF1"/>
    <w:rsid w:val="007671D7"/>
    <w:rsid w:val="00767FAB"/>
    <w:rsid w:val="00770D27"/>
    <w:rsid w:val="00771986"/>
    <w:rsid w:val="007720A1"/>
    <w:rsid w:val="007722D7"/>
    <w:rsid w:val="00773845"/>
    <w:rsid w:val="00773DFF"/>
    <w:rsid w:val="007744DB"/>
    <w:rsid w:val="00774E30"/>
    <w:rsid w:val="00775072"/>
    <w:rsid w:val="007753B1"/>
    <w:rsid w:val="00775AEB"/>
    <w:rsid w:val="00775D4F"/>
    <w:rsid w:val="00776B69"/>
    <w:rsid w:val="0077789C"/>
    <w:rsid w:val="00781C4F"/>
    <w:rsid w:val="007826FB"/>
    <w:rsid w:val="0078360C"/>
    <w:rsid w:val="00784AE6"/>
    <w:rsid w:val="00790111"/>
    <w:rsid w:val="007902AD"/>
    <w:rsid w:val="00791B09"/>
    <w:rsid w:val="00791DE1"/>
    <w:rsid w:val="007922E2"/>
    <w:rsid w:val="007925F5"/>
    <w:rsid w:val="0079260F"/>
    <w:rsid w:val="00792623"/>
    <w:rsid w:val="007935DC"/>
    <w:rsid w:val="007947C7"/>
    <w:rsid w:val="00795164"/>
    <w:rsid w:val="007954C8"/>
    <w:rsid w:val="00797DD4"/>
    <w:rsid w:val="007A0960"/>
    <w:rsid w:val="007A2033"/>
    <w:rsid w:val="007A2306"/>
    <w:rsid w:val="007A279C"/>
    <w:rsid w:val="007A2ABD"/>
    <w:rsid w:val="007A35FF"/>
    <w:rsid w:val="007A4600"/>
    <w:rsid w:val="007A4940"/>
    <w:rsid w:val="007A4C1C"/>
    <w:rsid w:val="007A65DA"/>
    <w:rsid w:val="007A6C91"/>
    <w:rsid w:val="007A774C"/>
    <w:rsid w:val="007A7AA1"/>
    <w:rsid w:val="007B05AD"/>
    <w:rsid w:val="007B31DB"/>
    <w:rsid w:val="007B320C"/>
    <w:rsid w:val="007B5928"/>
    <w:rsid w:val="007B6B45"/>
    <w:rsid w:val="007B72A7"/>
    <w:rsid w:val="007B753E"/>
    <w:rsid w:val="007B7A9A"/>
    <w:rsid w:val="007C0C44"/>
    <w:rsid w:val="007C1DDB"/>
    <w:rsid w:val="007C3C0B"/>
    <w:rsid w:val="007C5B9A"/>
    <w:rsid w:val="007C5F6F"/>
    <w:rsid w:val="007C6055"/>
    <w:rsid w:val="007C6799"/>
    <w:rsid w:val="007C6911"/>
    <w:rsid w:val="007C69F9"/>
    <w:rsid w:val="007D0475"/>
    <w:rsid w:val="007D14C0"/>
    <w:rsid w:val="007D24E5"/>
    <w:rsid w:val="007D2606"/>
    <w:rsid w:val="007D2B21"/>
    <w:rsid w:val="007D2D2C"/>
    <w:rsid w:val="007D314D"/>
    <w:rsid w:val="007D32C7"/>
    <w:rsid w:val="007D3CB4"/>
    <w:rsid w:val="007D4622"/>
    <w:rsid w:val="007D47DE"/>
    <w:rsid w:val="007D5837"/>
    <w:rsid w:val="007D649B"/>
    <w:rsid w:val="007D6867"/>
    <w:rsid w:val="007D6980"/>
    <w:rsid w:val="007D6E2C"/>
    <w:rsid w:val="007D75A0"/>
    <w:rsid w:val="007D76E2"/>
    <w:rsid w:val="007E2C1E"/>
    <w:rsid w:val="007E37C8"/>
    <w:rsid w:val="007E38A0"/>
    <w:rsid w:val="007E3C68"/>
    <w:rsid w:val="007E5916"/>
    <w:rsid w:val="007E61E7"/>
    <w:rsid w:val="007E6941"/>
    <w:rsid w:val="007E6B7B"/>
    <w:rsid w:val="007E6E4A"/>
    <w:rsid w:val="007E7C9D"/>
    <w:rsid w:val="007F094C"/>
    <w:rsid w:val="007F16DC"/>
    <w:rsid w:val="007F2730"/>
    <w:rsid w:val="007F47ED"/>
    <w:rsid w:val="007F4A73"/>
    <w:rsid w:val="007F5557"/>
    <w:rsid w:val="007F57F1"/>
    <w:rsid w:val="007F6D03"/>
    <w:rsid w:val="007F6E77"/>
    <w:rsid w:val="007F71CE"/>
    <w:rsid w:val="00801253"/>
    <w:rsid w:val="00801B7D"/>
    <w:rsid w:val="008032CC"/>
    <w:rsid w:val="008040C6"/>
    <w:rsid w:val="008060B2"/>
    <w:rsid w:val="00806D19"/>
    <w:rsid w:val="008078CA"/>
    <w:rsid w:val="00810517"/>
    <w:rsid w:val="008105CA"/>
    <w:rsid w:val="00810B55"/>
    <w:rsid w:val="00810D52"/>
    <w:rsid w:val="0081106C"/>
    <w:rsid w:val="00811150"/>
    <w:rsid w:val="0081156B"/>
    <w:rsid w:val="008120C0"/>
    <w:rsid w:val="00813BB9"/>
    <w:rsid w:val="00813CE5"/>
    <w:rsid w:val="008141DD"/>
    <w:rsid w:val="008158D1"/>
    <w:rsid w:val="008161E4"/>
    <w:rsid w:val="00816712"/>
    <w:rsid w:val="00817938"/>
    <w:rsid w:val="00821F92"/>
    <w:rsid w:val="00822611"/>
    <w:rsid w:val="00823196"/>
    <w:rsid w:val="00826ECD"/>
    <w:rsid w:val="00827DBC"/>
    <w:rsid w:val="00830919"/>
    <w:rsid w:val="00830BCC"/>
    <w:rsid w:val="00831F31"/>
    <w:rsid w:val="00832B43"/>
    <w:rsid w:val="00834126"/>
    <w:rsid w:val="00835416"/>
    <w:rsid w:val="0083678F"/>
    <w:rsid w:val="00836DF3"/>
    <w:rsid w:val="008377A7"/>
    <w:rsid w:val="008401D7"/>
    <w:rsid w:val="008402E0"/>
    <w:rsid w:val="00840350"/>
    <w:rsid w:val="00840B60"/>
    <w:rsid w:val="00841C1D"/>
    <w:rsid w:val="00841F4B"/>
    <w:rsid w:val="00841FA5"/>
    <w:rsid w:val="0084292F"/>
    <w:rsid w:val="00843095"/>
    <w:rsid w:val="00843B0F"/>
    <w:rsid w:val="00843BB9"/>
    <w:rsid w:val="00843D4A"/>
    <w:rsid w:val="0084452C"/>
    <w:rsid w:val="00844C3D"/>
    <w:rsid w:val="008460B9"/>
    <w:rsid w:val="00850960"/>
    <w:rsid w:val="00851528"/>
    <w:rsid w:val="00852BC7"/>
    <w:rsid w:val="00853D83"/>
    <w:rsid w:val="0085454A"/>
    <w:rsid w:val="00854EF4"/>
    <w:rsid w:val="008602C2"/>
    <w:rsid w:val="00860A16"/>
    <w:rsid w:val="00861317"/>
    <w:rsid w:val="00861B40"/>
    <w:rsid w:val="00863B08"/>
    <w:rsid w:val="00865EA7"/>
    <w:rsid w:val="008678E6"/>
    <w:rsid w:val="008712C6"/>
    <w:rsid w:val="00872126"/>
    <w:rsid w:val="00872607"/>
    <w:rsid w:val="008738F2"/>
    <w:rsid w:val="00873FDF"/>
    <w:rsid w:val="0087433D"/>
    <w:rsid w:val="00874886"/>
    <w:rsid w:val="008771E6"/>
    <w:rsid w:val="00877A9B"/>
    <w:rsid w:val="00880F62"/>
    <w:rsid w:val="008811DA"/>
    <w:rsid w:val="008816C0"/>
    <w:rsid w:val="00883840"/>
    <w:rsid w:val="00883E06"/>
    <w:rsid w:val="00886739"/>
    <w:rsid w:val="0088710A"/>
    <w:rsid w:val="00887559"/>
    <w:rsid w:val="00890102"/>
    <w:rsid w:val="00890197"/>
    <w:rsid w:val="0089029D"/>
    <w:rsid w:val="00890ECB"/>
    <w:rsid w:val="00893900"/>
    <w:rsid w:val="00893FF3"/>
    <w:rsid w:val="00896543"/>
    <w:rsid w:val="00896A93"/>
    <w:rsid w:val="0089763C"/>
    <w:rsid w:val="008A0AD3"/>
    <w:rsid w:val="008A2D59"/>
    <w:rsid w:val="008A3B7D"/>
    <w:rsid w:val="008A4CED"/>
    <w:rsid w:val="008A5B82"/>
    <w:rsid w:val="008A7720"/>
    <w:rsid w:val="008B1007"/>
    <w:rsid w:val="008B1FC6"/>
    <w:rsid w:val="008B2153"/>
    <w:rsid w:val="008B3204"/>
    <w:rsid w:val="008B52C8"/>
    <w:rsid w:val="008B543F"/>
    <w:rsid w:val="008B649D"/>
    <w:rsid w:val="008B7901"/>
    <w:rsid w:val="008B7EFC"/>
    <w:rsid w:val="008C1653"/>
    <w:rsid w:val="008C238A"/>
    <w:rsid w:val="008C44BD"/>
    <w:rsid w:val="008C4808"/>
    <w:rsid w:val="008C568D"/>
    <w:rsid w:val="008C5A7D"/>
    <w:rsid w:val="008C5AE7"/>
    <w:rsid w:val="008C5FA1"/>
    <w:rsid w:val="008C65F1"/>
    <w:rsid w:val="008C6B9B"/>
    <w:rsid w:val="008C6FCA"/>
    <w:rsid w:val="008C75DD"/>
    <w:rsid w:val="008D0592"/>
    <w:rsid w:val="008D09D3"/>
    <w:rsid w:val="008D27A5"/>
    <w:rsid w:val="008D31FF"/>
    <w:rsid w:val="008D3562"/>
    <w:rsid w:val="008D437E"/>
    <w:rsid w:val="008D4491"/>
    <w:rsid w:val="008D4798"/>
    <w:rsid w:val="008D50EF"/>
    <w:rsid w:val="008D6F7B"/>
    <w:rsid w:val="008D74EB"/>
    <w:rsid w:val="008D759D"/>
    <w:rsid w:val="008D7AC8"/>
    <w:rsid w:val="008D7F40"/>
    <w:rsid w:val="008E152A"/>
    <w:rsid w:val="008E178B"/>
    <w:rsid w:val="008E1AB7"/>
    <w:rsid w:val="008E1C58"/>
    <w:rsid w:val="008E4574"/>
    <w:rsid w:val="008E4802"/>
    <w:rsid w:val="008E4FF4"/>
    <w:rsid w:val="008E58C9"/>
    <w:rsid w:val="008E6811"/>
    <w:rsid w:val="008E70A4"/>
    <w:rsid w:val="008F0312"/>
    <w:rsid w:val="008F102C"/>
    <w:rsid w:val="008F12B9"/>
    <w:rsid w:val="008F191B"/>
    <w:rsid w:val="008F5D5E"/>
    <w:rsid w:val="008F5F26"/>
    <w:rsid w:val="008F64E0"/>
    <w:rsid w:val="008F7235"/>
    <w:rsid w:val="008F733D"/>
    <w:rsid w:val="008F7712"/>
    <w:rsid w:val="009004D9"/>
    <w:rsid w:val="00902F2D"/>
    <w:rsid w:val="00902F37"/>
    <w:rsid w:val="009042A2"/>
    <w:rsid w:val="00904577"/>
    <w:rsid w:val="009049FA"/>
    <w:rsid w:val="00904D52"/>
    <w:rsid w:val="0090503D"/>
    <w:rsid w:val="00907C06"/>
    <w:rsid w:val="00910595"/>
    <w:rsid w:val="00910949"/>
    <w:rsid w:val="009118AC"/>
    <w:rsid w:val="00911CE5"/>
    <w:rsid w:val="00912133"/>
    <w:rsid w:val="0091236A"/>
    <w:rsid w:val="00912BA0"/>
    <w:rsid w:val="00912BA7"/>
    <w:rsid w:val="00913767"/>
    <w:rsid w:val="009148E2"/>
    <w:rsid w:val="009154D0"/>
    <w:rsid w:val="00915F2A"/>
    <w:rsid w:val="0091743E"/>
    <w:rsid w:val="00917F9B"/>
    <w:rsid w:val="00920050"/>
    <w:rsid w:val="009208EE"/>
    <w:rsid w:val="00920F3E"/>
    <w:rsid w:val="00921734"/>
    <w:rsid w:val="00923CEE"/>
    <w:rsid w:val="009240A4"/>
    <w:rsid w:val="009247CD"/>
    <w:rsid w:val="0092490E"/>
    <w:rsid w:val="00925A34"/>
    <w:rsid w:val="00925F8B"/>
    <w:rsid w:val="00926E4B"/>
    <w:rsid w:val="00927DD6"/>
    <w:rsid w:val="009311FA"/>
    <w:rsid w:val="00932CBD"/>
    <w:rsid w:val="00933011"/>
    <w:rsid w:val="00933F68"/>
    <w:rsid w:val="00934389"/>
    <w:rsid w:val="0093588F"/>
    <w:rsid w:val="00935E4A"/>
    <w:rsid w:val="009360CC"/>
    <w:rsid w:val="009360F4"/>
    <w:rsid w:val="009363F9"/>
    <w:rsid w:val="009364AA"/>
    <w:rsid w:val="00936D7C"/>
    <w:rsid w:val="00937C32"/>
    <w:rsid w:val="00941348"/>
    <w:rsid w:val="00942182"/>
    <w:rsid w:val="0094295B"/>
    <w:rsid w:val="00942AD4"/>
    <w:rsid w:val="0094303B"/>
    <w:rsid w:val="0094303F"/>
    <w:rsid w:val="00943C9D"/>
    <w:rsid w:val="00943EC7"/>
    <w:rsid w:val="00945612"/>
    <w:rsid w:val="00946FD1"/>
    <w:rsid w:val="00950BD0"/>
    <w:rsid w:val="009517A0"/>
    <w:rsid w:val="00952E7E"/>
    <w:rsid w:val="00954CAE"/>
    <w:rsid w:val="00954E05"/>
    <w:rsid w:val="00954F8D"/>
    <w:rsid w:val="00955C47"/>
    <w:rsid w:val="0095669D"/>
    <w:rsid w:val="00957924"/>
    <w:rsid w:val="00957C63"/>
    <w:rsid w:val="00960AE2"/>
    <w:rsid w:val="00960C22"/>
    <w:rsid w:val="00961739"/>
    <w:rsid w:val="00962250"/>
    <w:rsid w:val="0096285B"/>
    <w:rsid w:val="009630D9"/>
    <w:rsid w:val="009639DE"/>
    <w:rsid w:val="00963B50"/>
    <w:rsid w:val="00963EC3"/>
    <w:rsid w:val="0096472D"/>
    <w:rsid w:val="00965AF4"/>
    <w:rsid w:val="00966450"/>
    <w:rsid w:val="00966C04"/>
    <w:rsid w:val="00966CEA"/>
    <w:rsid w:val="00966E53"/>
    <w:rsid w:val="009675D1"/>
    <w:rsid w:val="009676A5"/>
    <w:rsid w:val="009716B2"/>
    <w:rsid w:val="0097239A"/>
    <w:rsid w:val="00972F5F"/>
    <w:rsid w:val="00973355"/>
    <w:rsid w:val="00973DFB"/>
    <w:rsid w:val="0097632B"/>
    <w:rsid w:val="00977076"/>
    <w:rsid w:val="0097782C"/>
    <w:rsid w:val="009778F1"/>
    <w:rsid w:val="00977D06"/>
    <w:rsid w:val="00977DB0"/>
    <w:rsid w:val="009801C3"/>
    <w:rsid w:val="00980515"/>
    <w:rsid w:val="00980A3F"/>
    <w:rsid w:val="009818BE"/>
    <w:rsid w:val="009819B2"/>
    <w:rsid w:val="009833FE"/>
    <w:rsid w:val="00984506"/>
    <w:rsid w:val="00985913"/>
    <w:rsid w:val="009859DF"/>
    <w:rsid w:val="00986380"/>
    <w:rsid w:val="009871B9"/>
    <w:rsid w:val="009874D1"/>
    <w:rsid w:val="00987E07"/>
    <w:rsid w:val="009903FE"/>
    <w:rsid w:val="00990DF8"/>
    <w:rsid w:val="0099103C"/>
    <w:rsid w:val="00991F76"/>
    <w:rsid w:val="0099220A"/>
    <w:rsid w:val="00992CA0"/>
    <w:rsid w:val="00993450"/>
    <w:rsid w:val="00993B2A"/>
    <w:rsid w:val="00994362"/>
    <w:rsid w:val="0099469A"/>
    <w:rsid w:val="00994D96"/>
    <w:rsid w:val="0099576C"/>
    <w:rsid w:val="009961A3"/>
    <w:rsid w:val="0099753C"/>
    <w:rsid w:val="00997C42"/>
    <w:rsid w:val="00997E94"/>
    <w:rsid w:val="009A018B"/>
    <w:rsid w:val="009A0544"/>
    <w:rsid w:val="009A09F8"/>
    <w:rsid w:val="009A0CA5"/>
    <w:rsid w:val="009A1DF2"/>
    <w:rsid w:val="009A3F3A"/>
    <w:rsid w:val="009A463C"/>
    <w:rsid w:val="009A4900"/>
    <w:rsid w:val="009A748E"/>
    <w:rsid w:val="009B0595"/>
    <w:rsid w:val="009B170A"/>
    <w:rsid w:val="009B1CAD"/>
    <w:rsid w:val="009B1DBF"/>
    <w:rsid w:val="009B380A"/>
    <w:rsid w:val="009B3946"/>
    <w:rsid w:val="009B3E33"/>
    <w:rsid w:val="009B547C"/>
    <w:rsid w:val="009B6505"/>
    <w:rsid w:val="009C1714"/>
    <w:rsid w:val="009C1771"/>
    <w:rsid w:val="009C1ADC"/>
    <w:rsid w:val="009C1AF5"/>
    <w:rsid w:val="009C1E60"/>
    <w:rsid w:val="009C2B63"/>
    <w:rsid w:val="009C30A6"/>
    <w:rsid w:val="009C3502"/>
    <w:rsid w:val="009C48CD"/>
    <w:rsid w:val="009C77FF"/>
    <w:rsid w:val="009D2E0C"/>
    <w:rsid w:val="009D6157"/>
    <w:rsid w:val="009E079E"/>
    <w:rsid w:val="009E2C1D"/>
    <w:rsid w:val="009E2EBE"/>
    <w:rsid w:val="009E2FF7"/>
    <w:rsid w:val="009E518F"/>
    <w:rsid w:val="009E58AF"/>
    <w:rsid w:val="009E5A8A"/>
    <w:rsid w:val="009E685F"/>
    <w:rsid w:val="009F0534"/>
    <w:rsid w:val="009F27B8"/>
    <w:rsid w:val="009F4AA2"/>
    <w:rsid w:val="009F680B"/>
    <w:rsid w:val="009F68BA"/>
    <w:rsid w:val="009F743D"/>
    <w:rsid w:val="009F785B"/>
    <w:rsid w:val="009F7CD4"/>
    <w:rsid w:val="00A0228E"/>
    <w:rsid w:val="00A0243B"/>
    <w:rsid w:val="00A03190"/>
    <w:rsid w:val="00A035D1"/>
    <w:rsid w:val="00A03830"/>
    <w:rsid w:val="00A04234"/>
    <w:rsid w:val="00A055B9"/>
    <w:rsid w:val="00A063CA"/>
    <w:rsid w:val="00A0704B"/>
    <w:rsid w:val="00A106DC"/>
    <w:rsid w:val="00A10745"/>
    <w:rsid w:val="00A11B9E"/>
    <w:rsid w:val="00A11FC2"/>
    <w:rsid w:val="00A124E1"/>
    <w:rsid w:val="00A13219"/>
    <w:rsid w:val="00A14149"/>
    <w:rsid w:val="00A16B6E"/>
    <w:rsid w:val="00A17D85"/>
    <w:rsid w:val="00A17FF1"/>
    <w:rsid w:val="00A212BB"/>
    <w:rsid w:val="00A2155B"/>
    <w:rsid w:val="00A22025"/>
    <w:rsid w:val="00A2345B"/>
    <w:rsid w:val="00A24123"/>
    <w:rsid w:val="00A24250"/>
    <w:rsid w:val="00A2522C"/>
    <w:rsid w:val="00A2530D"/>
    <w:rsid w:val="00A2554C"/>
    <w:rsid w:val="00A2679D"/>
    <w:rsid w:val="00A304CA"/>
    <w:rsid w:val="00A31A55"/>
    <w:rsid w:val="00A31BED"/>
    <w:rsid w:val="00A320BC"/>
    <w:rsid w:val="00A32D27"/>
    <w:rsid w:val="00A357CA"/>
    <w:rsid w:val="00A35DAE"/>
    <w:rsid w:val="00A363F5"/>
    <w:rsid w:val="00A36C75"/>
    <w:rsid w:val="00A405D7"/>
    <w:rsid w:val="00A41355"/>
    <w:rsid w:val="00A41AD2"/>
    <w:rsid w:val="00A4267D"/>
    <w:rsid w:val="00A43278"/>
    <w:rsid w:val="00A44E7E"/>
    <w:rsid w:val="00A44FE7"/>
    <w:rsid w:val="00A4706E"/>
    <w:rsid w:val="00A507D9"/>
    <w:rsid w:val="00A529C3"/>
    <w:rsid w:val="00A53F61"/>
    <w:rsid w:val="00A54B52"/>
    <w:rsid w:val="00A5606B"/>
    <w:rsid w:val="00A56944"/>
    <w:rsid w:val="00A57B93"/>
    <w:rsid w:val="00A60256"/>
    <w:rsid w:val="00A60662"/>
    <w:rsid w:val="00A6077F"/>
    <w:rsid w:val="00A60E5D"/>
    <w:rsid w:val="00A60F41"/>
    <w:rsid w:val="00A6256E"/>
    <w:rsid w:val="00A62E25"/>
    <w:rsid w:val="00A641FF"/>
    <w:rsid w:val="00A642A9"/>
    <w:rsid w:val="00A64DF0"/>
    <w:rsid w:val="00A67440"/>
    <w:rsid w:val="00A675B4"/>
    <w:rsid w:val="00A678D0"/>
    <w:rsid w:val="00A67933"/>
    <w:rsid w:val="00A67A99"/>
    <w:rsid w:val="00A67EA2"/>
    <w:rsid w:val="00A7177D"/>
    <w:rsid w:val="00A71936"/>
    <w:rsid w:val="00A7244D"/>
    <w:rsid w:val="00A72EDA"/>
    <w:rsid w:val="00A73B91"/>
    <w:rsid w:val="00A73FA6"/>
    <w:rsid w:val="00A741CB"/>
    <w:rsid w:val="00A75801"/>
    <w:rsid w:val="00A76104"/>
    <w:rsid w:val="00A763F1"/>
    <w:rsid w:val="00A7743B"/>
    <w:rsid w:val="00A77C03"/>
    <w:rsid w:val="00A77E60"/>
    <w:rsid w:val="00A8108C"/>
    <w:rsid w:val="00A823BC"/>
    <w:rsid w:val="00A8322D"/>
    <w:rsid w:val="00A84413"/>
    <w:rsid w:val="00A855B1"/>
    <w:rsid w:val="00A855CF"/>
    <w:rsid w:val="00A8608D"/>
    <w:rsid w:val="00A86569"/>
    <w:rsid w:val="00A872E3"/>
    <w:rsid w:val="00A90B43"/>
    <w:rsid w:val="00A90FB2"/>
    <w:rsid w:val="00A9192F"/>
    <w:rsid w:val="00A92FB5"/>
    <w:rsid w:val="00A93987"/>
    <w:rsid w:val="00A94430"/>
    <w:rsid w:val="00A94751"/>
    <w:rsid w:val="00A96161"/>
    <w:rsid w:val="00A96524"/>
    <w:rsid w:val="00A96B1E"/>
    <w:rsid w:val="00A97441"/>
    <w:rsid w:val="00AA09BC"/>
    <w:rsid w:val="00AA16B7"/>
    <w:rsid w:val="00AA1CD0"/>
    <w:rsid w:val="00AA203F"/>
    <w:rsid w:val="00AA6E17"/>
    <w:rsid w:val="00AA7277"/>
    <w:rsid w:val="00AA77FD"/>
    <w:rsid w:val="00AB0DEC"/>
    <w:rsid w:val="00AB0F32"/>
    <w:rsid w:val="00AB16FE"/>
    <w:rsid w:val="00AB1BFB"/>
    <w:rsid w:val="00AB20D0"/>
    <w:rsid w:val="00AB309C"/>
    <w:rsid w:val="00AB31F7"/>
    <w:rsid w:val="00AB3265"/>
    <w:rsid w:val="00AB36D2"/>
    <w:rsid w:val="00AB3ED2"/>
    <w:rsid w:val="00AB5314"/>
    <w:rsid w:val="00AB56F8"/>
    <w:rsid w:val="00AB76ED"/>
    <w:rsid w:val="00AB7A8D"/>
    <w:rsid w:val="00AC0B3D"/>
    <w:rsid w:val="00AC18A0"/>
    <w:rsid w:val="00AC246C"/>
    <w:rsid w:val="00AC3407"/>
    <w:rsid w:val="00AC36E1"/>
    <w:rsid w:val="00AC389A"/>
    <w:rsid w:val="00AC400A"/>
    <w:rsid w:val="00AC4638"/>
    <w:rsid w:val="00AC477C"/>
    <w:rsid w:val="00AC5302"/>
    <w:rsid w:val="00AC56BD"/>
    <w:rsid w:val="00AC5985"/>
    <w:rsid w:val="00AC63A2"/>
    <w:rsid w:val="00AD0F03"/>
    <w:rsid w:val="00AD1C20"/>
    <w:rsid w:val="00AD23E3"/>
    <w:rsid w:val="00AD3D0C"/>
    <w:rsid w:val="00AD4A75"/>
    <w:rsid w:val="00AD6150"/>
    <w:rsid w:val="00AD66CD"/>
    <w:rsid w:val="00AD71E7"/>
    <w:rsid w:val="00AE10E6"/>
    <w:rsid w:val="00AE153D"/>
    <w:rsid w:val="00AE1F82"/>
    <w:rsid w:val="00AE3F6D"/>
    <w:rsid w:val="00AE4503"/>
    <w:rsid w:val="00AE587B"/>
    <w:rsid w:val="00AE618E"/>
    <w:rsid w:val="00AE7F8A"/>
    <w:rsid w:val="00AF0EBA"/>
    <w:rsid w:val="00AF15D1"/>
    <w:rsid w:val="00AF16BD"/>
    <w:rsid w:val="00AF1F3B"/>
    <w:rsid w:val="00AF2D52"/>
    <w:rsid w:val="00AF3744"/>
    <w:rsid w:val="00AF3BB8"/>
    <w:rsid w:val="00AF512C"/>
    <w:rsid w:val="00AF5685"/>
    <w:rsid w:val="00AF625D"/>
    <w:rsid w:val="00AF628C"/>
    <w:rsid w:val="00AF659A"/>
    <w:rsid w:val="00AF7D1A"/>
    <w:rsid w:val="00B0000F"/>
    <w:rsid w:val="00B00324"/>
    <w:rsid w:val="00B016AD"/>
    <w:rsid w:val="00B01EBD"/>
    <w:rsid w:val="00B021B8"/>
    <w:rsid w:val="00B028F7"/>
    <w:rsid w:val="00B02FDA"/>
    <w:rsid w:val="00B0326D"/>
    <w:rsid w:val="00B0404F"/>
    <w:rsid w:val="00B0486A"/>
    <w:rsid w:val="00B0574B"/>
    <w:rsid w:val="00B05C61"/>
    <w:rsid w:val="00B10828"/>
    <w:rsid w:val="00B11F6E"/>
    <w:rsid w:val="00B12BB9"/>
    <w:rsid w:val="00B1339A"/>
    <w:rsid w:val="00B14C39"/>
    <w:rsid w:val="00B14DA3"/>
    <w:rsid w:val="00B1579C"/>
    <w:rsid w:val="00B16C9F"/>
    <w:rsid w:val="00B16CFE"/>
    <w:rsid w:val="00B17DE4"/>
    <w:rsid w:val="00B17E2B"/>
    <w:rsid w:val="00B2087A"/>
    <w:rsid w:val="00B20BCB"/>
    <w:rsid w:val="00B22E2B"/>
    <w:rsid w:val="00B245B2"/>
    <w:rsid w:val="00B246B4"/>
    <w:rsid w:val="00B24C9A"/>
    <w:rsid w:val="00B25310"/>
    <w:rsid w:val="00B26618"/>
    <w:rsid w:val="00B303D1"/>
    <w:rsid w:val="00B31078"/>
    <w:rsid w:val="00B310A6"/>
    <w:rsid w:val="00B32895"/>
    <w:rsid w:val="00B32F6F"/>
    <w:rsid w:val="00B3332F"/>
    <w:rsid w:val="00B34E6F"/>
    <w:rsid w:val="00B35FEF"/>
    <w:rsid w:val="00B3631A"/>
    <w:rsid w:val="00B36DB2"/>
    <w:rsid w:val="00B40111"/>
    <w:rsid w:val="00B40BE8"/>
    <w:rsid w:val="00B42C41"/>
    <w:rsid w:val="00B42E04"/>
    <w:rsid w:val="00B43403"/>
    <w:rsid w:val="00B436FA"/>
    <w:rsid w:val="00B43758"/>
    <w:rsid w:val="00B440A5"/>
    <w:rsid w:val="00B44648"/>
    <w:rsid w:val="00B45125"/>
    <w:rsid w:val="00B45E24"/>
    <w:rsid w:val="00B460ED"/>
    <w:rsid w:val="00B46AA0"/>
    <w:rsid w:val="00B46DBF"/>
    <w:rsid w:val="00B46E50"/>
    <w:rsid w:val="00B4798F"/>
    <w:rsid w:val="00B5015F"/>
    <w:rsid w:val="00B522B6"/>
    <w:rsid w:val="00B538D7"/>
    <w:rsid w:val="00B54B0C"/>
    <w:rsid w:val="00B5525E"/>
    <w:rsid w:val="00B5630F"/>
    <w:rsid w:val="00B56A5C"/>
    <w:rsid w:val="00B56CE6"/>
    <w:rsid w:val="00B577AB"/>
    <w:rsid w:val="00B57A5D"/>
    <w:rsid w:val="00B6014A"/>
    <w:rsid w:val="00B60887"/>
    <w:rsid w:val="00B60E8F"/>
    <w:rsid w:val="00B61D62"/>
    <w:rsid w:val="00B6213C"/>
    <w:rsid w:val="00B640C2"/>
    <w:rsid w:val="00B650FB"/>
    <w:rsid w:val="00B660B3"/>
    <w:rsid w:val="00B67C3A"/>
    <w:rsid w:val="00B704AB"/>
    <w:rsid w:val="00B71F4D"/>
    <w:rsid w:val="00B72186"/>
    <w:rsid w:val="00B72874"/>
    <w:rsid w:val="00B74DAA"/>
    <w:rsid w:val="00B75EBD"/>
    <w:rsid w:val="00B76973"/>
    <w:rsid w:val="00B76FBB"/>
    <w:rsid w:val="00B77712"/>
    <w:rsid w:val="00B779DF"/>
    <w:rsid w:val="00B80104"/>
    <w:rsid w:val="00B81062"/>
    <w:rsid w:val="00B81FD9"/>
    <w:rsid w:val="00B83317"/>
    <w:rsid w:val="00B833EC"/>
    <w:rsid w:val="00B84C16"/>
    <w:rsid w:val="00B84D2C"/>
    <w:rsid w:val="00B84F85"/>
    <w:rsid w:val="00B85003"/>
    <w:rsid w:val="00B87B99"/>
    <w:rsid w:val="00B901DB"/>
    <w:rsid w:val="00B91D60"/>
    <w:rsid w:val="00B91F6A"/>
    <w:rsid w:val="00B93580"/>
    <w:rsid w:val="00B93B12"/>
    <w:rsid w:val="00B93EF3"/>
    <w:rsid w:val="00B95417"/>
    <w:rsid w:val="00B95DA1"/>
    <w:rsid w:val="00B95F44"/>
    <w:rsid w:val="00B96179"/>
    <w:rsid w:val="00B9660E"/>
    <w:rsid w:val="00B97163"/>
    <w:rsid w:val="00B97F6C"/>
    <w:rsid w:val="00BA03A1"/>
    <w:rsid w:val="00BA0C3E"/>
    <w:rsid w:val="00BA1400"/>
    <w:rsid w:val="00BA1BAF"/>
    <w:rsid w:val="00BA2936"/>
    <w:rsid w:val="00BA3C90"/>
    <w:rsid w:val="00BA4AED"/>
    <w:rsid w:val="00BA5047"/>
    <w:rsid w:val="00BA606E"/>
    <w:rsid w:val="00BA63A8"/>
    <w:rsid w:val="00BA6796"/>
    <w:rsid w:val="00BA7E77"/>
    <w:rsid w:val="00BB1D5A"/>
    <w:rsid w:val="00BB3001"/>
    <w:rsid w:val="00BB3C5E"/>
    <w:rsid w:val="00BB4557"/>
    <w:rsid w:val="00BB488D"/>
    <w:rsid w:val="00BB48E3"/>
    <w:rsid w:val="00BB51B9"/>
    <w:rsid w:val="00BB521B"/>
    <w:rsid w:val="00BB6007"/>
    <w:rsid w:val="00BB601F"/>
    <w:rsid w:val="00BB6464"/>
    <w:rsid w:val="00BC063C"/>
    <w:rsid w:val="00BC0DF3"/>
    <w:rsid w:val="00BC1BEC"/>
    <w:rsid w:val="00BC2EA7"/>
    <w:rsid w:val="00BC4071"/>
    <w:rsid w:val="00BC40CF"/>
    <w:rsid w:val="00BC4D17"/>
    <w:rsid w:val="00BC558C"/>
    <w:rsid w:val="00BC6CEF"/>
    <w:rsid w:val="00BC7B0F"/>
    <w:rsid w:val="00BC7C39"/>
    <w:rsid w:val="00BD0346"/>
    <w:rsid w:val="00BD1872"/>
    <w:rsid w:val="00BD277E"/>
    <w:rsid w:val="00BD40A2"/>
    <w:rsid w:val="00BD5D25"/>
    <w:rsid w:val="00BD702A"/>
    <w:rsid w:val="00BE00C1"/>
    <w:rsid w:val="00BE2265"/>
    <w:rsid w:val="00BE2B03"/>
    <w:rsid w:val="00BE3A92"/>
    <w:rsid w:val="00BE3ACF"/>
    <w:rsid w:val="00BE3F08"/>
    <w:rsid w:val="00BE4563"/>
    <w:rsid w:val="00BE46B0"/>
    <w:rsid w:val="00BE6596"/>
    <w:rsid w:val="00BF0750"/>
    <w:rsid w:val="00BF09F6"/>
    <w:rsid w:val="00BF1569"/>
    <w:rsid w:val="00BF2821"/>
    <w:rsid w:val="00BF4F3C"/>
    <w:rsid w:val="00BF5857"/>
    <w:rsid w:val="00BF58BC"/>
    <w:rsid w:val="00BF5F40"/>
    <w:rsid w:val="00BF6756"/>
    <w:rsid w:val="00BF7373"/>
    <w:rsid w:val="00BF74A6"/>
    <w:rsid w:val="00BF79E0"/>
    <w:rsid w:val="00C00285"/>
    <w:rsid w:val="00C0075F"/>
    <w:rsid w:val="00C0146E"/>
    <w:rsid w:val="00C014C9"/>
    <w:rsid w:val="00C03C79"/>
    <w:rsid w:val="00C06461"/>
    <w:rsid w:val="00C07898"/>
    <w:rsid w:val="00C07929"/>
    <w:rsid w:val="00C10439"/>
    <w:rsid w:val="00C10DB8"/>
    <w:rsid w:val="00C11C57"/>
    <w:rsid w:val="00C1286E"/>
    <w:rsid w:val="00C12C0B"/>
    <w:rsid w:val="00C12C16"/>
    <w:rsid w:val="00C15724"/>
    <w:rsid w:val="00C16A21"/>
    <w:rsid w:val="00C17639"/>
    <w:rsid w:val="00C20D5E"/>
    <w:rsid w:val="00C2233B"/>
    <w:rsid w:val="00C22C93"/>
    <w:rsid w:val="00C22FB3"/>
    <w:rsid w:val="00C2327A"/>
    <w:rsid w:val="00C238A8"/>
    <w:rsid w:val="00C24293"/>
    <w:rsid w:val="00C243B2"/>
    <w:rsid w:val="00C248F1"/>
    <w:rsid w:val="00C257E4"/>
    <w:rsid w:val="00C259D0"/>
    <w:rsid w:val="00C26572"/>
    <w:rsid w:val="00C273C4"/>
    <w:rsid w:val="00C27BC4"/>
    <w:rsid w:val="00C306DE"/>
    <w:rsid w:val="00C31355"/>
    <w:rsid w:val="00C33E69"/>
    <w:rsid w:val="00C343C5"/>
    <w:rsid w:val="00C34DFF"/>
    <w:rsid w:val="00C353D4"/>
    <w:rsid w:val="00C3673E"/>
    <w:rsid w:val="00C37772"/>
    <w:rsid w:val="00C402B5"/>
    <w:rsid w:val="00C40A15"/>
    <w:rsid w:val="00C40FED"/>
    <w:rsid w:val="00C41963"/>
    <w:rsid w:val="00C41CDC"/>
    <w:rsid w:val="00C42703"/>
    <w:rsid w:val="00C42946"/>
    <w:rsid w:val="00C43270"/>
    <w:rsid w:val="00C43518"/>
    <w:rsid w:val="00C44481"/>
    <w:rsid w:val="00C447BB"/>
    <w:rsid w:val="00C44ACE"/>
    <w:rsid w:val="00C4608A"/>
    <w:rsid w:val="00C50704"/>
    <w:rsid w:val="00C50E25"/>
    <w:rsid w:val="00C52D1B"/>
    <w:rsid w:val="00C530BE"/>
    <w:rsid w:val="00C534CA"/>
    <w:rsid w:val="00C5375C"/>
    <w:rsid w:val="00C540A1"/>
    <w:rsid w:val="00C54C79"/>
    <w:rsid w:val="00C54DBF"/>
    <w:rsid w:val="00C55643"/>
    <w:rsid w:val="00C5673E"/>
    <w:rsid w:val="00C568B3"/>
    <w:rsid w:val="00C56FE6"/>
    <w:rsid w:val="00C5730F"/>
    <w:rsid w:val="00C57330"/>
    <w:rsid w:val="00C57A59"/>
    <w:rsid w:val="00C57A80"/>
    <w:rsid w:val="00C6011B"/>
    <w:rsid w:val="00C60DD1"/>
    <w:rsid w:val="00C615B3"/>
    <w:rsid w:val="00C6312D"/>
    <w:rsid w:val="00C65189"/>
    <w:rsid w:val="00C6618C"/>
    <w:rsid w:val="00C66AEE"/>
    <w:rsid w:val="00C66F35"/>
    <w:rsid w:val="00C70DA0"/>
    <w:rsid w:val="00C71BAB"/>
    <w:rsid w:val="00C73110"/>
    <w:rsid w:val="00C74DF8"/>
    <w:rsid w:val="00C7592E"/>
    <w:rsid w:val="00C764F7"/>
    <w:rsid w:val="00C76626"/>
    <w:rsid w:val="00C76A18"/>
    <w:rsid w:val="00C806DA"/>
    <w:rsid w:val="00C80A2C"/>
    <w:rsid w:val="00C821E1"/>
    <w:rsid w:val="00C822B1"/>
    <w:rsid w:val="00C83B85"/>
    <w:rsid w:val="00C83F8E"/>
    <w:rsid w:val="00C84213"/>
    <w:rsid w:val="00C84EEF"/>
    <w:rsid w:val="00C86384"/>
    <w:rsid w:val="00C868A2"/>
    <w:rsid w:val="00C8735E"/>
    <w:rsid w:val="00C87411"/>
    <w:rsid w:val="00C87DCC"/>
    <w:rsid w:val="00C87EE1"/>
    <w:rsid w:val="00C91479"/>
    <w:rsid w:val="00C928F3"/>
    <w:rsid w:val="00C92979"/>
    <w:rsid w:val="00C9402B"/>
    <w:rsid w:val="00C94844"/>
    <w:rsid w:val="00C9546E"/>
    <w:rsid w:val="00C96F57"/>
    <w:rsid w:val="00CA06A1"/>
    <w:rsid w:val="00CA174B"/>
    <w:rsid w:val="00CA1977"/>
    <w:rsid w:val="00CA2D99"/>
    <w:rsid w:val="00CA2E34"/>
    <w:rsid w:val="00CA43BE"/>
    <w:rsid w:val="00CA5A2C"/>
    <w:rsid w:val="00CA610A"/>
    <w:rsid w:val="00CA6DCE"/>
    <w:rsid w:val="00CA72C0"/>
    <w:rsid w:val="00CA7F95"/>
    <w:rsid w:val="00CB3BEA"/>
    <w:rsid w:val="00CB3FBF"/>
    <w:rsid w:val="00CB55D6"/>
    <w:rsid w:val="00CB5C02"/>
    <w:rsid w:val="00CB7BA6"/>
    <w:rsid w:val="00CC0E7A"/>
    <w:rsid w:val="00CC1632"/>
    <w:rsid w:val="00CC1E3F"/>
    <w:rsid w:val="00CC20F5"/>
    <w:rsid w:val="00CC22DD"/>
    <w:rsid w:val="00CC3760"/>
    <w:rsid w:val="00CC4009"/>
    <w:rsid w:val="00CC6D9C"/>
    <w:rsid w:val="00CC7470"/>
    <w:rsid w:val="00CD019C"/>
    <w:rsid w:val="00CD025B"/>
    <w:rsid w:val="00CD0882"/>
    <w:rsid w:val="00CD136B"/>
    <w:rsid w:val="00CD2E11"/>
    <w:rsid w:val="00CD3B91"/>
    <w:rsid w:val="00CD3D2A"/>
    <w:rsid w:val="00CD3D70"/>
    <w:rsid w:val="00CD4101"/>
    <w:rsid w:val="00CD43F0"/>
    <w:rsid w:val="00CD5308"/>
    <w:rsid w:val="00CD5FC7"/>
    <w:rsid w:val="00CD61CF"/>
    <w:rsid w:val="00CD651A"/>
    <w:rsid w:val="00CD6B97"/>
    <w:rsid w:val="00CE02D3"/>
    <w:rsid w:val="00CE038A"/>
    <w:rsid w:val="00CE24C7"/>
    <w:rsid w:val="00CE357A"/>
    <w:rsid w:val="00CE3617"/>
    <w:rsid w:val="00CE46AB"/>
    <w:rsid w:val="00CE59D4"/>
    <w:rsid w:val="00CE6BF3"/>
    <w:rsid w:val="00CE7DC1"/>
    <w:rsid w:val="00CF02E1"/>
    <w:rsid w:val="00CF0C6F"/>
    <w:rsid w:val="00CF1338"/>
    <w:rsid w:val="00CF28A5"/>
    <w:rsid w:val="00CF3E7A"/>
    <w:rsid w:val="00CF43F2"/>
    <w:rsid w:val="00CF5FCD"/>
    <w:rsid w:val="00CF6897"/>
    <w:rsid w:val="00CF714C"/>
    <w:rsid w:val="00D00034"/>
    <w:rsid w:val="00D023FA"/>
    <w:rsid w:val="00D02445"/>
    <w:rsid w:val="00D026F6"/>
    <w:rsid w:val="00D02FE0"/>
    <w:rsid w:val="00D04935"/>
    <w:rsid w:val="00D06D5F"/>
    <w:rsid w:val="00D1087C"/>
    <w:rsid w:val="00D10C19"/>
    <w:rsid w:val="00D12445"/>
    <w:rsid w:val="00D1360C"/>
    <w:rsid w:val="00D150BF"/>
    <w:rsid w:val="00D153A5"/>
    <w:rsid w:val="00D160CA"/>
    <w:rsid w:val="00D16161"/>
    <w:rsid w:val="00D16FDA"/>
    <w:rsid w:val="00D17982"/>
    <w:rsid w:val="00D20FC7"/>
    <w:rsid w:val="00D21232"/>
    <w:rsid w:val="00D2202F"/>
    <w:rsid w:val="00D22EB1"/>
    <w:rsid w:val="00D24373"/>
    <w:rsid w:val="00D26F79"/>
    <w:rsid w:val="00D2702E"/>
    <w:rsid w:val="00D2704A"/>
    <w:rsid w:val="00D312C2"/>
    <w:rsid w:val="00D31855"/>
    <w:rsid w:val="00D31E0D"/>
    <w:rsid w:val="00D335A0"/>
    <w:rsid w:val="00D3365C"/>
    <w:rsid w:val="00D336DC"/>
    <w:rsid w:val="00D34A1F"/>
    <w:rsid w:val="00D35276"/>
    <w:rsid w:val="00D354A9"/>
    <w:rsid w:val="00D35C10"/>
    <w:rsid w:val="00D37F08"/>
    <w:rsid w:val="00D40663"/>
    <w:rsid w:val="00D406CF"/>
    <w:rsid w:val="00D417D7"/>
    <w:rsid w:val="00D42314"/>
    <w:rsid w:val="00D4309C"/>
    <w:rsid w:val="00D448D5"/>
    <w:rsid w:val="00D45194"/>
    <w:rsid w:val="00D45E9F"/>
    <w:rsid w:val="00D461E9"/>
    <w:rsid w:val="00D4686A"/>
    <w:rsid w:val="00D502A7"/>
    <w:rsid w:val="00D503CF"/>
    <w:rsid w:val="00D52940"/>
    <w:rsid w:val="00D52D6B"/>
    <w:rsid w:val="00D53144"/>
    <w:rsid w:val="00D545D2"/>
    <w:rsid w:val="00D556B2"/>
    <w:rsid w:val="00D564D7"/>
    <w:rsid w:val="00D57BD5"/>
    <w:rsid w:val="00D57D88"/>
    <w:rsid w:val="00D60634"/>
    <w:rsid w:val="00D618B2"/>
    <w:rsid w:val="00D62829"/>
    <w:rsid w:val="00D62A1C"/>
    <w:rsid w:val="00D6412A"/>
    <w:rsid w:val="00D641D3"/>
    <w:rsid w:val="00D6528B"/>
    <w:rsid w:val="00D66C89"/>
    <w:rsid w:val="00D66E0E"/>
    <w:rsid w:val="00D66FD7"/>
    <w:rsid w:val="00D6701D"/>
    <w:rsid w:val="00D6759D"/>
    <w:rsid w:val="00D67C8A"/>
    <w:rsid w:val="00D7001F"/>
    <w:rsid w:val="00D70184"/>
    <w:rsid w:val="00D71135"/>
    <w:rsid w:val="00D7285A"/>
    <w:rsid w:val="00D72EF0"/>
    <w:rsid w:val="00D74539"/>
    <w:rsid w:val="00D74667"/>
    <w:rsid w:val="00D74F22"/>
    <w:rsid w:val="00D7566D"/>
    <w:rsid w:val="00D761F9"/>
    <w:rsid w:val="00D76D9E"/>
    <w:rsid w:val="00D77866"/>
    <w:rsid w:val="00D802E0"/>
    <w:rsid w:val="00D8184B"/>
    <w:rsid w:val="00D81C82"/>
    <w:rsid w:val="00D82F99"/>
    <w:rsid w:val="00D832EE"/>
    <w:rsid w:val="00D83FC6"/>
    <w:rsid w:val="00D84072"/>
    <w:rsid w:val="00D85207"/>
    <w:rsid w:val="00D85B08"/>
    <w:rsid w:val="00D85D8E"/>
    <w:rsid w:val="00D86030"/>
    <w:rsid w:val="00D87245"/>
    <w:rsid w:val="00D87B4D"/>
    <w:rsid w:val="00D87BE8"/>
    <w:rsid w:val="00D9132E"/>
    <w:rsid w:val="00D917FE"/>
    <w:rsid w:val="00D91E2A"/>
    <w:rsid w:val="00D92986"/>
    <w:rsid w:val="00D92995"/>
    <w:rsid w:val="00D9391B"/>
    <w:rsid w:val="00D93F4F"/>
    <w:rsid w:val="00D9490F"/>
    <w:rsid w:val="00D94FE5"/>
    <w:rsid w:val="00D966AD"/>
    <w:rsid w:val="00D96D65"/>
    <w:rsid w:val="00DA003E"/>
    <w:rsid w:val="00DA06CC"/>
    <w:rsid w:val="00DA0B98"/>
    <w:rsid w:val="00DA24CD"/>
    <w:rsid w:val="00DA2F5A"/>
    <w:rsid w:val="00DA53DC"/>
    <w:rsid w:val="00DA57C4"/>
    <w:rsid w:val="00DA6376"/>
    <w:rsid w:val="00DA691A"/>
    <w:rsid w:val="00DB0759"/>
    <w:rsid w:val="00DB0769"/>
    <w:rsid w:val="00DB1561"/>
    <w:rsid w:val="00DB162E"/>
    <w:rsid w:val="00DB1815"/>
    <w:rsid w:val="00DB293F"/>
    <w:rsid w:val="00DB2D2E"/>
    <w:rsid w:val="00DB2FCE"/>
    <w:rsid w:val="00DB32B9"/>
    <w:rsid w:val="00DB5B35"/>
    <w:rsid w:val="00DB6154"/>
    <w:rsid w:val="00DB6304"/>
    <w:rsid w:val="00DB65B6"/>
    <w:rsid w:val="00DB6FB5"/>
    <w:rsid w:val="00DB7594"/>
    <w:rsid w:val="00DB7A10"/>
    <w:rsid w:val="00DB7AE3"/>
    <w:rsid w:val="00DC0570"/>
    <w:rsid w:val="00DC169E"/>
    <w:rsid w:val="00DC2094"/>
    <w:rsid w:val="00DC2C82"/>
    <w:rsid w:val="00DC3966"/>
    <w:rsid w:val="00DC39EF"/>
    <w:rsid w:val="00DC3E08"/>
    <w:rsid w:val="00DC5D62"/>
    <w:rsid w:val="00DC5FF2"/>
    <w:rsid w:val="00DC6577"/>
    <w:rsid w:val="00DC7540"/>
    <w:rsid w:val="00DC79EB"/>
    <w:rsid w:val="00DD1403"/>
    <w:rsid w:val="00DD593F"/>
    <w:rsid w:val="00DD7EBF"/>
    <w:rsid w:val="00DE2213"/>
    <w:rsid w:val="00DE2234"/>
    <w:rsid w:val="00DE29B3"/>
    <w:rsid w:val="00DE3524"/>
    <w:rsid w:val="00DE3775"/>
    <w:rsid w:val="00DE3807"/>
    <w:rsid w:val="00DE44C8"/>
    <w:rsid w:val="00DE6412"/>
    <w:rsid w:val="00DE75FC"/>
    <w:rsid w:val="00DF0004"/>
    <w:rsid w:val="00DF0662"/>
    <w:rsid w:val="00DF1822"/>
    <w:rsid w:val="00DF1B15"/>
    <w:rsid w:val="00DF2841"/>
    <w:rsid w:val="00DF2F73"/>
    <w:rsid w:val="00DF49FC"/>
    <w:rsid w:val="00DF4C06"/>
    <w:rsid w:val="00DF5882"/>
    <w:rsid w:val="00DF66A8"/>
    <w:rsid w:val="00DF6D57"/>
    <w:rsid w:val="00DF6D63"/>
    <w:rsid w:val="00DF6F5F"/>
    <w:rsid w:val="00DF79D1"/>
    <w:rsid w:val="00E007E8"/>
    <w:rsid w:val="00E009D6"/>
    <w:rsid w:val="00E01327"/>
    <w:rsid w:val="00E01E95"/>
    <w:rsid w:val="00E0269F"/>
    <w:rsid w:val="00E031CF"/>
    <w:rsid w:val="00E03704"/>
    <w:rsid w:val="00E074FF"/>
    <w:rsid w:val="00E10508"/>
    <w:rsid w:val="00E10664"/>
    <w:rsid w:val="00E109B3"/>
    <w:rsid w:val="00E126DA"/>
    <w:rsid w:val="00E12F1D"/>
    <w:rsid w:val="00E13D4D"/>
    <w:rsid w:val="00E146B4"/>
    <w:rsid w:val="00E14ACE"/>
    <w:rsid w:val="00E1762E"/>
    <w:rsid w:val="00E17D83"/>
    <w:rsid w:val="00E17DBF"/>
    <w:rsid w:val="00E2189C"/>
    <w:rsid w:val="00E21C49"/>
    <w:rsid w:val="00E22199"/>
    <w:rsid w:val="00E2227D"/>
    <w:rsid w:val="00E23F73"/>
    <w:rsid w:val="00E250F1"/>
    <w:rsid w:val="00E25531"/>
    <w:rsid w:val="00E260C3"/>
    <w:rsid w:val="00E30AD5"/>
    <w:rsid w:val="00E30C27"/>
    <w:rsid w:val="00E31193"/>
    <w:rsid w:val="00E315DC"/>
    <w:rsid w:val="00E320B8"/>
    <w:rsid w:val="00E344C6"/>
    <w:rsid w:val="00E344EB"/>
    <w:rsid w:val="00E369B4"/>
    <w:rsid w:val="00E36AEE"/>
    <w:rsid w:val="00E36F6C"/>
    <w:rsid w:val="00E37233"/>
    <w:rsid w:val="00E37402"/>
    <w:rsid w:val="00E424C4"/>
    <w:rsid w:val="00E4286E"/>
    <w:rsid w:val="00E4347B"/>
    <w:rsid w:val="00E44139"/>
    <w:rsid w:val="00E4428D"/>
    <w:rsid w:val="00E44806"/>
    <w:rsid w:val="00E44E97"/>
    <w:rsid w:val="00E44F04"/>
    <w:rsid w:val="00E4523A"/>
    <w:rsid w:val="00E45775"/>
    <w:rsid w:val="00E45D09"/>
    <w:rsid w:val="00E463B4"/>
    <w:rsid w:val="00E466B5"/>
    <w:rsid w:val="00E47058"/>
    <w:rsid w:val="00E47327"/>
    <w:rsid w:val="00E503B7"/>
    <w:rsid w:val="00E51B9E"/>
    <w:rsid w:val="00E51EA0"/>
    <w:rsid w:val="00E52A41"/>
    <w:rsid w:val="00E53485"/>
    <w:rsid w:val="00E53E4E"/>
    <w:rsid w:val="00E551BF"/>
    <w:rsid w:val="00E55F16"/>
    <w:rsid w:val="00E5711F"/>
    <w:rsid w:val="00E571A4"/>
    <w:rsid w:val="00E5765E"/>
    <w:rsid w:val="00E5791B"/>
    <w:rsid w:val="00E57AF4"/>
    <w:rsid w:val="00E57B1B"/>
    <w:rsid w:val="00E57EE2"/>
    <w:rsid w:val="00E6003A"/>
    <w:rsid w:val="00E6022C"/>
    <w:rsid w:val="00E60789"/>
    <w:rsid w:val="00E61794"/>
    <w:rsid w:val="00E625C6"/>
    <w:rsid w:val="00E6508B"/>
    <w:rsid w:val="00E65E2B"/>
    <w:rsid w:val="00E660F1"/>
    <w:rsid w:val="00E66131"/>
    <w:rsid w:val="00E66770"/>
    <w:rsid w:val="00E71FBC"/>
    <w:rsid w:val="00E725D5"/>
    <w:rsid w:val="00E7260A"/>
    <w:rsid w:val="00E72A06"/>
    <w:rsid w:val="00E736D0"/>
    <w:rsid w:val="00E736D6"/>
    <w:rsid w:val="00E74E5D"/>
    <w:rsid w:val="00E75200"/>
    <w:rsid w:val="00E77136"/>
    <w:rsid w:val="00E81EA3"/>
    <w:rsid w:val="00E8494C"/>
    <w:rsid w:val="00E852EB"/>
    <w:rsid w:val="00E852FC"/>
    <w:rsid w:val="00E86404"/>
    <w:rsid w:val="00E867E0"/>
    <w:rsid w:val="00E87EBD"/>
    <w:rsid w:val="00E90D62"/>
    <w:rsid w:val="00E91069"/>
    <w:rsid w:val="00E91CF9"/>
    <w:rsid w:val="00E92470"/>
    <w:rsid w:val="00E92AAA"/>
    <w:rsid w:val="00E93409"/>
    <w:rsid w:val="00E93444"/>
    <w:rsid w:val="00E93657"/>
    <w:rsid w:val="00E9434E"/>
    <w:rsid w:val="00E9532C"/>
    <w:rsid w:val="00E9576E"/>
    <w:rsid w:val="00E95C29"/>
    <w:rsid w:val="00E96990"/>
    <w:rsid w:val="00E96C40"/>
    <w:rsid w:val="00E97162"/>
    <w:rsid w:val="00E9744D"/>
    <w:rsid w:val="00E97AEE"/>
    <w:rsid w:val="00EA004B"/>
    <w:rsid w:val="00EA02F5"/>
    <w:rsid w:val="00EA067A"/>
    <w:rsid w:val="00EA1E81"/>
    <w:rsid w:val="00EA3541"/>
    <w:rsid w:val="00EA35F3"/>
    <w:rsid w:val="00EA3A2E"/>
    <w:rsid w:val="00EA43AB"/>
    <w:rsid w:val="00EA49B8"/>
    <w:rsid w:val="00EA515B"/>
    <w:rsid w:val="00EA5A98"/>
    <w:rsid w:val="00EA6020"/>
    <w:rsid w:val="00EA6F7E"/>
    <w:rsid w:val="00EA75AB"/>
    <w:rsid w:val="00EB0069"/>
    <w:rsid w:val="00EB0A88"/>
    <w:rsid w:val="00EB0D44"/>
    <w:rsid w:val="00EB1029"/>
    <w:rsid w:val="00EB1565"/>
    <w:rsid w:val="00EB15BB"/>
    <w:rsid w:val="00EB16BA"/>
    <w:rsid w:val="00EB1852"/>
    <w:rsid w:val="00EB1CD9"/>
    <w:rsid w:val="00EB1D40"/>
    <w:rsid w:val="00EB2E79"/>
    <w:rsid w:val="00EB330B"/>
    <w:rsid w:val="00EB39CE"/>
    <w:rsid w:val="00EB44E4"/>
    <w:rsid w:val="00EB4A22"/>
    <w:rsid w:val="00EB5D42"/>
    <w:rsid w:val="00EB6D28"/>
    <w:rsid w:val="00EB78F3"/>
    <w:rsid w:val="00EC13DA"/>
    <w:rsid w:val="00EC1505"/>
    <w:rsid w:val="00EC18B4"/>
    <w:rsid w:val="00EC1A93"/>
    <w:rsid w:val="00EC3001"/>
    <w:rsid w:val="00EC3263"/>
    <w:rsid w:val="00EC3B12"/>
    <w:rsid w:val="00EC503A"/>
    <w:rsid w:val="00EC5A77"/>
    <w:rsid w:val="00EC60C9"/>
    <w:rsid w:val="00EC65B8"/>
    <w:rsid w:val="00EC699D"/>
    <w:rsid w:val="00EC69D1"/>
    <w:rsid w:val="00EC7F67"/>
    <w:rsid w:val="00ED1787"/>
    <w:rsid w:val="00ED2666"/>
    <w:rsid w:val="00ED2FAA"/>
    <w:rsid w:val="00ED3F1A"/>
    <w:rsid w:val="00ED47D8"/>
    <w:rsid w:val="00ED5964"/>
    <w:rsid w:val="00ED59E3"/>
    <w:rsid w:val="00ED68C6"/>
    <w:rsid w:val="00ED76F5"/>
    <w:rsid w:val="00EE00B5"/>
    <w:rsid w:val="00EE02AE"/>
    <w:rsid w:val="00EE04D0"/>
    <w:rsid w:val="00EE1046"/>
    <w:rsid w:val="00EE1796"/>
    <w:rsid w:val="00EE411C"/>
    <w:rsid w:val="00EE45EA"/>
    <w:rsid w:val="00EE467F"/>
    <w:rsid w:val="00EE5954"/>
    <w:rsid w:val="00EE63E5"/>
    <w:rsid w:val="00EE66AE"/>
    <w:rsid w:val="00EE7D5B"/>
    <w:rsid w:val="00EF0951"/>
    <w:rsid w:val="00EF0CA8"/>
    <w:rsid w:val="00EF1C55"/>
    <w:rsid w:val="00EF22CD"/>
    <w:rsid w:val="00EF23C4"/>
    <w:rsid w:val="00EF53A5"/>
    <w:rsid w:val="00EF59A3"/>
    <w:rsid w:val="00EF6DB1"/>
    <w:rsid w:val="00EF7067"/>
    <w:rsid w:val="00EF7145"/>
    <w:rsid w:val="00EF7288"/>
    <w:rsid w:val="00EF731C"/>
    <w:rsid w:val="00EF7566"/>
    <w:rsid w:val="00EF7995"/>
    <w:rsid w:val="00F0070F"/>
    <w:rsid w:val="00F008BC"/>
    <w:rsid w:val="00F012CA"/>
    <w:rsid w:val="00F01DEA"/>
    <w:rsid w:val="00F02017"/>
    <w:rsid w:val="00F026C5"/>
    <w:rsid w:val="00F02A8E"/>
    <w:rsid w:val="00F0491F"/>
    <w:rsid w:val="00F04BE5"/>
    <w:rsid w:val="00F067AA"/>
    <w:rsid w:val="00F06913"/>
    <w:rsid w:val="00F070A9"/>
    <w:rsid w:val="00F073EE"/>
    <w:rsid w:val="00F07C6A"/>
    <w:rsid w:val="00F1045C"/>
    <w:rsid w:val="00F10ACC"/>
    <w:rsid w:val="00F10E36"/>
    <w:rsid w:val="00F1259F"/>
    <w:rsid w:val="00F135D3"/>
    <w:rsid w:val="00F1361A"/>
    <w:rsid w:val="00F13C33"/>
    <w:rsid w:val="00F14451"/>
    <w:rsid w:val="00F15AAE"/>
    <w:rsid w:val="00F15CC7"/>
    <w:rsid w:val="00F174F8"/>
    <w:rsid w:val="00F17C73"/>
    <w:rsid w:val="00F20D3A"/>
    <w:rsid w:val="00F220C8"/>
    <w:rsid w:val="00F22953"/>
    <w:rsid w:val="00F22E81"/>
    <w:rsid w:val="00F233B4"/>
    <w:rsid w:val="00F23525"/>
    <w:rsid w:val="00F23D98"/>
    <w:rsid w:val="00F24F27"/>
    <w:rsid w:val="00F25D60"/>
    <w:rsid w:val="00F26482"/>
    <w:rsid w:val="00F27B4C"/>
    <w:rsid w:val="00F31014"/>
    <w:rsid w:val="00F313C0"/>
    <w:rsid w:val="00F32902"/>
    <w:rsid w:val="00F32EAC"/>
    <w:rsid w:val="00F32F89"/>
    <w:rsid w:val="00F33329"/>
    <w:rsid w:val="00F34269"/>
    <w:rsid w:val="00F34D02"/>
    <w:rsid w:val="00F3540D"/>
    <w:rsid w:val="00F3651B"/>
    <w:rsid w:val="00F36B4E"/>
    <w:rsid w:val="00F37603"/>
    <w:rsid w:val="00F37FA4"/>
    <w:rsid w:val="00F407F8"/>
    <w:rsid w:val="00F41DA7"/>
    <w:rsid w:val="00F42A68"/>
    <w:rsid w:val="00F42FD0"/>
    <w:rsid w:val="00F443C8"/>
    <w:rsid w:val="00F46394"/>
    <w:rsid w:val="00F468B1"/>
    <w:rsid w:val="00F47164"/>
    <w:rsid w:val="00F4747A"/>
    <w:rsid w:val="00F50F0F"/>
    <w:rsid w:val="00F52913"/>
    <w:rsid w:val="00F5336F"/>
    <w:rsid w:val="00F538BF"/>
    <w:rsid w:val="00F5422A"/>
    <w:rsid w:val="00F54E07"/>
    <w:rsid w:val="00F55593"/>
    <w:rsid w:val="00F562ED"/>
    <w:rsid w:val="00F574AF"/>
    <w:rsid w:val="00F612F1"/>
    <w:rsid w:val="00F62E1E"/>
    <w:rsid w:val="00F64926"/>
    <w:rsid w:val="00F64FAF"/>
    <w:rsid w:val="00F657F3"/>
    <w:rsid w:val="00F65AA8"/>
    <w:rsid w:val="00F66B1C"/>
    <w:rsid w:val="00F6757A"/>
    <w:rsid w:val="00F675FB"/>
    <w:rsid w:val="00F676E0"/>
    <w:rsid w:val="00F67E22"/>
    <w:rsid w:val="00F70D4D"/>
    <w:rsid w:val="00F70F95"/>
    <w:rsid w:val="00F71950"/>
    <w:rsid w:val="00F71989"/>
    <w:rsid w:val="00F722AB"/>
    <w:rsid w:val="00F72C66"/>
    <w:rsid w:val="00F733C5"/>
    <w:rsid w:val="00F73B09"/>
    <w:rsid w:val="00F74313"/>
    <w:rsid w:val="00F74D5B"/>
    <w:rsid w:val="00F767BA"/>
    <w:rsid w:val="00F770C7"/>
    <w:rsid w:val="00F77D4D"/>
    <w:rsid w:val="00F801CD"/>
    <w:rsid w:val="00F80C3E"/>
    <w:rsid w:val="00F81098"/>
    <w:rsid w:val="00F8241E"/>
    <w:rsid w:val="00F8269C"/>
    <w:rsid w:val="00F846CE"/>
    <w:rsid w:val="00F85E13"/>
    <w:rsid w:val="00F86364"/>
    <w:rsid w:val="00F8684A"/>
    <w:rsid w:val="00F87B24"/>
    <w:rsid w:val="00F87FC2"/>
    <w:rsid w:val="00F903E8"/>
    <w:rsid w:val="00F90911"/>
    <w:rsid w:val="00F90D76"/>
    <w:rsid w:val="00F90F6F"/>
    <w:rsid w:val="00F91159"/>
    <w:rsid w:val="00F91187"/>
    <w:rsid w:val="00F916FE"/>
    <w:rsid w:val="00F918A7"/>
    <w:rsid w:val="00F91CB5"/>
    <w:rsid w:val="00F92CAA"/>
    <w:rsid w:val="00F92DF9"/>
    <w:rsid w:val="00F933B6"/>
    <w:rsid w:val="00F934BB"/>
    <w:rsid w:val="00F94329"/>
    <w:rsid w:val="00F9434E"/>
    <w:rsid w:val="00F94FED"/>
    <w:rsid w:val="00F95038"/>
    <w:rsid w:val="00F956C9"/>
    <w:rsid w:val="00F95C14"/>
    <w:rsid w:val="00F95D3C"/>
    <w:rsid w:val="00F96EA4"/>
    <w:rsid w:val="00FA0E37"/>
    <w:rsid w:val="00FA1502"/>
    <w:rsid w:val="00FA22C9"/>
    <w:rsid w:val="00FA2627"/>
    <w:rsid w:val="00FA2B41"/>
    <w:rsid w:val="00FA320D"/>
    <w:rsid w:val="00FA3650"/>
    <w:rsid w:val="00FA5992"/>
    <w:rsid w:val="00FA690A"/>
    <w:rsid w:val="00FA786C"/>
    <w:rsid w:val="00FA7D2A"/>
    <w:rsid w:val="00FB06EF"/>
    <w:rsid w:val="00FB1737"/>
    <w:rsid w:val="00FB1887"/>
    <w:rsid w:val="00FB39BB"/>
    <w:rsid w:val="00FB4675"/>
    <w:rsid w:val="00FB4701"/>
    <w:rsid w:val="00FB47DF"/>
    <w:rsid w:val="00FB5E90"/>
    <w:rsid w:val="00FC0AFD"/>
    <w:rsid w:val="00FC2D32"/>
    <w:rsid w:val="00FC3E5C"/>
    <w:rsid w:val="00FC57A0"/>
    <w:rsid w:val="00FC5F4A"/>
    <w:rsid w:val="00FC64DA"/>
    <w:rsid w:val="00FC776B"/>
    <w:rsid w:val="00FC77FF"/>
    <w:rsid w:val="00FC7AC9"/>
    <w:rsid w:val="00FD0160"/>
    <w:rsid w:val="00FD10C3"/>
    <w:rsid w:val="00FD15DE"/>
    <w:rsid w:val="00FD354A"/>
    <w:rsid w:val="00FD49F0"/>
    <w:rsid w:val="00FD4EE8"/>
    <w:rsid w:val="00FD5ED4"/>
    <w:rsid w:val="00FD768B"/>
    <w:rsid w:val="00FE0A7F"/>
    <w:rsid w:val="00FE1364"/>
    <w:rsid w:val="00FE2B01"/>
    <w:rsid w:val="00FE2B97"/>
    <w:rsid w:val="00FE31B4"/>
    <w:rsid w:val="00FE3729"/>
    <w:rsid w:val="00FE377B"/>
    <w:rsid w:val="00FE633A"/>
    <w:rsid w:val="00FE66F1"/>
    <w:rsid w:val="00FE6F91"/>
    <w:rsid w:val="00FE770C"/>
    <w:rsid w:val="00FF102B"/>
    <w:rsid w:val="00FF160B"/>
    <w:rsid w:val="00FF21F7"/>
    <w:rsid w:val="00FF5C38"/>
    <w:rsid w:val="00FF74D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0C69F80"/>
  <w15:chartTrackingRefBased/>
  <w15:docId w15:val="{2DA61B64-44C4-4C1F-9A6F-1ABEA553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3F89"/>
    <w:pPr>
      <w:widowControl w:val="0"/>
    </w:pPr>
    <w:rPr>
      <w:lang w:eastAsia="en-US"/>
    </w:rPr>
  </w:style>
  <w:style w:type="paragraph" w:styleId="Ttulo1">
    <w:name w:val="heading 1"/>
    <w:basedOn w:val="Normal"/>
    <w:next w:val="Normal"/>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link w:val="Textoindependiente3Car"/>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semiHidden/>
    <w:rsid w:val="00D45E9F"/>
  </w:style>
  <w:style w:type="character" w:styleId="Refdenotaalpie">
    <w:name w:val="footnote reference"/>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0">
    <w:name w:val="Car"/>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character" w:customStyle="1" w:styleId="Textoindependiente3Car">
    <w:name w:val="Texto independiente 3 Car"/>
    <w:link w:val="Textoindependiente3"/>
    <w:rsid w:val="00590E10"/>
    <w:rPr>
      <w:sz w:val="16"/>
      <w:szCs w:val="16"/>
      <w:lang w:val="es-ES" w:eastAsia="es-ES"/>
    </w:rPr>
  </w:style>
  <w:style w:type="paragraph" w:styleId="Prrafodelista">
    <w:name w:val="List Paragraph"/>
    <w:basedOn w:val="Normal"/>
    <w:uiPriority w:val="34"/>
    <w:qFormat/>
    <w:rsid w:val="00F067AA"/>
    <w:pPr>
      <w:widowControl/>
      <w:ind w:left="708"/>
    </w:pPr>
    <w:rPr>
      <w:sz w:val="24"/>
      <w:szCs w:val="24"/>
      <w:lang w:val="es-ES" w:eastAsia="es-ES"/>
    </w:rPr>
  </w:style>
  <w:style w:type="paragraph" w:customStyle="1" w:styleId="Prrafodelista1">
    <w:name w:val="Párrafo de lista1"/>
    <w:basedOn w:val="Normal"/>
    <w:uiPriority w:val="34"/>
    <w:qFormat/>
    <w:rsid w:val="00F067AA"/>
    <w:pPr>
      <w:widowControl/>
      <w:spacing w:after="160" w:line="259" w:lineRule="auto"/>
      <w:ind w:left="720"/>
      <w:contextualSpacing/>
    </w:pPr>
    <w:rPr>
      <w:rFonts w:ascii="Calibri" w:hAnsi="Calibri"/>
      <w:sz w:val="22"/>
      <w:szCs w:val="22"/>
    </w:rPr>
  </w:style>
  <w:style w:type="character" w:styleId="Refdecomentario">
    <w:name w:val="annotation reference"/>
    <w:basedOn w:val="Fuentedeprrafopredeter"/>
    <w:rsid w:val="00E4523A"/>
    <w:rPr>
      <w:sz w:val="16"/>
      <w:szCs w:val="16"/>
    </w:rPr>
  </w:style>
  <w:style w:type="paragraph" w:styleId="Textocomentario">
    <w:name w:val="annotation text"/>
    <w:basedOn w:val="Normal"/>
    <w:link w:val="TextocomentarioCar"/>
    <w:rsid w:val="00E4523A"/>
  </w:style>
  <w:style w:type="character" w:customStyle="1" w:styleId="TextocomentarioCar">
    <w:name w:val="Texto comentario Car"/>
    <w:basedOn w:val="Fuentedeprrafopredeter"/>
    <w:link w:val="Textocomentario"/>
    <w:rsid w:val="00E4523A"/>
    <w:rPr>
      <w:lang w:eastAsia="en-US"/>
    </w:rPr>
  </w:style>
  <w:style w:type="paragraph" w:styleId="Asuntodelcomentario">
    <w:name w:val="annotation subject"/>
    <w:basedOn w:val="Textocomentario"/>
    <w:next w:val="Textocomentario"/>
    <w:link w:val="AsuntodelcomentarioCar"/>
    <w:rsid w:val="00E4523A"/>
    <w:rPr>
      <w:b/>
      <w:bCs/>
    </w:rPr>
  </w:style>
  <w:style w:type="character" w:customStyle="1" w:styleId="AsuntodelcomentarioCar">
    <w:name w:val="Asunto del comentario Car"/>
    <w:basedOn w:val="TextocomentarioCar"/>
    <w:link w:val="Asuntodelcomentario"/>
    <w:rsid w:val="00E4523A"/>
    <w:rPr>
      <w:b/>
      <w:bCs/>
      <w:lang w:eastAsia="en-US"/>
    </w:rPr>
  </w:style>
  <w:style w:type="table" w:styleId="Tabladelista3-nfasis3">
    <w:name w:val="List Table 3 Accent 3"/>
    <w:basedOn w:val="Tablanormal"/>
    <w:uiPriority w:val="48"/>
    <w:rsid w:val="009871B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080205"/>
    <w:pPr>
      <w:autoSpaceDE w:val="0"/>
      <w:autoSpaceDN w:val="0"/>
      <w:adjustRightInd w:val="0"/>
    </w:pPr>
    <w:rPr>
      <w:rFonts w:ascii="Verdana" w:hAnsi="Verdana" w:cs="Verdana"/>
      <w:color w:val="000000"/>
      <w:sz w:val="24"/>
      <w:szCs w:val="24"/>
    </w:rPr>
  </w:style>
  <w:style w:type="paragraph" w:styleId="Subttulo">
    <w:name w:val="Subtitle"/>
    <w:basedOn w:val="Normal"/>
    <w:next w:val="Normal"/>
    <w:link w:val="SubttuloCar"/>
    <w:qFormat/>
    <w:rsid w:val="005278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278EC"/>
    <w:rPr>
      <w:rFonts w:asciiTheme="minorHAnsi" w:eastAsiaTheme="minorEastAsia" w:hAnsiTheme="minorHAnsi" w:cstheme="minorBidi"/>
      <w:color w:val="5A5A5A" w:themeColor="text1" w:themeTint="A5"/>
      <w:spacing w:val="15"/>
      <w:sz w:val="22"/>
      <w:szCs w:val="22"/>
      <w:lang w:eastAsia="en-US"/>
    </w:rPr>
  </w:style>
  <w:style w:type="character" w:customStyle="1" w:styleId="PiedepginaCar">
    <w:name w:val="Pie de página Car"/>
    <w:basedOn w:val="Fuentedeprrafopredeter"/>
    <w:link w:val="Piedepgina"/>
    <w:uiPriority w:val="99"/>
    <w:rsid w:val="000139EB"/>
    <w:rPr>
      <w:lang w:eastAsia="en-US"/>
    </w:rPr>
  </w:style>
  <w:style w:type="paragraph" w:styleId="Citadestacada">
    <w:name w:val="Intense Quote"/>
    <w:basedOn w:val="Normal"/>
    <w:next w:val="Normal"/>
    <w:link w:val="CitadestacadaCar"/>
    <w:uiPriority w:val="30"/>
    <w:qFormat/>
    <w:rsid w:val="001C3C32"/>
    <w:pPr>
      <w:widowControl/>
      <w:pBdr>
        <w:top w:val="single" w:sz="4" w:space="10" w:color="5B9BD5" w:themeColor="accent1"/>
        <w:bottom w:val="single" w:sz="4" w:space="10" w:color="5B9BD5" w:themeColor="accent1"/>
      </w:pBdr>
      <w:spacing w:before="360" w:after="360"/>
      <w:ind w:left="864" w:right="864"/>
      <w:jc w:val="center"/>
    </w:pPr>
    <w:rPr>
      <w:i/>
      <w:iCs/>
      <w:color w:val="5B9BD5" w:themeColor="accent1"/>
      <w:sz w:val="24"/>
      <w:szCs w:val="24"/>
      <w:lang w:val="es-ES" w:eastAsia="es-ES"/>
    </w:rPr>
  </w:style>
  <w:style w:type="character" w:customStyle="1" w:styleId="CitadestacadaCar">
    <w:name w:val="Cita destacada Car"/>
    <w:basedOn w:val="Fuentedeprrafopredeter"/>
    <w:link w:val="Citadestacada"/>
    <w:uiPriority w:val="30"/>
    <w:rsid w:val="001C3C32"/>
    <w:rPr>
      <w:i/>
      <w:iCs/>
      <w:color w:val="5B9BD5" w:themeColor="accent1"/>
      <w:sz w:val="24"/>
      <w:szCs w:val="24"/>
      <w:lang w:val="es-ES" w:eastAsia="es-ES"/>
    </w:rPr>
  </w:style>
  <w:style w:type="character" w:customStyle="1" w:styleId="ui-provider">
    <w:name w:val="ui-provider"/>
    <w:basedOn w:val="Fuentedeprrafopredeter"/>
    <w:rsid w:val="00216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324">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78343839">
      <w:bodyDiv w:val="1"/>
      <w:marLeft w:val="0"/>
      <w:marRight w:val="0"/>
      <w:marTop w:val="0"/>
      <w:marBottom w:val="0"/>
      <w:divBdr>
        <w:top w:val="none" w:sz="0" w:space="0" w:color="auto"/>
        <w:left w:val="none" w:sz="0" w:space="0" w:color="auto"/>
        <w:bottom w:val="none" w:sz="0" w:space="0" w:color="auto"/>
        <w:right w:val="none" w:sz="0" w:space="0" w:color="auto"/>
      </w:divBdr>
    </w:div>
    <w:div w:id="414278223">
      <w:bodyDiv w:val="1"/>
      <w:marLeft w:val="0"/>
      <w:marRight w:val="0"/>
      <w:marTop w:val="0"/>
      <w:marBottom w:val="0"/>
      <w:divBdr>
        <w:top w:val="none" w:sz="0" w:space="0" w:color="auto"/>
        <w:left w:val="none" w:sz="0" w:space="0" w:color="auto"/>
        <w:bottom w:val="none" w:sz="0" w:space="0" w:color="auto"/>
        <w:right w:val="none" w:sz="0" w:space="0" w:color="auto"/>
      </w:divBdr>
    </w:div>
    <w:div w:id="429736235">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70818732">
      <w:bodyDiv w:val="1"/>
      <w:marLeft w:val="0"/>
      <w:marRight w:val="0"/>
      <w:marTop w:val="0"/>
      <w:marBottom w:val="0"/>
      <w:divBdr>
        <w:top w:val="none" w:sz="0" w:space="0" w:color="auto"/>
        <w:left w:val="none" w:sz="0" w:space="0" w:color="auto"/>
        <w:bottom w:val="none" w:sz="0" w:space="0" w:color="auto"/>
        <w:right w:val="none" w:sz="0" w:space="0" w:color="auto"/>
      </w:divBdr>
    </w:div>
    <w:div w:id="572546530">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21490272">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48383680">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576622379">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95813344">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69897562">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5" ma:contentTypeDescription="Crear nuevo documento." ma:contentTypeScope="" ma:versionID="cefeb6f77714234c452430b04ae513c9">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6944fafa51ff935fbc39cf75ab61678b"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62315-CFFF-415F-8A63-12BB36087D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CDB76-250E-4785-A528-89B9F052693A}">
  <ds:schemaRefs>
    <ds:schemaRef ds:uri="http://schemas.microsoft.com/sharepoint/v3/contenttype/forms"/>
  </ds:schemaRefs>
</ds:datastoreItem>
</file>

<file path=customXml/itemProps3.xml><?xml version="1.0" encoding="utf-8"?>
<ds:datastoreItem xmlns:ds="http://schemas.openxmlformats.org/officeDocument/2006/customXml" ds:itemID="{BF5B7C45-B5BD-4EF7-B88F-20278E17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1B568-69FA-46A0-B094-FC680880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2645</Words>
  <Characters>16005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Combined Procedures Report</vt:lpstr>
    </vt:vector>
  </TitlesOfParts>
  <Company>CCH TeamMate</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Procedures Report</dc:title>
  <dc:subject>XML 4 PR</dc:subject>
  <dc:creator>MINOR ZG</dc:creator>
  <cp:keywords/>
  <cp:lastModifiedBy>Yadira Cárdenas Monge</cp:lastModifiedBy>
  <cp:revision>7</cp:revision>
  <cp:lastPrinted>2017-11-29T19:13:00Z</cp:lastPrinted>
  <dcterms:created xsi:type="dcterms:W3CDTF">2024-11-11T21:01:00Z</dcterms:created>
  <dcterms:modified xsi:type="dcterms:W3CDTF">2024-12-10T22:07:00Z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