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07C" w:rsidRPr="005874D5" w:rsidRDefault="006C007C" w:rsidP="00CC174B">
      <w:pPr>
        <w:jc w:val="center"/>
        <w:rPr>
          <w:rFonts w:ascii="Arial" w:hAnsi="Arial" w:cs="Arial"/>
          <w:sz w:val="22"/>
          <w:szCs w:val="22"/>
          <w:lang w:val="es-CR"/>
        </w:rPr>
      </w:pPr>
    </w:p>
    <w:p w:rsidR="006C007C" w:rsidRDefault="00EB794F" w:rsidP="00EB794F">
      <w:pPr>
        <w:tabs>
          <w:tab w:val="left" w:pos="360"/>
          <w:tab w:val="left" w:pos="3780"/>
          <w:tab w:val="left" w:pos="4500"/>
          <w:tab w:val="left" w:pos="5040"/>
        </w:tabs>
        <w:jc w:val="right"/>
        <w:rPr>
          <w:rFonts w:ascii="Arial" w:hAnsi="Arial" w:cs="Arial"/>
          <w:sz w:val="22"/>
          <w:szCs w:val="22"/>
        </w:rPr>
      </w:pPr>
      <w:r>
        <w:rPr>
          <w:rFonts w:ascii="Arial" w:hAnsi="Arial" w:cs="Arial"/>
          <w:sz w:val="22"/>
          <w:szCs w:val="22"/>
        </w:rPr>
        <w:t>Nº 1395-AUD-2018</w:t>
      </w:r>
    </w:p>
    <w:p w:rsidR="00EB794F" w:rsidRDefault="00EB794F" w:rsidP="00CC174B">
      <w:pPr>
        <w:tabs>
          <w:tab w:val="left" w:pos="360"/>
          <w:tab w:val="left" w:pos="3780"/>
          <w:tab w:val="left" w:pos="4500"/>
          <w:tab w:val="left" w:pos="5040"/>
        </w:tabs>
        <w:jc w:val="both"/>
        <w:rPr>
          <w:rFonts w:ascii="Arial" w:hAnsi="Arial" w:cs="Arial"/>
          <w:sz w:val="22"/>
          <w:szCs w:val="22"/>
        </w:rPr>
      </w:pPr>
    </w:p>
    <w:p w:rsidR="009B729B" w:rsidRPr="009B729B" w:rsidRDefault="009B729B" w:rsidP="009B729B">
      <w:pPr>
        <w:tabs>
          <w:tab w:val="left" w:pos="360"/>
          <w:tab w:val="left" w:pos="3780"/>
          <w:tab w:val="left" w:pos="4500"/>
          <w:tab w:val="left" w:pos="5040"/>
        </w:tabs>
        <w:jc w:val="center"/>
        <w:rPr>
          <w:rFonts w:ascii="Arial" w:hAnsi="Arial" w:cs="Arial"/>
          <w:i/>
          <w:color w:val="7030A0"/>
          <w:sz w:val="22"/>
          <w:szCs w:val="22"/>
        </w:rPr>
      </w:pPr>
      <w:r w:rsidRPr="009B729B">
        <w:rPr>
          <w:rFonts w:ascii="Arial" w:hAnsi="Arial" w:cs="Arial"/>
          <w:i/>
          <w:color w:val="7030A0"/>
          <w:sz w:val="22"/>
          <w:szCs w:val="22"/>
        </w:rPr>
        <w:t>Aprobado en sesión de Corte Plena Nº 53-18 del 19-11-2018.  Art. XIII</w:t>
      </w:r>
    </w:p>
    <w:p w:rsidR="00EB794F" w:rsidRDefault="00EB794F" w:rsidP="00CC174B">
      <w:pPr>
        <w:tabs>
          <w:tab w:val="left" w:pos="360"/>
          <w:tab w:val="left" w:pos="3780"/>
          <w:tab w:val="left" w:pos="4500"/>
          <w:tab w:val="left" w:pos="5040"/>
        </w:tabs>
        <w:jc w:val="both"/>
        <w:rPr>
          <w:rFonts w:ascii="Arial" w:hAnsi="Arial" w:cs="Arial"/>
          <w:sz w:val="22"/>
          <w:szCs w:val="22"/>
        </w:rPr>
      </w:pPr>
    </w:p>
    <w:p w:rsidR="009B729B" w:rsidRDefault="009B729B" w:rsidP="00CC174B">
      <w:pPr>
        <w:tabs>
          <w:tab w:val="left" w:pos="360"/>
          <w:tab w:val="left" w:pos="3780"/>
          <w:tab w:val="left" w:pos="4500"/>
          <w:tab w:val="left" w:pos="5040"/>
        </w:tabs>
        <w:jc w:val="both"/>
        <w:rPr>
          <w:rFonts w:ascii="Arial" w:hAnsi="Arial" w:cs="Arial"/>
          <w:sz w:val="22"/>
          <w:szCs w:val="22"/>
        </w:rPr>
      </w:pPr>
    </w:p>
    <w:p w:rsidR="001D4E63" w:rsidRDefault="001D4E63" w:rsidP="001D4E63">
      <w:pPr>
        <w:tabs>
          <w:tab w:val="left" w:pos="360"/>
          <w:tab w:val="left" w:pos="3780"/>
          <w:tab w:val="left" w:pos="4500"/>
          <w:tab w:val="left" w:pos="5040"/>
        </w:tabs>
        <w:jc w:val="center"/>
        <w:rPr>
          <w:rFonts w:ascii="Arial" w:hAnsi="Arial" w:cs="Arial"/>
          <w:sz w:val="22"/>
          <w:szCs w:val="22"/>
        </w:rPr>
      </w:pPr>
      <w:r>
        <w:rPr>
          <w:rFonts w:ascii="Arial" w:hAnsi="Arial" w:cs="Arial"/>
          <w:sz w:val="22"/>
          <w:szCs w:val="22"/>
        </w:rPr>
        <w:object w:dxaOrig="1513" w:dyaOrig="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8" o:title=""/>
          </v:shape>
          <o:OLEObject Type="Embed" ProgID="Package" ShapeID="_x0000_i1025" DrawAspect="Icon" ObjectID="_1631342923" r:id="rId9"/>
        </w:object>
      </w:r>
    </w:p>
    <w:p w:rsidR="009B729B" w:rsidRDefault="009B729B" w:rsidP="001D4E63">
      <w:pPr>
        <w:tabs>
          <w:tab w:val="left" w:pos="360"/>
          <w:tab w:val="left" w:pos="3780"/>
          <w:tab w:val="left" w:pos="4500"/>
          <w:tab w:val="left" w:pos="5040"/>
        </w:tabs>
        <w:jc w:val="center"/>
        <w:rPr>
          <w:rFonts w:ascii="Arial" w:hAnsi="Arial" w:cs="Arial"/>
          <w:sz w:val="22"/>
          <w:szCs w:val="22"/>
        </w:rPr>
      </w:pPr>
    </w:p>
    <w:p w:rsidR="001D4E63" w:rsidRDefault="001D4E63" w:rsidP="00CC174B">
      <w:pPr>
        <w:tabs>
          <w:tab w:val="left" w:pos="360"/>
          <w:tab w:val="left" w:pos="3780"/>
          <w:tab w:val="left" w:pos="4500"/>
          <w:tab w:val="left" w:pos="5040"/>
        </w:tabs>
        <w:jc w:val="both"/>
        <w:rPr>
          <w:rFonts w:ascii="Arial" w:hAnsi="Arial" w:cs="Arial"/>
          <w:sz w:val="22"/>
          <w:szCs w:val="22"/>
        </w:rPr>
      </w:pPr>
    </w:p>
    <w:p w:rsidR="006C007C" w:rsidRPr="005874D5" w:rsidRDefault="00EB794F" w:rsidP="00CC174B">
      <w:pPr>
        <w:tabs>
          <w:tab w:val="left" w:pos="360"/>
          <w:tab w:val="left" w:pos="3780"/>
          <w:tab w:val="left" w:pos="4500"/>
          <w:tab w:val="left" w:pos="5040"/>
        </w:tabs>
        <w:jc w:val="both"/>
        <w:rPr>
          <w:rFonts w:ascii="Arial" w:hAnsi="Arial" w:cs="Arial"/>
          <w:sz w:val="22"/>
          <w:szCs w:val="22"/>
        </w:rPr>
      </w:pPr>
      <w:r>
        <w:rPr>
          <w:rFonts w:ascii="Arial" w:hAnsi="Arial" w:cs="Arial"/>
          <w:sz w:val="22"/>
          <w:szCs w:val="22"/>
        </w:rPr>
        <w:t>14</w:t>
      </w:r>
      <w:r w:rsidR="006C007C" w:rsidRPr="00281241">
        <w:rPr>
          <w:rFonts w:ascii="Arial" w:hAnsi="Arial" w:cs="Arial"/>
          <w:sz w:val="22"/>
          <w:szCs w:val="22"/>
        </w:rPr>
        <w:t xml:space="preserve"> de </w:t>
      </w:r>
      <w:r w:rsidR="00281241">
        <w:rPr>
          <w:rFonts w:ascii="Arial" w:hAnsi="Arial" w:cs="Arial"/>
          <w:sz w:val="22"/>
          <w:szCs w:val="22"/>
        </w:rPr>
        <w:t>noviembre</w:t>
      </w:r>
      <w:r w:rsidR="007A45BE">
        <w:rPr>
          <w:rFonts w:ascii="Arial" w:hAnsi="Arial" w:cs="Arial"/>
          <w:sz w:val="22"/>
          <w:szCs w:val="22"/>
        </w:rPr>
        <w:t xml:space="preserve"> de 2018</w:t>
      </w: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z w:val="22"/>
          <w:szCs w:val="22"/>
        </w:rPr>
      </w:pPr>
      <w:r w:rsidRPr="005874D5">
        <w:rPr>
          <w:rFonts w:ascii="Arial" w:hAnsi="Arial" w:cs="Arial"/>
          <w:sz w:val="22"/>
          <w:szCs w:val="22"/>
        </w:rPr>
        <w:t>Licenciada</w:t>
      </w:r>
    </w:p>
    <w:p w:rsidR="006C007C" w:rsidRPr="005874D5" w:rsidRDefault="007A45BE" w:rsidP="00CC174B">
      <w:pPr>
        <w:tabs>
          <w:tab w:val="left" w:pos="360"/>
          <w:tab w:val="left" w:pos="3780"/>
          <w:tab w:val="left" w:pos="4500"/>
          <w:tab w:val="left" w:pos="5040"/>
        </w:tabs>
        <w:jc w:val="both"/>
        <w:rPr>
          <w:rFonts w:ascii="Arial" w:hAnsi="Arial" w:cs="Arial"/>
          <w:sz w:val="22"/>
          <w:szCs w:val="22"/>
        </w:rPr>
      </w:pPr>
      <w:r>
        <w:rPr>
          <w:rFonts w:ascii="Arial" w:hAnsi="Arial" w:cs="Arial"/>
          <w:sz w:val="22"/>
          <w:szCs w:val="22"/>
        </w:rPr>
        <w:t>Silvia Navarro Romanini</w:t>
      </w:r>
    </w:p>
    <w:p w:rsidR="007A45BE" w:rsidRDefault="006C007C" w:rsidP="00CC174B">
      <w:pPr>
        <w:tabs>
          <w:tab w:val="left" w:pos="360"/>
          <w:tab w:val="left" w:pos="3780"/>
          <w:tab w:val="left" w:pos="4500"/>
          <w:tab w:val="left" w:pos="5040"/>
        </w:tabs>
        <w:jc w:val="both"/>
        <w:rPr>
          <w:rFonts w:ascii="Arial" w:hAnsi="Arial" w:cs="Arial"/>
          <w:sz w:val="22"/>
          <w:szCs w:val="22"/>
        </w:rPr>
      </w:pPr>
      <w:r w:rsidRPr="005874D5">
        <w:rPr>
          <w:rFonts w:ascii="Arial" w:hAnsi="Arial" w:cs="Arial"/>
          <w:sz w:val="22"/>
          <w:szCs w:val="22"/>
        </w:rPr>
        <w:t>Secretaria General</w:t>
      </w:r>
      <w:r w:rsidR="00F073AE">
        <w:rPr>
          <w:rFonts w:ascii="Arial" w:hAnsi="Arial" w:cs="Arial"/>
          <w:sz w:val="22"/>
          <w:szCs w:val="22"/>
        </w:rPr>
        <w:t xml:space="preserve"> </w:t>
      </w:r>
    </w:p>
    <w:p w:rsidR="006C007C" w:rsidRPr="005874D5" w:rsidRDefault="006C007C" w:rsidP="00CC174B">
      <w:pPr>
        <w:tabs>
          <w:tab w:val="left" w:pos="360"/>
          <w:tab w:val="left" w:pos="3780"/>
          <w:tab w:val="left" w:pos="4500"/>
          <w:tab w:val="left" w:pos="5040"/>
        </w:tabs>
        <w:jc w:val="both"/>
        <w:rPr>
          <w:rFonts w:ascii="Arial" w:hAnsi="Arial" w:cs="Arial"/>
          <w:sz w:val="22"/>
          <w:szCs w:val="22"/>
        </w:rPr>
      </w:pPr>
      <w:r w:rsidRPr="005874D5">
        <w:rPr>
          <w:rFonts w:ascii="Arial" w:hAnsi="Arial" w:cs="Arial"/>
          <w:sz w:val="22"/>
          <w:szCs w:val="22"/>
        </w:rPr>
        <w:t>Corte Suprema de Justicia</w:t>
      </w: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z w:val="22"/>
          <w:szCs w:val="22"/>
        </w:rPr>
      </w:pPr>
      <w:r w:rsidRPr="005874D5">
        <w:rPr>
          <w:rFonts w:ascii="Arial" w:hAnsi="Arial" w:cs="Arial"/>
          <w:sz w:val="22"/>
          <w:szCs w:val="22"/>
        </w:rPr>
        <w:t>Estimada señora:</w:t>
      </w: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0C2A42" w:rsidRDefault="006C007C" w:rsidP="00CC174B">
      <w:pPr>
        <w:tabs>
          <w:tab w:val="left" w:pos="360"/>
          <w:tab w:val="left" w:pos="3780"/>
          <w:tab w:val="left" w:pos="4500"/>
          <w:tab w:val="left" w:pos="5040"/>
        </w:tabs>
        <w:jc w:val="both"/>
        <w:rPr>
          <w:rFonts w:ascii="Arial" w:hAnsi="Arial" w:cs="Arial"/>
          <w:sz w:val="22"/>
          <w:szCs w:val="22"/>
        </w:rPr>
      </w:pPr>
      <w:r w:rsidRPr="005874D5">
        <w:rPr>
          <w:rFonts w:ascii="Arial" w:hAnsi="Arial" w:cs="Arial"/>
          <w:sz w:val="22"/>
          <w:szCs w:val="22"/>
        </w:rPr>
        <w:t xml:space="preserve">Con el propósito de que se haga del conocimiento de Corte Plena, en su condición de jerarca de esta Auditoría, remito nuestro </w:t>
      </w:r>
      <w:r w:rsidRPr="005874D5">
        <w:rPr>
          <w:rFonts w:ascii="Arial" w:hAnsi="Arial" w:cs="Arial"/>
          <w:i/>
          <w:iCs/>
          <w:sz w:val="22"/>
          <w:szCs w:val="22"/>
        </w:rPr>
        <w:t xml:space="preserve">Plan Anual de Trabajo </w:t>
      </w:r>
      <w:r w:rsidRPr="000C2A42">
        <w:rPr>
          <w:rFonts w:ascii="Arial" w:hAnsi="Arial" w:cs="Arial"/>
          <w:i/>
          <w:iCs/>
          <w:sz w:val="22"/>
          <w:szCs w:val="22"/>
        </w:rPr>
        <w:t xml:space="preserve">para </w:t>
      </w:r>
      <w:r w:rsidRPr="00532EC6">
        <w:rPr>
          <w:rFonts w:ascii="Arial" w:hAnsi="Arial" w:cs="Arial"/>
          <w:i/>
          <w:iCs/>
          <w:sz w:val="22"/>
          <w:szCs w:val="22"/>
        </w:rPr>
        <w:t xml:space="preserve">el </w:t>
      </w:r>
      <w:r w:rsidR="00B55045">
        <w:rPr>
          <w:rFonts w:ascii="Arial" w:hAnsi="Arial" w:cs="Arial"/>
          <w:i/>
          <w:iCs/>
          <w:sz w:val="22"/>
          <w:szCs w:val="22"/>
        </w:rPr>
        <w:t xml:space="preserve">periodo </w:t>
      </w:r>
      <w:r w:rsidRPr="00532EC6">
        <w:rPr>
          <w:rFonts w:ascii="Arial" w:hAnsi="Arial" w:cs="Arial"/>
          <w:i/>
          <w:iCs/>
          <w:sz w:val="22"/>
          <w:szCs w:val="22"/>
        </w:rPr>
        <w:t>201</w:t>
      </w:r>
      <w:r w:rsidR="007A45BE">
        <w:rPr>
          <w:rFonts w:ascii="Arial" w:hAnsi="Arial" w:cs="Arial"/>
          <w:i/>
          <w:iCs/>
          <w:sz w:val="22"/>
          <w:szCs w:val="22"/>
        </w:rPr>
        <w:t>9</w:t>
      </w:r>
      <w:r w:rsidRPr="000C2A42">
        <w:rPr>
          <w:rFonts w:ascii="Arial" w:hAnsi="Arial" w:cs="Arial"/>
          <w:i/>
          <w:iCs/>
          <w:sz w:val="22"/>
          <w:szCs w:val="22"/>
        </w:rPr>
        <w:t xml:space="preserve">, </w:t>
      </w:r>
      <w:r w:rsidRPr="000C2A42">
        <w:rPr>
          <w:rFonts w:ascii="Arial" w:hAnsi="Arial" w:cs="Arial"/>
          <w:sz w:val="22"/>
          <w:szCs w:val="22"/>
        </w:rPr>
        <w:t>el cual se elaboró conforme a lo establecido en la Ley Orgánica del Poder Judicial, Ley General de Control Interno, Ley Orgánica de la Contraloría General de la República, Reglamento de Auditoría Interna y Normas para el Ejercicio de la Auditoría Interna en el Sector Público.</w:t>
      </w:r>
    </w:p>
    <w:p w:rsidR="006C007C" w:rsidRPr="000C2A42" w:rsidRDefault="006C007C" w:rsidP="00CC174B">
      <w:pPr>
        <w:tabs>
          <w:tab w:val="left" w:pos="360"/>
        </w:tabs>
        <w:jc w:val="both"/>
        <w:rPr>
          <w:rFonts w:ascii="Arial" w:hAnsi="Arial" w:cs="Arial"/>
          <w:sz w:val="22"/>
          <w:szCs w:val="22"/>
          <w:u w:val="words"/>
        </w:rPr>
      </w:pPr>
    </w:p>
    <w:p w:rsidR="006C007C" w:rsidRPr="00B55045" w:rsidRDefault="006C007C" w:rsidP="00CC174B">
      <w:pPr>
        <w:tabs>
          <w:tab w:val="left" w:pos="360"/>
        </w:tabs>
        <w:jc w:val="both"/>
        <w:rPr>
          <w:rFonts w:ascii="Arial" w:hAnsi="Arial" w:cs="Arial"/>
          <w:sz w:val="22"/>
          <w:szCs w:val="22"/>
        </w:rPr>
      </w:pPr>
      <w:r w:rsidRPr="00B55045">
        <w:rPr>
          <w:rFonts w:ascii="Arial" w:hAnsi="Arial" w:cs="Arial"/>
          <w:sz w:val="22"/>
          <w:szCs w:val="22"/>
        </w:rPr>
        <w:t xml:space="preserve">Es importante mencionar, que </w:t>
      </w:r>
      <w:r w:rsidR="00B55045" w:rsidRPr="00B55045">
        <w:rPr>
          <w:rFonts w:ascii="Arial" w:hAnsi="Arial" w:cs="Arial"/>
          <w:sz w:val="22"/>
          <w:szCs w:val="22"/>
        </w:rPr>
        <w:t xml:space="preserve">este </w:t>
      </w:r>
      <w:r w:rsidRPr="00B55045">
        <w:rPr>
          <w:rFonts w:ascii="Arial" w:hAnsi="Arial" w:cs="Arial"/>
          <w:sz w:val="22"/>
          <w:szCs w:val="22"/>
        </w:rPr>
        <w:t xml:space="preserve">plan está </w:t>
      </w:r>
      <w:r w:rsidR="00B55045" w:rsidRPr="00B55045">
        <w:rPr>
          <w:rFonts w:ascii="Arial" w:hAnsi="Arial" w:cs="Arial"/>
          <w:sz w:val="22"/>
          <w:szCs w:val="22"/>
        </w:rPr>
        <w:t>articulado</w:t>
      </w:r>
      <w:r w:rsidRPr="00B55045">
        <w:rPr>
          <w:rFonts w:ascii="Arial" w:hAnsi="Arial" w:cs="Arial"/>
          <w:sz w:val="22"/>
          <w:szCs w:val="22"/>
        </w:rPr>
        <w:t xml:space="preserve"> con </w:t>
      </w:r>
      <w:r w:rsidR="00B55045">
        <w:rPr>
          <w:rFonts w:ascii="Arial" w:hAnsi="Arial" w:cs="Arial"/>
          <w:sz w:val="22"/>
          <w:szCs w:val="22"/>
        </w:rPr>
        <w:t>la</w:t>
      </w:r>
      <w:r w:rsidRPr="00B55045">
        <w:rPr>
          <w:rFonts w:ascii="Arial" w:hAnsi="Arial" w:cs="Arial"/>
          <w:sz w:val="22"/>
          <w:szCs w:val="22"/>
        </w:rPr>
        <w:t xml:space="preserve"> </w:t>
      </w:r>
      <w:r w:rsidR="00AB3D80" w:rsidRPr="00B55045">
        <w:rPr>
          <w:rFonts w:ascii="Arial" w:hAnsi="Arial" w:cs="Arial"/>
          <w:sz w:val="22"/>
          <w:szCs w:val="22"/>
        </w:rPr>
        <w:t>Plan</w:t>
      </w:r>
      <w:r w:rsidR="00B55045">
        <w:rPr>
          <w:rFonts w:ascii="Arial" w:hAnsi="Arial" w:cs="Arial"/>
          <w:sz w:val="22"/>
          <w:szCs w:val="22"/>
        </w:rPr>
        <w:t xml:space="preserve">ificación </w:t>
      </w:r>
      <w:r w:rsidR="00AB3D80" w:rsidRPr="00B55045">
        <w:rPr>
          <w:rFonts w:ascii="Arial" w:hAnsi="Arial" w:cs="Arial"/>
          <w:sz w:val="22"/>
          <w:szCs w:val="22"/>
        </w:rPr>
        <w:t>Institucional y el Plan Anual Operativo de la Auditoría</w:t>
      </w:r>
      <w:r w:rsidRPr="00B55045">
        <w:rPr>
          <w:rFonts w:ascii="Arial" w:hAnsi="Arial" w:cs="Arial"/>
          <w:sz w:val="22"/>
          <w:szCs w:val="22"/>
        </w:rPr>
        <w:t>.</w:t>
      </w:r>
    </w:p>
    <w:p w:rsidR="006C007C" w:rsidRPr="005874D5" w:rsidRDefault="006C007C" w:rsidP="00CC174B">
      <w:pPr>
        <w:tabs>
          <w:tab w:val="left" w:pos="360"/>
        </w:tabs>
        <w:jc w:val="both"/>
        <w:rPr>
          <w:rFonts w:ascii="Arial" w:hAnsi="Arial" w:cs="Arial"/>
          <w:sz w:val="22"/>
          <w:szCs w:val="22"/>
        </w:rPr>
      </w:pPr>
    </w:p>
    <w:p w:rsidR="006C007C" w:rsidRDefault="006C007C" w:rsidP="00CC174B">
      <w:pPr>
        <w:jc w:val="both"/>
        <w:rPr>
          <w:rFonts w:ascii="Arial" w:hAnsi="Arial" w:cs="Arial"/>
          <w:sz w:val="22"/>
          <w:szCs w:val="22"/>
        </w:rPr>
      </w:pPr>
      <w:r w:rsidRPr="005874D5">
        <w:rPr>
          <w:rFonts w:ascii="Arial" w:hAnsi="Arial" w:cs="Arial"/>
          <w:sz w:val="22"/>
          <w:szCs w:val="22"/>
        </w:rPr>
        <w:t xml:space="preserve">Con el fin de dirigir nuestros recursos humanos y materiales hacia las áreas más sensibles, contribuyendo con la racionalización del gasto, promoviendo la eficiencia y eficacia en la prestación de los servicios que brinda esta Auditoría, se programaron </w:t>
      </w:r>
      <w:r>
        <w:rPr>
          <w:rFonts w:ascii="Arial" w:hAnsi="Arial" w:cs="Arial"/>
          <w:sz w:val="22"/>
          <w:szCs w:val="22"/>
        </w:rPr>
        <w:t>algunas auditor</w:t>
      </w:r>
      <w:r w:rsidR="00281241">
        <w:rPr>
          <w:rFonts w:ascii="Arial" w:hAnsi="Arial" w:cs="Arial"/>
          <w:sz w:val="22"/>
          <w:szCs w:val="22"/>
        </w:rPr>
        <w:t>ías</w:t>
      </w:r>
      <w:r>
        <w:rPr>
          <w:rFonts w:ascii="Arial" w:hAnsi="Arial" w:cs="Arial"/>
          <w:sz w:val="22"/>
          <w:szCs w:val="22"/>
        </w:rPr>
        <w:t xml:space="preserve"> integrales</w:t>
      </w:r>
      <w:r w:rsidR="00B55045">
        <w:rPr>
          <w:rFonts w:ascii="Arial" w:hAnsi="Arial" w:cs="Arial"/>
          <w:sz w:val="22"/>
          <w:szCs w:val="22"/>
        </w:rPr>
        <w:t>,</w:t>
      </w:r>
      <w:r>
        <w:rPr>
          <w:rFonts w:ascii="Arial" w:hAnsi="Arial" w:cs="Arial"/>
          <w:sz w:val="22"/>
          <w:szCs w:val="22"/>
        </w:rPr>
        <w:t xml:space="preserve"> así como “</w:t>
      </w:r>
      <w:r w:rsidRPr="005874D5">
        <w:rPr>
          <w:rFonts w:ascii="Arial" w:hAnsi="Arial" w:cs="Arial"/>
          <w:sz w:val="22"/>
          <w:szCs w:val="22"/>
        </w:rPr>
        <w:t>auditorías de procesos</w:t>
      </w:r>
      <w:r w:rsidR="00B55045">
        <w:rPr>
          <w:rFonts w:ascii="Arial" w:hAnsi="Arial" w:cs="Arial"/>
          <w:sz w:val="22"/>
          <w:szCs w:val="22"/>
        </w:rPr>
        <w:t>”.</w:t>
      </w:r>
      <w:r w:rsidRPr="005874D5">
        <w:rPr>
          <w:rFonts w:ascii="Arial" w:hAnsi="Arial" w:cs="Arial"/>
          <w:sz w:val="22"/>
          <w:szCs w:val="22"/>
        </w:rPr>
        <w:t xml:space="preserve"> Asimismo, se programaron estudios que obtuvieron una calificación alta respecto al riesgo e importancia relativa que presentan, de conformidad con la metodología de elaboración del Plan Anual de Trabajo basada en riesgos.</w:t>
      </w:r>
    </w:p>
    <w:p w:rsidR="006C007C" w:rsidRDefault="006C007C" w:rsidP="00CC174B">
      <w:pPr>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pacing w:val="-3"/>
          <w:sz w:val="22"/>
          <w:szCs w:val="22"/>
        </w:rPr>
      </w:pPr>
      <w:r w:rsidRPr="005874D5">
        <w:rPr>
          <w:rFonts w:ascii="Arial" w:hAnsi="Arial" w:cs="Arial"/>
          <w:sz w:val="22"/>
          <w:szCs w:val="22"/>
        </w:rPr>
        <w:t xml:space="preserve">En razón de que los planes anuales de auditoría deben ser lo suficientemente flexibles, </w:t>
      </w:r>
      <w:r w:rsidRPr="005874D5">
        <w:rPr>
          <w:rFonts w:ascii="Arial" w:hAnsi="Arial" w:cs="Arial"/>
          <w:spacing w:val="-3"/>
          <w:sz w:val="22"/>
          <w:szCs w:val="22"/>
        </w:rPr>
        <w:t>se reservó un tiempo para ejecución de “</w:t>
      </w:r>
      <w:r w:rsidRPr="005874D5">
        <w:rPr>
          <w:rFonts w:ascii="Arial" w:hAnsi="Arial" w:cs="Arial"/>
          <w:i/>
          <w:iCs/>
          <w:spacing w:val="-3"/>
          <w:sz w:val="22"/>
          <w:szCs w:val="22"/>
        </w:rPr>
        <w:t>estudios no programados”</w:t>
      </w:r>
      <w:r w:rsidRPr="005874D5">
        <w:rPr>
          <w:rFonts w:ascii="Arial" w:hAnsi="Arial" w:cs="Arial"/>
          <w:spacing w:val="-3"/>
          <w:sz w:val="22"/>
          <w:szCs w:val="22"/>
        </w:rPr>
        <w:t>, con el fin de atender eventuales solicitudes y denuncias formuladas por el Jerarca y Titulares Subordinados del Poder Judicial, Contraloría General de la República</w:t>
      </w:r>
      <w:r>
        <w:rPr>
          <w:rFonts w:ascii="Arial" w:hAnsi="Arial" w:cs="Arial"/>
          <w:spacing w:val="-3"/>
          <w:sz w:val="22"/>
          <w:szCs w:val="22"/>
        </w:rPr>
        <w:t>, S</w:t>
      </w:r>
      <w:r w:rsidR="00CF440E">
        <w:rPr>
          <w:rFonts w:ascii="Arial" w:hAnsi="Arial" w:cs="Arial"/>
          <w:spacing w:val="-3"/>
          <w:sz w:val="22"/>
          <w:szCs w:val="22"/>
        </w:rPr>
        <w:t>UPEN</w:t>
      </w:r>
      <w:r>
        <w:rPr>
          <w:rFonts w:ascii="Arial" w:hAnsi="Arial" w:cs="Arial"/>
          <w:spacing w:val="-3"/>
          <w:sz w:val="22"/>
          <w:szCs w:val="22"/>
        </w:rPr>
        <w:t xml:space="preserve">, </w:t>
      </w:r>
      <w:r w:rsidRPr="005874D5">
        <w:rPr>
          <w:rFonts w:ascii="Arial" w:hAnsi="Arial" w:cs="Arial"/>
          <w:spacing w:val="-3"/>
          <w:sz w:val="22"/>
          <w:szCs w:val="22"/>
        </w:rPr>
        <w:t>usuarios de la Institución o requerimientos de esta Dirección de Auditoría.</w:t>
      </w:r>
    </w:p>
    <w:p w:rsidR="006C007C" w:rsidRPr="005874D5" w:rsidRDefault="006C007C" w:rsidP="00CC174B">
      <w:pPr>
        <w:tabs>
          <w:tab w:val="left" w:pos="0"/>
          <w:tab w:val="left" w:pos="360"/>
          <w:tab w:val="left" w:pos="3780"/>
          <w:tab w:val="left" w:pos="4500"/>
          <w:tab w:val="left" w:pos="5040"/>
        </w:tabs>
        <w:suppressAutoHyphens/>
        <w:jc w:val="both"/>
        <w:rPr>
          <w:rFonts w:ascii="Arial" w:hAnsi="Arial" w:cs="Arial"/>
          <w:spacing w:val="-3"/>
          <w:sz w:val="22"/>
          <w:szCs w:val="22"/>
        </w:rPr>
      </w:pPr>
    </w:p>
    <w:p w:rsidR="006C007C" w:rsidRPr="005874D5" w:rsidRDefault="00783367" w:rsidP="00CC174B">
      <w:pPr>
        <w:tabs>
          <w:tab w:val="left" w:pos="0"/>
          <w:tab w:val="left" w:pos="360"/>
          <w:tab w:val="left" w:pos="3780"/>
          <w:tab w:val="left" w:pos="4500"/>
          <w:tab w:val="left" w:pos="5040"/>
        </w:tabs>
        <w:suppressAutoHyphens/>
        <w:jc w:val="both"/>
        <w:rPr>
          <w:rFonts w:ascii="Arial" w:hAnsi="Arial" w:cs="Arial"/>
          <w:spacing w:val="-3"/>
          <w:sz w:val="22"/>
          <w:szCs w:val="22"/>
        </w:rPr>
      </w:pPr>
      <w:r>
        <w:rPr>
          <w:rFonts w:ascii="Arial" w:hAnsi="Arial" w:cs="Arial"/>
          <w:spacing w:val="-3"/>
          <w:sz w:val="22"/>
          <w:szCs w:val="22"/>
        </w:rPr>
        <w:t>Importante</w:t>
      </w:r>
      <w:r w:rsidR="006C007C" w:rsidRPr="005874D5">
        <w:rPr>
          <w:rFonts w:ascii="Arial" w:hAnsi="Arial" w:cs="Arial"/>
          <w:spacing w:val="-3"/>
          <w:sz w:val="22"/>
          <w:szCs w:val="22"/>
        </w:rPr>
        <w:t xml:space="preserve"> destacar que de acuerdo con lo dispuesto en el artículo 25 de la Ley General de Control Interno, así como en los lineamientos emitidos </w:t>
      </w:r>
      <w:r w:rsidR="00B55045">
        <w:rPr>
          <w:rFonts w:ascii="Arial" w:hAnsi="Arial" w:cs="Arial"/>
          <w:spacing w:val="-3"/>
          <w:sz w:val="22"/>
          <w:szCs w:val="22"/>
        </w:rPr>
        <w:t>para t</w:t>
      </w:r>
      <w:r w:rsidR="006C007C" w:rsidRPr="005874D5">
        <w:rPr>
          <w:rFonts w:ascii="Arial" w:hAnsi="Arial" w:cs="Arial"/>
          <w:spacing w:val="-3"/>
          <w:sz w:val="22"/>
          <w:szCs w:val="22"/>
        </w:rPr>
        <w:t xml:space="preserve">al efecto por la Contraloría </w:t>
      </w:r>
      <w:r w:rsidR="006C007C" w:rsidRPr="005874D5">
        <w:rPr>
          <w:rFonts w:ascii="Arial" w:hAnsi="Arial" w:cs="Arial"/>
          <w:spacing w:val="-3"/>
          <w:sz w:val="22"/>
          <w:szCs w:val="22"/>
        </w:rPr>
        <w:lastRenderedPageBreak/>
        <w:t>General de la República, los planes anuales de trabajo no requieren de la aprobación de los jerarcas de las instituciones, en virtud del principio de independencia funcional y de criterio que rige el trabajo de las auditorías internas.</w:t>
      </w:r>
    </w:p>
    <w:p w:rsidR="006C007C" w:rsidRPr="005874D5" w:rsidRDefault="006C007C" w:rsidP="00CC174B">
      <w:pPr>
        <w:tabs>
          <w:tab w:val="left" w:pos="0"/>
          <w:tab w:val="left" w:pos="360"/>
          <w:tab w:val="left" w:pos="3780"/>
          <w:tab w:val="left" w:pos="4500"/>
          <w:tab w:val="left" w:pos="5040"/>
        </w:tabs>
        <w:suppressAutoHyphens/>
        <w:jc w:val="both"/>
        <w:rPr>
          <w:rFonts w:ascii="Arial" w:hAnsi="Arial" w:cs="Arial"/>
          <w:spacing w:val="-3"/>
          <w:sz w:val="22"/>
          <w:szCs w:val="22"/>
        </w:rPr>
      </w:pPr>
    </w:p>
    <w:p w:rsidR="006C007C" w:rsidRPr="005874D5" w:rsidRDefault="00783367" w:rsidP="00CC174B">
      <w:pPr>
        <w:tabs>
          <w:tab w:val="left" w:pos="0"/>
          <w:tab w:val="left" w:pos="360"/>
          <w:tab w:val="left" w:pos="3780"/>
          <w:tab w:val="left" w:pos="4500"/>
          <w:tab w:val="left" w:pos="5040"/>
        </w:tabs>
        <w:suppressAutoHyphens/>
        <w:jc w:val="both"/>
        <w:rPr>
          <w:rFonts w:ascii="Arial" w:hAnsi="Arial" w:cs="Arial"/>
          <w:sz w:val="22"/>
          <w:szCs w:val="22"/>
        </w:rPr>
      </w:pPr>
      <w:r>
        <w:rPr>
          <w:rFonts w:ascii="Arial" w:hAnsi="Arial" w:cs="Arial"/>
          <w:spacing w:val="-3"/>
          <w:sz w:val="22"/>
          <w:szCs w:val="22"/>
        </w:rPr>
        <w:t xml:space="preserve">Finalmente, </w:t>
      </w:r>
      <w:r w:rsidR="006C007C" w:rsidRPr="005874D5">
        <w:rPr>
          <w:rFonts w:ascii="Arial" w:hAnsi="Arial" w:cs="Arial"/>
          <w:sz w:val="22"/>
          <w:szCs w:val="22"/>
        </w:rPr>
        <w:t>de conformidad con los lineamientos antes citados, la información de este Plan</w:t>
      </w:r>
      <w:r w:rsidR="00B55045">
        <w:rPr>
          <w:rFonts w:ascii="Arial" w:hAnsi="Arial" w:cs="Arial"/>
          <w:sz w:val="22"/>
          <w:szCs w:val="22"/>
        </w:rPr>
        <w:t>,</w:t>
      </w:r>
      <w:r w:rsidR="006C007C" w:rsidRPr="005874D5">
        <w:rPr>
          <w:rFonts w:ascii="Arial" w:hAnsi="Arial" w:cs="Arial"/>
          <w:sz w:val="22"/>
          <w:szCs w:val="22"/>
        </w:rPr>
        <w:t xml:space="preserve"> se incluyó en el Sistema que para esos efectos dispone el Órgano de Fiscalización Superior.</w:t>
      </w: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z w:val="22"/>
          <w:szCs w:val="22"/>
        </w:rPr>
      </w:pPr>
      <w:r w:rsidRPr="005874D5">
        <w:rPr>
          <w:rFonts w:ascii="Arial" w:hAnsi="Arial" w:cs="Arial"/>
          <w:sz w:val="22"/>
          <w:szCs w:val="22"/>
        </w:rPr>
        <w:t>Atentamente,</w:t>
      </w: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Default="007A45BE" w:rsidP="00CC174B">
      <w:pPr>
        <w:tabs>
          <w:tab w:val="left" w:pos="360"/>
          <w:tab w:val="left" w:pos="3780"/>
          <w:tab w:val="left" w:pos="4500"/>
          <w:tab w:val="left" w:pos="5040"/>
        </w:tabs>
        <w:jc w:val="both"/>
        <w:rPr>
          <w:rFonts w:ascii="Arial" w:hAnsi="Arial" w:cs="Arial"/>
          <w:sz w:val="22"/>
          <w:szCs w:val="22"/>
        </w:rPr>
      </w:pPr>
      <w:r>
        <w:rPr>
          <w:rFonts w:ascii="Arial" w:hAnsi="Arial" w:cs="Arial"/>
          <w:sz w:val="22"/>
          <w:szCs w:val="22"/>
        </w:rPr>
        <w:t>Roberth García González</w:t>
      </w:r>
    </w:p>
    <w:p w:rsidR="007A45BE" w:rsidRPr="00E7501C" w:rsidRDefault="007A45BE" w:rsidP="00CC174B">
      <w:pPr>
        <w:tabs>
          <w:tab w:val="left" w:pos="360"/>
          <w:tab w:val="left" w:pos="3780"/>
          <w:tab w:val="left" w:pos="4500"/>
          <w:tab w:val="left" w:pos="5040"/>
        </w:tabs>
        <w:jc w:val="both"/>
        <w:rPr>
          <w:rFonts w:ascii="Arial" w:hAnsi="Arial" w:cs="Arial"/>
          <w:color w:val="FF0000"/>
          <w:sz w:val="22"/>
          <w:szCs w:val="22"/>
        </w:rPr>
      </w:pPr>
      <w:r>
        <w:rPr>
          <w:rFonts w:ascii="Arial" w:hAnsi="Arial" w:cs="Arial"/>
          <w:sz w:val="22"/>
          <w:szCs w:val="22"/>
        </w:rPr>
        <w:t>Auditor Judicial</w:t>
      </w: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z w:val="22"/>
          <w:szCs w:val="22"/>
        </w:rPr>
      </w:pPr>
      <w:r w:rsidRPr="005874D5">
        <w:rPr>
          <w:rFonts w:ascii="Arial" w:hAnsi="Arial" w:cs="Arial"/>
          <w:sz w:val="22"/>
          <w:szCs w:val="22"/>
        </w:rPr>
        <w:t>c:</w:t>
      </w:r>
      <w:r w:rsidRPr="005874D5">
        <w:rPr>
          <w:rFonts w:ascii="Arial" w:hAnsi="Arial" w:cs="Arial"/>
          <w:sz w:val="22"/>
          <w:szCs w:val="22"/>
        </w:rPr>
        <w:tab/>
        <w:t>Secciones Auditoría Judicial</w:t>
      </w:r>
    </w:p>
    <w:p w:rsidR="006C007C" w:rsidRPr="005874D5" w:rsidRDefault="006C007C" w:rsidP="00CC174B">
      <w:pPr>
        <w:tabs>
          <w:tab w:val="left" w:pos="360"/>
          <w:tab w:val="left" w:pos="3780"/>
          <w:tab w:val="left" w:pos="4500"/>
          <w:tab w:val="left" w:pos="5040"/>
        </w:tabs>
        <w:jc w:val="both"/>
        <w:rPr>
          <w:rFonts w:ascii="Arial" w:hAnsi="Arial" w:cs="Arial"/>
          <w:sz w:val="22"/>
          <w:szCs w:val="22"/>
        </w:rPr>
        <w:sectPr w:rsidR="006C007C" w:rsidRPr="005874D5" w:rsidSect="002B3DE7">
          <w:headerReference w:type="default" r:id="rId10"/>
          <w:footerReference w:type="default" r:id="rId11"/>
          <w:pgSz w:w="12242" w:h="15842" w:code="1"/>
          <w:pgMar w:top="1418" w:right="1701" w:bottom="1418" w:left="1701" w:header="680" w:footer="680" w:gutter="0"/>
          <w:pgNumType w:start="1"/>
          <w:cols w:space="708"/>
          <w:docGrid w:linePitch="360"/>
        </w:sectPr>
      </w:pPr>
      <w:r w:rsidRPr="005874D5">
        <w:rPr>
          <w:rFonts w:ascii="Arial" w:hAnsi="Arial" w:cs="Arial"/>
          <w:sz w:val="22"/>
          <w:szCs w:val="22"/>
        </w:rPr>
        <w:tab/>
        <w:t>Archivo.-</w:t>
      </w:r>
    </w:p>
    <w:p w:rsidR="006C007C" w:rsidRPr="005874D5" w:rsidRDefault="006C007C" w:rsidP="00CC174B">
      <w:pPr>
        <w:rPr>
          <w:rFonts w:ascii="Arial" w:hAnsi="Arial" w:cs="Arial"/>
          <w:sz w:val="22"/>
          <w:szCs w:val="22"/>
          <w:lang w:val="es-CR"/>
        </w:rPr>
      </w:pPr>
    </w:p>
    <w:p w:rsidR="006C007C" w:rsidRPr="00125C87" w:rsidRDefault="006C007C" w:rsidP="005646A8">
      <w:pPr>
        <w:jc w:val="center"/>
        <w:rPr>
          <w:rFonts w:ascii="Arial" w:hAnsi="Arial" w:cs="Arial"/>
          <w:b/>
          <w:i/>
          <w:iCs/>
          <w:sz w:val="22"/>
          <w:szCs w:val="22"/>
          <w:lang w:val="es-CR"/>
        </w:rPr>
      </w:pPr>
      <w:r w:rsidRPr="00125C87">
        <w:rPr>
          <w:rFonts w:ascii="Arial" w:hAnsi="Arial" w:cs="Arial"/>
          <w:b/>
          <w:i/>
          <w:iCs/>
          <w:sz w:val="22"/>
          <w:szCs w:val="22"/>
          <w:lang w:val="es-CR"/>
        </w:rPr>
        <w:t>TABLA DE CONTENIDO</w:t>
      </w:r>
    </w:p>
    <w:p w:rsidR="006C007C" w:rsidRPr="00125C87" w:rsidRDefault="006C007C" w:rsidP="00CC174B">
      <w:pPr>
        <w:rPr>
          <w:rFonts w:ascii="Arial" w:hAnsi="Arial" w:cs="Arial"/>
          <w:b/>
          <w:sz w:val="22"/>
          <w:szCs w:val="22"/>
          <w:lang w:val="es-CR"/>
        </w:rPr>
      </w:pPr>
    </w:p>
    <w:p w:rsidR="006C007C" w:rsidRPr="009F440A" w:rsidRDefault="006C007C" w:rsidP="00CC174B">
      <w:pPr>
        <w:rPr>
          <w:rFonts w:ascii="Comic Sans MS" w:hAnsi="Comic Sans MS" w:cs="Comic Sans MS"/>
          <w:sz w:val="20"/>
          <w:szCs w:val="20"/>
          <w:lang w:val="es-CR"/>
        </w:rPr>
      </w:pPr>
    </w:p>
    <w:tbl>
      <w:tblPr>
        <w:tblW w:w="9556" w:type="dxa"/>
        <w:tblInd w:w="-68" w:type="dxa"/>
        <w:tblCellMar>
          <w:left w:w="70" w:type="dxa"/>
          <w:right w:w="70" w:type="dxa"/>
        </w:tblCellMar>
        <w:tblLook w:val="0000" w:firstRow="0" w:lastRow="0" w:firstColumn="0" w:lastColumn="0" w:noHBand="0" w:noVBand="0"/>
      </w:tblPr>
      <w:tblGrid>
        <w:gridCol w:w="493"/>
        <w:gridCol w:w="8251"/>
        <w:gridCol w:w="812"/>
      </w:tblGrid>
      <w:tr w:rsidR="006C007C" w:rsidTr="00281241">
        <w:trPr>
          <w:trHeight w:val="345"/>
        </w:trPr>
        <w:tc>
          <w:tcPr>
            <w:tcW w:w="493" w:type="dxa"/>
            <w:tcBorders>
              <w:top w:val="single" w:sz="8" w:space="0" w:color="auto"/>
              <w:left w:val="single" w:sz="8" w:space="0" w:color="auto"/>
              <w:bottom w:val="single" w:sz="8" w:space="0" w:color="auto"/>
              <w:right w:val="single" w:sz="8" w:space="0" w:color="auto"/>
            </w:tcBorders>
            <w:noWrap/>
            <w:vAlign w:val="center"/>
          </w:tcPr>
          <w:p w:rsidR="006C007C" w:rsidRDefault="006C007C">
            <w:pPr>
              <w:rPr>
                <w:rFonts w:ascii="Comic Sans MS" w:hAnsi="Comic Sans MS" w:cs="Comic Sans MS"/>
                <w:color w:val="000000"/>
                <w:sz w:val="20"/>
                <w:szCs w:val="20"/>
              </w:rPr>
            </w:pPr>
            <w:r>
              <w:rPr>
                <w:rFonts w:ascii="Comic Sans MS" w:hAnsi="Comic Sans MS" w:cs="Comic Sans MS"/>
                <w:color w:val="000000"/>
                <w:sz w:val="20"/>
                <w:szCs w:val="20"/>
              </w:rPr>
              <w:t> </w:t>
            </w:r>
          </w:p>
        </w:tc>
        <w:tc>
          <w:tcPr>
            <w:tcW w:w="8251" w:type="dxa"/>
            <w:tcBorders>
              <w:top w:val="single" w:sz="8" w:space="0" w:color="auto"/>
              <w:left w:val="nil"/>
              <w:bottom w:val="single" w:sz="8" w:space="0" w:color="auto"/>
              <w:right w:val="single" w:sz="8" w:space="0" w:color="auto"/>
            </w:tcBorders>
            <w:noWrap/>
            <w:vAlign w:val="center"/>
          </w:tcPr>
          <w:p w:rsidR="006C007C" w:rsidRPr="00F65764" w:rsidRDefault="006C007C">
            <w:pPr>
              <w:jc w:val="both"/>
              <w:rPr>
                <w:rFonts w:ascii="Comic Sans MS" w:hAnsi="Comic Sans MS" w:cs="Comic Sans MS"/>
                <w:b/>
                <w:bCs/>
                <w:i/>
                <w:iCs/>
                <w:sz w:val="20"/>
                <w:szCs w:val="20"/>
              </w:rPr>
            </w:pPr>
            <w:r w:rsidRPr="00F65764">
              <w:rPr>
                <w:rFonts w:ascii="Comic Sans MS" w:hAnsi="Comic Sans MS" w:cs="Comic Sans MS"/>
                <w:b/>
                <w:bCs/>
                <w:i/>
                <w:iCs/>
                <w:sz w:val="20"/>
                <w:szCs w:val="20"/>
              </w:rPr>
              <w:t>SECCIÓN AUDITORÍA FINANCIERA</w:t>
            </w:r>
          </w:p>
        </w:tc>
        <w:tc>
          <w:tcPr>
            <w:tcW w:w="812" w:type="dxa"/>
            <w:tcBorders>
              <w:top w:val="single" w:sz="8" w:space="0" w:color="auto"/>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Página</w:t>
            </w:r>
          </w:p>
        </w:tc>
      </w:tr>
      <w:tr w:rsidR="006C007C" w:rsidTr="00281241">
        <w:trPr>
          <w:trHeight w:val="52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1</w:t>
            </w:r>
          </w:p>
        </w:tc>
        <w:tc>
          <w:tcPr>
            <w:tcW w:w="8251" w:type="dxa"/>
            <w:tcBorders>
              <w:top w:val="nil"/>
              <w:left w:val="nil"/>
              <w:bottom w:val="single" w:sz="8" w:space="0" w:color="auto"/>
              <w:right w:val="single" w:sz="8" w:space="0" w:color="auto"/>
            </w:tcBorders>
            <w:noWrap/>
            <w:vAlign w:val="center"/>
          </w:tcPr>
          <w:p w:rsidR="006C007C" w:rsidRPr="00373ED9" w:rsidRDefault="00373ED9" w:rsidP="00613EC0">
            <w:pPr>
              <w:ind w:left="72"/>
              <w:jc w:val="both"/>
              <w:rPr>
                <w:rFonts w:ascii="Arial" w:hAnsi="Arial" w:cs="Arial"/>
                <w:sz w:val="20"/>
                <w:szCs w:val="20"/>
              </w:rPr>
            </w:pPr>
            <w:r w:rsidRPr="00373ED9">
              <w:rPr>
                <w:rFonts w:ascii="Arial" w:hAnsi="Arial" w:cs="Arial"/>
                <w:lang w:val="es-CR"/>
              </w:rPr>
              <w:t>Evaluación de las contrataciones realizadas por la Proveeduría Judicial a través de licitaciones abreviadas</w:t>
            </w:r>
          </w:p>
        </w:tc>
        <w:tc>
          <w:tcPr>
            <w:tcW w:w="812" w:type="dxa"/>
            <w:tcBorders>
              <w:top w:val="nil"/>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r w:rsidRPr="004A33F5">
              <w:rPr>
                <w:rFonts w:ascii="Comic Sans MS" w:hAnsi="Comic Sans MS" w:cs="Comic Sans MS"/>
                <w:sz w:val="20"/>
                <w:szCs w:val="20"/>
                <w:lang w:val="es-CR"/>
              </w:rPr>
              <w:t>1</w:t>
            </w:r>
          </w:p>
        </w:tc>
      </w:tr>
      <w:tr w:rsidR="006C007C" w:rsidTr="00281241">
        <w:trPr>
          <w:trHeight w:val="52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2</w:t>
            </w:r>
          </w:p>
        </w:tc>
        <w:tc>
          <w:tcPr>
            <w:tcW w:w="8251" w:type="dxa"/>
            <w:tcBorders>
              <w:top w:val="nil"/>
              <w:left w:val="nil"/>
              <w:bottom w:val="single" w:sz="8" w:space="0" w:color="auto"/>
              <w:right w:val="single" w:sz="8" w:space="0" w:color="auto"/>
            </w:tcBorders>
            <w:noWrap/>
            <w:vAlign w:val="center"/>
          </w:tcPr>
          <w:p w:rsidR="006C007C" w:rsidRPr="00373ED9" w:rsidRDefault="00373ED9">
            <w:pPr>
              <w:jc w:val="both"/>
              <w:rPr>
                <w:rFonts w:ascii="Arial" w:hAnsi="Arial" w:cs="Arial"/>
                <w:sz w:val="20"/>
                <w:szCs w:val="20"/>
              </w:rPr>
            </w:pPr>
            <w:r w:rsidRPr="00373ED9">
              <w:rPr>
                <w:rFonts w:ascii="Arial" w:hAnsi="Arial" w:cs="Arial"/>
                <w:lang w:val="es-CR"/>
              </w:rPr>
              <w:t>Evaluación para el mejoramiento de control interno, trámite y pago de las horas extra canceladas en el Juzgado Penal de San Ramón</w:t>
            </w:r>
          </w:p>
        </w:tc>
        <w:tc>
          <w:tcPr>
            <w:tcW w:w="812" w:type="dxa"/>
            <w:tcBorders>
              <w:top w:val="nil"/>
              <w:left w:val="nil"/>
              <w:bottom w:val="single" w:sz="8" w:space="0" w:color="auto"/>
              <w:right w:val="single" w:sz="8" w:space="0" w:color="auto"/>
            </w:tcBorders>
            <w:noWrap/>
            <w:vAlign w:val="center"/>
          </w:tcPr>
          <w:p w:rsidR="006C007C" w:rsidRDefault="00F65764"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2</w:t>
            </w:r>
          </w:p>
        </w:tc>
      </w:tr>
      <w:tr w:rsidR="006C007C" w:rsidTr="00281241">
        <w:trPr>
          <w:trHeight w:val="52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3</w:t>
            </w:r>
          </w:p>
        </w:tc>
        <w:tc>
          <w:tcPr>
            <w:tcW w:w="8251" w:type="dxa"/>
            <w:tcBorders>
              <w:top w:val="nil"/>
              <w:left w:val="nil"/>
              <w:bottom w:val="single" w:sz="8" w:space="0" w:color="auto"/>
              <w:right w:val="single" w:sz="8" w:space="0" w:color="auto"/>
            </w:tcBorders>
            <w:noWrap/>
            <w:vAlign w:val="center"/>
          </w:tcPr>
          <w:p w:rsidR="006C007C" w:rsidRPr="002B45FC" w:rsidRDefault="00373ED9">
            <w:pPr>
              <w:jc w:val="both"/>
              <w:rPr>
                <w:rFonts w:ascii="Arial" w:hAnsi="Arial" w:cs="Arial"/>
                <w:sz w:val="20"/>
                <w:szCs w:val="20"/>
              </w:rPr>
            </w:pPr>
            <w:r w:rsidRPr="00856985">
              <w:rPr>
                <w:rFonts w:ascii="Arial" w:hAnsi="Arial" w:cs="Arial"/>
                <w:lang w:val="es-CR"/>
              </w:rPr>
              <w:t>Evaluación Financiera sobre el uso de los permisos con goce de salario otorgados por el Consejo Superior a las diferentes Direcciones para proyectos especiales, conforme al artículo 44 de la Ley Orgánica del Poder Judicial</w:t>
            </w:r>
          </w:p>
        </w:tc>
        <w:tc>
          <w:tcPr>
            <w:tcW w:w="812" w:type="dxa"/>
            <w:tcBorders>
              <w:top w:val="nil"/>
              <w:left w:val="nil"/>
              <w:bottom w:val="single" w:sz="8" w:space="0" w:color="auto"/>
              <w:right w:val="single" w:sz="8" w:space="0" w:color="auto"/>
            </w:tcBorders>
            <w:noWrap/>
            <w:vAlign w:val="center"/>
          </w:tcPr>
          <w:p w:rsidR="006C007C" w:rsidRDefault="00F65764"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3</w:t>
            </w:r>
          </w:p>
        </w:tc>
      </w:tr>
      <w:tr w:rsidR="006C007C" w:rsidTr="00281241">
        <w:trPr>
          <w:trHeight w:val="52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4</w:t>
            </w:r>
          </w:p>
        </w:tc>
        <w:tc>
          <w:tcPr>
            <w:tcW w:w="8251" w:type="dxa"/>
            <w:tcBorders>
              <w:top w:val="nil"/>
              <w:left w:val="nil"/>
              <w:bottom w:val="single" w:sz="8" w:space="0" w:color="auto"/>
              <w:right w:val="single" w:sz="8" w:space="0" w:color="auto"/>
            </w:tcBorders>
            <w:noWrap/>
            <w:vAlign w:val="center"/>
          </w:tcPr>
          <w:p w:rsidR="006C007C" w:rsidRPr="002B45FC" w:rsidRDefault="003E4A02">
            <w:pPr>
              <w:jc w:val="both"/>
              <w:rPr>
                <w:rFonts w:ascii="Arial" w:hAnsi="Arial" w:cs="Arial"/>
                <w:sz w:val="20"/>
                <w:szCs w:val="20"/>
              </w:rPr>
            </w:pPr>
            <w:r w:rsidRPr="00856985">
              <w:rPr>
                <w:rFonts w:ascii="Arial" w:hAnsi="Arial" w:cs="Arial"/>
                <w:lang w:val="es-CR"/>
              </w:rPr>
              <w:t>Evaluación de la caja chica asignada a la Oficina de Defensa Civil de la Víctima</w:t>
            </w:r>
          </w:p>
        </w:tc>
        <w:tc>
          <w:tcPr>
            <w:tcW w:w="812" w:type="dxa"/>
            <w:tcBorders>
              <w:top w:val="nil"/>
              <w:left w:val="nil"/>
              <w:bottom w:val="single" w:sz="8" w:space="0" w:color="auto"/>
              <w:right w:val="single" w:sz="8" w:space="0" w:color="auto"/>
            </w:tcBorders>
            <w:noWrap/>
            <w:vAlign w:val="center"/>
          </w:tcPr>
          <w:p w:rsidR="006C007C" w:rsidRDefault="00F65764"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3</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5</w:t>
            </w:r>
          </w:p>
        </w:tc>
        <w:tc>
          <w:tcPr>
            <w:tcW w:w="8251" w:type="dxa"/>
            <w:tcBorders>
              <w:top w:val="nil"/>
              <w:left w:val="nil"/>
              <w:bottom w:val="single" w:sz="8" w:space="0" w:color="auto"/>
              <w:right w:val="single" w:sz="8" w:space="0" w:color="auto"/>
            </w:tcBorders>
            <w:noWrap/>
            <w:vAlign w:val="center"/>
          </w:tcPr>
          <w:p w:rsidR="006C007C" w:rsidRPr="002B45FC" w:rsidRDefault="003E4A02">
            <w:pPr>
              <w:jc w:val="both"/>
              <w:rPr>
                <w:rFonts w:ascii="Arial" w:hAnsi="Arial" w:cs="Arial"/>
                <w:sz w:val="20"/>
                <w:szCs w:val="20"/>
              </w:rPr>
            </w:pPr>
            <w:r w:rsidRPr="00856985">
              <w:rPr>
                <w:rFonts w:ascii="Arial" w:hAnsi="Arial" w:cs="Arial"/>
                <w:lang w:val="es-CR"/>
              </w:rPr>
              <w:t>Evaluación de la caja chica asignada a la Oficina de Atención y Protección de la Víctima de Delitos</w:t>
            </w:r>
          </w:p>
        </w:tc>
        <w:tc>
          <w:tcPr>
            <w:tcW w:w="812" w:type="dxa"/>
            <w:tcBorders>
              <w:top w:val="nil"/>
              <w:left w:val="nil"/>
              <w:bottom w:val="single" w:sz="8" w:space="0" w:color="auto"/>
              <w:right w:val="single" w:sz="8" w:space="0" w:color="auto"/>
            </w:tcBorders>
            <w:noWrap/>
            <w:vAlign w:val="center"/>
          </w:tcPr>
          <w:p w:rsidR="006C007C" w:rsidRDefault="00F65764"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4</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6</w:t>
            </w:r>
          </w:p>
        </w:tc>
        <w:tc>
          <w:tcPr>
            <w:tcW w:w="8251" w:type="dxa"/>
            <w:tcBorders>
              <w:top w:val="nil"/>
              <w:left w:val="nil"/>
              <w:bottom w:val="single" w:sz="8" w:space="0" w:color="auto"/>
              <w:right w:val="single" w:sz="8" w:space="0" w:color="auto"/>
            </w:tcBorders>
            <w:noWrap/>
            <w:vAlign w:val="center"/>
          </w:tcPr>
          <w:p w:rsidR="006C007C" w:rsidRPr="00B00678" w:rsidRDefault="003E4A02">
            <w:pPr>
              <w:jc w:val="both"/>
              <w:rPr>
                <w:rFonts w:ascii="Arial" w:hAnsi="Arial" w:cs="Arial"/>
                <w:sz w:val="20"/>
                <w:szCs w:val="20"/>
              </w:rPr>
            </w:pPr>
            <w:r w:rsidRPr="00B00678">
              <w:rPr>
                <w:rFonts w:ascii="Arial" w:hAnsi="Arial" w:cs="Arial"/>
                <w:lang w:val="es-CR"/>
              </w:rPr>
              <w:t>Evaluación Financiera de la partida presupuestaria de salarios y sus coletillas</w:t>
            </w:r>
          </w:p>
        </w:tc>
        <w:tc>
          <w:tcPr>
            <w:tcW w:w="812" w:type="dxa"/>
            <w:tcBorders>
              <w:top w:val="nil"/>
              <w:left w:val="nil"/>
              <w:bottom w:val="single" w:sz="8" w:space="0" w:color="auto"/>
              <w:right w:val="single" w:sz="8" w:space="0" w:color="auto"/>
            </w:tcBorders>
            <w:noWrap/>
            <w:vAlign w:val="center"/>
          </w:tcPr>
          <w:p w:rsidR="006C007C" w:rsidRDefault="00F65764"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5</w:t>
            </w:r>
          </w:p>
        </w:tc>
      </w:tr>
      <w:tr w:rsidR="006C007C" w:rsidTr="00281241">
        <w:trPr>
          <w:trHeight w:val="52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7</w:t>
            </w:r>
          </w:p>
        </w:tc>
        <w:tc>
          <w:tcPr>
            <w:tcW w:w="8251" w:type="dxa"/>
            <w:tcBorders>
              <w:top w:val="nil"/>
              <w:left w:val="nil"/>
              <w:bottom w:val="single" w:sz="8" w:space="0" w:color="auto"/>
              <w:right w:val="single" w:sz="8" w:space="0" w:color="auto"/>
            </w:tcBorders>
            <w:noWrap/>
            <w:vAlign w:val="center"/>
          </w:tcPr>
          <w:p w:rsidR="006C007C" w:rsidRPr="00B00678" w:rsidRDefault="003E4A02">
            <w:pPr>
              <w:jc w:val="both"/>
              <w:rPr>
                <w:rFonts w:ascii="Arial" w:hAnsi="Arial" w:cs="Arial"/>
                <w:sz w:val="20"/>
                <w:szCs w:val="20"/>
              </w:rPr>
            </w:pPr>
            <w:r w:rsidRPr="00B00678">
              <w:rPr>
                <w:rFonts w:ascii="Arial" w:hAnsi="Arial" w:cs="Arial"/>
                <w:lang w:val="es-CR"/>
              </w:rPr>
              <w:t>Evaluación sobre la metodología de cálculo de horas extra a nivel del Poder Judicial</w:t>
            </w:r>
          </w:p>
        </w:tc>
        <w:tc>
          <w:tcPr>
            <w:tcW w:w="812" w:type="dxa"/>
            <w:tcBorders>
              <w:top w:val="nil"/>
              <w:left w:val="nil"/>
              <w:bottom w:val="single" w:sz="8" w:space="0" w:color="auto"/>
              <w:right w:val="single" w:sz="8" w:space="0" w:color="auto"/>
            </w:tcBorders>
            <w:noWrap/>
            <w:vAlign w:val="center"/>
          </w:tcPr>
          <w:p w:rsidR="006C007C" w:rsidRDefault="00F65764"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5</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8</w:t>
            </w:r>
          </w:p>
        </w:tc>
        <w:tc>
          <w:tcPr>
            <w:tcW w:w="8251" w:type="dxa"/>
            <w:tcBorders>
              <w:top w:val="nil"/>
              <w:left w:val="nil"/>
              <w:bottom w:val="single" w:sz="8" w:space="0" w:color="auto"/>
              <w:right w:val="single" w:sz="8" w:space="0" w:color="auto"/>
            </w:tcBorders>
            <w:noWrap/>
            <w:vAlign w:val="center"/>
          </w:tcPr>
          <w:p w:rsidR="006C007C" w:rsidRPr="00B00678" w:rsidRDefault="003E4A02">
            <w:pPr>
              <w:jc w:val="both"/>
              <w:rPr>
                <w:rFonts w:ascii="Arial" w:hAnsi="Arial" w:cs="Arial"/>
                <w:sz w:val="20"/>
                <w:szCs w:val="20"/>
              </w:rPr>
            </w:pPr>
            <w:r w:rsidRPr="00B00678">
              <w:rPr>
                <w:rFonts w:ascii="Arial" w:hAnsi="Arial" w:cs="Arial"/>
                <w:lang w:val="es-CR"/>
              </w:rPr>
              <w:t>Evaluación sobre las erogaciones tramitadas por medio del fondo de la Caja Chica General a cargo del Departamento Financiero Contable</w:t>
            </w:r>
          </w:p>
        </w:tc>
        <w:tc>
          <w:tcPr>
            <w:tcW w:w="812" w:type="dxa"/>
            <w:tcBorders>
              <w:top w:val="nil"/>
              <w:left w:val="nil"/>
              <w:bottom w:val="single" w:sz="8" w:space="0" w:color="auto"/>
              <w:right w:val="single" w:sz="8" w:space="0" w:color="auto"/>
            </w:tcBorders>
            <w:noWrap/>
            <w:vAlign w:val="center"/>
          </w:tcPr>
          <w:p w:rsidR="006C007C" w:rsidRDefault="00F65764"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6</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9</w:t>
            </w:r>
          </w:p>
        </w:tc>
        <w:tc>
          <w:tcPr>
            <w:tcW w:w="8251" w:type="dxa"/>
            <w:tcBorders>
              <w:top w:val="nil"/>
              <w:left w:val="nil"/>
              <w:bottom w:val="single" w:sz="8" w:space="0" w:color="auto"/>
              <w:right w:val="single" w:sz="8" w:space="0" w:color="auto"/>
            </w:tcBorders>
            <w:noWrap/>
            <w:vAlign w:val="center"/>
          </w:tcPr>
          <w:p w:rsidR="006C007C" w:rsidRPr="00B00678" w:rsidRDefault="003E4A02">
            <w:pPr>
              <w:jc w:val="both"/>
              <w:rPr>
                <w:rFonts w:ascii="Arial" w:hAnsi="Arial" w:cs="Arial"/>
                <w:sz w:val="20"/>
                <w:szCs w:val="20"/>
              </w:rPr>
            </w:pPr>
            <w:r w:rsidRPr="00B00678">
              <w:rPr>
                <w:rFonts w:ascii="Arial" w:hAnsi="Arial" w:cs="Arial"/>
                <w:lang w:val="es-CR"/>
              </w:rPr>
              <w:t>Determinar si la valoración y presentación de la cuenta contable relacionada con terrenos se apega a lo establecido en las Normas Internacionales de Contabilidad del Sector Público</w:t>
            </w:r>
          </w:p>
        </w:tc>
        <w:tc>
          <w:tcPr>
            <w:tcW w:w="812" w:type="dxa"/>
            <w:tcBorders>
              <w:top w:val="nil"/>
              <w:left w:val="nil"/>
              <w:bottom w:val="single" w:sz="8" w:space="0" w:color="auto"/>
              <w:right w:val="single" w:sz="8" w:space="0" w:color="auto"/>
            </w:tcBorders>
            <w:noWrap/>
            <w:vAlign w:val="center"/>
          </w:tcPr>
          <w:p w:rsidR="006C007C" w:rsidRDefault="00F65764"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7</w:t>
            </w:r>
          </w:p>
        </w:tc>
      </w:tr>
      <w:tr w:rsidR="00B00678"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B00678" w:rsidRDefault="00B00678">
            <w:pPr>
              <w:jc w:val="right"/>
              <w:rPr>
                <w:rFonts w:ascii="Comic Sans MS" w:hAnsi="Comic Sans MS" w:cs="Comic Sans MS"/>
                <w:color w:val="000000"/>
                <w:sz w:val="20"/>
                <w:szCs w:val="20"/>
              </w:rPr>
            </w:pPr>
          </w:p>
        </w:tc>
        <w:tc>
          <w:tcPr>
            <w:tcW w:w="8251" w:type="dxa"/>
            <w:tcBorders>
              <w:top w:val="nil"/>
              <w:left w:val="nil"/>
              <w:bottom w:val="single" w:sz="8" w:space="0" w:color="auto"/>
              <w:right w:val="single" w:sz="8" w:space="0" w:color="auto"/>
            </w:tcBorders>
            <w:noWrap/>
            <w:vAlign w:val="center"/>
          </w:tcPr>
          <w:p w:rsidR="00B00678" w:rsidRPr="00B00678" w:rsidRDefault="00B00678">
            <w:pPr>
              <w:jc w:val="both"/>
              <w:rPr>
                <w:rFonts w:ascii="Arial" w:hAnsi="Arial" w:cs="Arial"/>
                <w:lang w:val="es-CR"/>
              </w:rPr>
            </w:pPr>
          </w:p>
        </w:tc>
        <w:tc>
          <w:tcPr>
            <w:tcW w:w="812" w:type="dxa"/>
            <w:tcBorders>
              <w:top w:val="nil"/>
              <w:left w:val="nil"/>
              <w:bottom w:val="single" w:sz="8" w:space="0" w:color="auto"/>
              <w:right w:val="single" w:sz="8" w:space="0" w:color="auto"/>
            </w:tcBorders>
            <w:noWrap/>
            <w:vAlign w:val="center"/>
          </w:tcPr>
          <w:p w:rsidR="00B00678" w:rsidRDefault="00B00678" w:rsidP="00281241">
            <w:pPr>
              <w:jc w:val="center"/>
              <w:rPr>
                <w:rFonts w:ascii="Comic Sans MS" w:hAnsi="Comic Sans MS" w:cs="Comic Sans MS"/>
                <w:color w:val="000000"/>
                <w:sz w:val="20"/>
                <w:szCs w:val="20"/>
              </w:rPr>
            </w:pPr>
          </w:p>
        </w:tc>
      </w:tr>
      <w:tr w:rsidR="00B00678"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B00678" w:rsidRDefault="00B00678">
            <w:pPr>
              <w:jc w:val="right"/>
              <w:rPr>
                <w:rFonts w:ascii="Comic Sans MS" w:hAnsi="Comic Sans MS" w:cs="Comic Sans MS"/>
                <w:color w:val="000000"/>
                <w:sz w:val="20"/>
                <w:szCs w:val="20"/>
              </w:rPr>
            </w:pPr>
          </w:p>
        </w:tc>
        <w:tc>
          <w:tcPr>
            <w:tcW w:w="8251" w:type="dxa"/>
            <w:tcBorders>
              <w:top w:val="nil"/>
              <w:left w:val="nil"/>
              <w:bottom w:val="single" w:sz="8" w:space="0" w:color="auto"/>
              <w:right w:val="single" w:sz="8" w:space="0" w:color="auto"/>
            </w:tcBorders>
            <w:noWrap/>
            <w:vAlign w:val="center"/>
          </w:tcPr>
          <w:p w:rsidR="00B00678" w:rsidRPr="003E4A02" w:rsidRDefault="00B00678" w:rsidP="00B00678">
            <w:pPr>
              <w:jc w:val="both"/>
              <w:rPr>
                <w:rFonts w:ascii="Arial" w:hAnsi="Arial" w:cs="Arial"/>
                <w:b/>
                <w:lang w:val="es-CR"/>
              </w:rPr>
            </w:pPr>
            <w:r w:rsidRPr="002B45FC">
              <w:rPr>
                <w:rFonts w:ascii="Comic Sans MS" w:hAnsi="Comic Sans MS" w:cs="Comic Sans MS"/>
                <w:b/>
                <w:bCs/>
                <w:i/>
                <w:iCs/>
                <w:sz w:val="20"/>
                <w:szCs w:val="20"/>
              </w:rPr>
              <w:t xml:space="preserve">SECCIÓN AUDITORÍA </w:t>
            </w:r>
            <w:r>
              <w:rPr>
                <w:rFonts w:ascii="Comic Sans MS" w:hAnsi="Comic Sans MS" w:cs="Comic Sans MS"/>
                <w:b/>
                <w:bCs/>
                <w:i/>
                <w:iCs/>
                <w:sz w:val="20"/>
                <w:szCs w:val="20"/>
              </w:rPr>
              <w:t>DE ESTUDIOS ESPECIALES</w:t>
            </w:r>
          </w:p>
        </w:tc>
        <w:tc>
          <w:tcPr>
            <w:tcW w:w="812" w:type="dxa"/>
            <w:tcBorders>
              <w:top w:val="nil"/>
              <w:left w:val="nil"/>
              <w:bottom w:val="single" w:sz="8" w:space="0" w:color="auto"/>
              <w:right w:val="single" w:sz="8" w:space="0" w:color="auto"/>
            </w:tcBorders>
            <w:noWrap/>
            <w:vAlign w:val="center"/>
          </w:tcPr>
          <w:p w:rsidR="00B00678" w:rsidRDefault="00B00678" w:rsidP="00281241">
            <w:pPr>
              <w:jc w:val="center"/>
              <w:rPr>
                <w:rFonts w:ascii="Comic Sans MS" w:hAnsi="Comic Sans MS" w:cs="Comic Sans MS"/>
                <w:color w:val="000000"/>
                <w:sz w:val="20"/>
                <w:szCs w:val="20"/>
              </w:rPr>
            </w:pP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10</w:t>
            </w:r>
          </w:p>
        </w:tc>
        <w:tc>
          <w:tcPr>
            <w:tcW w:w="8251" w:type="dxa"/>
            <w:tcBorders>
              <w:top w:val="nil"/>
              <w:left w:val="nil"/>
              <w:bottom w:val="single" w:sz="8" w:space="0" w:color="auto"/>
              <w:right w:val="single" w:sz="8" w:space="0" w:color="auto"/>
            </w:tcBorders>
            <w:noWrap/>
            <w:vAlign w:val="center"/>
          </w:tcPr>
          <w:p w:rsidR="006C007C" w:rsidRPr="004F3A46" w:rsidRDefault="0062462C">
            <w:pPr>
              <w:jc w:val="both"/>
              <w:rPr>
                <w:rFonts w:ascii="Arial" w:hAnsi="Arial" w:cs="Arial"/>
                <w:sz w:val="20"/>
                <w:szCs w:val="20"/>
              </w:rPr>
            </w:pPr>
            <w:r w:rsidRPr="004F3A46">
              <w:rPr>
                <w:rFonts w:ascii="Arial" w:hAnsi="Arial" w:cs="Arial"/>
              </w:rPr>
              <w:t>Estudio Operativo en una de las Secciones del Departamento de Investigaciones Criminales del Organismo de Investigación Judicial</w:t>
            </w:r>
          </w:p>
        </w:tc>
        <w:tc>
          <w:tcPr>
            <w:tcW w:w="812" w:type="dxa"/>
            <w:tcBorders>
              <w:top w:val="nil"/>
              <w:left w:val="nil"/>
              <w:bottom w:val="single" w:sz="8" w:space="0" w:color="auto"/>
              <w:right w:val="single" w:sz="8" w:space="0" w:color="auto"/>
            </w:tcBorders>
            <w:noWrap/>
            <w:vAlign w:val="center"/>
          </w:tcPr>
          <w:p w:rsidR="006C007C" w:rsidRDefault="0062462C"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8</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11</w:t>
            </w:r>
          </w:p>
        </w:tc>
        <w:tc>
          <w:tcPr>
            <w:tcW w:w="8251" w:type="dxa"/>
            <w:tcBorders>
              <w:top w:val="nil"/>
              <w:left w:val="nil"/>
              <w:bottom w:val="single" w:sz="8" w:space="0" w:color="auto"/>
              <w:right w:val="single" w:sz="8" w:space="0" w:color="auto"/>
            </w:tcBorders>
            <w:noWrap/>
            <w:vAlign w:val="center"/>
          </w:tcPr>
          <w:p w:rsidR="006C007C" w:rsidRPr="004F3A46" w:rsidRDefault="0062462C">
            <w:pPr>
              <w:jc w:val="both"/>
              <w:rPr>
                <w:rFonts w:ascii="Arial" w:hAnsi="Arial" w:cs="Arial"/>
                <w:sz w:val="20"/>
                <w:szCs w:val="20"/>
              </w:rPr>
            </w:pPr>
            <w:r w:rsidRPr="004F3A46">
              <w:rPr>
                <w:rFonts w:ascii="Arial" w:hAnsi="Arial" w:cs="Arial"/>
              </w:rPr>
              <w:t>Evaluación de la incidencia de la política de cero papeles en los procesos jurisdiccionales</w:t>
            </w:r>
          </w:p>
        </w:tc>
        <w:tc>
          <w:tcPr>
            <w:tcW w:w="812" w:type="dxa"/>
            <w:tcBorders>
              <w:top w:val="nil"/>
              <w:left w:val="nil"/>
              <w:bottom w:val="single" w:sz="8" w:space="0" w:color="auto"/>
              <w:right w:val="single" w:sz="8" w:space="0" w:color="auto"/>
            </w:tcBorders>
            <w:noWrap/>
            <w:vAlign w:val="center"/>
          </w:tcPr>
          <w:p w:rsidR="006C007C" w:rsidRDefault="00F65764"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9</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12</w:t>
            </w:r>
          </w:p>
        </w:tc>
        <w:tc>
          <w:tcPr>
            <w:tcW w:w="8251" w:type="dxa"/>
            <w:tcBorders>
              <w:top w:val="nil"/>
              <w:left w:val="nil"/>
              <w:bottom w:val="single" w:sz="8" w:space="0" w:color="auto"/>
              <w:right w:val="single" w:sz="8" w:space="0" w:color="auto"/>
            </w:tcBorders>
            <w:noWrap/>
            <w:vAlign w:val="center"/>
          </w:tcPr>
          <w:p w:rsidR="006C007C" w:rsidRPr="004F3A46" w:rsidRDefault="0062462C">
            <w:pPr>
              <w:jc w:val="both"/>
              <w:rPr>
                <w:rFonts w:ascii="Arial" w:hAnsi="Arial" w:cs="Arial"/>
                <w:sz w:val="20"/>
                <w:szCs w:val="20"/>
              </w:rPr>
            </w:pPr>
            <w:r w:rsidRPr="004F3A46">
              <w:rPr>
                <w:rFonts w:ascii="Arial" w:hAnsi="Arial" w:cs="Arial"/>
              </w:rPr>
              <w:t>Estudio Operativo en la Sección de Química Analítica del Departamento de Ciencias Forenses del Organismo de Investigación Judicial</w:t>
            </w:r>
          </w:p>
        </w:tc>
        <w:tc>
          <w:tcPr>
            <w:tcW w:w="812" w:type="dxa"/>
            <w:tcBorders>
              <w:top w:val="nil"/>
              <w:left w:val="nil"/>
              <w:bottom w:val="single" w:sz="8" w:space="0" w:color="auto"/>
              <w:right w:val="single" w:sz="8" w:space="0" w:color="auto"/>
            </w:tcBorders>
            <w:noWrap/>
            <w:vAlign w:val="center"/>
          </w:tcPr>
          <w:p w:rsidR="006C007C" w:rsidRDefault="00F65764"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10</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13</w:t>
            </w:r>
          </w:p>
        </w:tc>
        <w:tc>
          <w:tcPr>
            <w:tcW w:w="8251" w:type="dxa"/>
            <w:tcBorders>
              <w:top w:val="nil"/>
              <w:left w:val="nil"/>
              <w:bottom w:val="single" w:sz="8" w:space="0" w:color="auto"/>
              <w:right w:val="single" w:sz="8" w:space="0" w:color="auto"/>
            </w:tcBorders>
            <w:noWrap/>
            <w:vAlign w:val="center"/>
          </w:tcPr>
          <w:p w:rsidR="006C007C" w:rsidRPr="004F3A46" w:rsidRDefault="009353E2">
            <w:pPr>
              <w:jc w:val="both"/>
              <w:rPr>
                <w:rFonts w:ascii="Arial" w:hAnsi="Arial" w:cs="Arial"/>
                <w:sz w:val="20"/>
                <w:szCs w:val="20"/>
              </w:rPr>
            </w:pPr>
            <w:r w:rsidRPr="004F3A46">
              <w:rPr>
                <w:rFonts w:ascii="Arial" w:hAnsi="Arial" w:cs="Arial"/>
              </w:rPr>
              <w:t>Evaluación del proceso de ejecución presupuestaria en las Administraciones Regionales</w:t>
            </w:r>
          </w:p>
        </w:tc>
        <w:tc>
          <w:tcPr>
            <w:tcW w:w="812" w:type="dxa"/>
            <w:tcBorders>
              <w:top w:val="nil"/>
              <w:left w:val="nil"/>
              <w:bottom w:val="single" w:sz="8" w:space="0" w:color="auto"/>
              <w:right w:val="single" w:sz="8" w:space="0" w:color="auto"/>
            </w:tcBorders>
            <w:noWrap/>
            <w:vAlign w:val="center"/>
          </w:tcPr>
          <w:p w:rsidR="006C007C" w:rsidRDefault="00F65764"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11</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14</w:t>
            </w:r>
          </w:p>
        </w:tc>
        <w:tc>
          <w:tcPr>
            <w:tcW w:w="8251" w:type="dxa"/>
            <w:tcBorders>
              <w:top w:val="nil"/>
              <w:left w:val="nil"/>
              <w:bottom w:val="single" w:sz="8" w:space="0" w:color="auto"/>
              <w:right w:val="single" w:sz="8" w:space="0" w:color="auto"/>
            </w:tcBorders>
            <w:noWrap/>
            <w:vAlign w:val="center"/>
          </w:tcPr>
          <w:p w:rsidR="006C007C" w:rsidRPr="004F3A46" w:rsidRDefault="009353E2">
            <w:pPr>
              <w:jc w:val="both"/>
              <w:rPr>
                <w:rFonts w:ascii="Arial" w:hAnsi="Arial" w:cs="Arial"/>
                <w:sz w:val="20"/>
                <w:szCs w:val="20"/>
              </w:rPr>
            </w:pPr>
            <w:r w:rsidRPr="004F3A46">
              <w:rPr>
                <w:rFonts w:ascii="Arial" w:hAnsi="Arial" w:cs="Arial"/>
              </w:rPr>
              <w:t>Estudio operativo en el Departamento de Psicología y Trabajo Social</w:t>
            </w:r>
          </w:p>
        </w:tc>
        <w:tc>
          <w:tcPr>
            <w:tcW w:w="812" w:type="dxa"/>
            <w:tcBorders>
              <w:top w:val="nil"/>
              <w:left w:val="nil"/>
              <w:bottom w:val="single" w:sz="8" w:space="0" w:color="auto"/>
              <w:right w:val="single" w:sz="8" w:space="0" w:color="auto"/>
            </w:tcBorders>
            <w:noWrap/>
            <w:vAlign w:val="center"/>
          </w:tcPr>
          <w:p w:rsidR="006C007C" w:rsidRDefault="00F65764"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13</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15</w:t>
            </w:r>
          </w:p>
        </w:tc>
        <w:tc>
          <w:tcPr>
            <w:tcW w:w="8251" w:type="dxa"/>
            <w:tcBorders>
              <w:top w:val="nil"/>
              <w:left w:val="nil"/>
              <w:bottom w:val="single" w:sz="8" w:space="0" w:color="auto"/>
              <w:right w:val="single" w:sz="8" w:space="0" w:color="auto"/>
            </w:tcBorders>
            <w:noWrap/>
            <w:vAlign w:val="center"/>
          </w:tcPr>
          <w:p w:rsidR="006C007C" w:rsidRPr="004F3A46" w:rsidRDefault="00E504B9">
            <w:pPr>
              <w:jc w:val="both"/>
              <w:rPr>
                <w:rFonts w:ascii="Arial" w:hAnsi="Arial" w:cs="Arial"/>
                <w:sz w:val="20"/>
                <w:szCs w:val="20"/>
              </w:rPr>
            </w:pPr>
            <w:r w:rsidRPr="004F3A46">
              <w:rPr>
                <w:rFonts w:ascii="Arial" w:hAnsi="Arial" w:cs="Arial"/>
              </w:rPr>
              <w:t>Estudio operativo en las oficinas regionales de la Defensa Pública</w:t>
            </w:r>
          </w:p>
        </w:tc>
        <w:tc>
          <w:tcPr>
            <w:tcW w:w="812" w:type="dxa"/>
            <w:tcBorders>
              <w:top w:val="nil"/>
              <w:left w:val="nil"/>
              <w:bottom w:val="single" w:sz="8" w:space="0" w:color="auto"/>
              <w:right w:val="single" w:sz="8" w:space="0" w:color="auto"/>
            </w:tcBorders>
            <w:noWrap/>
            <w:vAlign w:val="center"/>
          </w:tcPr>
          <w:p w:rsidR="006C007C" w:rsidRDefault="00F65764"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14</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16</w:t>
            </w:r>
          </w:p>
        </w:tc>
        <w:tc>
          <w:tcPr>
            <w:tcW w:w="8251" w:type="dxa"/>
            <w:tcBorders>
              <w:top w:val="nil"/>
              <w:left w:val="nil"/>
              <w:bottom w:val="single" w:sz="8" w:space="0" w:color="auto"/>
              <w:right w:val="single" w:sz="8" w:space="0" w:color="auto"/>
            </w:tcBorders>
            <w:noWrap/>
            <w:vAlign w:val="center"/>
          </w:tcPr>
          <w:p w:rsidR="006C007C" w:rsidRPr="004F3A46" w:rsidRDefault="00E504B9">
            <w:pPr>
              <w:jc w:val="both"/>
              <w:rPr>
                <w:rFonts w:ascii="Arial" w:hAnsi="Arial" w:cs="Arial"/>
                <w:sz w:val="20"/>
                <w:szCs w:val="20"/>
              </w:rPr>
            </w:pPr>
            <w:r w:rsidRPr="004F3A46">
              <w:rPr>
                <w:rFonts w:ascii="Arial" w:hAnsi="Arial" w:cs="Arial"/>
              </w:rPr>
              <w:t>Evaluación del proceso de capacitación de la Defensa Pública.</w:t>
            </w:r>
          </w:p>
        </w:tc>
        <w:tc>
          <w:tcPr>
            <w:tcW w:w="812" w:type="dxa"/>
            <w:tcBorders>
              <w:top w:val="nil"/>
              <w:left w:val="nil"/>
              <w:bottom w:val="single" w:sz="8" w:space="0" w:color="auto"/>
              <w:right w:val="single" w:sz="8" w:space="0" w:color="auto"/>
            </w:tcBorders>
            <w:noWrap/>
            <w:vAlign w:val="center"/>
          </w:tcPr>
          <w:p w:rsidR="006C007C" w:rsidRDefault="00F65764"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16</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17</w:t>
            </w:r>
          </w:p>
        </w:tc>
        <w:tc>
          <w:tcPr>
            <w:tcW w:w="8251" w:type="dxa"/>
            <w:tcBorders>
              <w:top w:val="nil"/>
              <w:left w:val="nil"/>
              <w:bottom w:val="single" w:sz="8" w:space="0" w:color="auto"/>
              <w:right w:val="single" w:sz="8" w:space="0" w:color="auto"/>
            </w:tcBorders>
            <w:noWrap/>
            <w:vAlign w:val="center"/>
          </w:tcPr>
          <w:p w:rsidR="006C007C" w:rsidRPr="004F3A46" w:rsidRDefault="00E504B9">
            <w:pPr>
              <w:jc w:val="both"/>
              <w:rPr>
                <w:rFonts w:ascii="Arial" w:hAnsi="Arial" w:cs="Arial"/>
                <w:sz w:val="20"/>
                <w:szCs w:val="20"/>
              </w:rPr>
            </w:pPr>
            <w:r w:rsidRPr="004F3A46">
              <w:rPr>
                <w:rFonts w:ascii="Arial" w:hAnsi="Arial" w:cs="Arial"/>
              </w:rPr>
              <w:t>Evaluación del archivo Institucional</w:t>
            </w:r>
          </w:p>
        </w:tc>
        <w:tc>
          <w:tcPr>
            <w:tcW w:w="812" w:type="dxa"/>
            <w:tcBorders>
              <w:top w:val="nil"/>
              <w:left w:val="nil"/>
              <w:bottom w:val="single" w:sz="8" w:space="0" w:color="auto"/>
              <w:right w:val="single" w:sz="8" w:space="0" w:color="auto"/>
            </w:tcBorders>
            <w:noWrap/>
            <w:vAlign w:val="center"/>
          </w:tcPr>
          <w:p w:rsidR="006C007C" w:rsidRDefault="00F65764"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17</w:t>
            </w:r>
          </w:p>
        </w:tc>
      </w:tr>
      <w:tr w:rsidR="00F65764"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F65764" w:rsidRDefault="00F65764">
            <w:pPr>
              <w:jc w:val="right"/>
              <w:rPr>
                <w:rFonts w:ascii="Comic Sans MS" w:hAnsi="Comic Sans MS" w:cs="Comic Sans MS"/>
                <w:color w:val="000000"/>
                <w:sz w:val="20"/>
                <w:szCs w:val="20"/>
              </w:rPr>
            </w:pPr>
          </w:p>
        </w:tc>
        <w:tc>
          <w:tcPr>
            <w:tcW w:w="8251" w:type="dxa"/>
            <w:tcBorders>
              <w:top w:val="nil"/>
              <w:left w:val="nil"/>
              <w:bottom w:val="single" w:sz="8" w:space="0" w:color="auto"/>
              <w:right w:val="single" w:sz="8" w:space="0" w:color="auto"/>
            </w:tcBorders>
            <w:noWrap/>
            <w:vAlign w:val="center"/>
          </w:tcPr>
          <w:p w:rsidR="00F65764" w:rsidRPr="004F3A46" w:rsidRDefault="00F65764">
            <w:pPr>
              <w:jc w:val="both"/>
              <w:rPr>
                <w:rFonts w:ascii="Arial" w:hAnsi="Arial" w:cs="Arial"/>
              </w:rPr>
            </w:pPr>
          </w:p>
        </w:tc>
        <w:tc>
          <w:tcPr>
            <w:tcW w:w="812" w:type="dxa"/>
            <w:tcBorders>
              <w:top w:val="nil"/>
              <w:left w:val="nil"/>
              <w:bottom w:val="single" w:sz="8" w:space="0" w:color="auto"/>
              <w:right w:val="single" w:sz="8" w:space="0" w:color="auto"/>
            </w:tcBorders>
            <w:noWrap/>
            <w:vAlign w:val="center"/>
          </w:tcPr>
          <w:p w:rsidR="00F65764" w:rsidRDefault="00F65764" w:rsidP="00281241">
            <w:pPr>
              <w:jc w:val="center"/>
              <w:rPr>
                <w:rFonts w:ascii="Comic Sans MS" w:hAnsi="Comic Sans MS" w:cs="Comic Sans MS"/>
                <w:color w:val="000000"/>
                <w:sz w:val="20"/>
                <w:szCs w:val="20"/>
              </w:rPr>
            </w:pPr>
          </w:p>
        </w:tc>
      </w:tr>
      <w:tr w:rsidR="00F65764"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F65764" w:rsidRDefault="00F65764">
            <w:pPr>
              <w:jc w:val="right"/>
              <w:rPr>
                <w:rFonts w:ascii="Comic Sans MS" w:hAnsi="Comic Sans MS" w:cs="Comic Sans MS"/>
                <w:color w:val="000000"/>
                <w:sz w:val="20"/>
                <w:szCs w:val="20"/>
              </w:rPr>
            </w:pPr>
          </w:p>
        </w:tc>
        <w:tc>
          <w:tcPr>
            <w:tcW w:w="8251" w:type="dxa"/>
            <w:tcBorders>
              <w:top w:val="nil"/>
              <w:left w:val="nil"/>
              <w:bottom w:val="single" w:sz="8" w:space="0" w:color="auto"/>
              <w:right w:val="single" w:sz="8" w:space="0" w:color="auto"/>
            </w:tcBorders>
            <w:noWrap/>
            <w:vAlign w:val="center"/>
          </w:tcPr>
          <w:p w:rsidR="00F65764" w:rsidRPr="004F3A46" w:rsidRDefault="00F65764" w:rsidP="00F65764">
            <w:pPr>
              <w:jc w:val="both"/>
              <w:rPr>
                <w:rFonts w:ascii="Arial" w:hAnsi="Arial" w:cs="Arial"/>
              </w:rPr>
            </w:pPr>
            <w:r w:rsidRPr="002B45FC">
              <w:rPr>
                <w:rFonts w:ascii="Comic Sans MS" w:hAnsi="Comic Sans MS" w:cs="Comic Sans MS"/>
                <w:b/>
                <w:bCs/>
                <w:i/>
                <w:iCs/>
                <w:sz w:val="20"/>
                <w:szCs w:val="20"/>
              </w:rPr>
              <w:t xml:space="preserve">SECCIÓN AUDITORÍA </w:t>
            </w:r>
            <w:r>
              <w:rPr>
                <w:rFonts w:ascii="Comic Sans MS" w:hAnsi="Comic Sans MS" w:cs="Comic Sans MS"/>
                <w:b/>
                <w:bCs/>
                <w:i/>
                <w:iCs/>
                <w:sz w:val="20"/>
                <w:szCs w:val="20"/>
              </w:rPr>
              <w:t>OPERATIVA</w:t>
            </w:r>
          </w:p>
        </w:tc>
        <w:tc>
          <w:tcPr>
            <w:tcW w:w="812" w:type="dxa"/>
            <w:tcBorders>
              <w:top w:val="nil"/>
              <w:left w:val="nil"/>
              <w:bottom w:val="single" w:sz="8" w:space="0" w:color="auto"/>
              <w:right w:val="single" w:sz="8" w:space="0" w:color="auto"/>
            </w:tcBorders>
            <w:noWrap/>
            <w:vAlign w:val="center"/>
          </w:tcPr>
          <w:p w:rsidR="00F65764" w:rsidRDefault="00F65764" w:rsidP="00281241">
            <w:pPr>
              <w:jc w:val="center"/>
              <w:rPr>
                <w:rFonts w:ascii="Comic Sans MS" w:hAnsi="Comic Sans MS" w:cs="Comic Sans MS"/>
                <w:color w:val="000000"/>
                <w:sz w:val="20"/>
                <w:szCs w:val="20"/>
              </w:rPr>
            </w:pP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18</w:t>
            </w:r>
          </w:p>
        </w:tc>
        <w:tc>
          <w:tcPr>
            <w:tcW w:w="8251" w:type="dxa"/>
            <w:tcBorders>
              <w:top w:val="nil"/>
              <w:left w:val="nil"/>
              <w:bottom w:val="single" w:sz="8" w:space="0" w:color="auto"/>
              <w:right w:val="single" w:sz="8" w:space="0" w:color="auto"/>
            </w:tcBorders>
            <w:noWrap/>
            <w:vAlign w:val="center"/>
          </w:tcPr>
          <w:p w:rsidR="006C007C" w:rsidRPr="004F3A46" w:rsidRDefault="001603B3">
            <w:pPr>
              <w:jc w:val="both"/>
              <w:rPr>
                <w:rFonts w:ascii="Arial" w:hAnsi="Arial" w:cs="Arial"/>
                <w:sz w:val="20"/>
                <w:szCs w:val="20"/>
              </w:rPr>
            </w:pPr>
            <w:r w:rsidRPr="004F3A46">
              <w:rPr>
                <w:rFonts w:ascii="Arial" w:hAnsi="Arial" w:cs="Arial"/>
                <w:lang w:val="es-CR"/>
              </w:rPr>
              <w:t>Evaluación operativa en la Unidad Administrativa del Ministerio Público</w:t>
            </w:r>
          </w:p>
        </w:tc>
        <w:tc>
          <w:tcPr>
            <w:tcW w:w="812" w:type="dxa"/>
            <w:tcBorders>
              <w:top w:val="nil"/>
              <w:left w:val="nil"/>
              <w:bottom w:val="single" w:sz="8" w:space="0" w:color="auto"/>
              <w:right w:val="single" w:sz="8" w:space="0" w:color="auto"/>
            </w:tcBorders>
            <w:noWrap/>
            <w:vAlign w:val="center"/>
          </w:tcPr>
          <w:p w:rsidR="006C007C" w:rsidRDefault="00F65764"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18</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lastRenderedPageBreak/>
              <w:t>19</w:t>
            </w:r>
          </w:p>
        </w:tc>
        <w:tc>
          <w:tcPr>
            <w:tcW w:w="8251" w:type="dxa"/>
            <w:tcBorders>
              <w:top w:val="nil"/>
              <w:left w:val="nil"/>
              <w:bottom w:val="single" w:sz="8" w:space="0" w:color="auto"/>
              <w:right w:val="single" w:sz="8" w:space="0" w:color="auto"/>
            </w:tcBorders>
            <w:noWrap/>
            <w:vAlign w:val="center"/>
          </w:tcPr>
          <w:p w:rsidR="006C007C" w:rsidRPr="004F3A46" w:rsidRDefault="006C7A59">
            <w:pPr>
              <w:jc w:val="both"/>
              <w:rPr>
                <w:rFonts w:ascii="Arial" w:hAnsi="Arial" w:cs="Arial"/>
                <w:sz w:val="20"/>
                <w:szCs w:val="20"/>
              </w:rPr>
            </w:pPr>
            <w:r w:rsidRPr="004F3A46">
              <w:rPr>
                <w:rFonts w:ascii="Arial" w:hAnsi="Arial" w:cs="Arial"/>
                <w:lang w:val="es-CR"/>
              </w:rPr>
              <w:t>Evaluación operativa en la Unidad de Capacitación y Supervisión del Ministerio Público</w:t>
            </w:r>
          </w:p>
        </w:tc>
        <w:tc>
          <w:tcPr>
            <w:tcW w:w="812" w:type="dxa"/>
            <w:tcBorders>
              <w:top w:val="nil"/>
              <w:left w:val="nil"/>
              <w:bottom w:val="single" w:sz="8" w:space="0" w:color="auto"/>
              <w:right w:val="single" w:sz="8" w:space="0" w:color="auto"/>
            </w:tcBorders>
            <w:noWrap/>
            <w:vAlign w:val="center"/>
          </w:tcPr>
          <w:p w:rsidR="006C007C" w:rsidRDefault="00F65764"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19</w:t>
            </w:r>
          </w:p>
        </w:tc>
      </w:tr>
      <w:tr w:rsidR="006C007C" w:rsidTr="00281241">
        <w:trPr>
          <w:trHeight w:val="52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20</w:t>
            </w:r>
          </w:p>
        </w:tc>
        <w:tc>
          <w:tcPr>
            <w:tcW w:w="8251" w:type="dxa"/>
            <w:tcBorders>
              <w:top w:val="nil"/>
              <w:left w:val="nil"/>
              <w:bottom w:val="single" w:sz="8" w:space="0" w:color="auto"/>
              <w:right w:val="single" w:sz="8" w:space="0" w:color="auto"/>
            </w:tcBorders>
            <w:noWrap/>
            <w:vAlign w:val="center"/>
          </w:tcPr>
          <w:p w:rsidR="006C007C" w:rsidRPr="004F3A46" w:rsidRDefault="006C7A59">
            <w:pPr>
              <w:jc w:val="both"/>
              <w:rPr>
                <w:rFonts w:ascii="Arial" w:hAnsi="Arial" w:cs="Arial"/>
                <w:sz w:val="20"/>
                <w:szCs w:val="20"/>
              </w:rPr>
            </w:pPr>
            <w:r w:rsidRPr="004F3A46">
              <w:rPr>
                <w:rFonts w:ascii="Arial" w:hAnsi="Arial" w:cs="Arial"/>
                <w:lang w:val="es-CR"/>
              </w:rPr>
              <w:t>Estudio operativo sobre los procesos a cargo de la Dirección Jurídica</w:t>
            </w:r>
          </w:p>
        </w:tc>
        <w:tc>
          <w:tcPr>
            <w:tcW w:w="812" w:type="dxa"/>
            <w:tcBorders>
              <w:top w:val="nil"/>
              <w:left w:val="nil"/>
              <w:bottom w:val="single" w:sz="8" w:space="0" w:color="auto"/>
              <w:right w:val="single" w:sz="8" w:space="0" w:color="auto"/>
            </w:tcBorders>
            <w:noWrap/>
            <w:vAlign w:val="center"/>
          </w:tcPr>
          <w:p w:rsidR="006C007C" w:rsidRDefault="00F65764"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20</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21</w:t>
            </w:r>
          </w:p>
        </w:tc>
        <w:tc>
          <w:tcPr>
            <w:tcW w:w="8251" w:type="dxa"/>
            <w:tcBorders>
              <w:top w:val="nil"/>
              <w:left w:val="nil"/>
              <w:bottom w:val="single" w:sz="8" w:space="0" w:color="auto"/>
              <w:right w:val="single" w:sz="8" w:space="0" w:color="auto"/>
            </w:tcBorders>
            <w:noWrap/>
            <w:vAlign w:val="center"/>
          </w:tcPr>
          <w:p w:rsidR="006C007C" w:rsidRPr="004F3A46" w:rsidRDefault="006C7A59">
            <w:pPr>
              <w:jc w:val="both"/>
              <w:rPr>
                <w:rFonts w:ascii="Arial" w:hAnsi="Arial" w:cs="Arial"/>
                <w:sz w:val="20"/>
                <w:szCs w:val="20"/>
              </w:rPr>
            </w:pPr>
            <w:r w:rsidRPr="004F3A46">
              <w:rPr>
                <w:rFonts w:ascii="Arial" w:hAnsi="Arial" w:cs="Arial"/>
                <w:lang w:val="es-CR"/>
              </w:rPr>
              <w:t>Evaluación operativa en la Oficina de atención y protección de víctimas y testigos</w:t>
            </w:r>
          </w:p>
        </w:tc>
        <w:tc>
          <w:tcPr>
            <w:tcW w:w="812" w:type="dxa"/>
            <w:tcBorders>
              <w:top w:val="nil"/>
              <w:left w:val="nil"/>
              <w:bottom w:val="single" w:sz="8" w:space="0" w:color="auto"/>
              <w:right w:val="single" w:sz="8" w:space="0" w:color="auto"/>
            </w:tcBorders>
            <w:noWrap/>
            <w:vAlign w:val="center"/>
          </w:tcPr>
          <w:p w:rsidR="006C007C" w:rsidRDefault="00F65764"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21</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22</w:t>
            </w:r>
          </w:p>
        </w:tc>
        <w:tc>
          <w:tcPr>
            <w:tcW w:w="8251" w:type="dxa"/>
            <w:tcBorders>
              <w:top w:val="nil"/>
              <w:left w:val="nil"/>
              <w:bottom w:val="single" w:sz="8" w:space="0" w:color="auto"/>
              <w:right w:val="single" w:sz="8" w:space="0" w:color="auto"/>
            </w:tcBorders>
            <w:noWrap/>
            <w:vAlign w:val="center"/>
          </w:tcPr>
          <w:p w:rsidR="006C007C" w:rsidRPr="004F3A46" w:rsidRDefault="006C7A59">
            <w:pPr>
              <w:jc w:val="both"/>
              <w:rPr>
                <w:rFonts w:ascii="Arial" w:hAnsi="Arial" w:cs="Arial"/>
                <w:sz w:val="20"/>
                <w:szCs w:val="20"/>
              </w:rPr>
            </w:pPr>
            <w:r w:rsidRPr="004F3A46">
              <w:rPr>
                <w:rFonts w:ascii="Arial" w:hAnsi="Arial" w:cs="Arial"/>
                <w:lang w:val="es-CR"/>
              </w:rPr>
              <w:t>Evaluación Operativa en la Sección de Reclutamiento y Selección de la Dirección de Gestión Humana</w:t>
            </w:r>
          </w:p>
        </w:tc>
        <w:tc>
          <w:tcPr>
            <w:tcW w:w="812" w:type="dxa"/>
            <w:tcBorders>
              <w:top w:val="nil"/>
              <w:left w:val="nil"/>
              <w:bottom w:val="single" w:sz="8" w:space="0" w:color="auto"/>
              <w:right w:val="single" w:sz="8" w:space="0" w:color="auto"/>
            </w:tcBorders>
            <w:noWrap/>
            <w:vAlign w:val="center"/>
          </w:tcPr>
          <w:p w:rsidR="006C007C" w:rsidRDefault="00F65764"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22</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23</w:t>
            </w:r>
          </w:p>
        </w:tc>
        <w:tc>
          <w:tcPr>
            <w:tcW w:w="8251" w:type="dxa"/>
            <w:tcBorders>
              <w:top w:val="nil"/>
              <w:left w:val="nil"/>
              <w:bottom w:val="single" w:sz="8" w:space="0" w:color="auto"/>
              <w:right w:val="single" w:sz="8" w:space="0" w:color="auto"/>
            </w:tcBorders>
            <w:noWrap/>
            <w:vAlign w:val="center"/>
          </w:tcPr>
          <w:p w:rsidR="006C007C" w:rsidRPr="004F3A46" w:rsidRDefault="00185ECD">
            <w:pPr>
              <w:jc w:val="both"/>
              <w:rPr>
                <w:rFonts w:ascii="Arial" w:hAnsi="Arial" w:cs="Arial"/>
                <w:sz w:val="20"/>
                <w:szCs w:val="20"/>
              </w:rPr>
            </w:pPr>
            <w:r w:rsidRPr="004F3A46">
              <w:rPr>
                <w:rFonts w:ascii="Arial" w:hAnsi="Arial" w:cs="Arial"/>
                <w:lang w:val="es-CR"/>
              </w:rPr>
              <w:t>Evaluación Operativa en los Juzgados de Pensiones Alimentarias de Pococí y Limón.</w:t>
            </w:r>
          </w:p>
        </w:tc>
        <w:tc>
          <w:tcPr>
            <w:tcW w:w="812" w:type="dxa"/>
            <w:tcBorders>
              <w:top w:val="nil"/>
              <w:left w:val="nil"/>
              <w:bottom w:val="single" w:sz="8" w:space="0" w:color="auto"/>
              <w:right w:val="single" w:sz="8" w:space="0" w:color="auto"/>
            </w:tcBorders>
            <w:noWrap/>
            <w:vAlign w:val="center"/>
          </w:tcPr>
          <w:p w:rsidR="006C007C" w:rsidRDefault="00F65764"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23</w:t>
            </w:r>
          </w:p>
        </w:tc>
      </w:tr>
      <w:tr w:rsidR="006C007C" w:rsidTr="00281241">
        <w:trPr>
          <w:trHeight w:val="315"/>
        </w:trPr>
        <w:tc>
          <w:tcPr>
            <w:tcW w:w="493" w:type="dxa"/>
            <w:tcBorders>
              <w:top w:val="nil"/>
              <w:left w:val="single" w:sz="8" w:space="0" w:color="auto"/>
              <w:bottom w:val="single" w:sz="4"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24</w:t>
            </w:r>
          </w:p>
        </w:tc>
        <w:tc>
          <w:tcPr>
            <w:tcW w:w="8251" w:type="dxa"/>
            <w:tcBorders>
              <w:top w:val="nil"/>
              <w:left w:val="nil"/>
              <w:bottom w:val="single" w:sz="4" w:space="0" w:color="auto"/>
              <w:right w:val="single" w:sz="8" w:space="0" w:color="auto"/>
            </w:tcBorders>
            <w:noWrap/>
            <w:vAlign w:val="center"/>
          </w:tcPr>
          <w:p w:rsidR="006C007C" w:rsidRPr="004F3A46" w:rsidRDefault="009A0450">
            <w:pPr>
              <w:jc w:val="both"/>
              <w:rPr>
                <w:rFonts w:ascii="Arial" w:hAnsi="Arial" w:cs="Arial"/>
                <w:sz w:val="20"/>
                <w:szCs w:val="20"/>
              </w:rPr>
            </w:pPr>
            <w:r w:rsidRPr="004F3A46">
              <w:rPr>
                <w:rFonts w:ascii="Arial" w:hAnsi="Arial" w:cs="Arial"/>
                <w:lang w:val="es-CR"/>
              </w:rPr>
              <w:t>Evaluación Operativa en los juzgados de  Trabajo de Pococí y Limón</w:t>
            </w:r>
          </w:p>
        </w:tc>
        <w:tc>
          <w:tcPr>
            <w:tcW w:w="812" w:type="dxa"/>
            <w:tcBorders>
              <w:top w:val="nil"/>
              <w:left w:val="nil"/>
              <w:bottom w:val="single" w:sz="4" w:space="0" w:color="auto"/>
              <w:right w:val="single" w:sz="8" w:space="0" w:color="auto"/>
            </w:tcBorders>
            <w:noWrap/>
            <w:vAlign w:val="center"/>
          </w:tcPr>
          <w:p w:rsidR="006C007C" w:rsidRDefault="00F65764"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24</w:t>
            </w:r>
          </w:p>
        </w:tc>
      </w:tr>
      <w:tr w:rsidR="006C007C" w:rsidTr="00281241">
        <w:trPr>
          <w:trHeight w:val="315"/>
        </w:trPr>
        <w:tc>
          <w:tcPr>
            <w:tcW w:w="493" w:type="dxa"/>
            <w:tcBorders>
              <w:top w:val="single" w:sz="4" w:space="0" w:color="auto"/>
              <w:left w:val="single" w:sz="4" w:space="0" w:color="auto"/>
              <w:bottom w:val="single" w:sz="4" w:space="0" w:color="auto"/>
              <w:right w:val="single" w:sz="4"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25</w:t>
            </w:r>
          </w:p>
        </w:tc>
        <w:tc>
          <w:tcPr>
            <w:tcW w:w="8251" w:type="dxa"/>
            <w:tcBorders>
              <w:top w:val="single" w:sz="4" w:space="0" w:color="auto"/>
              <w:left w:val="single" w:sz="4" w:space="0" w:color="auto"/>
              <w:bottom w:val="single" w:sz="4" w:space="0" w:color="auto"/>
              <w:right w:val="single" w:sz="4" w:space="0" w:color="auto"/>
            </w:tcBorders>
            <w:noWrap/>
            <w:vAlign w:val="center"/>
          </w:tcPr>
          <w:p w:rsidR="006C007C" w:rsidRPr="004F3A46" w:rsidRDefault="004E274E">
            <w:pPr>
              <w:jc w:val="both"/>
              <w:rPr>
                <w:rFonts w:ascii="Arial" w:hAnsi="Arial" w:cs="Arial"/>
                <w:sz w:val="20"/>
                <w:szCs w:val="20"/>
              </w:rPr>
            </w:pPr>
            <w:r w:rsidRPr="004F3A46">
              <w:rPr>
                <w:rFonts w:ascii="Arial" w:hAnsi="Arial" w:cs="Arial"/>
                <w:lang w:val="es-CR"/>
              </w:rPr>
              <w:t>Evaluación Operativa en los Juzgados de  Trabajo de Heredia y Alajuela</w:t>
            </w:r>
          </w:p>
        </w:tc>
        <w:tc>
          <w:tcPr>
            <w:tcW w:w="812" w:type="dxa"/>
            <w:tcBorders>
              <w:top w:val="single" w:sz="4" w:space="0" w:color="auto"/>
              <w:left w:val="single" w:sz="4" w:space="0" w:color="auto"/>
              <w:bottom w:val="single" w:sz="4" w:space="0" w:color="auto"/>
              <w:right w:val="single" w:sz="4" w:space="0" w:color="auto"/>
            </w:tcBorders>
            <w:noWrap/>
            <w:vAlign w:val="center"/>
          </w:tcPr>
          <w:p w:rsidR="006C007C" w:rsidRDefault="00F65764"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25</w:t>
            </w:r>
          </w:p>
        </w:tc>
      </w:tr>
      <w:tr w:rsidR="006C007C" w:rsidTr="00281241">
        <w:trPr>
          <w:trHeight w:val="315"/>
        </w:trPr>
        <w:tc>
          <w:tcPr>
            <w:tcW w:w="493" w:type="dxa"/>
            <w:tcBorders>
              <w:top w:val="single" w:sz="4" w:space="0" w:color="auto"/>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26</w:t>
            </w:r>
          </w:p>
        </w:tc>
        <w:tc>
          <w:tcPr>
            <w:tcW w:w="8251" w:type="dxa"/>
            <w:tcBorders>
              <w:top w:val="single" w:sz="4" w:space="0" w:color="auto"/>
              <w:left w:val="nil"/>
              <w:bottom w:val="single" w:sz="8" w:space="0" w:color="auto"/>
              <w:right w:val="single" w:sz="8" w:space="0" w:color="auto"/>
            </w:tcBorders>
            <w:noWrap/>
            <w:vAlign w:val="center"/>
          </w:tcPr>
          <w:p w:rsidR="006C007C" w:rsidRPr="004F3A46" w:rsidRDefault="004E274E">
            <w:pPr>
              <w:jc w:val="both"/>
              <w:rPr>
                <w:rFonts w:ascii="Arial" w:hAnsi="Arial" w:cs="Arial"/>
                <w:sz w:val="20"/>
                <w:szCs w:val="20"/>
              </w:rPr>
            </w:pPr>
            <w:r w:rsidRPr="004F3A46">
              <w:rPr>
                <w:rFonts w:ascii="Arial" w:hAnsi="Arial" w:cs="Arial"/>
                <w:lang w:val="es-CR"/>
              </w:rPr>
              <w:t>Evaluación operativa del Sistema para el Registro de Personas Agresoras</w:t>
            </w:r>
          </w:p>
        </w:tc>
        <w:tc>
          <w:tcPr>
            <w:tcW w:w="812" w:type="dxa"/>
            <w:tcBorders>
              <w:top w:val="single" w:sz="4" w:space="0" w:color="auto"/>
              <w:left w:val="nil"/>
              <w:bottom w:val="single" w:sz="8" w:space="0" w:color="auto"/>
              <w:right w:val="single" w:sz="8" w:space="0" w:color="auto"/>
            </w:tcBorders>
            <w:noWrap/>
            <w:vAlign w:val="center"/>
          </w:tcPr>
          <w:p w:rsidR="006C007C" w:rsidRDefault="00F65764"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26</w:t>
            </w:r>
          </w:p>
        </w:tc>
      </w:tr>
      <w:tr w:rsidR="006C007C" w:rsidTr="00281241">
        <w:trPr>
          <w:trHeight w:val="780"/>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27</w:t>
            </w:r>
          </w:p>
        </w:tc>
        <w:tc>
          <w:tcPr>
            <w:tcW w:w="8251" w:type="dxa"/>
            <w:tcBorders>
              <w:top w:val="nil"/>
              <w:left w:val="nil"/>
              <w:bottom w:val="single" w:sz="8" w:space="0" w:color="auto"/>
              <w:right w:val="single" w:sz="8" w:space="0" w:color="auto"/>
            </w:tcBorders>
            <w:noWrap/>
            <w:vAlign w:val="center"/>
          </w:tcPr>
          <w:p w:rsidR="006C007C" w:rsidRPr="004F3A46" w:rsidRDefault="004E274E">
            <w:pPr>
              <w:jc w:val="both"/>
              <w:rPr>
                <w:rFonts w:ascii="Arial" w:hAnsi="Arial" w:cs="Arial"/>
                <w:sz w:val="20"/>
                <w:szCs w:val="20"/>
              </w:rPr>
            </w:pPr>
            <w:r w:rsidRPr="004F3A46">
              <w:rPr>
                <w:rFonts w:ascii="Arial" w:hAnsi="Arial" w:cs="Arial"/>
                <w:lang w:val="es-CR"/>
              </w:rPr>
              <w:t>Evaluación operativa del Subproceso de Evaluación de Desempeño de la Dirección de Gestión Humana</w:t>
            </w:r>
          </w:p>
        </w:tc>
        <w:tc>
          <w:tcPr>
            <w:tcW w:w="812" w:type="dxa"/>
            <w:tcBorders>
              <w:top w:val="nil"/>
              <w:left w:val="nil"/>
              <w:bottom w:val="single" w:sz="8" w:space="0" w:color="auto"/>
              <w:right w:val="single" w:sz="8" w:space="0" w:color="auto"/>
            </w:tcBorders>
            <w:noWrap/>
            <w:vAlign w:val="center"/>
          </w:tcPr>
          <w:p w:rsidR="006C007C" w:rsidRDefault="009B4B2A"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27</w:t>
            </w:r>
          </w:p>
        </w:tc>
      </w:tr>
      <w:tr w:rsidR="006C007C" w:rsidTr="00281241">
        <w:trPr>
          <w:trHeight w:val="52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28</w:t>
            </w:r>
          </w:p>
        </w:tc>
        <w:tc>
          <w:tcPr>
            <w:tcW w:w="8251" w:type="dxa"/>
            <w:tcBorders>
              <w:top w:val="nil"/>
              <w:left w:val="nil"/>
              <w:bottom w:val="single" w:sz="8" w:space="0" w:color="auto"/>
              <w:right w:val="single" w:sz="8" w:space="0" w:color="auto"/>
            </w:tcBorders>
            <w:noWrap/>
            <w:vAlign w:val="center"/>
          </w:tcPr>
          <w:p w:rsidR="006C007C" w:rsidRPr="004F3A46" w:rsidRDefault="0058259B">
            <w:pPr>
              <w:jc w:val="both"/>
              <w:rPr>
                <w:rFonts w:ascii="Arial" w:hAnsi="Arial" w:cs="Arial"/>
                <w:sz w:val="20"/>
                <w:szCs w:val="20"/>
              </w:rPr>
            </w:pPr>
            <w:r w:rsidRPr="004F3A46">
              <w:rPr>
                <w:rFonts w:ascii="Arial" w:hAnsi="Arial" w:cs="Arial"/>
                <w:lang w:val="es-CR"/>
              </w:rPr>
              <w:t>Evaluación operativa en la Fiscalía Adjunta de Ejecución de la Pena</w:t>
            </w:r>
          </w:p>
        </w:tc>
        <w:tc>
          <w:tcPr>
            <w:tcW w:w="812" w:type="dxa"/>
            <w:tcBorders>
              <w:top w:val="nil"/>
              <w:left w:val="nil"/>
              <w:bottom w:val="single" w:sz="8" w:space="0" w:color="auto"/>
              <w:right w:val="single" w:sz="8" w:space="0" w:color="auto"/>
            </w:tcBorders>
            <w:noWrap/>
            <w:vAlign w:val="center"/>
          </w:tcPr>
          <w:p w:rsidR="006C007C" w:rsidRDefault="009B4B2A"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28</w:t>
            </w:r>
          </w:p>
        </w:tc>
      </w:tr>
      <w:tr w:rsidR="00D625D6" w:rsidTr="00F65764">
        <w:trPr>
          <w:trHeight w:val="401"/>
        </w:trPr>
        <w:tc>
          <w:tcPr>
            <w:tcW w:w="493" w:type="dxa"/>
            <w:tcBorders>
              <w:top w:val="nil"/>
              <w:left w:val="single" w:sz="8" w:space="0" w:color="auto"/>
              <w:bottom w:val="single" w:sz="8" w:space="0" w:color="auto"/>
              <w:right w:val="single" w:sz="8" w:space="0" w:color="auto"/>
            </w:tcBorders>
            <w:noWrap/>
            <w:vAlign w:val="center"/>
          </w:tcPr>
          <w:p w:rsidR="00D625D6" w:rsidRDefault="00D625D6">
            <w:pPr>
              <w:jc w:val="right"/>
              <w:rPr>
                <w:rFonts w:ascii="Comic Sans MS" w:hAnsi="Comic Sans MS" w:cs="Comic Sans MS"/>
                <w:color w:val="000000"/>
                <w:sz w:val="20"/>
                <w:szCs w:val="20"/>
              </w:rPr>
            </w:pPr>
          </w:p>
        </w:tc>
        <w:tc>
          <w:tcPr>
            <w:tcW w:w="8251" w:type="dxa"/>
            <w:tcBorders>
              <w:top w:val="nil"/>
              <w:left w:val="nil"/>
              <w:bottom w:val="single" w:sz="8" w:space="0" w:color="auto"/>
              <w:right w:val="single" w:sz="8" w:space="0" w:color="auto"/>
            </w:tcBorders>
            <w:noWrap/>
            <w:vAlign w:val="center"/>
          </w:tcPr>
          <w:p w:rsidR="00D625D6" w:rsidRPr="0058259B" w:rsidRDefault="00D625D6">
            <w:pPr>
              <w:jc w:val="both"/>
              <w:rPr>
                <w:rFonts w:ascii="Arial" w:hAnsi="Arial" w:cs="Arial"/>
                <w:b/>
                <w:lang w:val="es-CR"/>
              </w:rPr>
            </w:pPr>
          </w:p>
        </w:tc>
        <w:tc>
          <w:tcPr>
            <w:tcW w:w="812" w:type="dxa"/>
            <w:tcBorders>
              <w:top w:val="nil"/>
              <w:left w:val="nil"/>
              <w:bottom w:val="single" w:sz="8" w:space="0" w:color="auto"/>
              <w:right w:val="single" w:sz="8" w:space="0" w:color="auto"/>
            </w:tcBorders>
            <w:noWrap/>
            <w:vAlign w:val="center"/>
          </w:tcPr>
          <w:p w:rsidR="00D625D6" w:rsidRDefault="00D625D6" w:rsidP="00243689">
            <w:pPr>
              <w:jc w:val="center"/>
              <w:rPr>
                <w:rFonts w:ascii="Comic Sans MS" w:hAnsi="Comic Sans MS" w:cs="Comic Sans MS"/>
                <w:color w:val="000000"/>
                <w:sz w:val="20"/>
                <w:szCs w:val="20"/>
              </w:rPr>
            </w:pPr>
          </w:p>
        </w:tc>
      </w:tr>
      <w:tr w:rsidR="00D625D6" w:rsidTr="00281241">
        <w:trPr>
          <w:trHeight w:val="525"/>
        </w:trPr>
        <w:tc>
          <w:tcPr>
            <w:tcW w:w="493" w:type="dxa"/>
            <w:tcBorders>
              <w:top w:val="nil"/>
              <w:left w:val="single" w:sz="8" w:space="0" w:color="auto"/>
              <w:bottom w:val="single" w:sz="8" w:space="0" w:color="auto"/>
              <w:right w:val="single" w:sz="8" w:space="0" w:color="auto"/>
            </w:tcBorders>
            <w:noWrap/>
            <w:vAlign w:val="center"/>
          </w:tcPr>
          <w:p w:rsidR="00D625D6" w:rsidRDefault="00D625D6">
            <w:pPr>
              <w:jc w:val="right"/>
              <w:rPr>
                <w:rFonts w:ascii="Comic Sans MS" w:hAnsi="Comic Sans MS" w:cs="Comic Sans MS"/>
                <w:color w:val="000000"/>
                <w:sz w:val="20"/>
                <w:szCs w:val="20"/>
              </w:rPr>
            </w:pPr>
          </w:p>
        </w:tc>
        <w:tc>
          <w:tcPr>
            <w:tcW w:w="8251" w:type="dxa"/>
            <w:tcBorders>
              <w:top w:val="nil"/>
              <w:left w:val="nil"/>
              <w:bottom w:val="single" w:sz="8" w:space="0" w:color="auto"/>
              <w:right w:val="single" w:sz="8" w:space="0" w:color="auto"/>
            </w:tcBorders>
            <w:noWrap/>
            <w:vAlign w:val="center"/>
          </w:tcPr>
          <w:p w:rsidR="00D625D6" w:rsidRPr="0058259B" w:rsidRDefault="00D625D6" w:rsidP="00D625D6">
            <w:pPr>
              <w:jc w:val="both"/>
              <w:rPr>
                <w:rFonts w:ascii="Arial" w:hAnsi="Arial" w:cs="Arial"/>
                <w:b/>
                <w:lang w:val="es-CR"/>
              </w:rPr>
            </w:pPr>
            <w:r w:rsidRPr="002B45FC">
              <w:rPr>
                <w:rFonts w:ascii="Comic Sans MS" w:hAnsi="Comic Sans MS" w:cs="Comic Sans MS"/>
                <w:b/>
                <w:bCs/>
                <w:i/>
                <w:iCs/>
                <w:sz w:val="20"/>
                <w:szCs w:val="20"/>
              </w:rPr>
              <w:t xml:space="preserve">SECCIÓN AUDITORÍA </w:t>
            </w:r>
            <w:r>
              <w:rPr>
                <w:rFonts w:ascii="Comic Sans MS" w:hAnsi="Comic Sans MS" w:cs="Comic Sans MS"/>
                <w:b/>
                <w:bCs/>
                <w:i/>
                <w:iCs/>
                <w:sz w:val="20"/>
                <w:szCs w:val="20"/>
              </w:rPr>
              <w:t>DE ESTUDIOS ECONÓMICOS</w:t>
            </w:r>
          </w:p>
        </w:tc>
        <w:tc>
          <w:tcPr>
            <w:tcW w:w="812" w:type="dxa"/>
            <w:tcBorders>
              <w:top w:val="nil"/>
              <w:left w:val="nil"/>
              <w:bottom w:val="single" w:sz="8" w:space="0" w:color="auto"/>
              <w:right w:val="single" w:sz="8" w:space="0" w:color="auto"/>
            </w:tcBorders>
            <w:noWrap/>
            <w:vAlign w:val="center"/>
          </w:tcPr>
          <w:p w:rsidR="00D625D6" w:rsidRDefault="00D625D6" w:rsidP="00243689">
            <w:pPr>
              <w:jc w:val="center"/>
              <w:rPr>
                <w:rFonts w:ascii="Comic Sans MS" w:hAnsi="Comic Sans MS" w:cs="Comic Sans MS"/>
                <w:color w:val="000000"/>
                <w:sz w:val="20"/>
                <w:szCs w:val="20"/>
              </w:rPr>
            </w:pPr>
          </w:p>
        </w:tc>
      </w:tr>
      <w:tr w:rsidR="006C007C" w:rsidTr="00281241">
        <w:trPr>
          <w:trHeight w:val="52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29</w:t>
            </w:r>
          </w:p>
        </w:tc>
        <w:tc>
          <w:tcPr>
            <w:tcW w:w="8251" w:type="dxa"/>
            <w:tcBorders>
              <w:top w:val="nil"/>
              <w:left w:val="nil"/>
              <w:bottom w:val="single" w:sz="8" w:space="0" w:color="auto"/>
              <w:right w:val="single" w:sz="8" w:space="0" w:color="auto"/>
            </w:tcBorders>
            <w:noWrap/>
            <w:vAlign w:val="center"/>
          </w:tcPr>
          <w:p w:rsidR="006C007C" w:rsidRPr="00F65764" w:rsidRDefault="00D625D6">
            <w:pPr>
              <w:jc w:val="both"/>
              <w:rPr>
                <w:rFonts w:ascii="Arial" w:hAnsi="Arial" w:cs="Arial"/>
                <w:sz w:val="20"/>
                <w:szCs w:val="20"/>
              </w:rPr>
            </w:pPr>
            <w:r w:rsidRPr="00F65764">
              <w:rPr>
                <w:rFonts w:ascii="Arial" w:hAnsi="Arial" w:cs="Arial"/>
                <w:lang w:val="es-CR"/>
              </w:rPr>
              <w:t>Evaluación de fondos públicos asignados a la caja chica y contratación administrativa de la Administración Regional del Segundo Circuito Judicial de la Zona Sur, sede Corredores</w:t>
            </w:r>
          </w:p>
        </w:tc>
        <w:tc>
          <w:tcPr>
            <w:tcW w:w="812" w:type="dxa"/>
            <w:tcBorders>
              <w:top w:val="nil"/>
              <w:left w:val="nil"/>
              <w:bottom w:val="single" w:sz="8" w:space="0" w:color="auto"/>
              <w:right w:val="single" w:sz="8" w:space="0" w:color="auto"/>
            </w:tcBorders>
            <w:noWrap/>
            <w:vAlign w:val="center"/>
          </w:tcPr>
          <w:p w:rsidR="006C007C" w:rsidRDefault="004F3A46"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30</w:t>
            </w:r>
          </w:p>
        </w:tc>
      </w:tr>
      <w:tr w:rsidR="006C007C" w:rsidTr="00281241">
        <w:trPr>
          <w:trHeight w:val="780"/>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30</w:t>
            </w:r>
          </w:p>
        </w:tc>
        <w:tc>
          <w:tcPr>
            <w:tcW w:w="8251" w:type="dxa"/>
            <w:tcBorders>
              <w:top w:val="nil"/>
              <w:left w:val="nil"/>
              <w:bottom w:val="single" w:sz="8" w:space="0" w:color="auto"/>
              <w:right w:val="single" w:sz="8" w:space="0" w:color="auto"/>
            </w:tcBorders>
            <w:noWrap/>
            <w:vAlign w:val="center"/>
          </w:tcPr>
          <w:p w:rsidR="006C007C" w:rsidRPr="00F65764" w:rsidRDefault="00C46B5B">
            <w:pPr>
              <w:jc w:val="both"/>
              <w:rPr>
                <w:rFonts w:ascii="Arial" w:hAnsi="Arial" w:cs="Arial"/>
                <w:sz w:val="20"/>
                <w:szCs w:val="20"/>
              </w:rPr>
            </w:pPr>
            <w:r w:rsidRPr="00F65764">
              <w:rPr>
                <w:rFonts w:ascii="Arial" w:hAnsi="Arial" w:cs="Arial"/>
                <w:lang w:val="es-CR"/>
              </w:rPr>
              <w:t>Evaluación de fondos públicos asignados a la caja chica y contratación administrativa de la Administración Regional del Segundo Circuito Judicial de la Zona Sur, sede Golfito</w:t>
            </w:r>
          </w:p>
        </w:tc>
        <w:tc>
          <w:tcPr>
            <w:tcW w:w="812" w:type="dxa"/>
            <w:tcBorders>
              <w:top w:val="nil"/>
              <w:left w:val="nil"/>
              <w:bottom w:val="single" w:sz="8" w:space="0" w:color="auto"/>
              <w:right w:val="single" w:sz="8" w:space="0" w:color="auto"/>
            </w:tcBorders>
            <w:noWrap/>
            <w:vAlign w:val="center"/>
          </w:tcPr>
          <w:p w:rsidR="006C007C" w:rsidRDefault="009B4B2A"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31</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31</w:t>
            </w:r>
          </w:p>
        </w:tc>
        <w:tc>
          <w:tcPr>
            <w:tcW w:w="8251" w:type="dxa"/>
            <w:tcBorders>
              <w:top w:val="nil"/>
              <w:left w:val="nil"/>
              <w:bottom w:val="single" w:sz="8" w:space="0" w:color="auto"/>
              <w:right w:val="single" w:sz="8" w:space="0" w:color="auto"/>
            </w:tcBorders>
            <w:noWrap/>
            <w:vAlign w:val="center"/>
          </w:tcPr>
          <w:p w:rsidR="006C007C" w:rsidRPr="00F65764" w:rsidRDefault="009E0262">
            <w:pPr>
              <w:jc w:val="both"/>
              <w:rPr>
                <w:rFonts w:ascii="Arial" w:hAnsi="Arial" w:cs="Arial"/>
                <w:sz w:val="20"/>
                <w:szCs w:val="20"/>
              </w:rPr>
            </w:pPr>
            <w:r w:rsidRPr="00F65764">
              <w:rPr>
                <w:rFonts w:ascii="Arial" w:hAnsi="Arial" w:cs="Arial"/>
                <w:lang w:val="es-CR"/>
              </w:rPr>
              <w:t>Evaluación de fondos públicos asignados a la caja chica y contratación administrativa de la Administración Regional de Turrialba</w:t>
            </w:r>
          </w:p>
        </w:tc>
        <w:tc>
          <w:tcPr>
            <w:tcW w:w="812" w:type="dxa"/>
            <w:tcBorders>
              <w:top w:val="nil"/>
              <w:left w:val="nil"/>
              <w:bottom w:val="single" w:sz="8" w:space="0" w:color="auto"/>
              <w:right w:val="single" w:sz="8" w:space="0" w:color="auto"/>
            </w:tcBorders>
            <w:noWrap/>
            <w:vAlign w:val="center"/>
          </w:tcPr>
          <w:p w:rsidR="006C007C" w:rsidRDefault="009B4B2A"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32</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32</w:t>
            </w:r>
          </w:p>
        </w:tc>
        <w:tc>
          <w:tcPr>
            <w:tcW w:w="8251" w:type="dxa"/>
            <w:tcBorders>
              <w:top w:val="nil"/>
              <w:left w:val="nil"/>
              <w:bottom w:val="single" w:sz="8" w:space="0" w:color="auto"/>
              <w:right w:val="single" w:sz="8" w:space="0" w:color="auto"/>
            </w:tcBorders>
            <w:noWrap/>
            <w:vAlign w:val="center"/>
          </w:tcPr>
          <w:p w:rsidR="006C007C" w:rsidRPr="00F65764" w:rsidRDefault="009E0262">
            <w:pPr>
              <w:jc w:val="both"/>
              <w:rPr>
                <w:rFonts w:ascii="Arial" w:hAnsi="Arial" w:cs="Arial"/>
                <w:sz w:val="20"/>
                <w:szCs w:val="20"/>
              </w:rPr>
            </w:pPr>
            <w:r w:rsidRPr="00F65764">
              <w:rPr>
                <w:rFonts w:ascii="Arial" w:hAnsi="Arial" w:cs="Arial"/>
                <w:sz w:val="25"/>
                <w:szCs w:val="25"/>
              </w:rPr>
              <w:t xml:space="preserve">Evaluación de fondos públicos asignados a la caja chica y contratación administrativa de la </w:t>
            </w:r>
            <w:r w:rsidRPr="00F65764">
              <w:rPr>
                <w:rFonts w:ascii="Arial" w:hAnsi="Arial" w:cs="Arial"/>
                <w:bCs/>
                <w:sz w:val="25"/>
                <w:szCs w:val="25"/>
              </w:rPr>
              <w:t>Administración del Primer Circuito Judicial de Guanacaste, sede Liberia.</w:t>
            </w:r>
          </w:p>
        </w:tc>
        <w:tc>
          <w:tcPr>
            <w:tcW w:w="812" w:type="dxa"/>
            <w:tcBorders>
              <w:top w:val="nil"/>
              <w:left w:val="nil"/>
              <w:bottom w:val="single" w:sz="8" w:space="0" w:color="auto"/>
              <w:right w:val="single" w:sz="8" w:space="0" w:color="auto"/>
            </w:tcBorders>
            <w:noWrap/>
            <w:vAlign w:val="center"/>
          </w:tcPr>
          <w:p w:rsidR="006C007C" w:rsidRDefault="009B4B2A"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33</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33</w:t>
            </w:r>
          </w:p>
        </w:tc>
        <w:tc>
          <w:tcPr>
            <w:tcW w:w="8251" w:type="dxa"/>
            <w:tcBorders>
              <w:top w:val="nil"/>
              <w:left w:val="nil"/>
              <w:bottom w:val="single" w:sz="8" w:space="0" w:color="auto"/>
              <w:right w:val="single" w:sz="8" w:space="0" w:color="auto"/>
            </w:tcBorders>
            <w:noWrap/>
            <w:vAlign w:val="center"/>
          </w:tcPr>
          <w:p w:rsidR="006C007C" w:rsidRPr="00F65764" w:rsidRDefault="00EA087B">
            <w:pPr>
              <w:jc w:val="both"/>
              <w:rPr>
                <w:rFonts w:ascii="Arial" w:hAnsi="Arial" w:cs="Arial"/>
                <w:sz w:val="20"/>
                <w:szCs w:val="20"/>
              </w:rPr>
            </w:pPr>
            <w:r w:rsidRPr="00F65764">
              <w:rPr>
                <w:rFonts w:ascii="Arial" w:hAnsi="Arial" w:cs="Arial"/>
                <w:lang w:val="es-CR"/>
              </w:rPr>
              <w:t>Evaluación de fondos públicos asignados a la caja chica y contratación administrativa de la Administración Regional del Primer Circuito Judicial de  Alajuela</w:t>
            </w:r>
          </w:p>
        </w:tc>
        <w:tc>
          <w:tcPr>
            <w:tcW w:w="812" w:type="dxa"/>
            <w:tcBorders>
              <w:top w:val="nil"/>
              <w:left w:val="nil"/>
              <w:bottom w:val="single" w:sz="8" w:space="0" w:color="auto"/>
              <w:right w:val="single" w:sz="8" w:space="0" w:color="auto"/>
            </w:tcBorders>
            <w:noWrap/>
            <w:vAlign w:val="center"/>
          </w:tcPr>
          <w:p w:rsidR="006C007C" w:rsidRDefault="009B4B2A"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34</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34</w:t>
            </w:r>
          </w:p>
        </w:tc>
        <w:tc>
          <w:tcPr>
            <w:tcW w:w="8251" w:type="dxa"/>
            <w:tcBorders>
              <w:top w:val="nil"/>
              <w:left w:val="nil"/>
              <w:bottom w:val="single" w:sz="8" w:space="0" w:color="auto"/>
              <w:right w:val="single" w:sz="8" w:space="0" w:color="auto"/>
            </w:tcBorders>
            <w:noWrap/>
            <w:vAlign w:val="center"/>
          </w:tcPr>
          <w:p w:rsidR="006C007C" w:rsidRPr="00F65764" w:rsidRDefault="009C15D5">
            <w:pPr>
              <w:jc w:val="both"/>
              <w:rPr>
                <w:rFonts w:ascii="Arial" w:hAnsi="Arial" w:cs="Arial"/>
                <w:sz w:val="20"/>
                <w:szCs w:val="20"/>
              </w:rPr>
            </w:pPr>
            <w:r w:rsidRPr="00F65764">
              <w:rPr>
                <w:rFonts w:ascii="Arial" w:hAnsi="Arial" w:cs="Arial"/>
              </w:rPr>
              <w:t>Estudio sobre la administración y el control de los recursos económicos de terceros, gestionados a través del Sistema Automatizado de Depósitos y Pagos Judiciales (SDJ), así como el control y custodia del dinero recibido en efectivo a cargo de los</w:t>
            </w:r>
            <w:r w:rsidRPr="00F65764">
              <w:rPr>
                <w:rFonts w:ascii="Arial" w:hAnsi="Arial" w:cs="Arial"/>
                <w:bCs/>
                <w:sz w:val="25"/>
                <w:szCs w:val="25"/>
              </w:rPr>
              <w:t xml:space="preserve"> </w:t>
            </w:r>
            <w:r w:rsidRPr="00F65764">
              <w:rPr>
                <w:rFonts w:ascii="Arial" w:hAnsi="Arial" w:cs="Arial"/>
              </w:rPr>
              <w:t xml:space="preserve">despachos judiciales de la periferia </w:t>
            </w:r>
            <w:r w:rsidRPr="00F65764">
              <w:rPr>
                <w:rFonts w:ascii="Arial" w:hAnsi="Arial" w:cs="Arial"/>
                <w:lang w:val="es-CR"/>
              </w:rPr>
              <w:t>y la Administración</w:t>
            </w:r>
            <w:r w:rsidRPr="00F65764">
              <w:rPr>
                <w:rFonts w:ascii="Arial" w:hAnsi="Arial" w:cs="Arial"/>
              </w:rPr>
              <w:t xml:space="preserve"> del Primer Circuito Judicial de San José</w:t>
            </w:r>
          </w:p>
        </w:tc>
        <w:tc>
          <w:tcPr>
            <w:tcW w:w="812" w:type="dxa"/>
            <w:tcBorders>
              <w:top w:val="nil"/>
              <w:left w:val="nil"/>
              <w:bottom w:val="single" w:sz="8" w:space="0" w:color="auto"/>
              <w:right w:val="single" w:sz="8" w:space="0" w:color="auto"/>
            </w:tcBorders>
            <w:noWrap/>
            <w:vAlign w:val="center"/>
          </w:tcPr>
          <w:p w:rsidR="006C007C" w:rsidRDefault="009B4B2A"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35</w:t>
            </w:r>
          </w:p>
        </w:tc>
      </w:tr>
      <w:tr w:rsidR="006C007C" w:rsidTr="00281241">
        <w:trPr>
          <w:trHeight w:val="780"/>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35</w:t>
            </w:r>
          </w:p>
        </w:tc>
        <w:tc>
          <w:tcPr>
            <w:tcW w:w="8251" w:type="dxa"/>
            <w:tcBorders>
              <w:top w:val="nil"/>
              <w:left w:val="nil"/>
              <w:bottom w:val="single" w:sz="8" w:space="0" w:color="auto"/>
              <w:right w:val="single" w:sz="8" w:space="0" w:color="auto"/>
            </w:tcBorders>
            <w:noWrap/>
            <w:vAlign w:val="center"/>
          </w:tcPr>
          <w:p w:rsidR="006C007C" w:rsidRPr="00F65764" w:rsidRDefault="00562CD3">
            <w:pPr>
              <w:jc w:val="both"/>
              <w:rPr>
                <w:rFonts w:ascii="Arial" w:hAnsi="Arial" w:cs="Arial"/>
                <w:sz w:val="20"/>
                <w:szCs w:val="20"/>
              </w:rPr>
            </w:pPr>
            <w:r w:rsidRPr="00F65764">
              <w:rPr>
                <w:rFonts w:ascii="Arial" w:hAnsi="Arial" w:cs="Arial"/>
                <w:lang w:val="es-CR"/>
              </w:rPr>
              <w:t>Evaluación de fondos públicos asignados a la caja chica y contratación administrativa de</w:t>
            </w:r>
            <w:r w:rsidRPr="00F65764">
              <w:rPr>
                <w:rFonts w:ascii="Arial" w:hAnsi="Arial" w:cs="Arial"/>
                <w:sz w:val="25"/>
                <w:szCs w:val="25"/>
              </w:rPr>
              <w:t xml:space="preserve"> </w:t>
            </w:r>
            <w:r w:rsidRPr="00F65764">
              <w:rPr>
                <w:rFonts w:ascii="Arial" w:hAnsi="Arial" w:cs="Arial"/>
                <w:lang w:val="es-CR"/>
              </w:rPr>
              <w:t>la Administración del Primer Circuito Judicial de San José</w:t>
            </w:r>
          </w:p>
        </w:tc>
        <w:tc>
          <w:tcPr>
            <w:tcW w:w="812" w:type="dxa"/>
            <w:tcBorders>
              <w:top w:val="nil"/>
              <w:left w:val="nil"/>
              <w:bottom w:val="single" w:sz="8" w:space="0" w:color="auto"/>
              <w:right w:val="single" w:sz="8" w:space="0" w:color="auto"/>
            </w:tcBorders>
            <w:noWrap/>
            <w:vAlign w:val="center"/>
          </w:tcPr>
          <w:p w:rsidR="006C007C" w:rsidRDefault="009B4B2A"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36</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lastRenderedPageBreak/>
              <w:t>36</w:t>
            </w:r>
          </w:p>
        </w:tc>
        <w:tc>
          <w:tcPr>
            <w:tcW w:w="8251" w:type="dxa"/>
            <w:tcBorders>
              <w:top w:val="nil"/>
              <w:left w:val="nil"/>
              <w:bottom w:val="single" w:sz="8" w:space="0" w:color="auto"/>
              <w:right w:val="single" w:sz="8" w:space="0" w:color="auto"/>
            </w:tcBorders>
            <w:noWrap/>
            <w:vAlign w:val="center"/>
          </w:tcPr>
          <w:p w:rsidR="006C007C" w:rsidRPr="00F65764" w:rsidRDefault="00562CD3">
            <w:pPr>
              <w:jc w:val="both"/>
              <w:rPr>
                <w:rFonts w:ascii="Arial" w:hAnsi="Arial" w:cs="Arial"/>
                <w:sz w:val="20"/>
                <w:szCs w:val="20"/>
              </w:rPr>
            </w:pPr>
            <w:r w:rsidRPr="00F65764">
              <w:rPr>
                <w:rFonts w:ascii="Arial" w:hAnsi="Arial" w:cs="Arial"/>
                <w:lang w:val="es-CR"/>
              </w:rPr>
              <w:t>Estudio sobre la administración y el control de los recursos económicos de terceros, gestionados a través del Sistema Automatizado de Depósitos y Pagos Judiciales (SDJ), así como el control y custodia del dinero recibido en efectivo a cargo de los despachos judiciales de Sarapiquí y la Administración Regional de la zona</w:t>
            </w:r>
          </w:p>
        </w:tc>
        <w:tc>
          <w:tcPr>
            <w:tcW w:w="812" w:type="dxa"/>
            <w:tcBorders>
              <w:top w:val="nil"/>
              <w:left w:val="nil"/>
              <w:bottom w:val="single" w:sz="8" w:space="0" w:color="auto"/>
              <w:right w:val="single" w:sz="8" w:space="0" w:color="auto"/>
            </w:tcBorders>
            <w:noWrap/>
            <w:vAlign w:val="center"/>
          </w:tcPr>
          <w:p w:rsidR="006C007C" w:rsidRDefault="009B4B2A"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37</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p>
        </w:tc>
      </w:tr>
      <w:tr w:rsidR="00F65764"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F65764" w:rsidRDefault="00F65764">
            <w:pPr>
              <w:jc w:val="right"/>
              <w:rPr>
                <w:rFonts w:ascii="Comic Sans MS" w:hAnsi="Comic Sans MS" w:cs="Comic Sans MS"/>
                <w:color w:val="000000"/>
                <w:sz w:val="20"/>
                <w:szCs w:val="20"/>
              </w:rPr>
            </w:pPr>
          </w:p>
        </w:tc>
        <w:tc>
          <w:tcPr>
            <w:tcW w:w="8251" w:type="dxa"/>
            <w:tcBorders>
              <w:top w:val="nil"/>
              <w:left w:val="nil"/>
              <w:bottom w:val="single" w:sz="8" w:space="0" w:color="auto"/>
              <w:right w:val="single" w:sz="8" w:space="0" w:color="auto"/>
            </w:tcBorders>
            <w:noWrap/>
            <w:vAlign w:val="center"/>
          </w:tcPr>
          <w:p w:rsidR="00F65764" w:rsidRPr="00C91962" w:rsidRDefault="00F65764" w:rsidP="00F65764">
            <w:pPr>
              <w:jc w:val="both"/>
              <w:rPr>
                <w:rFonts w:ascii="Arial" w:hAnsi="Arial" w:cs="Arial"/>
                <w:b/>
              </w:rPr>
            </w:pPr>
            <w:r w:rsidRPr="002B45FC">
              <w:rPr>
                <w:rFonts w:ascii="Comic Sans MS" w:hAnsi="Comic Sans MS" w:cs="Comic Sans MS"/>
                <w:b/>
                <w:bCs/>
                <w:i/>
                <w:iCs/>
                <w:sz w:val="20"/>
                <w:szCs w:val="20"/>
              </w:rPr>
              <w:t xml:space="preserve">SECCIÓN AUDITORÍA </w:t>
            </w:r>
            <w:r>
              <w:rPr>
                <w:rFonts w:ascii="Comic Sans MS" w:hAnsi="Comic Sans MS" w:cs="Comic Sans MS"/>
                <w:b/>
                <w:bCs/>
                <w:i/>
                <w:iCs/>
                <w:sz w:val="20"/>
                <w:szCs w:val="20"/>
              </w:rPr>
              <w:t>DE TECNOLOGÍA DE INFORMACIÓN</w:t>
            </w:r>
          </w:p>
        </w:tc>
        <w:tc>
          <w:tcPr>
            <w:tcW w:w="812" w:type="dxa"/>
            <w:tcBorders>
              <w:top w:val="nil"/>
              <w:left w:val="nil"/>
              <w:bottom w:val="single" w:sz="8" w:space="0" w:color="auto"/>
              <w:right w:val="single" w:sz="8" w:space="0" w:color="auto"/>
            </w:tcBorders>
            <w:noWrap/>
            <w:vAlign w:val="center"/>
          </w:tcPr>
          <w:p w:rsidR="00F65764" w:rsidRDefault="00F65764" w:rsidP="00243689">
            <w:pPr>
              <w:jc w:val="center"/>
              <w:rPr>
                <w:rFonts w:ascii="Comic Sans MS" w:hAnsi="Comic Sans MS" w:cs="Comic Sans MS"/>
                <w:color w:val="000000"/>
                <w:sz w:val="20"/>
                <w:szCs w:val="20"/>
              </w:rPr>
            </w:pPr>
          </w:p>
        </w:tc>
      </w:tr>
      <w:tr w:rsidR="00F65764" w:rsidTr="005C70F9">
        <w:trPr>
          <w:trHeight w:val="315"/>
        </w:trPr>
        <w:tc>
          <w:tcPr>
            <w:tcW w:w="493" w:type="dxa"/>
            <w:tcBorders>
              <w:top w:val="nil"/>
              <w:left w:val="single" w:sz="8" w:space="0" w:color="auto"/>
              <w:bottom w:val="single" w:sz="8" w:space="0" w:color="auto"/>
              <w:right w:val="single" w:sz="8" w:space="0" w:color="auto"/>
            </w:tcBorders>
            <w:noWrap/>
            <w:vAlign w:val="center"/>
          </w:tcPr>
          <w:p w:rsidR="00F65764" w:rsidRDefault="00F65764" w:rsidP="005C70F9">
            <w:pPr>
              <w:jc w:val="right"/>
              <w:rPr>
                <w:rFonts w:ascii="Comic Sans MS" w:hAnsi="Comic Sans MS" w:cs="Comic Sans MS"/>
                <w:color w:val="000000"/>
                <w:sz w:val="20"/>
                <w:szCs w:val="20"/>
              </w:rPr>
            </w:pPr>
            <w:r>
              <w:rPr>
                <w:rFonts w:ascii="Comic Sans MS" w:hAnsi="Comic Sans MS" w:cs="Comic Sans MS"/>
                <w:color w:val="000000"/>
                <w:sz w:val="20"/>
                <w:szCs w:val="20"/>
              </w:rPr>
              <w:t>37</w:t>
            </w:r>
          </w:p>
        </w:tc>
        <w:tc>
          <w:tcPr>
            <w:tcW w:w="8251" w:type="dxa"/>
            <w:tcBorders>
              <w:top w:val="nil"/>
              <w:left w:val="nil"/>
              <w:bottom w:val="single" w:sz="8" w:space="0" w:color="auto"/>
              <w:right w:val="single" w:sz="8" w:space="0" w:color="auto"/>
            </w:tcBorders>
            <w:noWrap/>
            <w:vAlign w:val="center"/>
          </w:tcPr>
          <w:p w:rsidR="00F65764" w:rsidRPr="00F65764" w:rsidRDefault="00F65764" w:rsidP="005C70F9">
            <w:pPr>
              <w:jc w:val="both"/>
              <w:rPr>
                <w:rFonts w:ascii="Arial" w:hAnsi="Arial" w:cs="Arial"/>
                <w:sz w:val="20"/>
                <w:szCs w:val="20"/>
              </w:rPr>
            </w:pPr>
            <w:r w:rsidRPr="00F65764">
              <w:rPr>
                <w:rFonts w:ascii="Arial" w:hAnsi="Arial" w:cs="Arial"/>
              </w:rPr>
              <w:t>Evaluación el servicio de soporte técnico en la Dirección de Tecnología de Información</w:t>
            </w:r>
          </w:p>
        </w:tc>
        <w:tc>
          <w:tcPr>
            <w:tcW w:w="812" w:type="dxa"/>
            <w:tcBorders>
              <w:top w:val="nil"/>
              <w:left w:val="nil"/>
              <w:bottom w:val="single" w:sz="8" w:space="0" w:color="auto"/>
              <w:right w:val="single" w:sz="8" w:space="0" w:color="auto"/>
            </w:tcBorders>
            <w:noWrap/>
            <w:vAlign w:val="center"/>
          </w:tcPr>
          <w:p w:rsidR="00F65764" w:rsidRDefault="009B4B2A" w:rsidP="005C70F9">
            <w:pPr>
              <w:jc w:val="center"/>
              <w:rPr>
                <w:rFonts w:ascii="Comic Sans MS" w:hAnsi="Comic Sans MS" w:cs="Comic Sans MS"/>
                <w:color w:val="000000"/>
                <w:sz w:val="20"/>
                <w:szCs w:val="20"/>
              </w:rPr>
            </w:pPr>
            <w:r>
              <w:rPr>
                <w:rFonts w:ascii="Comic Sans MS" w:hAnsi="Comic Sans MS" w:cs="Comic Sans MS"/>
                <w:color w:val="000000"/>
                <w:sz w:val="20"/>
                <w:szCs w:val="20"/>
              </w:rPr>
              <w:t>39</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38</w:t>
            </w:r>
          </w:p>
        </w:tc>
        <w:tc>
          <w:tcPr>
            <w:tcW w:w="8251" w:type="dxa"/>
            <w:tcBorders>
              <w:top w:val="nil"/>
              <w:left w:val="nil"/>
              <w:bottom w:val="single" w:sz="8" w:space="0" w:color="auto"/>
              <w:right w:val="single" w:sz="8" w:space="0" w:color="auto"/>
            </w:tcBorders>
            <w:noWrap/>
            <w:vAlign w:val="center"/>
          </w:tcPr>
          <w:p w:rsidR="006C007C" w:rsidRPr="00F65764" w:rsidRDefault="00043B6C">
            <w:pPr>
              <w:jc w:val="both"/>
              <w:rPr>
                <w:rFonts w:ascii="Arial" w:hAnsi="Arial" w:cs="Arial"/>
                <w:sz w:val="20"/>
                <w:szCs w:val="20"/>
              </w:rPr>
            </w:pPr>
            <w:r w:rsidRPr="00F65764">
              <w:rPr>
                <w:rFonts w:ascii="Arial" w:hAnsi="Arial" w:cs="Arial"/>
              </w:rPr>
              <w:t>Evaluación de la seguridad de la información en la tramitación de procesos disciplinarios que se llevan por parte de las jefaturas, fuera de la Inspección Judicial</w:t>
            </w:r>
          </w:p>
        </w:tc>
        <w:tc>
          <w:tcPr>
            <w:tcW w:w="812" w:type="dxa"/>
            <w:tcBorders>
              <w:top w:val="nil"/>
              <w:left w:val="nil"/>
              <w:bottom w:val="single" w:sz="8" w:space="0" w:color="auto"/>
              <w:right w:val="single" w:sz="8" w:space="0" w:color="auto"/>
            </w:tcBorders>
            <w:noWrap/>
            <w:vAlign w:val="center"/>
          </w:tcPr>
          <w:p w:rsidR="006C007C" w:rsidRDefault="009B4B2A"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39</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39</w:t>
            </w:r>
          </w:p>
        </w:tc>
        <w:tc>
          <w:tcPr>
            <w:tcW w:w="8251" w:type="dxa"/>
            <w:tcBorders>
              <w:top w:val="nil"/>
              <w:left w:val="nil"/>
              <w:bottom w:val="single" w:sz="8" w:space="0" w:color="auto"/>
              <w:right w:val="single" w:sz="8" w:space="0" w:color="auto"/>
            </w:tcBorders>
            <w:noWrap/>
            <w:vAlign w:val="center"/>
          </w:tcPr>
          <w:p w:rsidR="006C007C" w:rsidRPr="00F65764" w:rsidRDefault="00043B6C">
            <w:pPr>
              <w:jc w:val="both"/>
              <w:rPr>
                <w:rFonts w:ascii="Arial" w:hAnsi="Arial" w:cs="Arial"/>
                <w:sz w:val="20"/>
                <w:szCs w:val="20"/>
              </w:rPr>
            </w:pPr>
            <w:r w:rsidRPr="00F65764">
              <w:rPr>
                <w:rFonts w:ascii="Arial" w:hAnsi="Arial" w:cs="Arial"/>
              </w:rPr>
              <w:t>Evaluación del Sistema Integrado de Correspondencia Electrónica</w:t>
            </w:r>
          </w:p>
        </w:tc>
        <w:tc>
          <w:tcPr>
            <w:tcW w:w="812" w:type="dxa"/>
            <w:tcBorders>
              <w:top w:val="nil"/>
              <w:left w:val="nil"/>
              <w:bottom w:val="single" w:sz="8" w:space="0" w:color="auto"/>
              <w:right w:val="single" w:sz="8" w:space="0" w:color="auto"/>
            </w:tcBorders>
            <w:noWrap/>
            <w:vAlign w:val="center"/>
          </w:tcPr>
          <w:p w:rsidR="006C007C" w:rsidRDefault="009B4B2A"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40</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40</w:t>
            </w:r>
          </w:p>
        </w:tc>
        <w:tc>
          <w:tcPr>
            <w:tcW w:w="8251" w:type="dxa"/>
            <w:tcBorders>
              <w:top w:val="nil"/>
              <w:left w:val="nil"/>
              <w:bottom w:val="single" w:sz="8" w:space="0" w:color="auto"/>
              <w:right w:val="single" w:sz="8" w:space="0" w:color="auto"/>
            </w:tcBorders>
            <w:noWrap/>
            <w:vAlign w:val="center"/>
          </w:tcPr>
          <w:p w:rsidR="006C007C" w:rsidRPr="00F65764" w:rsidRDefault="00043B6C">
            <w:pPr>
              <w:jc w:val="both"/>
              <w:rPr>
                <w:rFonts w:ascii="Arial" w:hAnsi="Arial" w:cs="Arial"/>
                <w:sz w:val="20"/>
                <w:szCs w:val="20"/>
              </w:rPr>
            </w:pPr>
            <w:r w:rsidRPr="00F65764">
              <w:rPr>
                <w:rFonts w:ascii="Arial" w:hAnsi="Arial" w:cs="Arial"/>
              </w:rPr>
              <w:t>Evaluación de los planes de sostenibilidad y proyectos de sustitución de sistemas informáticos legados</w:t>
            </w:r>
          </w:p>
        </w:tc>
        <w:tc>
          <w:tcPr>
            <w:tcW w:w="812" w:type="dxa"/>
            <w:tcBorders>
              <w:top w:val="nil"/>
              <w:left w:val="nil"/>
              <w:bottom w:val="single" w:sz="8" w:space="0" w:color="auto"/>
              <w:right w:val="single" w:sz="8" w:space="0" w:color="auto"/>
            </w:tcBorders>
            <w:noWrap/>
            <w:vAlign w:val="center"/>
          </w:tcPr>
          <w:p w:rsidR="006C007C" w:rsidRDefault="009B4B2A"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41</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41</w:t>
            </w:r>
          </w:p>
        </w:tc>
        <w:tc>
          <w:tcPr>
            <w:tcW w:w="8251" w:type="dxa"/>
            <w:tcBorders>
              <w:top w:val="nil"/>
              <w:left w:val="nil"/>
              <w:bottom w:val="single" w:sz="8" w:space="0" w:color="auto"/>
              <w:right w:val="single" w:sz="8" w:space="0" w:color="auto"/>
            </w:tcBorders>
            <w:noWrap/>
            <w:vAlign w:val="center"/>
          </w:tcPr>
          <w:p w:rsidR="006C007C" w:rsidRPr="00F65764" w:rsidRDefault="00043B6C">
            <w:pPr>
              <w:jc w:val="both"/>
              <w:rPr>
                <w:rFonts w:ascii="Arial" w:hAnsi="Arial" w:cs="Arial"/>
                <w:sz w:val="20"/>
                <w:szCs w:val="20"/>
              </w:rPr>
            </w:pPr>
            <w:r w:rsidRPr="00F65764">
              <w:rPr>
                <w:rFonts w:ascii="Arial" w:hAnsi="Arial" w:cs="Arial"/>
              </w:rPr>
              <w:t>Evaluación de los sistemas de agenda electrónica de la Judicatura, Ministerio Público y Defensa Pública</w:t>
            </w:r>
          </w:p>
        </w:tc>
        <w:tc>
          <w:tcPr>
            <w:tcW w:w="812" w:type="dxa"/>
            <w:tcBorders>
              <w:top w:val="nil"/>
              <w:left w:val="nil"/>
              <w:bottom w:val="single" w:sz="8" w:space="0" w:color="auto"/>
              <w:right w:val="single" w:sz="8" w:space="0" w:color="auto"/>
            </w:tcBorders>
            <w:noWrap/>
            <w:vAlign w:val="center"/>
          </w:tcPr>
          <w:p w:rsidR="006C007C" w:rsidRDefault="009B4B2A"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41</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42</w:t>
            </w:r>
          </w:p>
        </w:tc>
        <w:tc>
          <w:tcPr>
            <w:tcW w:w="8251" w:type="dxa"/>
            <w:tcBorders>
              <w:top w:val="nil"/>
              <w:left w:val="nil"/>
              <w:bottom w:val="single" w:sz="8" w:space="0" w:color="auto"/>
              <w:right w:val="single" w:sz="8" w:space="0" w:color="auto"/>
            </w:tcBorders>
            <w:noWrap/>
            <w:vAlign w:val="center"/>
          </w:tcPr>
          <w:p w:rsidR="006C007C" w:rsidRPr="00F65764" w:rsidRDefault="00043B6C">
            <w:pPr>
              <w:jc w:val="both"/>
              <w:rPr>
                <w:rFonts w:ascii="Arial" w:hAnsi="Arial" w:cs="Arial"/>
                <w:sz w:val="20"/>
                <w:szCs w:val="20"/>
              </w:rPr>
            </w:pPr>
            <w:r w:rsidRPr="00F65764">
              <w:rPr>
                <w:rFonts w:ascii="Arial" w:hAnsi="Arial" w:cs="Arial"/>
              </w:rPr>
              <w:t>Evaluación del proceso de gestión de vacaciones en los sistemas informáticos de la Dirección de Gestión Humana</w:t>
            </w:r>
          </w:p>
        </w:tc>
        <w:tc>
          <w:tcPr>
            <w:tcW w:w="812" w:type="dxa"/>
            <w:tcBorders>
              <w:top w:val="nil"/>
              <w:left w:val="nil"/>
              <w:bottom w:val="single" w:sz="8" w:space="0" w:color="auto"/>
              <w:right w:val="single" w:sz="8" w:space="0" w:color="auto"/>
            </w:tcBorders>
            <w:noWrap/>
            <w:vAlign w:val="center"/>
          </w:tcPr>
          <w:p w:rsidR="006C007C" w:rsidRDefault="009B4B2A"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42</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43</w:t>
            </w:r>
          </w:p>
        </w:tc>
        <w:tc>
          <w:tcPr>
            <w:tcW w:w="8251" w:type="dxa"/>
            <w:tcBorders>
              <w:top w:val="nil"/>
              <w:left w:val="nil"/>
              <w:bottom w:val="single" w:sz="8" w:space="0" w:color="auto"/>
              <w:right w:val="single" w:sz="8" w:space="0" w:color="auto"/>
            </w:tcBorders>
            <w:noWrap/>
            <w:vAlign w:val="center"/>
          </w:tcPr>
          <w:p w:rsidR="006C007C" w:rsidRPr="00F65764" w:rsidRDefault="00043B6C">
            <w:pPr>
              <w:jc w:val="both"/>
              <w:rPr>
                <w:rFonts w:ascii="Arial" w:hAnsi="Arial" w:cs="Arial"/>
                <w:sz w:val="20"/>
                <w:szCs w:val="20"/>
              </w:rPr>
            </w:pPr>
            <w:r w:rsidRPr="00F65764">
              <w:rPr>
                <w:rFonts w:ascii="Arial" w:hAnsi="Arial" w:cs="Arial"/>
              </w:rPr>
              <w:t>Evaluación de los mecanismos automatizados para la tramitación y comunicación de la información de las incapacidades bajo la modalidad de subsidios pagados individualmente por la CCSS</w:t>
            </w:r>
          </w:p>
        </w:tc>
        <w:tc>
          <w:tcPr>
            <w:tcW w:w="812" w:type="dxa"/>
            <w:tcBorders>
              <w:top w:val="nil"/>
              <w:left w:val="nil"/>
              <w:bottom w:val="single" w:sz="8" w:space="0" w:color="auto"/>
              <w:right w:val="single" w:sz="8" w:space="0" w:color="auto"/>
            </w:tcBorders>
            <w:noWrap/>
            <w:vAlign w:val="center"/>
          </w:tcPr>
          <w:p w:rsidR="006C007C" w:rsidRDefault="009B4B2A"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42</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44</w:t>
            </w:r>
          </w:p>
        </w:tc>
        <w:tc>
          <w:tcPr>
            <w:tcW w:w="8251" w:type="dxa"/>
            <w:tcBorders>
              <w:top w:val="nil"/>
              <w:left w:val="nil"/>
              <w:bottom w:val="single" w:sz="8" w:space="0" w:color="auto"/>
              <w:right w:val="single" w:sz="8" w:space="0" w:color="auto"/>
            </w:tcBorders>
            <w:noWrap/>
            <w:vAlign w:val="center"/>
          </w:tcPr>
          <w:p w:rsidR="006C007C" w:rsidRPr="00F65764" w:rsidRDefault="0058774D">
            <w:pPr>
              <w:jc w:val="both"/>
              <w:rPr>
                <w:rFonts w:ascii="Arial" w:hAnsi="Arial" w:cs="Arial"/>
                <w:sz w:val="20"/>
                <w:szCs w:val="20"/>
              </w:rPr>
            </w:pPr>
            <w:r w:rsidRPr="00F65764">
              <w:rPr>
                <w:rFonts w:ascii="Arial" w:hAnsi="Arial" w:cs="Arial"/>
              </w:rPr>
              <w:t>Evaluación del ancho de banda actual y proyectado, de redes propias e Internet, con respecto a la arquitectura de la infraestructura de nuevos proyectos informáticos institucionales</w:t>
            </w:r>
          </w:p>
        </w:tc>
        <w:tc>
          <w:tcPr>
            <w:tcW w:w="812" w:type="dxa"/>
            <w:tcBorders>
              <w:top w:val="nil"/>
              <w:left w:val="nil"/>
              <w:bottom w:val="single" w:sz="8" w:space="0" w:color="auto"/>
              <w:right w:val="single" w:sz="8" w:space="0" w:color="auto"/>
            </w:tcBorders>
            <w:noWrap/>
            <w:vAlign w:val="center"/>
          </w:tcPr>
          <w:p w:rsidR="006C007C" w:rsidRDefault="009B4B2A"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43</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45</w:t>
            </w:r>
          </w:p>
        </w:tc>
        <w:tc>
          <w:tcPr>
            <w:tcW w:w="8251" w:type="dxa"/>
            <w:tcBorders>
              <w:top w:val="nil"/>
              <w:left w:val="nil"/>
              <w:bottom w:val="single" w:sz="8" w:space="0" w:color="auto"/>
              <w:right w:val="single" w:sz="8" w:space="0" w:color="auto"/>
            </w:tcBorders>
            <w:noWrap/>
            <w:vAlign w:val="center"/>
          </w:tcPr>
          <w:p w:rsidR="006C007C" w:rsidRPr="00F65764" w:rsidRDefault="0058774D">
            <w:pPr>
              <w:jc w:val="both"/>
              <w:rPr>
                <w:rFonts w:ascii="Arial" w:hAnsi="Arial" w:cs="Arial"/>
                <w:sz w:val="20"/>
                <w:szCs w:val="20"/>
              </w:rPr>
            </w:pPr>
            <w:r w:rsidRPr="00F65764">
              <w:rPr>
                <w:rFonts w:ascii="Arial" w:hAnsi="Arial" w:cs="Arial"/>
              </w:rPr>
              <w:t>Evaluación del proceso de inclusión de requerimientos tecnológicos a nivel nacional, en el presupuesto de la DTI</w:t>
            </w:r>
          </w:p>
        </w:tc>
        <w:tc>
          <w:tcPr>
            <w:tcW w:w="812" w:type="dxa"/>
            <w:tcBorders>
              <w:top w:val="nil"/>
              <w:left w:val="nil"/>
              <w:bottom w:val="single" w:sz="8" w:space="0" w:color="auto"/>
              <w:right w:val="single" w:sz="8" w:space="0" w:color="auto"/>
            </w:tcBorders>
            <w:noWrap/>
            <w:vAlign w:val="center"/>
          </w:tcPr>
          <w:p w:rsidR="006C007C" w:rsidRDefault="009B4B2A"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44</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46</w:t>
            </w:r>
          </w:p>
        </w:tc>
        <w:tc>
          <w:tcPr>
            <w:tcW w:w="8251" w:type="dxa"/>
            <w:tcBorders>
              <w:top w:val="nil"/>
              <w:left w:val="nil"/>
              <w:bottom w:val="single" w:sz="8" w:space="0" w:color="auto"/>
              <w:right w:val="single" w:sz="8" w:space="0" w:color="auto"/>
            </w:tcBorders>
            <w:noWrap/>
            <w:vAlign w:val="center"/>
          </w:tcPr>
          <w:p w:rsidR="006C007C" w:rsidRPr="00F65764" w:rsidRDefault="006A07E3">
            <w:pPr>
              <w:jc w:val="both"/>
              <w:rPr>
                <w:rFonts w:ascii="Arial" w:hAnsi="Arial" w:cs="Arial"/>
                <w:sz w:val="20"/>
                <w:szCs w:val="20"/>
              </w:rPr>
            </w:pPr>
            <w:r w:rsidRPr="00F65764">
              <w:rPr>
                <w:rFonts w:ascii="Arial" w:hAnsi="Arial" w:cs="Arial"/>
              </w:rPr>
              <w:t>Evaluación de los términos de referencia de la contratación de servicios Azure por demanda</w:t>
            </w:r>
          </w:p>
        </w:tc>
        <w:tc>
          <w:tcPr>
            <w:tcW w:w="812" w:type="dxa"/>
            <w:tcBorders>
              <w:top w:val="nil"/>
              <w:left w:val="nil"/>
              <w:bottom w:val="single" w:sz="8" w:space="0" w:color="auto"/>
              <w:right w:val="single" w:sz="8" w:space="0" w:color="auto"/>
            </w:tcBorders>
            <w:noWrap/>
            <w:vAlign w:val="center"/>
          </w:tcPr>
          <w:p w:rsidR="006C007C" w:rsidRDefault="009B4B2A"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45</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47</w:t>
            </w:r>
          </w:p>
        </w:tc>
        <w:tc>
          <w:tcPr>
            <w:tcW w:w="8251" w:type="dxa"/>
            <w:tcBorders>
              <w:top w:val="nil"/>
              <w:left w:val="nil"/>
              <w:bottom w:val="single" w:sz="8" w:space="0" w:color="auto"/>
              <w:right w:val="single" w:sz="8" w:space="0" w:color="auto"/>
            </w:tcBorders>
            <w:noWrap/>
            <w:vAlign w:val="center"/>
          </w:tcPr>
          <w:p w:rsidR="006C007C" w:rsidRPr="00F65764" w:rsidRDefault="006A07E3">
            <w:pPr>
              <w:jc w:val="both"/>
              <w:rPr>
                <w:rFonts w:ascii="Arial" w:hAnsi="Arial" w:cs="Arial"/>
                <w:sz w:val="20"/>
                <w:szCs w:val="20"/>
              </w:rPr>
            </w:pPr>
            <w:r w:rsidRPr="00F65764">
              <w:rPr>
                <w:rFonts w:ascii="Arial" w:hAnsi="Arial" w:cs="Arial"/>
              </w:rPr>
              <w:t>Evaluación de la asignación de permisos del sistema SIGA-GH</w:t>
            </w:r>
          </w:p>
        </w:tc>
        <w:tc>
          <w:tcPr>
            <w:tcW w:w="812" w:type="dxa"/>
            <w:tcBorders>
              <w:top w:val="nil"/>
              <w:left w:val="nil"/>
              <w:bottom w:val="single" w:sz="8" w:space="0" w:color="auto"/>
              <w:right w:val="single" w:sz="8" w:space="0" w:color="auto"/>
            </w:tcBorders>
            <w:noWrap/>
            <w:vAlign w:val="center"/>
          </w:tcPr>
          <w:p w:rsidR="006C007C" w:rsidRDefault="009B4B2A"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45</w:t>
            </w:r>
          </w:p>
        </w:tc>
      </w:tr>
      <w:tr w:rsidR="006C007C" w:rsidTr="00281241">
        <w:trPr>
          <w:trHeight w:val="315"/>
        </w:trPr>
        <w:tc>
          <w:tcPr>
            <w:tcW w:w="493" w:type="dxa"/>
            <w:tcBorders>
              <w:top w:val="nil"/>
              <w:left w:val="single" w:sz="8" w:space="0" w:color="auto"/>
              <w:bottom w:val="single" w:sz="4"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48</w:t>
            </w:r>
          </w:p>
        </w:tc>
        <w:tc>
          <w:tcPr>
            <w:tcW w:w="8251" w:type="dxa"/>
            <w:tcBorders>
              <w:top w:val="nil"/>
              <w:left w:val="nil"/>
              <w:bottom w:val="single" w:sz="4" w:space="0" w:color="auto"/>
              <w:right w:val="single" w:sz="8" w:space="0" w:color="auto"/>
            </w:tcBorders>
            <w:noWrap/>
            <w:vAlign w:val="center"/>
          </w:tcPr>
          <w:p w:rsidR="006C007C" w:rsidRPr="00F65764" w:rsidRDefault="00A16AE9">
            <w:pPr>
              <w:jc w:val="both"/>
              <w:rPr>
                <w:rFonts w:ascii="Arial" w:hAnsi="Arial" w:cs="Arial"/>
                <w:sz w:val="20"/>
                <w:szCs w:val="20"/>
              </w:rPr>
            </w:pPr>
            <w:r w:rsidRPr="00F65764">
              <w:rPr>
                <w:rFonts w:ascii="Arial" w:hAnsi="Arial" w:cs="Arial"/>
              </w:rPr>
              <w:t>Evaluación del proceso de desarrollo de sistemas informáticos</w:t>
            </w:r>
          </w:p>
        </w:tc>
        <w:tc>
          <w:tcPr>
            <w:tcW w:w="812" w:type="dxa"/>
            <w:tcBorders>
              <w:top w:val="nil"/>
              <w:left w:val="nil"/>
              <w:bottom w:val="single" w:sz="4" w:space="0" w:color="auto"/>
              <w:right w:val="single" w:sz="8" w:space="0" w:color="auto"/>
            </w:tcBorders>
            <w:noWrap/>
            <w:vAlign w:val="center"/>
          </w:tcPr>
          <w:p w:rsidR="006C007C" w:rsidRDefault="009B4B2A"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46</w:t>
            </w:r>
          </w:p>
        </w:tc>
      </w:tr>
      <w:tr w:rsidR="006C007C" w:rsidTr="00281241">
        <w:trPr>
          <w:trHeight w:val="315"/>
        </w:trPr>
        <w:tc>
          <w:tcPr>
            <w:tcW w:w="493" w:type="dxa"/>
            <w:tcBorders>
              <w:top w:val="single" w:sz="4" w:space="0" w:color="auto"/>
              <w:left w:val="single" w:sz="4" w:space="0" w:color="auto"/>
              <w:bottom w:val="single" w:sz="4" w:space="0" w:color="auto"/>
              <w:right w:val="single" w:sz="4"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49</w:t>
            </w:r>
          </w:p>
        </w:tc>
        <w:tc>
          <w:tcPr>
            <w:tcW w:w="8251" w:type="dxa"/>
            <w:tcBorders>
              <w:top w:val="single" w:sz="4" w:space="0" w:color="auto"/>
              <w:left w:val="single" w:sz="4" w:space="0" w:color="auto"/>
              <w:bottom w:val="single" w:sz="4" w:space="0" w:color="auto"/>
              <w:right w:val="single" w:sz="4" w:space="0" w:color="auto"/>
            </w:tcBorders>
            <w:noWrap/>
            <w:vAlign w:val="center"/>
          </w:tcPr>
          <w:p w:rsidR="006C007C" w:rsidRPr="00E564F6" w:rsidRDefault="00E564F6">
            <w:pPr>
              <w:jc w:val="both"/>
              <w:rPr>
                <w:rFonts w:ascii="Arial" w:hAnsi="Arial" w:cs="Arial"/>
                <w:sz w:val="20"/>
                <w:szCs w:val="20"/>
              </w:rPr>
            </w:pPr>
            <w:r w:rsidRPr="00E564F6">
              <w:rPr>
                <w:rFonts w:ascii="Arial" w:hAnsi="Arial" w:cs="Arial"/>
              </w:rPr>
              <w:t>Evaluación del plan de contingencia en lo competente a la Dirección de Tecnología de Información, Unidad Tecnológica Informática del OIJ y otras oficinas que administran recursos informáticos</w:t>
            </w:r>
          </w:p>
        </w:tc>
        <w:tc>
          <w:tcPr>
            <w:tcW w:w="812" w:type="dxa"/>
            <w:tcBorders>
              <w:top w:val="single" w:sz="4" w:space="0" w:color="auto"/>
              <w:left w:val="single" w:sz="4" w:space="0" w:color="auto"/>
              <w:bottom w:val="single" w:sz="4" w:space="0" w:color="auto"/>
              <w:right w:val="single" w:sz="4" w:space="0" w:color="auto"/>
            </w:tcBorders>
            <w:noWrap/>
            <w:vAlign w:val="center"/>
          </w:tcPr>
          <w:p w:rsidR="006C007C" w:rsidRDefault="009B4B2A"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46</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50</w:t>
            </w:r>
          </w:p>
        </w:tc>
        <w:tc>
          <w:tcPr>
            <w:tcW w:w="8251" w:type="dxa"/>
            <w:tcBorders>
              <w:top w:val="nil"/>
              <w:left w:val="nil"/>
              <w:bottom w:val="single" w:sz="8" w:space="0" w:color="auto"/>
              <w:right w:val="single" w:sz="8" w:space="0" w:color="auto"/>
            </w:tcBorders>
            <w:noWrap/>
            <w:vAlign w:val="center"/>
          </w:tcPr>
          <w:p w:rsidR="006C007C" w:rsidRPr="00F65764" w:rsidRDefault="00A16AE9">
            <w:pPr>
              <w:jc w:val="both"/>
              <w:rPr>
                <w:rFonts w:ascii="Arial" w:hAnsi="Arial" w:cs="Arial"/>
                <w:sz w:val="20"/>
                <w:szCs w:val="20"/>
              </w:rPr>
            </w:pPr>
            <w:r w:rsidRPr="00F65764">
              <w:rPr>
                <w:rFonts w:ascii="Arial" w:hAnsi="Arial" w:cs="Arial"/>
              </w:rPr>
              <w:t>Evaluación del Sistema Integral de Apoyo a la Gestión de los procesos jurisdiccionales</w:t>
            </w:r>
          </w:p>
        </w:tc>
        <w:tc>
          <w:tcPr>
            <w:tcW w:w="812" w:type="dxa"/>
            <w:tcBorders>
              <w:top w:val="nil"/>
              <w:left w:val="nil"/>
              <w:bottom w:val="single" w:sz="8" w:space="0" w:color="auto"/>
              <w:right w:val="single" w:sz="8" w:space="0" w:color="auto"/>
            </w:tcBorders>
            <w:noWrap/>
            <w:vAlign w:val="center"/>
          </w:tcPr>
          <w:p w:rsidR="006C007C" w:rsidRDefault="009B4B2A"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47</w:t>
            </w:r>
          </w:p>
        </w:tc>
      </w:tr>
      <w:tr w:rsidR="00F65764"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F65764" w:rsidRDefault="00F65764">
            <w:pPr>
              <w:jc w:val="right"/>
              <w:rPr>
                <w:rFonts w:ascii="Comic Sans MS" w:hAnsi="Comic Sans MS" w:cs="Comic Sans MS"/>
                <w:color w:val="000000"/>
                <w:sz w:val="20"/>
                <w:szCs w:val="20"/>
              </w:rPr>
            </w:pPr>
          </w:p>
        </w:tc>
        <w:tc>
          <w:tcPr>
            <w:tcW w:w="8251" w:type="dxa"/>
            <w:tcBorders>
              <w:top w:val="nil"/>
              <w:left w:val="nil"/>
              <w:bottom w:val="single" w:sz="8" w:space="0" w:color="auto"/>
              <w:right w:val="single" w:sz="8" w:space="0" w:color="auto"/>
            </w:tcBorders>
            <w:noWrap/>
            <w:vAlign w:val="center"/>
          </w:tcPr>
          <w:p w:rsidR="00F65764" w:rsidRPr="00F65764" w:rsidRDefault="00F65764">
            <w:pPr>
              <w:jc w:val="both"/>
              <w:rPr>
                <w:rFonts w:ascii="Arial" w:hAnsi="Arial" w:cs="Arial"/>
              </w:rPr>
            </w:pPr>
          </w:p>
        </w:tc>
        <w:tc>
          <w:tcPr>
            <w:tcW w:w="812" w:type="dxa"/>
            <w:tcBorders>
              <w:top w:val="nil"/>
              <w:left w:val="nil"/>
              <w:bottom w:val="single" w:sz="8" w:space="0" w:color="auto"/>
              <w:right w:val="single" w:sz="8" w:space="0" w:color="auto"/>
            </w:tcBorders>
            <w:noWrap/>
            <w:vAlign w:val="center"/>
          </w:tcPr>
          <w:p w:rsidR="00F65764" w:rsidRDefault="00F65764" w:rsidP="00243689">
            <w:pPr>
              <w:jc w:val="center"/>
              <w:rPr>
                <w:rFonts w:ascii="Comic Sans MS" w:hAnsi="Comic Sans MS" w:cs="Comic Sans MS"/>
                <w:color w:val="000000"/>
                <w:sz w:val="20"/>
                <w:szCs w:val="20"/>
              </w:rPr>
            </w:pPr>
          </w:p>
        </w:tc>
      </w:tr>
      <w:tr w:rsidR="00F65764"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F65764" w:rsidRDefault="00F65764">
            <w:pPr>
              <w:jc w:val="right"/>
              <w:rPr>
                <w:rFonts w:ascii="Comic Sans MS" w:hAnsi="Comic Sans MS" w:cs="Comic Sans MS"/>
                <w:color w:val="000000"/>
                <w:sz w:val="20"/>
                <w:szCs w:val="20"/>
              </w:rPr>
            </w:pPr>
          </w:p>
        </w:tc>
        <w:tc>
          <w:tcPr>
            <w:tcW w:w="8251" w:type="dxa"/>
            <w:tcBorders>
              <w:top w:val="nil"/>
              <w:left w:val="nil"/>
              <w:bottom w:val="single" w:sz="8" w:space="0" w:color="auto"/>
              <w:right w:val="single" w:sz="8" w:space="0" w:color="auto"/>
            </w:tcBorders>
            <w:noWrap/>
            <w:vAlign w:val="center"/>
          </w:tcPr>
          <w:p w:rsidR="00F65764" w:rsidRPr="00F65764" w:rsidRDefault="00F65764" w:rsidP="009B4B2A">
            <w:pPr>
              <w:jc w:val="both"/>
              <w:rPr>
                <w:rFonts w:ascii="Arial" w:hAnsi="Arial" w:cs="Arial"/>
              </w:rPr>
            </w:pPr>
            <w:r w:rsidRPr="002B45FC">
              <w:rPr>
                <w:rFonts w:ascii="Comic Sans MS" w:hAnsi="Comic Sans MS" w:cs="Comic Sans MS"/>
                <w:b/>
                <w:bCs/>
                <w:i/>
                <w:iCs/>
                <w:sz w:val="20"/>
                <w:szCs w:val="20"/>
              </w:rPr>
              <w:t xml:space="preserve">SECCIÓN AUDITORÍA </w:t>
            </w:r>
            <w:r>
              <w:rPr>
                <w:rFonts w:ascii="Comic Sans MS" w:hAnsi="Comic Sans MS" w:cs="Comic Sans MS"/>
                <w:b/>
                <w:bCs/>
                <w:i/>
                <w:iCs/>
                <w:sz w:val="20"/>
                <w:szCs w:val="20"/>
              </w:rPr>
              <w:t>DE</w:t>
            </w:r>
            <w:r w:rsidR="009B4B2A">
              <w:rPr>
                <w:rFonts w:ascii="Comic Sans MS" w:hAnsi="Comic Sans MS" w:cs="Comic Sans MS"/>
                <w:b/>
                <w:bCs/>
                <w:i/>
                <w:iCs/>
                <w:sz w:val="20"/>
                <w:szCs w:val="20"/>
              </w:rPr>
              <w:t>L FONDO DE JUBILACIONES Y PENSIONES</w:t>
            </w:r>
          </w:p>
        </w:tc>
        <w:tc>
          <w:tcPr>
            <w:tcW w:w="812" w:type="dxa"/>
            <w:tcBorders>
              <w:top w:val="nil"/>
              <w:left w:val="nil"/>
              <w:bottom w:val="single" w:sz="8" w:space="0" w:color="auto"/>
              <w:right w:val="single" w:sz="8" w:space="0" w:color="auto"/>
            </w:tcBorders>
            <w:noWrap/>
            <w:vAlign w:val="center"/>
          </w:tcPr>
          <w:p w:rsidR="00F65764" w:rsidRDefault="00F65764" w:rsidP="00243689">
            <w:pPr>
              <w:jc w:val="center"/>
              <w:rPr>
                <w:rFonts w:ascii="Comic Sans MS" w:hAnsi="Comic Sans MS" w:cs="Comic Sans MS"/>
                <w:color w:val="000000"/>
                <w:sz w:val="20"/>
                <w:szCs w:val="20"/>
              </w:rPr>
            </w:pPr>
          </w:p>
        </w:tc>
      </w:tr>
      <w:tr w:rsidR="00F65764"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F65764" w:rsidRDefault="00F65764">
            <w:pPr>
              <w:jc w:val="right"/>
              <w:rPr>
                <w:rFonts w:ascii="Comic Sans MS" w:hAnsi="Comic Sans MS" w:cs="Comic Sans MS"/>
                <w:color w:val="000000"/>
                <w:sz w:val="20"/>
                <w:szCs w:val="20"/>
              </w:rPr>
            </w:pPr>
            <w:r>
              <w:rPr>
                <w:rFonts w:ascii="Comic Sans MS" w:hAnsi="Comic Sans MS" w:cs="Comic Sans MS"/>
                <w:color w:val="000000"/>
                <w:sz w:val="20"/>
                <w:szCs w:val="20"/>
              </w:rPr>
              <w:t>51</w:t>
            </w:r>
          </w:p>
        </w:tc>
        <w:tc>
          <w:tcPr>
            <w:tcW w:w="8251" w:type="dxa"/>
            <w:tcBorders>
              <w:top w:val="nil"/>
              <w:left w:val="nil"/>
              <w:bottom w:val="single" w:sz="8" w:space="0" w:color="auto"/>
              <w:right w:val="single" w:sz="8" w:space="0" w:color="auto"/>
            </w:tcBorders>
            <w:noWrap/>
            <w:vAlign w:val="center"/>
          </w:tcPr>
          <w:p w:rsidR="00F65764" w:rsidRPr="007C658B" w:rsidRDefault="005C70F9">
            <w:pPr>
              <w:jc w:val="both"/>
              <w:rPr>
                <w:rFonts w:ascii="Arial" w:hAnsi="Arial" w:cs="Arial"/>
              </w:rPr>
            </w:pPr>
            <w:r w:rsidRPr="007C658B">
              <w:rPr>
                <w:rFonts w:ascii="Arial" w:hAnsi="Arial" w:cs="Arial"/>
                <w:lang w:val="es-CR"/>
              </w:rPr>
              <w:t>Cumplimiento de la reforma de ley al Fondo de Jubilaciones y Pensiones</w:t>
            </w:r>
          </w:p>
        </w:tc>
        <w:tc>
          <w:tcPr>
            <w:tcW w:w="812" w:type="dxa"/>
            <w:tcBorders>
              <w:top w:val="nil"/>
              <w:left w:val="nil"/>
              <w:bottom w:val="single" w:sz="8" w:space="0" w:color="auto"/>
              <w:right w:val="single" w:sz="8" w:space="0" w:color="auto"/>
            </w:tcBorders>
            <w:noWrap/>
            <w:vAlign w:val="center"/>
          </w:tcPr>
          <w:p w:rsidR="00F65764" w:rsidRDefault="005C70F9"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48</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52</w:t>
            </w:r>
          </w:p>
        </w:tc>
        <w:tc>
          <w:tcPr>
            <w:tcW w:w="8251" w:type="dxa"/>
            <w:tcBorders>
              <w:top w:val="nil"/>
              <w:left w:val="nil"/>
              <w:bottom w:val="single" w:sz="8" w:space="0" w:color="auto"/>
              <w:right w:val="single" w:sz="8" w:space="0" w:color="auto"/>
            </w:tcBorders>
            <w:noWrap/>
            <w:vAlign w:val="center"/>
          </w:tcPr>
          <w:p w:rsidR="006C007C" w:rsidRPr="00B525A0" w:rsidRDefault="005C70F9">
            <w:pPr>
              <w:jc w:val="both"/>
              <w:rPr>
                <w:rFonts w:ascii="Arial" w:hAnsi="Arial" w:cs="Arial"/>
              </w:rPr>
            </w:pPr>
            <w:r w:rsidRPr="00B525A0">
              <w:rPr>
                <w:rFonts w:ascii="Arial" w:hAnsi="Arial" w:cs="Arial"/>
                <w:lang w:val="es-CR"/>
              </w:rPr>
              <w:t>Estudio especial sobre el proceso de jubilaciones</w:t>
            </w:r>
          </w:p>
        </w:tc>
        <w:tc>
          <w:tcPr>
            <w:tcW w:w="812" w:type="dxa"/>
            <w:tcBorders>
              <w:top w:val="nil"/>
              <w:left w:val="nil"/>
              <w:bottom w:val="single" w:sz="8" w:space="0" w:color="auto"/>
              <w:right w:val="single" w:sz="8" w:space="0" w:color="auto"/>
            </w:tcBorders>
            <w:noWrap/>
            <w:vAlign w:val="center"/>
          </w:tcPr>
          <w:p w:rsidR="006C007C" w:rsidRDefault="005C70F9"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48</w:t>
            </w:r>
          </w:p>
        </w:tc>
      </w:tr>
      <w:tr w:rsidR="005C70F9" w:rsidTr="005C70F9">
        <w:trPr>
          <w:trHeight w:val="315"/>
        </w:trPr>
        <w:tc>
          <w:tcPr>
            <w:tcW w:w="493" w:type="dxa"/>
            <w:tcBorders>
              <w:top w:val="nil"/>
              <w:left w:val="single" w:sz="8" w:space="0" w:color="auto"/>
              <w:bottom w:val="single" w:sz="8" w:space="0" w:color="auto"/>
              <w:right w:val="single" w:sz="8" w:space="0" w:color="auto"/>
            </w:tcBorders>
            <w:noWrap/>
            <w:vAlign w:val="center"/>
          </w:tcPr>
          <w:p w:rsidR="005C70F9" w:rsidRDefault="005C70F9" w:rsidP="005C70F9">
            <w:pPr>
              <w:jc w:val="right"/>
              <w:rPr>
                <w:rFonts w:ascii="Comic Sans MS" w:hAnsi="Comic Sans MS" w:cs="Comic Sans MS"/>
                <w:color w:val="000000"/>
                <w:sz w:val="20"/>
                <w:szCs w:val="20"/>
              </w:rPr>
            </w:pPr>
            <w:r>
              <w:rPr>
                <w:rFonts w:ascii="Comic Sans MS" w:hAnsi="Comic Sans MS" w:cs="Comic Sans MS"/>
                <w:color w:val="000000"/>
                <w:sz w:val="20"/>
                <w:szCs w:val="20"/>
              </w:rPr>
              <w:t>53</w:t>
            </w:r>
          </w:p>
        </w:tc>
        <w:tc>
          <w:tcPr>
            <w:tcW w:w="8251" w:type="dxa"/>
            <w:tcBorders>
              <w:top w:val="nil"/>
              <w:left w:val="nil"/>
              <w:bottom w:val="single" w:sz="8" w:space="0" w:color="auto"/>
              <w:right w:val="single" w:sz="8" w:space="0" w:color="auto"/>
            </w:tcBorders>
            <w:noWrap/>
          </w:tcPr>
          <w:p w:rsidR="005C70F9" w:rsidRPr="00B525A0" w:rsidRDefault="005C70F9" w:rsidP="005C70F9">
            <w:pPr>
              <w:jc w:val="both"/>
              <w:rPr>
                <w:rFonts w:ascii="Arial" w:hAnsi="Arial" w:cs="Arial"/>
                <w:highlight w:val="yellow"/>
                <w:lang w:val="es-CR"/>
              </w:rPr>
            </w:pPr>
            <w:r w:rsidRPr="00B525A0">
              <w:rPr>
                <w:rFonts w:ascii="Arial" w:hAnsi="Arial" w:cs="Arial"/>
                <w:lang w:val="es-CR"/>
              </w:rPr>
              <w:t>Estudio especial sobre el proceso de reconocimiento de tiempo servido</w:t>
            </w:r>
          </w:p>
        </w:tc>
        <w:tc>
          <w:tcPr>
            <w:tcW w:w="812" w:type="dxa"/>
            <w:tcBorders>
              <w:top w:val="nil"/>
              <w:left w:val="nil"/>
              <w:bottom w:val="single" w:sz="8" w:space="0" w:color="auto"/>
              <w:right w:val="single" w:sz="8" w:space="0" w:color="auto"/>
            </w:tcBorders>
            <w:noWrap/>
            <w:vAlign w:val="center"/>
          </w:tcPr>
          <w:p w:rsidR="005C70F9" w:rsidRDefault="007C658B" w:rsidP="005C70F9">
            <w:pPr>
              <w:jc w:val="center"/>
              <w:rPr>
                <w:rFonts w:ascii="Comic Sans MS" w:hAnsi="Comic Sans MS" w:cs="Comic Sans MS"/>
                <w:color w:val="000000"/>
                <w:sz w:val="20"/>
                <w:szCs w:val="20"/>
              </w:rPr>
            </w:pPr>
            <w:r>
              <w:rPr>
                <w:rFonts w:ascii="Comic Sans MS" w:hAnsi="Comic Sans MS" w:cs="Comic Sans MS"/>
                <w:color w:val="000000"/>
                <w:sz w:val="20"/>
                <w:szCs w:val="20"/>
              </w:rPr>
              <w:t>49</w:t>
            </w:r>
          </w:p>
        </w:tc>
      </w:tr>
      <w:tr w:rsidR="005C70F9" w:rsidTr="007C658B">
        <w:trPr>
          <w:trHeight w:val="315"/>
        </w:trPr>
        <w:tc>
          <w:tcPr>
            <w:tcW w:w="493" w:type="dxa"/>
            <w:tcBorders>
              <w:top w:val="nil"/>
              <w:left w:val="single" w:sz="8" w:space="0" w:color="auto"/>
              <w:bottom w:val="single" w:sz="4" w:space="0" w:color="auto"/>
              <w:right w:val="single" w:sz="8" w:space="0" w:color="auto"/>
            </w:tcBorders>
            <w:noWrap/>
            <w:vAlign w:val="center"/>
          </w:tcPr>
          <w:p w:rsidR="005C70F9" w:rsidRDefault="005C70F9" w:rsidP="005C70F9">
            <w:pPr>
              <w:jc w:val="right"/>
              <w:rPr>
                <w:rFonts w:ascii="Comic Sans MS" w:hAnsi="Comic Sans MS" w:cs="Comic Sans MS"/>
                <w:color w:val="000000"/>
                <w:sz w:val="20"/>
                <w:szCs w:val="20"/>
              </w:rPr>
            </w:pPr>
            <w:r>
              <w:rPr>
                <w:rFonts w:ascii="Comic Sans MS" w:hAnsi="Comic Sans MS" w:cs="Comic Sans MS"/>
                <w:color w:val="000000"/>
                <w:sz w:val="20"/>
                <w:szCs w:val="20"/>
              </w:rPr>
              <w:lastRenderedPageBreak/>
              <w:t>54</w:t>
            </w:r>
          </w:p>
        </w:tc>
        <w:tc>
          <w:tcPr>
            <w:tcW w:w="8251" w:type="dxa"/>
            <w:tcBorders>
              <w:top w:val="nil"/>
              <w:left w:val="nil"/>
              <w:bottom w:val="single" w:sz="4" w:space="0" w:color="auto"/>
              <w:right w:val="single" w:sz="8" w:space="0" w:color="auto"/>
            </w:tcBorders>
            <w:noWrap/>
            <w:vAlign w:val="center"/>
          </w:tcPr>
          <w:p w:rsidR="005C70F9" w:rsidRPr="00B525A0" w:rsidRDefault="005C70F9" w:rsidP="005C70F9">
            <w:pPr>
              <w:jc w:val="both"/>
              <w:rPr>
                <w:rFonts w:ascii="Arial" w:hAnsi="Arial" w:cs="Arial"/>
                <w:lang w:val="es-CR"/>
              </w:rPr>
            </w:pPr>
            <w:r w:rsidRPr="00B525A0">
              <w:rPr>
                <w:rFonts w:ascii="Arial" w:hAnsi="Arial" w:cs="Arial"/>
                <w:lang w:val="es-CR"/>
              </w:rPr>
              <w:t>Estudio especial sobre el proceso de inversiones del Fondo de Jubilaciones y Pensiones</w:t>
            </w:r>
          </w:p>
          <w:p w:rsidR="007C658B" w:rsidRPr="00B525A0" w:rsidRDefault="007C658B" w:rsidP="005C70F9">
            <w:pPr>
              <w:jc w:val="both"/>
              <w:rPr>
                <w:rFonts w:ascii="Arial" w:hAnsi="Arial" w:cs="Arial"/>
              </w:rPr>
            </w:pPr>
          </w:p>
        </w:tc>
        <w:tc>
          <w:tcPr>
            <w:tcW w:w="812" w:type="dxa"/>
            <w:tcBorders>
              <w:top w:val="nil"/>
              <w:left w:val="nil"/>
              <w:bottom w:val="single" w:sz="4" w:space="0" w:color="auto"/>
              <w:right w:val="single" w:sz="8" w:space="0" w:color="auto"/>
            </w:tcBorders>
            <w:noWrap/>
            <w:vAlign w:val="center"/>
          </w:tcPr>
          <w:p w:rsidR="005C70F9" w:rsidRDefault="007C658B" w:rsidP="005C70F9">
            <w:pPr>
              <w:jc w:val="center"/>
              <w:rPr>
                <w:rFonts w:ascii="Comic Sans MS" w:hAnsi="Comic Sans MS" w:cs="Comic Sans MS"/>
                <w:color w:val="000000"/>
                <w:sz w:val="20"/>
                <w:szCs w:val="20"/>
              </w:rPr>
            </w:pPr>
            <w:r>
              <w:rPr>
                <w:rFonts w:ascii="Comic Sans MS" w:hAnsi="Comic Sans MS" w:cs="Comic Sans MS"/>
                <w:color w:val="000000"/>
                <w:sz w:val="20"/>
                <w:szCs w:val="20"/>
              </w:rPr>
              <w:t>49</w:t>
            </w:r>
          </w:p>
        </w:tc>
      </w:tr>
      <w:tr w:rsidR="005C70F9" w:rsidTr="007C658B">
        <w:trPr>
          <w:trHeight w:val="315"/>
        </w:trPr>
        <w:tc>
          <w:tcPr>
            <w:tcW w:w="493" w:type="dxa"/>
            <w:tcBorders>
              <w:top w:val="single" w:sz="4" w:space="0" w:color="auto"/>
              <w:left w:val="single" w:sz="8" w:space="0" w:color="auto"/>
              <w:bottom w:val="single" w:sz="8" w:space="0" w:color="auto"/>
              <w:right w:val="single" w:sz="8" w:space="0" w:color="auto"/>
            </w:tcBorders>
            <w:noWrap/>
            <w:vAlign w:val="center"/>
          </w:tcPr>
          <w:p w:rsidR="005C70F9" w:rsidRDefault="005C70F9" w:rsidP="005C70F9">
            <w:pPr>
              <w:jc w:val="right"/>
              <w:rPr>
                <w:rFonts w:ascii="Comic Sans MS" w:hAnsi="Comic Sans MS" w:cs="Comic Sans MS"/>
                <w:color w:val="000000"/>
                <w:sz w:val="20"/>
                <w:szCs w:val="20"/>
              </w:rPr>
            </w:pPr>
            <w:r>
              <w:rPr>
                <w:rFonts w:ascii="Comic Sans MS" w:hAnsi="Comic Sans MS" w:cs="Comic Sans MS"/>
                <w:color w:val="000000"/>
                <w:sz w:val="20"/>
                <w:szCs w:val="20"/>
              </w:rPr>
              <w:t>55</w:t>
            </w:r>
          </w:p>
        </w:tc>
        <w:tc>
          <w:tcPr>
            <w:tcW w:w="8251" w:type="dxa"/>
            <w:tcBorders>
              <w:top w:val="single" w:sz="4" w:space="0" w:color="auto"/>
              <w:left w:val="nil"/>
              <w:bottom w:val="single" w:sz="8" w:space="0" w:color="auto"/>
              <w:right w:val="single" w:sz="8" w:space="0" w:color="auto"/>
            </w:tcBorders>
            <w:noWrap/>
            <w:vAlign w:val="center"/>
          </w:tcPr>
          <w:p w:rsidR="005C70F9" w:rsidRPr="00B525A0" w:rsidRDefault="005C70F9" w:rsidP="005C70F9">
            <w:pPr>
              <w:jc w:val="both"/>
              <w:rPr>
                <w:rFonts w:ascii="Arial" w:hAnsi="Arial" w:cs="Arial"/>
              </w:rPr>
            </w:pPr>
            <w:r w:rsidRPr="00B525A0">
              <w:rPr>
                <w:rFonts w:ascii="Arial" w:hAnsi="Arial" w:cs="Arial"/>
                <w:lang w:val="es-CR"/>
              </w:rPr>
              <w:t>Seguimiento recomendaciones de los informes emitidos sobre el Fondo de Jubilaciones y Pensiones</w:t>
            </w:r>
          </w:p>
        </w:tc>
        <w:tc>
          <w:tcPr>
            <w:tcW w:w="812" w:type="dxa"/>
            <w:tcBorders>
              <w:top w:val="single" w:sz="4" w:space="0" w:color="auto"/>
              <w:left w:val="nil"/>
              <w:bottom w:val="single" w:sz="8" w:space="0" w:color="auto"/>
              <w:right w:val="single" w:sz="8" w:space="0" w:color="auto"/>
            </w:tcBorders>
            <w:noWrap/>
            <w:vAlign w:val="center"/>
          </w:tcPr>
          <w:p w:rsidR="005C70F9" w:rsidRDefault="007C658B" w:rsidP="005C70F9">
            <w:pPr>
              <w:jc w:val="center"/>
              <w:rPr>
                <w:rFonts w:ascii="Comic Sans MS" w:hAnsi="Comic Sans MS" w:cs="Comic Sans MS"/>
                <w:color w:val="000000"/>
                <w:sz w:val="20"/>
                <w:szCs w:val="20"/>
              </w:rPr>
            </w:pPr>
            <w:r>
              <w:rPr>
                <w:rFonts w:ascii="Comic Sans MS" w:hAnsi="Comic Sans MS" w:cs="Comic Sans MS"/>
                <w:color w:val="000000"/>
                <w:sz w:val="20"/>
                <w:szCs w:val="20"/>
              </w:rPr>
              <w:t>50</w:t>
            </w:r>
          </w:p>
        </w:tc>
      </w:tr>
      <w:tr w:rsidR="005C70F9"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5C70F9" w:rsidRDefault="005C70F9" w:rsidP="005C70F9">
            <w:pPr>
              <w:jc w:val="right"/>
              <w:rPr>
                <w:rFonts w:ascii="Comic Sans MS" w:hAnsi="Comic Sans MS" w:cs="Comic Sans MS"/>
                <w:color w:val="000000"/>
                <w:sz w:val="20"/>
                <w:szCs w:val="20"/>
              </w:rPr>
            </w:pPr>
            <w:r>
              <w:rPr>
                <w:rFonts w:ascii="Comic Sans MS" w:hAnsi="Comic Sans MS" w:cs="Comic Sans MS"/>
                <w:color w:val="000000"/>
                <w:sz w:val="20"/>
                <w:szCs w:val="20"/>
              </w:rPr>
              <w:t>56</w:t>
            </w:r>
          </w:p>
        </w:tc>
        <w:tc>
          <w:tcPr>
            <w:tcW w:w="8251" w:type="dxa"/>
            <w:tcBorders>
              <w:top w:val="nil"/>
              <w:left w:val="nil"/>
              <w:bottom w:val="single" w:sz="8" w:space="0" w:color="auto"/>
              <w:right w:val="single" w:sz="8" w:space="0" w:color="auto"/>
            </w:tcBorders>
            <w:noWrap/>
            <w:vAlign w:val="center"/>
          </w:tcPr>
          <w:p w:rsidR="005C70F9" w:rsidRPr="00B525A0" w:rsidRDefault="007C658B" w:rsidP="005C70F9">
            <w:pPr>
              <w:jc w:val="both"/>
              <w:rPr>
                <w:rFonts w:ascii="Arial" w:hAnsi="Arial" w:cs="Arial"/>
              </w:rPr>
            </w:pPr>
            <w:r w:rsidRPr="00B525A0">
              <w:rPr>
                <w:rFonts w:ascii="Arial" w:hAnsi="Arial" w:cs="Arial"/>
                <w:lang w:val="es-CR"/>
              </w:rPr>
              <w:t>Evaluación sobre el proceso de nombramiento de jueces</w:t>
            </w:r>
          </w:p>
        </w:tc>
        <w:tc>
          <w:tcPr>
            <w:tcW w:w="812" w:type="dxa"/>
            <w:tcBorders>
              <w:top w:val="nil"/>
              <w:left w:val="nil"/>
              <w:bottom w:val="single" w:sz="8" w:space="0" w:color="auto"/>
              <w:right w:val="single" w:sz="8" w:space="0" w:color="auto"/>
            </w:tcBorders>
            <w:noWrap/>
            <w:vAlign w:val="center"/>
          </w:tcPr>
          <w:p w:rsidR="005C70F9" w:rsidRDefault="007C658B" w:rsidP="005C70F9">
            <w:pPr>
              <w:jc w:val="center"/>
              <w:rPr>
                <w:rFonts w:ascii="Comic Sans MS" w:hAnsi="Comic Sans MS" w:cs="Comic Sans MS"/>
                <w:color w:val="000000"/>
                <w:sz w:val="20"/>
                <w:szCs w:val="20"/>
              </w:rPr>
            </w:pPr>
            <w:r>
              <w:rPr>
                <w:rFonts w:ascii="Comic Sans MS" w:hAnsi="Comic Sans MS" w:cs="Comic Sans MS"/>
                <w:color w:val="000000"/>
                <w:sz w:val="20"/>
                <w:szCs w:val="20"/>
              </w:rPr>
              <w:t>50</w:t>
            </w:r>
          </w:p>
        </w:tc>
      </w:tr>
      <w:tr w:rsidR="005C70F9"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5C70F9" w:rsidRDefault="005C70F9" w:rsidP="005C70F9">
            <w:pPr>
              <w:jc w:val="right"/>
              <w:rPr>
                <w:rFonts w:ascii="Comic Sans MS" w:hAnsi="Comic Sans MS" w:cs="Comic Sans MS"/>
                <w:color w:val="000000"/>
                <w:sz w:val="20"/>
                <w:szCs w:val="20"/>
              </w:rPr>
            </w:pPr>
            <w:r>
              <w:rPr>
                <w:rFonts w:ascii="Comic Sans MS" w:hAnsi="Comic Sans MS" w:cs="Comic Sans MS"/>
                <w:color w:val="000000"/>
                <w:sz w:val="20"/>
                <w:szCs w:val="20"/>
              </w:rPr>
              <w:t>57</w:t>
            </w:r>
          </w:p>
        </w:tc>
        <w:tc>
          <w:tcPr>
            <w:tcW w:w="8251" w:type="dxa"/>
            <w:tcBorders>
              <w:top w:val="nil"/>
              <w:left w:val="nil"/>
              <w:bottom w:val="single" w:sz="8" w:space="0" w:color="auto"/>
              <w:right w:val="single" w:sz="8" w:space="0" w:color="auto"/>
            </w:tcBorders>
            <w:noWrap/>
            <w:vAlign w:val="center"/>
          </w:tcPr>
          <w:p w:rsidR="005C70F9" w:rsidRPr="00B525A0" w:rsidRDefault="007C658B" w:rsidP="005C70F9">
            <w:pPr>
              <w:jc w:val="both"/>
              <w:rPr>
                <w:rFonts w:ascii="Arial" w:hAnsi="Arial" w:cs="Arial"/>
              </w:rPr>
            </w:pPr>
            <w:r w:rsidRPr="00B525A0">
              <w:rPr>
                <w:rFonts w:ascii="Arial" w:hAnsi="Arial" w:cs="Arial"/>
                <w:lang w:val="es-CR"/>
              </w:rPr>
              <w:t>Evaluación sobre el proceso de reversiones de vacaciones</w:t>
            </w:r>
          </w:p>
        </w:tc>
        <w:tc>
          <w:tcPr>
            <w:tcW w:w="812" w:type="dxa"/>
            <w:tcBorders>
              <w:top w:val="nil"/>
              <w:left w:val="nil"/>
              <w:bottom w:val="single" w:sz="8" w:space="0" w:color="auto"/>
              <w:right w:val="single" w:sz="8" w:space="0" w:color="auto"/>
            </w:tcBorders>
            <w:noWrap/>
            <w:vAlign w:val="center"/>
          </w:tcPr>
          <w:p w:rsidR="005C70F9" w:rsidRDefault="007C658B" w:rsidP="005C70F9">
            <w:pPr>
              <w:jc w:val="center"/>
              <w:rPr>
                <w:rFonts w:ascii="Comic Sans MS" w:hAnsi="Comic Sans MS" w:cs="Comic Sans MS"/>
                <w:color w:val="000000"/>
                <w:sz w:val="20"/>
                <w:szCs w:val="20"/>
              </w:rPr>
            </w:pPr>
            <w:r>
              <w:rPr>
                <w:rFonts w:ascii="Comic Sans MS" w:hAnsi="Comic Sans MS" w:cs="Comic Sans MS"/>
                <w:color w:val="000000"/>
                <w:sz w:val="20"/>
                <w:szCs w:val="20"/>
              </w:rPr>
              <w:t>51</w:t>
            </w:r>
          </w:p>
        </w:tc>
      </w:tr>
      <w:tr w:rsidR="005C70F9"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5C70F9" w:rsidRDefault="005C70F9" w:rsidP="005C70F9">
            <w:pPr>
              <w:jc w:val="right"/>
              <w:rPr>
                <w:rFonts w:ascii="Comic Sans MS" w:hAnsi="Comic Sans MS" w:cs="Comic Sans MS"/>
                <w:color w:val="000000"/>
                <w:sz w:val="20"/>
                <w:szCs w:val="20"/>
              </w:rPr>
            </w:pPr>
            <w:r>
              <w:rPr>
                <w:rFonts w:ascii="Comic Sans MS" w:hAnsi="Comic Sans MS" w:cs="Comic Sans MS"/>
                <w:color w:val="000000"/>
                <w:sz w:val="20"/>
                <w:szCs w:val="20"/>
              </w:rPr>
              <w:t>58</w:t>
            </w:r>
          </w:p>
        </w:tc>
        <w:tc>
          <w:tcPr>
            <w:tcW w:w="8251" w:type="dxa"/>
            <w:tcBorders>
              <w:top w:val="nil"/>
              <w:left w:val="nil"/>
              <w:bottom w:val="single" w:sz="8" w:space="0" w:color="auto"/>
              <w:right w:val="single" w:sz="8" w:space="0" w:color="auto"/>
            </w:tcBorders>
            <w:noWrap/>
            <w:vAlign w:val="center"/>
          </w:tcPr>
          <w:p w:rsidR="005C70F9" w:rsidRPr="00B525A0" w:rsidRDefault="007C658B" w:rsidP="005C70F9">
            <w:pPr>
              <w:jc w:val="both"/>
              <w:rPr>
                <w:rFonts w:ascii="Arial" w:hAnsi="Arial" w:cs="Arial"/>
              </w:rPr>
            </w:pPr>
            <w:r w:rsidRPr="00B525A0">
              <w:rPr>
                <w:rFonts w:ascii="Arial" w:hAnsi="Arial" w:cs="Arial"/>
                <w:lang w:val="es-CR"/>
              </w:rPr>
              <w:t>Evaluación sobre la contratación del sistema de registro de asistencia electrónico</w:t>
            </w:r>
          </w:p>
        </w:tc>
        <w:tc>
          <w:tcPr>
            <w:tcW w:w="812" w:type="dxa"/>
            <w:tcBorders>
              <w:top w:val="nil"/>
              <w:left w:val="nil"/>
              <w:bottom w:val="single" w:sz="8" w:space="0" w:color="auto"/>
              <w:right w:val="single" w:sz="8" w:space="0" w:color="auto"/>
            </w:tcBorders>
            <w:noWrap/>
            <w:vAlign w:val="center"/>
          </w:tcPr>
          <w:p w:rsidR="005C70F9" w:rsidRDefault="007C658B" w:rsidP="005C70F9">
            <w:pPr>
              <w:jc w:val="center"/>
              <w:rPr>
                <w:rFonts w:ascii="Comic Sans MS" w:hAnsi="Comic Sans MS" w:cs="Comic Sans MS"/>
                <w:color w:val="000000"/>
                <w:sz w:val="20"/>
                <w:szCs w:val="20"/>
              </w:rPr>
            </w:pPr>
            <w:r>
              <w:rPr>
                <w:rFonts w:ascii="Comic Sans MS" w:hAnsi="Comic Sans MS" w:cs="Comic Sans MS"/>
                <w:color w:val="000000"/>
                <w:sz w:val="20"/>
                <w:szCs w:val="20"/>
              </w:rPr>
              <w:t>51</w:t>
            </w:r>
          </w:p>
        </w:tc>
      </w:tr>
      <w:tr w:rsidR="005C70F9"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5C70F9" w:rsidRDefault="005C70F9" w:rsidP="005C70F9">
            <w:pPr>
              <w:jc w:val="right"/>
              <w:rPr>
                <w:rFonts w:ascii="Comic Sans MS" w:hAnsi="Comic Sans MS" w:cs="Comic Sans MS"/>
                <w:color w:val="000000"/>
                <w:sz w:val="20"/>
                <w:szCs w:val="20"/>
              </w:rPr>
            </w:pPr>
          </w:p>
        </w:tc>
        <w:tc>
          <w:tcPr>
            <w:tcW w:w="8251" w:type="dxa"/>
            <w:tcBorders>
              <w:top w:val="nil"/>
              <w:left w:val="nil"/>
              <w:bottom w:val="single" w:sz="8" w:space="0" w:color="auto"/>
              <w:right w:val="single" w:sz="8" w:space="0" w:color="auto"/>
            </w:tcBorders>
            <w:noWrap/>
            <w:vAlign w:val="center"/>
          </w:tcPr>
          <w:p w:rsidR="005C70F9" w:rsidRPr="002B45FC" w:rsidRDefault="005C70F9" w:rsidP="005C70F9">
            <w:pPr>
              <w:jc w:val="both"/>
              <w:rPr>
                <w:rFonts w:ascii="Arial" w:hAnsi="Arial" w:cs="Arial"/>
                <w:sz w:val="20"/>
                <w:szCs w:val="20"/>
              </w:rPr>
            </w:pPr>
          </w:p>
        </w:tc>
        <w:tc>
          <w:tcPr>
            <w:tcW w:w="812" w:type="dxa"/>
            <w:tcBorders>
              <w:top w:val="nil"/>
              <w:left w:val="nil"/>
              <w:bottom w:val="single" w:sz="8" w:space="0" w:color="auto"/>
              <w:right w:val="single" w:sz="8" w:space="0" w:color="auto"/>
            </w:tcBorders>
            <w:noWrap/>
            <w:vAlign w:val="center"/>
          </w:tcPr>
          <w:p w:rsidR="005C70F9" w:rsidRDefault="005C70F9" w:rsidP="005C70F9">
            <w:pPr>
              <w:jc w:val="center"/>
              <w:rPr>
                <w:rFonts w:ascii="Comic Sans MS" w:hAnsi="Comic Sans MS" w:cs="Comic Sans MS"/>
                <w:color w:val="000000"/>
                <w:sz w:val="20"/>
                <w:szCs w:val="20"/>
              </w:rPr>
            </w:pPr>
          </w:p>
        </w:tc>
      </w:tr>
      <w:tr w:rsidR="005C70F9" w:rsidTr="00281241">
        <w:trPr>
          <w:trHeight w:val="345"/>
        </w:trPr>
        <w:tc>
          <w:tcPr>
            <w:tcW w:w="493" w:type="dxa"/>
            <w:tcBorders>
              <w:top w:val="nil"/>
              <w:left w:val="single" w:sz="8" w:space="0" w:color="auto"/>
              <w:bottom w:val="single" w:sz="8" w:space="0" w:color="auto"/>
              <w:right w:val="single" w:sz="8" w:space="0" w:color="auto"/>
            </w:tcBorders>
            <w:noWrap/>
            <w:vAlign w:val="center"/>
          </w:tcPr>
          <w:p w:rsidR="005C70F9" w:rsidRDefault="005C70F9" w:rsidP="005C70F9">
            <w:pPr>
              <w:rPr>
                <w:rFonts w:ascii="Comic Sans MS" w:hAnsi="Comic Sans MS" w:cs="Comic Sans MS"/>
                <w:color w:val="000000"/>
                <w:sz w:val="20"/>
                <w:szCs w:val="20"/>
              </w:rPr>
            </w:pPr>
            <w:r>
              <w:rPr>
                <w:rFonts w:ascii="Comic Sans MS" w:hAnsi="Comic Sans MS" w:cs="Comic Sans MS"/>
                <w:color w:val="000000"/>
                <w:sz w:val="20"/>
                <w:szCs w:val="20"/>
              </w:rPr>
              <w:t> </w:t>
            </w:r>
          </w:p>
        </w:tc>
        <w:tc>
          <w:tcPr>
            <w:tcW w:w="8251" w:type="dxa"/>
            <w:tcBorders>
              <w:top w:val="nil"/>
              <w:left w:val="nil"/>
              <w:bottom w:val="single" w:sz="8" w:space="0" w:color="auto"/>
              <w:right w:val="single" w:sz="8" w:space="0" w:color="auto"/>
            </w:tcBorders>
            <w:noWrap/>
            <w:vAlign w:val="center"/>
          </w:tcPr>
          <w:p w:rsidR="005C70F9" w:rsidRPr="002B45FC" w:rsidRDefault="005C70F9" w:rsidP="005C70F9">
            <w:pPr>
              <w:jc w:val="both"/>
              <w:rPr>
                <w:rFonts w:ascii="Comic Sans MS" w:hAnsi="Comic Sans MS" w:cs="Comic Sans MS"/>
                <w:b/>
                <w:bCs/>
                <w:i/>
                <w:iCs/>
                <w:sz w:val="20"/>
                <w:szCs w:val="20"/>
              </w:rPr>
            </w:pPr>
            <w:r w:rsidRPr="002B45FC">
              <w:rPr>
                <w:rFonts w:ascii="Comic Sans MS" w:hAnsi="Comic Sans MS" w:cs="Comic Sans MS"/>
                <w:b/>
                <w:bCs/>
                <w:i/>
                <w:iCs/>
                <w:sz w:val="20"/>
                <w:szCs w:val="20"/>
              </w:rPr>
              <w:t>OTRAS ACTIVIDADES RELACIONADAS CON LA GESTIÓN DE LA AUDITORÍA INTERNA</w:t>
            </w:r>
          </w:p>
        </w:tc>
        <w:tc>
          <w:tcPr>
            <w:tcW w:w="812" w:type="dxa"/>
            <w:tcBorders>
              <w:top w:val="nil"/>
              <w:left w:val="nil"/>
              <w:bottom w:val="single" w:sz="8" w:space="0" w:color="auto"/>
              <w:right w:val="single" w:sz="8" w:space="0" w:color="auto"/>
            </w:tcBorders>
            <w:noWrap/>
            <w:vAlign w:val="center"/>
          </w:tcPr>
          <w:p w:rsidR="005C70F9" w:rsidRDefault="005C70F9" w:rsidP="005C70F9">
            <w:pPr>
              <w:jc w:val="center"/>
              <w:rPr>
                <w:rFonts w:ascii="Comic Sans MS" w:hAnsi="Comic Sans MS" w:cs="Comic Sans MS"/>
                <w:color w:val="000000"/>
                <w:sz w:val="20"/>
                <w:szCs w:val="20"/>
              </w:rPr>
            </w:pPr>
            <w:r>
              <w:rPr>
                <w:rFonts w:ascii="Comic Sans MS" w:hAnsi="Comic Sans MS" w:cs="Comic Sans MS"/>
                <w:color w:val="000000"/>
                <w:sz w:val="20"/>
                <w:szCs w:val="20"/>
              </w:rPr>
              <w:t>52</w:t>
            </w:r>
          </w:p>
        </w:tc>
      </w:tr>
      <w:tr w:rsidR="005C70F9"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5C70F9" w:rsidRDefault="005C70F9" w:rsidP="005C70F9">
            <w:pPr>
              <w:rPr>
                <w:rFonts w:ascii="Comic Sans MS" w:hAnsi="Comic Sans MS" w:cs="Comic Sans MS"/>
                <w:color w:val="000000"/>
                <w:sz w:val="20"/>
                <w:szCs w:val="20"/>
              </w:rPr>
            </w:pPr>
            <w:r>
              <w:rPr>
                <w:rFonts w:ascii="Comic Sans MS" w:hAnsi="Comic Sans MS" w:cs="Comic Sans MS"/>
                <w:color w:val="000000"/>
                <w:sz w:val="20"/>
                <w:szCs w:val="20"/>
              </w:rPr>
              <w:t> </w:t>
            </w:r>
          </w:p>
        </w:tc>
        <w:tc>
          <w:tcPr>
            <w:tcW w:w="8251" w:type="dxa"/>
            <w:tcBorders>
              <w:top w:val="nil"/>
              <w:left w:val="nil"/>
              <w:bottom w:val="single" w:sz="8" w:space="0" w:color="auto"/>
              <w:right w:val="single" w:sz="8" w:space="0" w:color="auto"/>
            </w:tcBorders>
            <w:noWrap/>
            <w:vAlign w:val="center"/>
          </w:tcPr>
          <w:p w:rsidR="005C70F9" w:rsidRPr="002B45FC" w:rsidRDefault="005C70F9" w:rsidP="005C70F9">
            <w:pPr>
              <w:jc w:val="both"/>
              <w:rPr>
                <w:rFonts w:ascii="Comic Sans MS" w:hAnsi="Comic Sans MS" w:cs="Comic Sans MS"/>
                <w:sz w:val="20"/>
                <w:szCs w:val="20"/>
              </w:rPr>
            </w:pPr>
            <w:r w:rsidRPr="002B45FC">
              <w:rPr>
                <w:rFonts w:ascii="Comic Sans MS" w:hAnsi="Comic Sans MS" w:cs="Comic Sans MS"/>
                <w:sz w:val="20"/>
                <w:szCs w:val="20"/>
              </w:rPr>
              <w:t> </w:t>
            </w:r>
          </w:p>
        </w:tc>
        <w:tc>
          <w:tcPr>
            <w:tcW w:w="812" w:type="dxa"/>
            <w:tcBorders>
              <w:top w:val="nil"/>
              <w:left w:val="nil"/>
              <w:bottom w:val="single" w:sz="8" w:space="0" w:color="auto"/>
              <w:right w:val="single" w:sz="8" w:space="0" w:color="auto"/>
            </w:tcBorders>
            <w:noWrap/>
            <w:vAlign w:val="center"/>
          </w:tcPr>
          <w:p w:rsidR="005C70F9" w:rsidRDefault="005C70F9" w:rsidP="005C70F9">
            <w:pPr>
              <w:jc w:val="center"/>
              <w:rPr>
                <w:rFonts w:ascii="Comic Sans MS" w:hAnsi="Comic Sans MS" w:cs="Comic Sans MS"/>
                <w:color w:val="000000"/>
                <w:sz w:val="20"/>
                <w:szCs w:val="20"/>
              </w:rPr>
            </w:pPr>
          </w:p>
        </w:tc>
      </w:tr>
    </w:tbl>
    <w:p w:rsidR="006C007C" w:rsidRPr="00520FF8" w:rsidRDefault="006C007C" w:rsidP="00CC174B">
      <w:pPr>
        <w:rPr>
          <w:rFonts w:ascii="Comic Sans MS" w:hAnsi="Comic Sans MS" w:cs="Comic Sans MS"/>
          <w:sz w:val="20"/>
          <w:szCs w:val="20"/>
        </w:rPr>
        <w:sectPr w:rsidR="006C007C" w:rsidRPr="00520FF8" w:rsidSect="00FB1EBB">
          <w:footerReference w:type="default" r:id="rId12"/>
          <w:pgSz w:w="12242" w:h="15842" w:code="1"/>
          <w:pgMar w:top="1247" w:right="1418" w:bottom="1247" w:left="1418" w:header="709" w:footer="709" w:gutter="0"/>
          <w:pgNumType w:start="1"/>
          <w:cols w:space="708"/>
          <w:docGrid w:linePitch="360"/>
        </w:sectPr>
      </w:pPr>
    </w:p>
    <w:p w:rsidR="006C007C" w:rsidRPr="005874D5" w:rsidRDefault="006C007C" w:rsidP="00CC174B">
      <w:pPr>
        <w:jc w:val="center"/>
        <w:rPr>
          <w:rFonts w:ascii="Arial" w:hAnsi="Arial" w:cs="Arial"/>
          <w:sz w:val="22"/>
          <w:szCs w:val="22"/>
          <w:lang w:val="es-CR"/>
        </w:rPr>
      </w:pPr>
    </w:p>
    <w:p w:rsidR="006C007C" w:rsidRPr="00924FCE" w:rsidRDefault="006C007C" w:rsidP="00CC174B">
      <w:pPr>
        <w:jc w:val="center"/>
        <w:rPr>
          <w:rFonts w:ascii="Arial" w:hAnsi="Arial" w:cs="Arial"/>
          <w:b/>
          <w:bCs/>
          <w:i/>
          <w:iCs/>
          <w:sz w:val="22"/>
          <w:szCs w:val="22"/>
          <w:lang w:val="es-CR"/>
        </w:rPr>
      </w:pPr>
      <w:r w:rsidRPr="00924FCE">
        <w:rPr>
          <w:rFonts w:ascii="Arial" w:hAnsi="Arial" w:cs="Arial"/>
          <w:b/>
          <w:bCs/>
          <w:i/>
          <w:iCs/>
          <w:sz w:val="22"/>
          <w:szCs w:val="22"/>
          <w:lang w:val="es-CR"/>
        </w:rPr>
        <w:t>SECCIÓN AUDITORÍA FINANCIERA</w:t>
      </w:r>
    </w:p>
    <w:p w:rsidR="006C007C" w:rsidRPr="004A33F5" w:rsidRDefault="006C007C" w:rsidP="00987307">
      <w:pPr>
        <w:rPr>
          <w:rFonts w:ascii="Arial" w:hAnsi="Arial" w:cs="Arial"/>
          <w:sz w:val="22"/>
          <w:szCs w:val="22"/>
        </w:rPr>
      </w:pPr>
    </w:p>
    <w:p w:rsidR="0049424A" w:rsidRDefault="0049424A" w:rsidP="0049424A">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49424A" w:rsidRPr="00373ED9" w:rsidTr="0049424A">
        <w:tc>
          <w:tcPr>
            <w:tcW w:w="4773" w:type="dxa"/>
          </w:tcPr>
          <w:p w:rsidR="0049424A" w:rsidRPr="00373ED9" w:rsidRDefault="0049424A" w:rsidP="0049424A">
            <w:pPr>
              <w:numPr>
                <w:ilvl w:val="0"/>
                <w:numId w:val="6"/>
              </w:numPr>
              <w:rPr>
                <w:rFonts w:ascii="Arial" w:hAnsi="Arial" w:cs="Arial"/>
                <w:b/>
                <w:lang w:val="es-CR"/>
              </w:rPr>
            </w:pPr>
            <w:r w:rsidRPr="00373ED9">
              <w:rPr>
                <w:rFonts w:ascii="Arial" w:hAnsi="Arial" w:cs="Arial"/>
                <w:b/>
                <w:lang w:val="es-CR"/>
              </w:rPr>
              <w:t>Nombre del estudio</w:t>
            </w:r>
          </w:p>
        </w:tc>
        <w:tc>
          <w:tcPr>
            <w:tcW w:w="4773" w:type="dxa"/>
          </w:tcPr>
          <w:p w:rsidR="0049424A" w:rsidRPr="00373ED9" w:rsidRDefault="0049424A" w:rsidP="0049424A">
            <w:pPr>
              <w:jc w:val="both"/>
              <w:rPr>
                <w:rFonts w:ascii="Arial" w:hAnsi="Arial" w:cs="Arial"/>
                <w:b/>
                <w:lang w:val="es-CR"/>
              </w:rPr>
            </w:pPr>
            <w:r w:rsidRPr="00373ED9">
              <w:rPr>
                <w:rFonts w:ascii="Arial" w:hAnsi="Arial" w:cs="Arial"/>
                <w:b/>
                <w:lang w:val="es-CR"/>
              </w:rPr>
              <w:t>Evaluación de las contrataciones realizadas por la Proveeduría Judicial a través de licitaciones abreviadas</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Código</w:t>
            </w:r>
          </w:p>
        </w:tc>
        <w:tc>
          <w:tcPr>
            <w:tcW w:w="4773" w:type="dxa"/>
          </w:tcPr>
          <w:p w:rsidR="0049424A" w:rsidRPr="00856985" w:rsidRDefault="0049424A" w:rsidP="0049424A">
            <w:pPr>
              <w:jc w:val="both"/>
              <w:rPr>
                <w:rFonts w:ascii="Arial" w:hAnsi="Arial" w:cs="Arial"/>
                <w:lang w:val="es-CR"/>
              </w:rPr>
            </w:pPr>
            <w:r w:rsidRPr="00856985">
              <w:rPr>
                <w:rFonts w:ascii="Arial" w:hAnsi="Arial" w:cs="Arial"/>
                <w:lang w:val="es-CR"/>
              </w:rPr>
              <w:t>SAF-01-2019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Objetivo general</w:t>
            </w:r>
          </w:p>
        </w:tc>
        <w:tc>
          <w:tcPr>
            <w:tcW w:w="4773" w:type="dxa"/>
          </w:tcPr>
          <w:p w:rsidR="0049424A" w:rsidRPr="00856985" w:rsidRDefault="0049424A" w:rsidP="0049424A">
            <w:pPr>
              <w:jc w:val="both"/>
              <w:rPr>
                <w:rFonts w:ascii="Arial" w:hAnsi="Arial" w:cs="Arial"/>
                <w:lang w:val="es-CR"/>
              </w:rPr>
            </w:pPr>
            <w:r w:rsidRPr="00856985">
              <w:rPr>
                <w:rFonts w:ascii="Arial" w:hAnsi="Arial" w:cs="Arial"/>
                <w:lang w:val="es-CR"/>
              </w:rPr>
              <w:t>Evaluar si las licitaciones abreviadas, tramitadas por la Proveeduría Judicial, cumplen a cabalidad con diversos aspectos normativos que regule esta materia, y si con ello se respetan los principios establecidos en la Ley de Contratación Administrativa.</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Alcance</w:t>
            </w:r>
          </w:p>
        </w:tc>
        <w:tc>
          <w:tcPr>
            <w:tcW w:w="4773" w:type="dxa"/>
          </w:tcPr>
          <w:p w:rsidR="0049424A" w:rsidRPr="001F7950" w:rsidRDefault="0049424A" w:rsidP="0049424A">
            <w:pPr>
              <w:jc w:val="both"/>
              <w:rPr>
                <w:rFonts w:ascii="Arial" w:hAnsi="Arial" w:cs="Arial"/>
                <w:lang w:val="es-CR"/>
              </w:rPr>
            </w:pPr>
            <w:r w:rsidRPr="001F7950">
              <w:rPr>
                <w:rFonts w:ascii="Arial" w:hAnsi="Arial" w:cs="Arial"/>
                <w:lang w:val="es-CR"/>
              </w:rPr>
              <w:t>Este estudio corresponde a una fiscalización y comprenderá la evaluación de una muestra de licitaciones abreviadas concluidas durante los seis meses anteriores a la fecha de inicio del estudio.</w:t>
            </w:r>
          </w:p>
          <w:p w:rsidR="0049424A" w:rsidRPr="001F7950" w:rsidRDefault="0049424A" w:rsidP="0049424A">
            <w:pPr>
              <w:jc w:val="both"/>
              <w:rPr>
                <w:rFonts w:ascii="Arial" w:hAnsi="Arial" w:cs="Arial"/>
                <w:lang w:val="es-CR"/>
              </w:rPr>
            </w:pPr>
          </w:p>
          <w:p w:rsidR="0049424A" w:rsidRPr="001F7950" w:rsidRDefault="0049424A" w:rsidP="0049424A">
            <w:pPr>
              <w:jc w:val="both"/>
              <w:rPr>
                <w:rFonts w:ascii="Arial" w:hAnsi="Arial" w:cs="Arial"/>
                <w:lang w:val="es-CR"/>
              </w:rPr>
            </w:pPr>
            <w:r w:rsidRPr="001F7950">
              <w:rPr>
                <w:rFonts w:ascii="Arial" w:hAnsi="Arial" w:cs="Arial"/>
                <w:lang w:val="es-CR"/>
              </w:rPr>
              <w:t>Se deberá evaluar cada procedimiento desde su inicio hasta la determinación de cumplimiento del fin público, esto último requerirá el desplazamiento a diversos despachos judiciales, según sea necesario para la formación de un criterio más fundamentado.</w:t>
            </w:r>
          </w:p>
          <w:p w:rsidR="0049424A" w:rsidRPr="001F7950" w:rsidRDefault="0049424A" w:rsidP="0049424A">
            <w:pPr>
              <w:jc w:val="both"/>
              <w:rPr>
                <w:rFonts w:ascii="Arial" w:hAnsi="Arial" w:cs="Arial"/>
                <w:lang w:val="es-CR"/>
              </w:rPr>
            </w:pPr>
          </w:p>
          <w:p w:rsidR="0049424A" w:rsidRPr="00856985" w:rsidRDefault="0049424A" w:rsidP="0049424A">
            <w:pPr>
              <w:jc w:val="both"/>
              <w:rPr>
                <w:rFonts w:ascii="Arial" w:hAnsi="Arial" w:cs="Arial"/>
                <w:lang w:val="es-CR"/>
              </w:rPr>
            </w:pPr>
            <w:r w:rsidRPr="001F7950">
              <w:rPr>
                <w:rFonts w:ascii="Arial" w:hAnsi="Arial" w:cs="Arial"/>
                <w:lang w:val="es-CR"/>
              </w:rPr>
              <w:t xml:space="preserve">Esta evaluación se concentrará en el análisis de procesos en los cuales se considere mayor la posibilidad de cometer un acto irregular, entre ellos, </w:t>
            </w:r>
            <w:r>
              <w:rPr>
                <w:rFonts w:ascii="Arial" w:hAnsi="Arial" w:cs="Arial"/>
                <w:lang w:val="es-CR"/>
              </w:rPr>
              <w:t xml:space="preserve">proceso de determinación de especificaciones técnicas, </w:t>
            </w:r>
            <w:r w:rsidRPr="001F7950">
              <w:rPr>
                <w:rFonts w:ascii="Arial" w:hAnsi="Arial" w:cs="Arial"/>
                <w:lang w:val="es-CR"/>
              </w:rPr>
              <w:t>la invitación a participar, uso de registro de proveedores, recepción de bienes o servicios.</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Fecha de inicio estimada de la auditoría.</w:t>
            </w:r>
          </w:p>
        </w:tc>
        <w:tc>
          <w:tcPr>
            <w:tcW w:w="4773" w:type="dxa"/>
          </w:tcPr>
          <w:p w:rsidR="0049424A" w:rsidRPr="00856985" w:rsidRDefault="0049424A" w:rsidP="0049424A">
            <w:pPr>
              <w:jc w:val="both"/>
              <w:rPr>
                <w:rFonts w:ascii="Arial" w:hAnsi="Arial" w:cs="Arial"/>
                <w:lang w:val="es-CR"/>
              </w:rPr>
            </w:pPr>
            <w:r w:rsidRPr="00856985">
              <w:rPr>
                <w:rFonts w:ascii="Arial" w:hAnsi="Arial" w:cs="Arial"/>
                <w:lang w:val="es-CR"/>
              </w:rPr>
              <w:t>04/02/0219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Fecha de finalización estimada de la auditoría.</w:t>
            </w:r>
          </w:p>
        </w:tc>
        <w:tc>
          <w:tcPr>
            <w:tcW w:w="4773" w:type="dxa"/>
          </w:tcPr>
          <w:p w:rsidR="0049424A" w:rsidRPr="00856985" w:rsidRDefault="0049424A" w:rsidP="0049424A">
            <w:pPr>
              <w:jc w:val="both"/>
              <w:rPr>
                <w:rFonts w:ascii="Arial" w:hAnsi="Arial" w:cs="Arial"/>
                <w:lang w:val="es-CR"/>
              </w:rPr>
            </w:pPr>
            <w:r w:rsidRPr="00856985">
              <w:rPr>
                <w:rFonts w:ascii="Arial" w:hAnsi="Arial" w:cs="Arial"/>
                <w:lang w:val="es-CR"/>
              </w:rPr>
              <w:t>31/05/2019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Origen</w:t>
            </w:r>
          </w:p>
        </w:tc>
        <w:tc>
          <w:tcPr>
            <w:tcW w:w="4773" w:type="dxa"/>
          </w:tcPr>
          <w:p w:rsidR="0049424A" w:rsidRPr="00856985" w:rsidRDefault="0049424A" w:rsidP="0049424A">
            <w:pPr>
              <w:pStyle w:val="msolistparagraph0"/>
              <w:numPr>
                <w:ilvl w:val="1"/>
                <w:numId w:val="27"/>
              </w:numPr>
              <w:ind w:left="447"/>
              <w:jc w:val="both"/>
              <w:rPr>
                <w:rFonts w:ascii="Arial" w:hAnsi="Arial" w:cs="Arial"/>
                <w:sz w:val="24"/>
                <w:szCs w:val="24"/>
              </w:rPr>
            </w:pPr>
            <w:r w:rsidRPr="00856985">
              <w:rPr>
                <w:rFonts w:ascii="Arial" w:hAnsi="Arial" w:cs="Arial"/>
                <w:sz w:val="24"/>
                <w:szCs w:val="24"/>
              </w:rPr>
              <w:t>Programación de la Auditoría Interna</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 xml:space="preserve">Tema </w:t>
            </w:r>
          </w:p>
        </w:tc>
        <w:tc>
          <w:tcPr>
            <w:tcW w:w="4773" w:type="dxa"/>
          </w:tcPr>
          <w:p w:rsidR="0049424A" w:rsidRPr="00856985" w:rsidRDefault="0049424A" w:rsidP="0049424A">
            <w:pPr>
              <w:pStyle w:val="msolistparagraph0"/>
              <w:numPr>
                <w:ilvl w:val="1"/>
                <w:numId w:val="27"/>
              </w:numPr>
              <w:ind w:left="447"/>
              <w:jc w:val="both"/>
              <w:rPr>
                <w:rFonts w:ascii="Arial" w:hAnsi="Arial" w:cs="Arial"/>
                <w:sz w:val="24"/>
                <w:szCs w:val="24"/>
              </w:rPr>
            </w:pPr>
            <w:r w:rsidRPr="00856985">
              <w:rPr>
                <w:rFonts w:ascii="Arial" w:hAnsi="Arial" w:cs="Arial"/>
                <w:sz w:val="24"/>
                <w:szCs w:val="24"/>
              </w:rPr>
              <w:t>Administración de bienes - Contratación Administrativa</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Proceso</w:t>
            </w:r>
          </w:p>
        </w:tc>
        <w:tc>
          <w:tcPr>
            <w:tcW w:w="4773" w:type="dxa"/>
          </w:tcPr>
          <w:p w:rsidR="0049424A" w:rsidRPr="00856985" w:rsidRDefault="0049424A" w:rsidP="0049424A">
            <w:pPr>
              <w:pStyle w:val="msolistparagraph0"/>
              <w:numPr>
                <w:ilvl w:val="1"/>
                <w:numId w:val="27"/>
              </w:numPr>
              <w:ind w:left="447"/>
              <w:jc w:val="both"/>
              <w:rPr>
                <w:rFonts w:ascii="Arial" w:hAnsi="Arial" w:cs="Arial"/>
                <w:lang w:val="es-CR"/>
              </w:rPr>
            </w:pPr>
            <w:r w:rsidRPr="00856985">
              <w:rPr>
                <w:rFonts w:ascii="Arial" w:hAnsi="Arial" w:cs="Arial"/>
                <w:sz w:val="24"/>
                <w:szCs w:val="24"/>
              </w:rPr>
              <w:t>Adquisición de bienes y servicios</w:t>
            </w:r>
          </w:p>
        </w:tc>
      </w:tr>
    </w:tbl>
    <w:p w:rsidR="0049424A" w:rsidRDefault="0049424A" w:rsidP="0049424A">
      <w:pPr>
        <w:rPr>
          <w:szCs w:val="20"/>
          <w:lang w:val="es-CR"/>
        </w:rPr>
      </w:pPr>
    </w:p>
    <w:p w:rsidR="0049424A" w:rsidRDefault="0049424A" w:rsidP="0049424A">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4704"/>
      </w:tblGrid>
      <w:tr w:rsidR="0049424A" w:rsidRPr="00856985" w:rsidTr="0049424A">
        <w:tc>
          <w:tcPr>
            <w:tcW w:w="4773" w:type="dxa"/>
          </w:tcPr>
          <w:p w:rsidR="0049424A" w:rsidRPr="00856985" w:rsidRDefault="0049424A" w:rsidP="0049424A">
            <w:pPr>
              <w:numPr>
                <w:ilvl w:val="0"/>
                <w:numId w:val="6"/>
              </w:numPr>
              <w:rPr>
                <w:rFonts w:ascii="Arial" w:hAnsi="Arial" w:cs="Arial"/>
                <w:lang w:val="es-CR"/>
              </w:rPr>
            </w:pPr>
            <w:r w:rsidRPr="00856985">
              <w:rPr>
                <w:rFonts w:ascii="Arial" w:hAnsi="Arial" w:cs="Arial"/>
                <w:lang w:val="es-CR"/>
              </w:rPr>
              <w:t>Nombre del estudio</w:t>
            </w:r>
          </w:p>
        </w:tc>
        <w:tc>
          <w:tcPr>
            <w:tcW w:w="4773" w:type="dxa"/>
          </w:tcPr>
          <w:p w:rsidR="0049424A" w:rsidRPr="00373ED9" w:rsidRDefault="0049424A" w:rsidP="0049424A">
            <w:pPr>
              <w:jc w:val="both"/>
              <w:rPr>
                <w:rFonts w:ascii="Arial" w:hAnsi="Arial" w:cs="Arial"/>
                <w:b/>
                <w:lang w:val="es-CR"/>
              </w:rPr>
            </w:pPr>
            <w:r w:rsidRPr="00373ED9">
              <w:rPr>
                <w:rFonts w:ascii="Arial" w:hAnsi="Arial" w:cs="Arial"/>
                <w:b/>
                <w:lang w:val="es-CR"/>
              </w:rPr>
              <w:t>Evaluación para el mejoramiento de control interno, trámite y pago de las horas extra canceladas en el Juzgado Penal de San Ramón</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Código</w:t>
            </w:r>
          </w:p>
        </w:tc>
        <w:tc>
          <w:tcPr>
            <w:tcW w:w="4773" w:type="dxa"/>
          </w:tcPr>
          <w:p w:rsidR="0049424A" w:rsidRPr="00856985" w:rsidRDefault="0049424A" w:rsidP="0049424A">
            <w:pPr>
              <w:jc w:val="both"/>
              <w:rPr>
                <w:rFonts w:ascii="Arial" w:hAnsi="Arial" w:cs="Arial"/>
                <w:lang w:val="es-CR"/>
              </w:rPr>
            </w:pPr>
            <w:r w:rsidRPr="00856985">
              <w:rPr>
                <w:rFonts w:ascii="Arial" w:hAnsi="Arial" w:cs="Arial"/>
                <w:lang w:val="es-CR"/>
              </w:rPr>
              <w:t>SAF-02-2019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Objetivo general</w:t>
            </w:r>
          </w:p>
        </w:tc>
        <w:tc>
          <w:tcPr>
            <w:tcW w:w="4773" w:type="dxa"/>
          </w:tcPr>
          <w:p w:rsidR="0049424A" w:rsidRPr="00856985" w:rsidRDefault="0049424A" w:rsidP="0049424A">
            <w:pPr>
              <w:jc w:val="both"/>
              <w:rPr>
                <w:rFonts w:ascii="Arial" w:hAnsi="Arial" w:cs="Arial"/>
                <w:lang w:val="es-CR"/>
              </w:rPr>
            </w:pPr>
            <w:r w:rsidRPr="00856985">
              <w:rPr>
                <w:rFonts w:ascii="Arial" w:hAnsi="Arial" w:cs="Arial"/>
                <w:lang w:val="es-CR"/>
              </w:rPr>
              <w:t>Determinar si las horas extras canceladas al personal que labora en el Juzgado Penal de San Ramón cuentan con su debido respaldo (existencia) y si se apegan a lo establecido en la normativa establecidas por el Poder Judicial.</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Alcance</w:t>
            </w:r>
          </w:p>
        </w:tc>
        <w:tc>
          <w:tcPr>
            <w:tcW w:w="4773" w:type="dxa"/>
          </w:tcPr>
          <w:p w:rsidR="0049424A" w:rsidRPr="001F7950" w:rsidRDefault="0049424A" w:rsidP="0049424A">
            <w:pPr>
              <w:jc w:val="both"/>
              <w:rPr>
                <w:rFonts w:ascii="Arial" w:hAnsi="Arial" w:cs="Arial"/>
                <w:lang w:val="es-CR"/>
              </w:rPr>
            </w:pPr>
            <w:r w:rsidRPr="001F7950">
              <w:rPr>
                <w:rFonts w:ascii="Arial" w:hAnsi="Arial" w:cs="Arial"/>
                <w:lang w:val="es-CR"/>
              </w:rPr>
              <w:t>Este estudio corresponde a una fiscalización.  El análisis comprenderá un período de revisión de seis meses anteriores al inicio del estudio y se trabajará mediante muestras, sin embargo, se deberán incluir horas extra de la mayor cantidad de personal posible.</w:t>
            </w:r>
          </w:p>
          <w:p w:rsidR="0049424A" w:rsidRPr="001F7950" w:rsidRDefault="0049424A" w:rsidP="0049424A">
            <w:pPr>
              <w:jc w:val="both"/>
              <w:rPr>
                <w:rFonts w:ascii="Arial" w:hAnsi="Arial" w:cs="Arial"/>
                <w:lang w:val="es-CR"/>
              </w:rPr>
            </w:pPr>
          </w:p>
          <w:p w:rsidR="0049424A" w:rsidRPr="001F7950" w:rsidRDefault="0049424A" w:rsidP="0049424A">
            <w:pPr>
              <w:jc w:val="both"/>
              <w:rPr>
                <w:rFonts w:ascii="Arial" w:hAnsi="Arial" w:cs="Arial"/>
                <w:lang w:val="es-CR"/>
              </w:rPr>
            </w:pPr>
            <w:r w:rsidRPr="001F7950">
              <w:rPr>
                <w:rFonts w:ascii="Arial" w:hAnsi="Arial" w:cs="Arial"/>
                <w:lang w:val="es-CR"/>
              </w:rPr>
              <w:t xml:space="preserve">Para lo anterior, será necesaria la revisión de diversas fuentes de información, entre ellas: el libro de novedades </w:t>
            </w:r>
            <w:r>
              <w:rPr>
                <w:rFonts w:ascii="Arial" w:hAnsi="Arial" w:cs="Arial"/>
                <w:lang w:val="es-CR"/>
              </w:rPr>
              <w:t>de Fuerza Pública</w:t>
            </w:r>
            <w:r w:rsidRPr="001F7950">
              <w:rPr>
                <w:rFonts w:ascii="Arial" w:hAnsi="Arial" w:cs="Arial"/>
                <w:lang w:val="es-CR"/>
              </w:rPr>
              <w:t xml:space="preserve">, Sistema de Proposición Electrónica de Nombramientos, expedientes judiciales, libro de entradas y salidas utilizado por los guardas, </w:t>
            </w:r>
            <w:r>
              <w:rPr>
                <w:rFonts w:ascii="Arial" w:hAnsi="Arial" w:cs="Arial"/>
                <w:lang w:val="es-CR"/>
              </w:rPr>
              <w:t>e</w:t>
            </w:r>
            <w:r w:rsidRPr="001F7950">
              <w:rPr>
                <w:rFonts w:ascii="Arial" w:hAnsi="Arial" w:cs="Arial"/>
                <w:lang w:val="es-CR"/>
              </w:rPr>
              <w:t>ntre otras, según sea necesario para verificar la veracidad de las horas extra tramitadas y su conformidad con la normativa vigente.</w:t>
            </w:r>
          </w:p>
          <w:p w:rsidR="0049424A" w:rsidRPr="001F7950" w:rsidRDefault="0049424A" w:rsidP="0049424A">
            <w:pPr>
              <w:jc w:val="both"/>
              <w:rPr>
                <w:rFonts w:ascii="Arial" w:hAnsi="Arial" w:cs="Arial"/>
                <w:lang w:val="es-CR"/>
              </w:rPr>
            </w:pPr>
          </w:p>
          <w:p w:rsidR="0049424A" w:rsidRPr="00856985" w:rsidRDefault="0049424A" w:rsidP="0049424A">
            <w:pPr>
              <w:rPr>
                <w:rFonts w:ascii="Arial" w:hAnsi="Arial" w:cs="Arial"/>
                <w:lang w:val="es-CR"/>
              </w:rPr>
            </w:pPr>
            <w:r w:rsidRPr="001F7950">
              <w:rPr>
                <w:rFonts w:ascii="Arial" w:hAnsi="Arial" w:cs="Arial"/>
                <w:lang w:val="es-CR"/>
              </w:rPr>
              <w:t>Asimismo, se requiere la programación de al menos una visita al Juzgado, con el fin de cotejar información relevante.</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Fecha de inicio estimada de la auditoría.</w:t>
            </w:r>
          </w:p>
        </w:tc>
        <w:tc>
          <w:tcPr>
            <w:tcW w:w="4773" w:type="dxa"/>
          </w:tcPr>
          <w:p w:rsidR="0049424A" w:rsidRPr="00856985" w:rsidRDefault="0049424A" w:rsidP="0049424A">
            <w:pPr>
              <w:rPr>
                <w:rFonts w:ascii="Arial" w:hAnsi="Arial" w:cs="Arial"/>
                <w:lang w:val="es-CR"/>
              </w:rPr>
            </w:pPr>
            <w:r w:rsidRPr="00856985">
              <w:rPr>
                <w:rFonts w:ascii="Arial" w:hAnsi="Arial" w:cs="Arial"/>
                <w:lang w:val="es-CR"/>
              </w:rPr>
              <w:t>04/02/2019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Fecha de finalización estimada de la auditoría.</w:t>
            </w:r>
          </w:p>
        </w:tc>
        <w:tc>
          <w:tcPr>
            <w:tcW w:w="4773" w:type="dxa"/>
          </w:tcPr>
          <w:p w:rsidR="0049424A" w:rsidRPr="00856985" w:rsidRDefault="0049424A" w:rsidP="0049424A">
            <w:pPr>
              <w:rPr>
                <w:rFonts w:ascii="Arial" w:hAnsi="Arial" w:cs="Arial"/>
                <w:lang w:val="es-CR"/>
              </w:rPr>
            </w:pPr>
            <w:r w:rsidRPr="00856985">
              <w:rPr>
                <w:rFonts w:ascii="Arial" w:hAnsi="Arial" w:cs="Arial"/>
                <w:lang w:val="es-CR"/>
              </w:rPr>
              <w:t>31/05/2019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Origen</w:t>
            </w:r>
          </w:p>
        </w:tc>
        <w:tc>
          <w:tcPr>
            <w:tcW w:w="4773" w:type="dxa"/>
          </w:tcPr>
          <w:p w:rsidR="0049424A" w:rsidRPr="00856985" w:rsidRDefault="0049424A" w:rsidP="0049424A">
            <w:pPr>
              <w:pStyle w:val="msolistparagraph0"/>
              <w:numPr>
                <w:ilvl w:val="1"/>
                <w:numId w:val="27"/>
              </w:numPr>
              <w:ind w:left="447"/>
              <w:rPr>
                <w:rFonts w:ascii="Arial" w:hAnsi="Arial" w:cs="Arial"/>
                <w:sz w:val="24"/>
                <w:szCs w:val="24"/>
              </w:rPr>
            </w:pPr>
            <w:r w:rsidRPr="00856985">
              <w:rPr>
                <w:rFonts w:ascii="Arial" w:hAnsi="Arial" w:cs="Arial"/>
                <w:sz w:val="24"/>
                <w:szCs w:val="24"/>
              </w:rPr>
              <w:t>Programación de la Auditoría Interna</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 xml:space="preserve">Tema </w:t>
            </w:r>
          </w:p>
        </w:tc>
        <w:tc>
          <w:tcPr>
            <w:tcW w:w="4773" w:type="dxa"/>
          </w:tcPr>
          <w:p w:rsidR="0049424A" w:rsidRPr="00856985" w:rsidRDefault="0049424A" w:rsidP="0049424A">
            <w:pPr>
              <w:pStyle w:val="msolistparagraph0"/>
              <w:numPr>
                <w:ilvl w:val="1"/>
                <w:numId w:val="27"/>
              </w:numPr>
              <w:ind w:left="447"/>
              <w:rPr>
                <w:rFonts w:ascii="Arial" w:hAnsi="Arial" w:cs="Arial"/>
                <w:lang w:val="es-CR"/>
              </w:rPr>
            </w:pPr>
            <w:r w:rsidRPr="00856985">
              <w:rPr>
                <w:rFonts w:ascii="Arial" w:hAnsi="Arial" w:cs="Arial"/>
                <w:sz w:val="24"/>
                <w:szCs w:val="24"/>
              </w:rPr>
              <w:t>Administración financiera – Presupuesto</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Proceso</w:t>
            </w:r>
          </w:p>
        </w:tc>
        <w:tc>
          <w:tcPr>
            <w:tcW w:w="4773" w:type="dxa"/>
          </w:tcPr>
          <w:p w:rsidR="0049424A" w:rsidRPr="00856985" w:rsidRDefault="0049424A" w:rsidP="0049424A">
            <w:pPr>
              <w:pStyle w:val="msolistparagraph0"/>
              <w:numPr>
                <w:ilvl w:val="1"/>
                <w:numId w:val="27"/>
              </w:numPr>
              <w:ind w:left="447"/>
              <w:rPr>
                <w:rFonts w:ascii="Arial" w:hAnsi="Arial" w:cs="Arial"/>
                <w:sz w:val="24"/>
                <w:szCs w:val="24"/>
              </w:rPr>
            </w:pPr>
            <w:r w:rsidRPr="00856985">
              <w:rPr>
                <w:rFonts w:ascii="Arial" w:hAnsi="Arial" w:cs="Arial"/>
                <w:sz w:val="24"/>
                <w:szCs w:val="24"/>
              </w:rPr>
              <w:t>Gestión de recursos presupuestarios</w:t>
            </w:r>
          </w:p>
        </w:tc>
      </w:tr>
    </w:tbl>
    <w:p w:rsidR="0049424A" w:rsidRDefault="0049424A" w:rsidP="0049424A">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4704"/>
      </w:tblGrid>
      <w:tr w:rsidR="0049424A" w:rsidRPr="00856985" w:rsidTr="0049424A">
        <w:tc>
          <w:tcPr>
            <w:tcW w:w="4773" w:type="dxa"/>
          </w:tcPr>
          <w:p w:rsidR="0049424A" w:rsidRPr="00856985" w:rsidRDefault="0049424A" w:rsidP="0049424A">
            <w:pPr>
              <w:numPr>
                <w:ilvl w:val="0"/>
                <w:numId w:val="6"/>
              </w:numPr>
              <w:rPr>
                <w:rFonts w:ascii="Arial" w:hAnsi="Arial" w:cs="Arial"/>
                <w:lang w:val="es-CR"/>
              </w:rPr>
            </w:pPr>
            <w:r w:rsidRPr="00856985">
              <w:rPr>
                <w:rFonts w:ascii="Arial" w:hAnsi="Arial" w:cs="Arial"/>
                <w:lang w:val="es-CR"/>
              </w:rPr>
              <w:lastRenderedPageBreak/>
              <w:t>Nombre del estudio</w:t>
            </w:r>
          </w:p>
        </w:tc>
        <w:tc>
          <w:tcPr>
            <w:tcW w:w="4773" w:type="dxa"/>
          </w:tcPr>
          <w:p w:rsidR="0049424A" w:rsidRPr="00856985" w:rsidRDefault="0049424A" w:rsidP="0049424A">
            <w:pPr>
              <w:jc w:val="both"/>
              <w:rPr>
                <w:rFonts w:ascii="Arial" w:hAnsi="Arial" w:cs="Arial"/>
                <w:lang w:val="es-CR"/>
              </w:rPr>
            </w:pPr>
            <w:r w:rsidRPr="003E4A02">
              <w:rPr>
                <w:rFonts w:ascii="Arial" w:hAnsi="Arial" w:cs="Arial"/>
                <w:b/>
                <w:lang w:val="es-CR"/>
              </w:rPr>
              <w:t>Evaluación Financiera sobre el uso de los permisos con goce de salario otorgados por el Consejo Superior a las diferentes Direcciones para proyectos especiales, conforme al artículo 44 de la Ley Orgánica del Poder Judicial</w:t>
            </w:r>
            <w:r>
              <w:rPr>
                <w:rFonts w:ascii="Arial" w:hAnsi="Arial" w:cs="Arial"/>
                <w:lang w:val="es-CR"/>
              </w:rPr>
              <w:t>.</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Código</w:t>
            </w:r>
          </w:p>
        </w:tc>
        <w:tc>
          <w:tcPr>
            <w:tcW w:w="4773" w:type="dxa"/>
          </w:tcPr>
          <w:p w:rsidR="0049424A" w:rsidRPr="00856985" w:rsidRDefault="0049424A" w:rsidP="0049424A">
            <w:pPr>
              <w:rPr>
                <w:rFonts w:ascii="Arial" w:hAnsi="Arial" w:cs="Arial"/>
                <w:lang w:val="es-CR"/>
              </w:rPr>
            </w:pPr>
            <w:r w:rsidRPr="00856985">
              <w:rPr>
                <w:rFonts w:ascii="Arial" w:hAnsi="Arial" w:cs="Arial"/>
                <w:lang w:val="es-CR"/>
              </w:rPr>
              <w:t>SAF-03-2019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Objetivo general</w:t>
            </w:r>
          </w:p>
        </w:tc>
        <w:tc>
          <w:tcPr>
            <w:tcW w:w="4773" w:type="dxa"/>
          </w:tcPr>
          <w:p w:rsidR="0049424A" w:rsidRPr="00856985" w:rsidRDefault="0049424A" w:rsidP="0049424A">
            <w:pPr>
              <w:jc w:val="both"/>
              <w:rPr>
                <w:rFonts w:ascii="Arial" w:hAnsi="Arial" w:cs="Arial"/>
                <w:lang w:val="es-CR"/>
              </w:rPr>
            </w:pPr>
            <w:r w:rsidRPr="00856985">
              <w:rPr>
                <w:rFonts w:ascii="Arial" w:hAnsi="Arial" w:cs="Arial"/>
                <w:lang w:val="es-CR"/>
              </w:rPr>
              <w:t>Determinar si los motivos (funciones o estudios especiales) por los cuales el Consejo Superior otorgó permisos con goce de salario al personal judicial de los tres ámbitos, de conformidad con el artículo 44 de la Ley Orgánica del Poder Judicial se han cumplido a cabalidad según las propuestas establecidas en las solicitudes planteadas y si éstas cumplen a cabalidad con dicha normativa.</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Alcance</w:t>
            </w:r>
          </w:p>
        </w:tc>
        <w:tc>
          <w:tcPr>
            <w:tcW w:w="4773" w:type="dxa"/>
          </w:tcPr>
          <w:p w:rsidR="0049424A" w:rsidRDefault="0049424A" w:rsidP="0049424A">
            <w:pPr>
              <w:jc w:val="both"/>
              <w:rPr>
                <w:rFonts w:ascii="Arial" w:hAnsi="Arial" w:cs="Arial"/>
                <w:lang w:val="es-CR"/>
              </w:rPr>
            </w:pPr>
            <w:r w:rsidRPr="001F7950">
              <w:rPr>
                <w:rFonts w:ascii="Arial" w:hAnsi="Arial" w:cs="Arial"/>
                <w:lang w:val="es-CR"/>
              </w:rPr>
              <w:t>El estudio corresponde a una auditoría de cumplimiento, donde se analizará el logro de los objetivos propuestos por la oficina que solicitó la concesión del permiso con goce de salario, y apro</w:t>
            </w:r>
            <w:r>
              <w:rPr>
                <w:rFonts w:ascii="Arial" w:hAnsi="Arial" w:cs="Arial"/>
                <w:lang w:val="es-CR"/>
              </w:rPr>
              <w:t>bados por el Consejo Superior.</w:t>
            </w:r>
          </w:p>
          <w:p w:rsidR="0049424A" w:rsidRDefault="0049424A" w:rsidP="0049424A">
            <w:pPr>
              <w:jc w:val="both"/>
              <w:rPr>
                <w:rFonts w:ascii="Arial" w:hAnsi="Arial" w:cs="Arial"/>
                <w:lang w:val="es-CR"/>
              </w:rPr>
            </w:pPr>
          </w:p>
          <w:p w:rsidR="0049424A" w:rsidRPr="00856985" w:rsidRDefault="0049424A" w:rsidP="0049424A">
            <w:pPr>
              <w:jc w:val="both"/>
              <w:rPr>
                <w:rFonts w:ascii="Arial" w:hAnsi="Arial" w:cs="Arial"/>
                <w:lang w:val="es-CR"/>
              </w:rPr>
            </w:pPr>
            <w:r w:rsidRPr="001F7950">
              <w:rPr>
                <w:rFonts w:ascii="Arial" w:hAnsi="Arial" w:cs="Arial"/>
                <w:lang w:val="es-CR"/>
              </w:rPr>
              <w:t>Se deberá considerar de igual forma la rendición de los respectivos productos y/o informes según sea el caso.  En vista de lo anterior, en una primera instancia se partirá de los permisos otorgados en el 2018 con el fin de analizar casos debidamente concluidos.</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Fecha de inicio estimada de la auditoría.</w:t>
            </w:r>
          </w:p>
        </w:tc>
        <w:tc>
          <w:tcPr>
            <w:tcW w:w="4773" w:type="dxa"/>
          </w:tcPr>
          <w:p w:rsidR="0049424A" w:rsidRPr="00856985" w:rsidRDefault="0049424A" w:rsidP="0049424A">
            <w:pPr>
              <w:rPr>
                <w:rFonts w:ascii="Arial" w:hAnsi="Arial" w:cs="Arial"/>
                <w:lang w:val="es-CR"/>
              </w:rPr>
            </w:pPr>
            <w:r w:rsidRPr="00856985">
              <w:rPr>
                <w:rFonts w:ascii="Arial" w:hAnsi="Arial" w:cs="Arial"/>
                <w:lang w:val="es-CR"/>
              </w:rPr>
              <w:t>04/02/2019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Fecha de finalización estimada de la auditoría.</w:t>
            </w:r>
          </w:p>
        </w:tc>
        <w:tc>
          <w:tcPr>
            <w:tcW w:w="4773" w:type="dxa"/>
          </w:tcPr>
          <w:p w:rsidR="0049424A" w:rsidRPr="00856985" w:rsidRDefault="0049424A" w:rsidP="0049424A">
            <w:pPr>
              <w:rPr>
                <w:rFonts w:ascii="Arial" w:hAnsi="Arial" w:cs="Arial"/>
                <w:lang w:val="es-CR"/>
              </w:rPr>
            </w:pPr>
            <w:r w:rsidRPr="00856985">
              <w:rPr>
                <w:rFonts w:ascii="Arial" w:hAnsi="Arial" w:cs="Arial"/>
                <w:lang w:val="es-CR"/>
              </w:rPr>
              <w:t>31/05/2019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Origen</w:t>
            </w:r>
          </w:p>
        </w:tc>
        <w:tc>
          <w:tcPr>
            <w:tcW w:w="4773" w:type="dxa"/>
          </w:tcPr>
          <w:p w:rsidR="0049424A" w:rsidRPr="00856985" w:rsidRDefault="0049424A" w:rsidP="0049424A">
            <w:pPr>
              <w:pStyle w:val="msolistparagraph0"/>
              <w:numPr>
                <w:ilvl w:val="1"/>
                <w:numId w:val="27"/>
              </w:numPr>
              <w:ind w:left="447"/>
              <w:rPr>
                <w:rFonts w:ascii="Arial" w:hAnsi="Arial" w:cs="Arial"/>
                <w:sz w:val="24"/>
                <w:szCs w:val="24"/>
              </w:rPr>
            </w:pPr>
            <w:r w:rsidRPr="00856985">
              <w:rPr>
                <w:rFonts w:ascii="Arial" w:hAnsi="Arial" w:cs="Arial"/>
                <w:sz w:val="24"/>
                <w:szCs w:val="24"/>
              </w:rPr>
              <w:t>Programación de la Auditoría Interna</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 xml:space="preserve">Tema </w:t>
            </w:r>
          </w:p>
        </w:tc>
        <w:tc>
          <w:tcPr>
            <w:tcW w:w="4773" w:type="dxa"/>
          </w:tcPr>
          <w:p w:rsidR="0049424A" w:rsidRPr="00856985" w:rsidRDefault="0049424A" w:rsidP="0049424A">
            <w:pPr>
              <w:pStyle w:val="msolistparagraph0"/>
              <w:numPr>
                <w:ilvl w:val="1"/>
                <w:numId w:val="27"/>
              </w:numPr>
              <w:ind w:left="447"/>
              <w:rPr>
                <w:rFonts w:ascii="Arial" w:hAnsi="Arial" w:cs="Arial"/>
                <w:sz w:val="24"/>
                <w:szCs w:val="24"/>
              </w:rPr>
            </w:pPr>
            <w:r w:rsidRPr="00856985">
              <w:rPr>
                <w:rFonts w:ascii="Arial" w:hAnsi="Arial" w:cs="Arial"/>
                <w:sz w:val="24"/>
                <w:szCs w:val="24"/>
              </w:rPr>
              <w:t>Control Interno</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Proceso</w:t>
            </w:r>
          </w:p>
        </w:tc>
        <w:tc>
          <w:tcPr>
            <w:tcW w:w="4773" w:type="dxa"/>
          </w:tcPr>
          <w:p w:rsidR="0049424A" w:rsidRPr="00856985" w:rsidRDefault="0049424A" w:rsidP="0049424A">
            <w:pPr>
              <w:pStyle w:val="msolistparagraph0"/>
              <w:numPr>
                <w:ilvl w:val="1"/>
                <w:numId w:val="27"/>
              </w:numPr>
              <w:ind w:left="447"/>
              <w:rPr>
                <w:rFonts w:ascii="Arial" w:hAnsi="Arial" w:cs="Arial"/>
                <w:sz w:val="24"/>
                <w:szCs w:val="24"/>
              </w:rPr>
            </w:pPr>
            <w:r w:rsidRPr="00856985">
              <w:rPr>
                <w:rFonts w:ascii="Arial" w:hAnsi="Arial" w:cs="Arial"/>
                <w:sz w:val="24"/>
                <w:szCs w:val="24"/>
              </w:rPr>
              <w:t>Gestión de recursos presupuestarios</w:t>
            </w:r>
          </w:p>
        </w:tc>
      </w:tr>
    </w:tbl>
    <w:p w:rsidR="0049424A" w:rsidRDefault="0049424A" w:rsidP="0049424A">
      <w:pPr>
        <w:rPr>
          <w:szCs w:val="20"/>
          <w:lang w:val="es-CR"/>
        </w:rPr>
      </w:pPr>
    </w:p>
    <w:p w:rsidR="0049424A" w:rsidRDefault="0049424A" w:rsidP="0049424A">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4704"/>
      </w:tblGrid>
      <w:tr w:rsidR="0049424A" w:rsidRPr="00856985" w:rsidTr="0049424A">
        <w:tc>
          <w:tcPr>
            <w:tcW w:w="4773" w:type="dxa"/>
          </w:tcPr>
          <w:p w:rsidR="0049424A" w:rsidRPr="00856985" w:rsidRDefault="0049424A" w:rsidP="0049424A">
            <w:pPr>
              <w:numPr>
                <w:ilvl w:val="0"/>
                <w:numId w:val="6"/>
              </w:numPr>
              <w:rPr>
                <w:rFonts w:ascii="Arial" w:hAnsi="Arial" w:cs="Arial"/>
                <w:lang w:val="es-CR"/>
              </w:rPr>
            </w:pPr>
            <w:r w:rsidRPr="00856985">
              <w:rPr>
                <w:rFonts w:ascii="Arial" w:hAnsi="Arial" w:cs="Arial"/>
                <w:lang w:val="es-CR"/>
              </w:rPr>
              <w:t>Nombre del estudio</w:t>
            </w:r>
          </w:p>
        </w:tc>
        <w:tc>
          <w:tcPr>
            <w:tcW w:w="4773" w:type="dxa"/>
          </w:tcPr>
          <w:p w:rsidR="0049424A" w:rsidRPr="003E4A02" w:rsidRDefault="0049424A" w:rsidP="0049424A">
            <w:pPr>
              <w:rPr>
                <w:rFonts w:ascii="Arial" w:hAnsi="Arial" w:cs="Arial"/>
                <w:b/>
                <w:lang w:val="es-CR"/>
              </w:rPr>
            </w:pPr>
            <w:r w:rsidRPr="003E4A02">
              <w:rPr>
                <w:rFonts w:ascii="Arial" w:hAnsi="Arial" w:cs="Arial"/>
                <w:b/>
                <w:lang w:val="es-CR"/>
              </w:rPr>
              <w:t>Evaluación de la caja chica asignada a la Oficina de Defensa Civil de la Víctima</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Código</w:t>
            </w:r>
          </w:p>
        </w:tc>
        <w:tc>
          <w:tcPr>
            <w:tcW w:w="4773" w:type="dxa"/>
          </w:tcPr>
          <w:p w:rsidR="0049424A" w:rsidRPr="00856985" w:rsidRDefault="0049424A" w:rsidP="0049424A">
            <w:pPr>
              <w:rPr>
                <w:rFonts w:ascii="Arial" w:hAnsi="Arial" w:cs="Arial"/>
                <w:lang w:val="es-CR"/>
              </w:rPr>
            </w:pPr>
            <w:r w:rsidRPr="00856985">
              <w:rPr>
                <w:rFonts w:ascii="Arial" w:hAnsi="Arial" w:cs="Arial"/>
                <w:lang w:val="es-CR"/>
              </w:rPr>
              <w:t>SAF-04-2019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lastRenderedPageBreak/>
              <w:t>Objetivo general</w:t>
            </w:r>
          </w:p>
        </w:tc>
        <w:tc>
          <w:tcPr>
            <w:tcW w:w="4773" w:type="dxa"/>
          </w:tcPr>
          <w:p w:rsidR="0049424A" w:rsidRPr="00BE3023" w:rsidRDefault="0049424A" w:rsidP="0049424A">
            <w:pPr>
              <w:jc w:val="both"/>
              <w:rPr>
                <w:rFonts w:ascii="Arial" w:hAnsi="Arial" w:cs="Arial"/>
                <w:sz w:val="25"/>
                <w:szCs w:val="25"/>
              </w:rPr>
            </w:pPr>
            <w:r>
              <w:rPr>
                <w:rFonts w:ascii="Arial" w:hAnsi="Arial" w:cs="Arial"/>
                <w:sz w:val="25"/>
                <w:szCs w:val="25"/>
              </w:rPr>
              <w:t>Fiscalizar si los gastos tramitados a través de la Caja Chica asignada a esta Dependencia, se apegan  a la normativa que rige la materia, considerando entre otros aspectos la exactitud del monto asignado.</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Alcance</w:t>
            </w:r>
          </w:p>
        </w:tc>
        <w:tc>
          <w:tcPr>
            <w:tcW w:w="4773" w:type="dxa"/>
          </w:tcPr>
          <w:p w:rsidR="0049424A" w:rsidRPr="00856985" w:rsidRDefault="0049424A" w:rsidP="0049424A">
            <w:pPr>
              <w:jc w:val="both"/>
              <w:rPr>
                <w:rFonts w:ascii="Arial" w:hAnsi="Arial" w:cs="Arial"/>
                <w:lang w:val="es-CR"/>
              </w:rPr>
            </w:pPr>
            <w:r w:rsidRPr="00BE3023">
              <w:rPr>
                <w:rFonts w:ascii="Arial" w:hAnsi="Arial" w:cs="Arial"/>
                <w:lang w:val="es-CR"/>
              </w:rPr>
              <w:t>Este estudio corresponde a una fiscalización, el cual conlleva el arqueo y conciliación bancaria de la cuenta bancaria correspondiente y la evaluación de las erogaciones pagadas por dicho Fondo,</w:t>
            </w:r>
            <w:r>
              <w:rPr>
                <w:rFonts w:ascii="Arial" w:hAnsi="Arial" w:cs="Arial"/>
                <w:lang w:val="es-CR"/>
              </w:rPr>
              <w:t xml:space="preserve"> </w:t>
            </w:r>
            <w:r w:rsidRPr="00BE3023">
              <w:rPr>
                <w:rFonts w:ascii="Arial" w:hAnsi="Arial" w:cs="Arial"/>
                <w:lang w:val="es-CR"/>
              </w:rPr>
              <w:t>por un período de al menos seis meses.</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Fecha de inicio estimada de la auditoría.</w:t>
            </w:r>
          </w:p>
        </w:tc>
        <w:tc>
          <w:tcPr>
            <w:tcW w:w="4773" w:type="dxa"/>
          </w:tcPr>
          <w:p w:rsidR="0049424A" w:rsidRPr="00856985" w:rsidRDefault="0049424A" w:rsidP="0049424A">
            <w:pPr>
              <w:rPr>
                <w:rFonts w:ascii="Arial" w:hAnsi="Arial" w:cs="Arial"/>
                <w:lang w:val="es-CR"/>
              </w:rPr>
            </w:pPr>
            <w:r w:rsidRPr="00856985">
              <w:rPr>
                <w:rFonts w:ascii="Arial" w:hAnsi="Arial" w:cs="Arial"/>
                <w:lang w:val="es-CR"/>
              </w:rPr>
              <w:t>04/02/2019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Fecha de finalización estimada de la auditoría.</w:t>
            </w:r>
          </w:p>
        </w:tc>
        <w:tc>
          <w:tcPr>
            <w:tcW w:w="4773" w:type="dxa"/>
          </w:tcPr>
          <w:p w:rsidR="0049424A" w:rsidRPr="00856985" w:rsidRDefault="0049424A" w:rsidP="0049424A">
            <w:pPr>
              <w:rPr>
                <w:rFonts w:ascii="Arial" w:hAnsi="Arial" w:cs="Arial"/>
                <w:lang w:val="es-CR"/>
              </w:rPr>
            </w:pPr>
            <w:r w:rsidRPr="00856985">
              <w:rPr>
                <w:rFonts w:ascii="Arial" w:hAnsi="Arial" w:cs="Arial"/>
                <w:lang w:val="es-CR"/>
              </w:rPr>
              <w:t>31/05/2019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Origen</w:t>
            </w:r>
          </w:p>
        </w:tc>
        <w:tc>
          <w:tcPr>
            <w:tcW w:w="4773" w:type="dxa"/>
          </w:tcPr>
          <w:p w:rsidR="0049424A" w:rsidRPr="00856985" w:rsidRDefault="0049424A" w:rsidP="0049424A">
            <w:pPr>
              <w:pStyle w:val="msolistparagraph0"/>
              <w:numPr>
                <w:ilvl w:val="1"/>
                <w:numId w:val="27"/>
              </w:numPr>
              <w:ind w:left="447"/>
              <w:rPr>
                <w:rFonts w:ascii="Arial" w:hAnsi="Arial" w:cs="Arial"/>
                <w:sz w:val="24"/>
                <w:szCs w:val="24"/>
              </w:rPr>
            </w:pPr>
            <w:r w:rsidRPr="00856985">
              <w:rPr>
                <w:rFonts w:ascii="Arial" w:hAnsi="Arial" w:cs="Arial"/>
                <w:sz w:val="24"/>
                <w:szCs w:val="24"/>
              </w:rPr>
              <w:t>Programación de la Auditoría Interna</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 xml:space="preserve">Tema </w:t>
            </w:r>
          </w:p>
        </w:tc>
        <w:tc>
          <w:tcPr>
            <w:tcW w:w="4773" w:type="dxa"/>
          </w:tcPr>
          <w:p w:rsidR="0049424A" w:rsidRPr="00856985" w:rsidRDefault="0049424A" w:rsidP="0049424A">
            <w:pPr>
              <w:pStyle w:val="msolistparagraph0"/>
              <w:numPr>
                <w:ilvl w:val="1"/>
                <w:numId w:val="27"/>
              </w:numPr>
              <w:ind w:left="447"/>
              <w:rPr>
                <w:rFonts w:ascii="Arial" w:hAnsi="Arial" w:cs="Arial"/>
                <w:sz w:val="24"/>
                <w:szCs w:val="24"/>
              </w:rPr>
            </w:pPr>
            <w:r w:rsidRPr="00856985">
              <w:rPr>
                <w:rFonts w:ascii="Arial" w:hAnsi="Arial" w:cs="Arial"/>
                <w:sz w:val="24"/>
                <w:szCs w:val="24"/>
              </w:rPr>
              <w:t>Administración financiera – Tesorería</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Proceso</w:t>
            </w:r>
          </w:p>
        </w:tc>
        <w:tc>
          <w:tcPr>
            <w:tcW w:w="4773" w:type="dxa"/>
          </w:tcPr>
          <w:p w:rsidR="0049424A" w:rsidRPr="00856985" w:rsidRDefault="0049424A" w:rsidP="0049424A">
            <w:pPr>
              <w:pStyle w:val="msolistparagraph0"/>
              <w:numPr>
                <w:ilvl w:val="1"/>
                <w:numId w:val="27"/>
              </w:numPr>
              <w:ind w:left="447"/>
              <w:rPr>
                <w:rFonts w:ascii="Arial" w:hAnsi="Arial" w:cs="Arial"/>
                <w:lang w:val="es-CR"/>
              </w:rPr>
            </w:pPr>
            <w:r w:rsidRPr="00856985">
              <w:rPr>
                <w:rFonts w:ascii="Arial" w:hAnsi="Arial" w:cs="Arial"/>
                <w:sz w:val="24"/>
                <w:szCs w:val="24"/>
              </w:rPr>
              <w:t>Gestión de recursos presupuestarios</w:t>
            </w:r>
          </w:p>
        </w:tc>
      </w:tr>
    </w:tbl>
    <w:p w:rsidR="0049424A" w:rsidRDefault="0049424A" w:rsidP="0049424A">
      <w:pPr>
        <w:rPr>
          <w:szCs w:val="20"/>
          <w:lang w:val="es-CR"/>
        </w:rPr>
      </w:pPr>
    </w:p>
    <w:p w:rsidR="0049424A" w:rsidRDefault="0049424A" w:rsidP="0049424A">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49424A" w:rsidRPr="00856985" w:rsidTr="0049424A">
        <w:tc>
          <w:tcPr>
            <w:tcW w:w="4773" w:type="dxa"/>
          </w:tcPr>
          <w:p w:rsidR="0049424A" w:rsidRPr="00856985" w:rsidRDefault="0049424A" w:rsidP="0049424A">
            <w:pPr>
              <w:numPr>
                <w:ilvl w:val="0"/>
                <w:numId w:val="6"/>
              </w:numPr>
              <w:rPr>
                <w:rFonts w:ascii="Arial" w:hAnsi="Arial" w:cs="Arial"/>
                <w:lang w:val="es-CR"/>
              </w:rPr>
            </w:pPr>
            <w:r w:rsidRPr="00856985">
              <w:rPr>
                <w:rFonts w:ascii="Arial" w:hAnsi="Arial" w:cs="Arial"/>
                <w:lang w:val="es-CR"/>
              </w:rPr>
              <w:t>Nombre del estudio</w:t>
            </w:r>
          </w:p>
        </w:tc>
        <w:tc>
          <w:tcPr>
            <w:tcW w:w="4773" w:type="dxa"/>
          </w:tcPr>
          <w:p w:rsidR="0049424A" w:rsidRPr="00856985" w:rsidRDefault="0049424A" w:rsidP="0049424A">
            <w:pPr>
              <w:jc w:val="both"/>
              <w:rPr>
                <w:rFonts w:ascii="Arial" w:hAnsi="Arial" w:cs="Arial"/>
                <w:lang w:val="es-CR"/>
              </w:rPr>
            </w:pPr>
            <w:r w:rsidRPr="003E4A02">
              <w:rPr>
                <w:rFonts w:ascii="Arial" w:hAnsi="Arial" w:cs="Arial"/>
                <w:b/>
                <w:lang w:val="es-CR"/>
              </w:rPr>
              <w:t>Evaluación de la caja chica asignada a la Oficina de Atención y Protección de la Víctima de Delitos</w:t>
            </w:r>
            <w:r w:rsidRPr="00856985">
              <w:rPr>
                <w:rFonts w:ascii="Arial" w:hAnsi="Arial" w:cs="Arial"/>
                <w:lang w:val="es-CR"/>
              </w:rPr>
              <w:t>.</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Código</w:t>
            </w:r>
          </w:p>
        </w:tc>
        <w:tc>
          <w:tcPr>
            <w:tcW w:w="4773" w:type="dxa"/>
          </w:tcPr>
          <w:p w:rsidR="0049424A" w:rsidRPr="00856985" w:rsidRDefault="0049424A" w:rsidP="009F16AB">
            <w:pPr>
              <w:rPr>
                <w:rFonts w:ascii="Arial" w:hAnsi="Arial" w:cs="Arial"/>
                <w:lang w:val="es-CR"/>
              </w:rPr>
            </w:pPr>
            <w:r w:rsidRPr="00856985">
              <w:rPr>
                <w:rFonts w:ascii="Arial" w:hAnsi="Arial" w:cs="Arial"/>
                <w:lang w:val="es-CR"/>
              </w:rPr>
              <w:t>SAF-05-201</w:t>
            </w:r>
            <w:r w:rsidR="009F16AB">
              <w:rPr>
                <w:rFonts w:ascii="Arial" w:hAnsi="Arial" w:cs="Arial"/>
                <w:lang w:val="es-CR"/>
              </w:rPr>
              <w:t>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Objetivo general</w:t>
            </w:r>
          </w:p>
        </w:tc>
        <w:tc>
          <w:tcPr>
            <w:tcW w:w="4773" w:type="dxa"/>
          </w:tcPr>
          <w:p w:rsidR="0049424A" w:rsidRPr="00856985" w:rsidRDefault="0049424A" w:rsidP="0049424A">
            <w:pPr>
              <w:jc w:val="both"/>
              <w:rPr>
                <w:rFonts w:ascii="Arial" w:hAnsi="Arial" w:cs="Arial"/>
                <w:lang w:val="es-CR"/>
              </w:rPr>
            </w:pPr>
            <w:r>
              <w:rPr>
                <w:rFonts w:ascii="Arial" w:hAnsi="Arial" w:cs="Arial"/>
                <w:sz w:val="25"/>
                <w:szCs w:val="25"/>
              </w:rPr>
              <w:t>Fiscalizar si los gastos tramitados a través de la Caja Chica asignada a esta Dependencia, se apegan  a la normativa que rige la materia, considerando entre otros aspectos la exactitud del monto asignado.</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Alcance</w:t>
            </w:r>
          </w:p>
        </w:tc>
        <w:tc>
          <w:tcPr>
            <w:tcW w:w="4773" w:type="dxa"/>
          </w:tcPr>
          <w:p w:rsidR="0049424A" w:rsidRPr="00856985" w:rsidRDefault="0049424A" w:rsidP="0049424A">
            <w:pPr>
              <w:jc w:val="both"/>
              <w:rPr>
                <w:rFonts w:ascii="Arial" w:hAnsi="Arial" w:cs="Arial"/>
                <w:lang w:val="es-CR"/>
              </w:rPr>
            </w:pPr>
            <w:r w:rsidRPr="00BE3023">
              <w:rPr>
                <w:rFonts w:ascii="Arial" w:hAnsi="Arial" w:cs="Arial"/>
                <w:lang w:val="es-CR"/>
              </w:rPr>
              <w:t>Este estudio corresponde a una fiscalización, el cual conlleva el arqueo y conciliación bancaria de la cuenta bancaria correspondiente y la evaluación de las erogaciones pagadas por dicho Fondo,</w:t>
            </w:r>
            <w:r>
              <w:rPr>
                <w:rFonts w:ascii="Arial" w:hAnsi="Arial" w:cs="Arial"/>
                <w:lang w:val="es-CR"/>
              </w:rPr>
              <w:t xml:space="preserve"> </w:t>
            </w:r>
            <w:r w:rsidRPr="00BE3023">
              <w:rPr>
                <w:rFonts w:ascii="Arial" w:hAnsi="Arial" w:cs="Arial"/>
                <w:lang w:val="es-CR"/>
              </w:rPr>
              <w:t>por un período de al menos seis meses.</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Fecha de inicio estimada de la auditoría.</w:t>
            </w:r>
          </w:p>
        </w:tc>
        <w:tc>
          <w:tcPr>
            <w:tcW w:w="4773" w:type="dxa"/>
          </w:tcPr>
          <w:p w:rsidR="0049424A" w:rsidRPr="00856985" w:rsidRDefault="0049424A" w:rsidP="0049424A">
            <w:pPr>
              <w:rPr>
                <w:rFonts w:ascii="Arial" w:hAnsi="Arial" w:cs="Arial"/>
                <w:lang w:val="es-CR"/>
              </w:rPr>
            </w:pPr>
            <w:r w:rsidRPr="00856985">
              <w:rPr>
                <w:rFonts w:ascii="Arial" w:hAnsi="Arial" w:cs="Arial"/>
                <w:lang w:val="es-CR"/>
              </w:rPr>
              <w:t>04/02/2019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Fecha de finalización estimada de la auditoría.</w:t>
            </w:r>
          </w:p>
        </w:tc>
        <w:tc>
          <w:tcPr>
            <w:tcW w:w="4773" w:type="dxa"/>
          </w:tcPr>
          <w:p w:rsidR="0049424A" w:rsidRPr="00856985" w:rsidRDefault="0049424A" w:rsidP="0049424A">
            <w:pPr>
              <w:rPr>
                <w:rFonts w:ascii="Arial" w:hAnsi="Arial" w:cs="Arial"/>
                <w:lang w:val="es-CR"/>
              </w:rPr>
            </w:pPr>
            <w:r w:rsidRPr="00856985">
              <w:rPr>
                <w:rFonts w:ascii="Arial" w:hAnsi="Arial" w:cs="Arial"/>
                <w:lang w:val="es-CR"/>
              </w:rPr>
              <w:t>31/05/2019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Origen</w:t>
            </w:r>
          </w:p>
        </w:tc>
        <w:tc>
          <w:tcPr>
            <w:tcW w:w="4773" w:type="dxa"/>
          </w:tcPr>
          <w:p w:rsidR="0049424A" w:rsidRPr="00856985" w:rsidRDefault="0049424A" w:rsidP="0049424A">
            <w:pPr>
              <w:pStyle w:val="msolistparagraph0"/>
              <w:numPr>
                <w:ilvl w:val="1"/>
                <w:numId w:val="27"/>
              </w:numPr>
              <w:ind w:left="447"/>
              <w:rPr>
                <w:rFonts w:ascii="Arial" w:hAnsi="Arial" w:cs="Arial"/>
                <w:sz w:val="24"/>
                <w:szCs w:val="24"/>
              </w:rPr>
            </w:pPr>
            <w:r w:rsidRPr="00856985">
              <w:rPr>
                <w:rFonts w:ascii="Arial" w:hAnsi="Arial" w:cs="Arial"/>
                <w:sz w:val="24"/>
                <w:szCs w:val="24"/>
              </w:rPr>
              <w:t>Programación de la Auditoría Interna</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lastRenderedPageBreak/>
              <w:t xml:space="preserve">Tema </w:t>
            </w:r>
          </w:p>
        </w:tc>
        <w:tc>
          <w:tcPr>
            <w:tcW w:w="4773" w:type="dxa"/>
          </w:tcPr>
          <w:p w:rsidR="0049424A" w:rsidRPr="00856985" w:rsidRDefault="0049424A" w:rsidP="0049424A">
            <w:pPr>
              <w:pStyle w:val="msolistparagraph0"/>
              <w:numPr>
                <w:ilvl w:val="1"/>
                <w:numId w:val="27"/>
              </w:numPr>
              <w:ind w:left="447"/>
              <w:rPr>
                <w:rFonts w:ascii="Arial" w:hAnsi="Arial" w:cs="Arial"/>
                <w:sz w:val="24"/>
                <w:szCs w:val="24"/>
              </w:rPr>
            </w:pPr>
            <w:r w:rsidRPr="00856985">
              <w:rPr>
                <w:rFonts w:ascii="Arial" w:hAnsi="Arial" w:cs="Arial"/>
                <w:sz w:val="24"/>
                <w:szCs w:val="24"/>
              </w:rPr>
              <w:t>Administración financiera – Tesorería</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Proceso</w:t>
            </w:r>
          </w:p>
        </w:tc>
        <w:tc>
          <w:tcPr>
            <w:tcW w:w="4773" w:type="dxa"/>
          </w:tcPr>
          <w:p w:rsidR="0049424A" w:rsidRPr="00856985" w:rsidRDefault="0049424A" w:rsidP="0049424A">
            <w:pPr>
              <w:pStyle w:val="msolistparagraph0"/>
              <w:numPr>
                <w:ilvl w:val="1"/>
                <w:numId w:val="27"/>
              </w:numPr>
              <w:ind w:left="447"/>
              <w:rPr>
                <w:rFonts w:ascii="Arial" w:hAnsi="Arial" w:cs="Arial"/>
                <w:lang w:val="es-CR"/>
              </w:rPr>
            </w:pPr>
            <w:r w:rsidRPr="00856985">
              <w:rPr>
                <w:rFonts w:ascii="Arial" w:hAnsi="Arial" w:cs="Arial"/>
                <w:sz w:val="24"/>
                <w:szCs w:val="24"/>
              </w:rPr>
              <w:t>Gestión de tesorería</w:t>
            </w:r>
          </w:p>
        </w:tc>
      </w:tr>
    </w:tbl>
    <w:p w:rsidR="0049424A" w:rsidRDefault="0049424A" w:rsidP="0049424A">
      <w:pPr>
        <w:rPr>
          <w:szCs w:val="20"/>
          <w:lang w:val="es-CR"/>
        </w:rPr>
      </w:pPr>
    </w:p>
    <w:p w:rsidR="0049424A" w:rsidRDefault="0049424A" w:rsidP="0049424A">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49424A" w:rsidRPr="00856985" w:rsidTr="0049424A">
        <w:tc>
          <w:tcPr>
            <w:tcW w:w="4773" w:type="dxa"/>
          </w:tcPr>
          <w:p w:rsidR="0049424A" w:rsidRPr="00856985" w:rsidRDefault="0049424A" w:rsidP="0049424A">
            <w:pPr>
              <w:numPr>
                <w:ilvl w:val="0"/>
                <w:numId w:val="6"/>
              </w:numPr>
              <w:rPr>
                <w:rFonts w:ascii="Arial" w:hAnsi="Arial" w:cs="Arial"/>
                <w:lang w:val="es-CR"/>
              </w:rPr>
            </w:pPr>
            <w:r w:rsidRPr="00856985">
              <w:rPr>
                <w:rFonts w:ascii="Arial" w:hAnsi="Arial" w:cs="Arial"/>
                <w:lang w:val="es-CR"/>
              </w:rPr>
              <w:t>Nombre del estudio</w:t>
            </w:r>
          </w:p>
        </w:tc>
        <w:tc>
          <w:tcPr>
            <w:tcW w:w="4773" w:type="dxa"/>
          </w:tcPr>
          <w:p w:rsidR="0049424A" w:rsidRPr="00856985" w:rsidRDefault="0049424A" w:rsidP="0049424A">
            <w:pPr>
              <w:jc w:val="both"/>
              <w:rPr>
                <w:rFonts w:ascii="Arial" w:hAnsi="Arial" w:cs="Arial"/>
                <w:lang w:val="es-CR"/>
              </w:rPr>
            </w:pPr>
            <w:r w:rsidRPr="003E4A02">
              <w:rPr>
                <w:rFonts w:ascii="Arial" w:hAnsi="Arial" w:cs="Arial"/>
                <w:b/>
                <w:lang w:val="es-CR"/>
              </w:rPr>
              <w:t>Evaluación Financiera de la partida presupuestaria de salarios y sus coletillas</w:t>
            </w:r>
            <w:r w:rsidRPr="00856985">
              <w:rPr>
                <w:rFonts w:ascii="Arial" w:hAnsi="Arial" w:cs="Arial"/>
                <w:lang w:val="es-CR"/>
              </w:rPr>
              <w:t>.</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Código</w:t>
            </w:r>
          </w:p>
        </w:tc>
        <w:tc>
          <w:tcPr>
            <w:tcW w:w="4773" w:type="dxa"/>
          </w:tcPr>
          <w:p w:rsidR="0049424A" w:rsidRPr="00856985" w:rsidRDefault="0049424A" w:rsidP="0049424A">
            <w:pPr>
              <w:rPr>
                <w:rFonts w:ascii="Arial" w:hAnsi="Arial" w:cs="Arial"/>
                <w:lang w:val="es-CR"/>
              </w:rPr>
            </w:pPr>
            <w:r w:rsidRPr="00856985">
              <w:rPr>
                <w:rFonts w:ascii="Arial" w:hAnsi="Arial" w:cs="Arial"/>
                <w:lang w:val="es-CR"/>
              </w:rPr>
              <w:t>SAF-06-2019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Objetivo general</w:t>
            </w:r>
          </w:p>
        </w:tc>
        <w:tc>
          <w:tcPr>
            <w:tcW w:w="4773" w:type="dxa"/>
          </w:tcPr>
          <w:p w:rsidR="0049424A" w:rsidRPr="00856985" w:rsidRDefault="0049424A" w:rsidP="0049424A">
            <w:pPr>
              <w:jc w:val="both"/>
              <w:rPr>
                <w:rFonts w:ascii="Arial" w:hAnsi="Arial" w:cs="Arial"/>
                <w:lang w:val="es-CR"/>
              </w:rPr>
            </w:pPr>
            <w:r w:rsidRPr="00856985">
              <w:rPr>
                <w:rFonts w:ascii="Arial" w:hAnsi="Arial" w:cs="Arial"/>
                <w:lang w:val="es-CR"/>
              </w:rPr>
              <w:t>Determinar si la planificación de la formulación presupuestaria de la partida remuneraciones se establece de conformidad con criterios técnicos aplicables a la materia e involucra aspectos de coordinación pertinentes.</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Alcance</w:t>
            </w:r>
          </w:p>
        </w:tc>
        <w:tc>
          <w:tcPr>
            <w:tcW w:w="4773" w:type="dxa"/>
          </w:tcPr>
          <w:p w:rsidR="0049424A" w:rsidRPr="00856985" w:rsidRDefault="0049424A" w:rsidP="0049424A">
            <w:pPr>
              <w:jc w:val="both"/>
              <w:rPr>
                <w:rFonts w:ascii="Arial" w:hAnsi="Arial" w:cs="Arial"/>
                <w:lang w:val="es-CR"/>
              </w:rPr>
            </w:pPr>
            <w:r w:rsidRPr="007525C2">
              <w:rPr>
                <w:rFonts w:ascii="Arial" w:hAnsi="Arial" w:cs="Arial"/>
                <w:lang w:val="es-CR"/>
              </w:rPr>
              <w:t>Este estudio comprenderá la revisión de los procesos de formulación del presupuesto de la partida remuneraciones efectuada por la Dirección de Gestión Humana (en su totalidad) para los últimos tres períodos presupuestarios ya ejecutados y dentro del anál</w:t>
            </w:r>
            <w:r>
              <w:rPr>
                <w:rFonts w:ascii="Arial" w:hAnsi="Arial" w:cs="Arial"/>
                <w:lang w:val="es-CR"/>
              </w:rPr>
              <w:t xml:space="preserve">isis por efectuar está determinar </w:t>
            </w:r>
            <w:r w:rsidRPr="007525C2">
              <w:rPr>
                <w:rFonts w:ascii="Arial" w:hAnsi="Arial" w:cs="Arial"/>
                <w:lang w:val="es-CR"/>
              </w:rPr>
              <w:t xml:space="preserve">el nivel de coordinación existente entre dicha Dirección y el resto de dependencias relacionadas, con el fin de </w:t>
            </w:r>
            <w:r>
              <w:rPr>
                <w:rFonts w:ascii="Arial" w:hAnsi="Arial" w:cs="Arial"/>
                <w:lang w:val="es-CR"/>
              </w:rPr>
              <w:t xml:space="preserve">establecer </w:t>
            </w:r>
            <w:r w:rsidRPr="007525C2">
              <w:rPr>
                <w:rFonts w:ascii="Arial" w:hAnsi="Arial" w:cs="Arial"/>
                <w:lang w:val="es-CR"/>
              </w:rPr>
              <w:t xml:space="preserve">si éste ha incidido negativamente y </w:t>
            </w:r>
            <w:r>
              <w:rPr>
                <w:rFonts w:ascii="Arial" w:hAnsi="Arial" w:cs="Arial"/>
                <w:lang w:val="es-CR"/>
              </w:rPr>
              <w:t>p</w:t>
            </w:r>
            <w:r w:rsidRPr="007525C2">
              <w:rPr>
                <w:rFonts w:ascii="Arial" w:hAnsi="Arial" w:cs="Arial"/>
                <w:lang w:val="es-CR"/>
              </w:rPr>
              <w:t>or ello</w:t>
            </w:r>
            <w:r>
              <w:rPr>
                <w:rFonts w:ascii="Arial" w:hAnsi="Arial" w:cs="Arial"/>
                <w:lang w:val="es-CR"/>
              </w:rPr>
              <w:t xml:space="preserve"> se haya presupuestado, eventualmente, de manera incorrecta</w:t>
            </w:r>
            <w:r w:rsidRPr="007525C2">
              <w:rPr>
                <w:rFonts w:ascii="Arial" w:hAnsi="Arial" w:cs="Arial"/>
                <w:lang w:val="es-CR"/>
              </w:rPr>
              <w:t>.</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Fecha de inicio estimada de la auditoría.</w:t>
            </w:r>
          </w:p>
        </w:tc>
        <w:tc>
          <w:tcPr>
            <w:tcW w:w="4773" w:type="dxa"/>
          </w:tcPr>
          <w:p w:rsidR="0049424A" w:rsidRPr="00856985" w:rsidRDefault="0049424A" w:rsidP="0049424A">
            <w:pPr>
              <w:rPr>
                <w:rFonts w:ascii="Arial" w:hAnsi="Arial" w:cs="Arial"/>
                <w:lang w:val="es-CR"/>
              </w:rPr>
            </w:pPr>
            <w:r w:rsidRPr="00856985">
              <w:rPr>
                <w:rFonts w:ascii="Arial" w:hAnsi="Arial" w:cs="Arial"/>
                <w:lang w:val="es-CR"/>
              </w:rPr>
              <w:t>03/06/2019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Fecha de finalización estimada de la auditoría.</w:t>
            </w:r>
          </w:p>
        </w:tc>
        <w:tc>
          <w:tcPr>
            <w:tcW w:w="4773" w:type="dxa"/>
          </w:tcPr>
          <w:p w:rsidR="0049424A" w:rsidRPr="00856985" w:rsidRDefault="0049424A" w:rsidP="0049424A">
            <w:pPr>
              <w:rPr>
                <w:rFonts w:ascii="Arial" w:hAnsi="Arial" w:cs="Arial"/>
                <w:lang w:val="es-CR"/>
              </w:rPr>
            </w:pPr>
            <w:r w:rsidRPr="00856985">
              <w:rPr>
                <w:rFonts w:ascii="Arial" w:hAnsi="Arial" w:cs="Arial"/>
                <w:lang w:val="es-CR"/>
              </w:rPr>
              <w:t>13/09/2019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Origen</w:t>
            </w:r>
          </w:p>
        </w:tc>
        <w:tc>
          <w:tcPr>
            <w:tcW w:w="4773" w:type="dxa"/>
          </w:tcPr>
          <w:p w:rsidR="0049424A" w:rsidRPr="00856985" w:rsidRDefault="0049424A" w:rsidP="0049424A">
            <w:pPr>
              <w:pStyle w:val="msolistparagraph0"/>
              <w:numPr>
                <w:ilvl w:val="1"/>
                <w:numId w:val="27"/>
              </w:numPr>
              <w:ind w:left="447"/>
              <w:rPr>
                <w:rFonts w:ascii="Arial" w:hAnsi="Arial" w:cs="Arial"/>
                <w:sz w:val="24"/>
                <w:szCs w:val="24"/>
              </w:rPr>
            </w:pPr>
            <w:r w:rsidRPr="00856985">
              <w:rPr>
                <w:rFonts w:ascii="Arial" w:hAnsi="Arial" w:cs="Arial"/>
                <w:sz w:val="24"/>
                <w:szCs w:val="24"/>
              </w:rPr>
              <w:t>Programación de la Auditoría Interna</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 xml:space="preserve">Tema </w:t>
            </w:r>
          </w:p>
        </w:tc>
        <w:tc>
          <w:tcPr>
            <w:tcW w:w="4773" w:type="dxa"/>
          </w:tcPr>
          <w:p w:rsidR="0049424A" w:rsidRPr="00856985" w:rsidRDefault="0049424A" w:rsidP="0049424A">
            <w:pPr>
              <w:pStyle w:val="msolistparagraph0"/>
              <w:numPr>
                <w:ilvl w:val="1"/>
                <w:numId w:val="27"/>
              </w:numPr>
              <w:ind w:left="447"/>
              <w:rPr>
                <w:rFonts w:ascii="Arial" w:hAnsi="Arial" w:cs="Arial"/>
                <w:sz w:val="24"/>
                <w:szCs w:val="24"/>
              </w:rPr>
            </w:pPr>
            <w:r w:rsidRPr="00856985">
              <w:rPr>
                <w:rFonts w:ascii="Arial" w:hAnsi="Arial" w:cs="Arial"/>
                <w:sz w:val="24"/>
                <w:szCs w:val="24"/>
              </w:rPr>
              <w:t>Administración financiera – Presupuesto</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Proceso</w:t>
            </w:r>
          </w:p>
        </w:tc>
        <w:tc>
          <w:tcPr>
            <w:tcW w:w="4773" w:type="dxa"/>
          </w:tcPr>
          <w:p w:rsidR="0049424A" w:rsidRPr="00A15F23" w:rsidRDefault="0049424A" w:rsidP="0049424A">
            <w:pPr>
              <w:pStyle w:val="msolistparagraph0"/>
              <w:numPr>
                <w:ilvl w:val="1"/>
                <w:numId w:val="27"/>
              </w:numPr>
              <w:ind w:left="447"/>
              <w:rPr>
                <w:rFonts w:ascii="Arial" w:hAnsi="Arial" w:cs="Arial"/>
                <w:sz w:val="24"/>
                <w:szCs w:val="24"/>
              </w:rPr>
            </w:pPr>
            <w:r w:rsidRPr="00856985">
              <w:rPr>
                <w:rFonts w:ascii="Arial" w:hAnsi="Arial" w:cs="Arial"/>
                <w:sz w:val="24"/>
                <w:szCs w:val="24"/>
              </w:rPr>
              <w:t>Planificación institucional</w:t>
            </w:r>
          </w:p>
        </w:tc>
      </w:tr>
    </w:tbl>
    <w:p w:rsidR="0049424A" w:rsidRDefault="0049424A" w:rsidP="0049424A">
      <w:pPr>
        <w:rPr>
          <w:szCs w:val="20"/>
          <w:lang w:val="es-CR"/>
        </w:rPr>
      </w:pPr>
    </w:p>
    <w:p w:rsidR="0049424A" w:rsidRDefault="0049424A" w:rsidP="0049424A">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49424A" w:rsidRPr="00856985" w:rsidTr="0049424A">
        <w:tc>
          <w:tcPr>
            <w:tcW w:w="4773" w:type="dxa"/>
          </w:tcPr>
          <w:p w:rsidR="0049424A" w:rsidRPr="00856985" w:rsidRDefault="0049424A" w:rsidP="0049424A">
            <w:pPr>
              <w:numPr>
                <w:ilvl w:val="0"/>
                <w:numId w:val="6"/>
              </w:numPr>
              <w:rPr>
                <w:rFonts w:ascii="Arial" w:hAnsi="Arial" w:cs="Arial"/>
                <w:lang w:val="es-CR"/>
              </w:rPr>
            </w:pPr>
            <w:r w:rsidRPr="00856985">
              <w:rPr>
                <w:rFonts w:ascii="Arial" w:hAnsi="Arial" w:cs="Arial"/>
                <w:lang w:val="es-CR"/>
              </w:rPr>
              <w:t>Nombre del estudio</w:t>
            </w:r>
          </w:p>
        </w:tc>
        <w:tc>
          <w:tcPr>
            <w:tcW w:w="4773" w:type="dxa"/>
          </w:tcPr>
          <w:p w:rsidR="0049424A" w:rsidRPr="003E4A02" w:rsidRDefault="0049424A" w:rsidP="0049424A">
            <w:pPr>
              <w:jc w:val="both"/>
              <w:rPr>
                <w:rFonts w:ascii="Arial" w:hAnsi="Arial" w:cs="Arial"/>
                <w:b/>
                <w:lang w:val="es-CR"/>
              </w:rPr>
            </w:pPr>
            <w:r w:rsidRPr="003E4A02">
              <w:rPr>
                <w:rFonts w:ascii="Arial" w:hAnsi="Arial" w:cs="Arial"/>
                <w:b/>
                <w:lang w:val="es-CR"/>
              </w:rPr>
              <w:t>Evaluación sobre la metodología de cálculo de horas extra a nivel del Poder Judicial</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Código</w:t>
            </w:r>
          </w:p>
        </w:tc>
        <w:tc>
          <w:tcPr>
            <w:tcW w:w="4773" w:type="dxa"/>
          </w:tcPr>
          <w:p w:rsidR="0049424A" w:rsidRPr="00856985" w:rsidRDefault="0049424A" w:rsidP="0049424A">
            <w:pPr>
              <w:rPr>
                <w:rFonts w:ascii="Arial" w:hAnsi="Arial" w:cs="Arial"/>
                <w:lang w:val="es-CR"/>
              </w:rPr>
            </w:pPr>
            <w:r w:rsidRPr="00856985">
              <w:rPr>
                <w:rFonts w:ascii="Arial" w:hAnsi="Arial" w:cs="Arial"/>
                <w:lang w:val="es-CR"/>
              </w:rPr>
              <w:t>SAF-07-2019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Objetivo general</w:t>
            </w:r>
          </w:p>
        </w:tc>
        <w:tc>
          <w:tcPr>
            <w:tcW w:w="4773" w:type="dxa"/>
          </w:tcPr>
          <w:p w:rsidR="0049424A" w:rsidRPr="00856985" w:rsidRDefault="0049424A" w:rsidP="0049424A">
            <w:pPr>
              <w:jc w:val="both"/>
              <w:rPr>
                <w:rFonts w:ascii="Arial" w:hAnsi="Arial" w:cs="Arial"/>
                <w:lang w:val="es-CR"/>
              </w:rPr>
            </w:pPr>
            <w:r w:rsidRPr="00856985">
              <w:rPr>
                <w:rFonts w:ascii="Arial" w:hAnsi="Arial" w:cs="Arial"/>
                <w:lang w:val="es-CR"/>
              </w:rPr>
              <w:t xml:space="preserve">Determinar si el método de cálculo del tiempo extraordinario pagado a la personal </w:t>
            </w:r>
            <w:r w:rsidRPr="00856985">
              <w:rPr>
                <w:rFonts w:ascii="Arial" w:hAnsi="Arial" w:cs="Arial"/>
                <w:lang w:val="es-CR"/>
              </w:rPr>
              <w:lastRenderedPageBreak/>
              <w:t>judicial se apega a la normativa que rige la materia.</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lastRenderedPageBreak/>
              <w:t>Alcance</w:t>
            </w:r>
          </w:p>
        </w:tc>
        <w:tc>
          <w:tcPr>
            <w:tcW w:w="4773" w:type="dxa"/>
          </w:tcPr>
          <w:p w:rsidR="0049424A" w:rsidRPr="00856985" w:rsidRDefault="0049424A" w:rsidP="0049424A">
            <w:pPr>
              <w:jc w:val="both"/>
              <w:rPr>
                <w:rFonts w:ascii="Arial" w:hAnsi="Arial" w:cs="Arial"/>
                <w:lang w:val="es-CR"/>
              </w:rPr>
            </w:pPr>
            <w:r w:rsidRPr="00555181">
              <w:rPr>
                <w:rFonts w:ascii="Arial" w:hAnsi="Arial" w:cs="Arial"/>
                <w:lang w:val="es-CR"/>
              </w:rPr>
              <w:t xml:space="preserve">Este estudio comprenderá la revisión de la actual fórmula de pago </w:t>
            </w:r>
            <w:r>
              <w:rPr>
                <w:rFonts w:ascii="Arial" w:hAnsi="Arial" w:cs="Arial"/>
                <w:lang w:val="es-CR"/>
              </w:rPr>
              <w:t>utilizada como parámetro</w:t>
            </w:r>
            <w:r w:rsidRPr="00555181">
              <w:rPr>
                <w:rFonts w:ascii="Arial" w:hAnsi="Arial" w:cs="Arial"/>
                <w:lang w:val="es-CR"/>
              </w:rPr>
              <w:t xml:space="preserve"> en el Sistema SIGA GH, a través del cual se cancelan las horas extra trabajadas por el personal de toda la Institución.  Se deben considerar los diferente</w:t>
            </w:r>
            <w:r>
              <w:rPr>
                <w:rFonts w:ascii="Arial" w:hAnsi="Arial" w:cs="Arial"/>
                <w:lang w:val="es-CR"/>
              </w:rPr>
              <w:t>s</w:t>
            </w:r>
            <w:r w:rsidRPr="00555181">
              <w:rPr>
                <w:rFonts w:ascii="Arial" w:hAnsi="Arial" w:cs="Arial"/>
                <w:lang w:val="es-CR"/>
              </w:rPr>
              <w:t xml:space="preserve"> escenarios que se pueden presentar, en aspectos tales como, días feriados, libres, fines de semana y combinación entre ambos, tomando como referencia el criterio de la Asesora Legal de esta Auditoría.  Además, se debe analizar la situación que se presenta con el caso de los guardas de seguridad en cuanto al pago de horas extra laboradas en el día libre al que tienen derecho cada ocho semanas.</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Fecha de inicio estimada de la auditoría.</w:t>
            </w:r>
          </w:p>
        </w:tc>
        <w:tc>
          <w:tcPr>
            <w:tcW w:w="4773" w:type="dxa"/>
          </w:tcPr>
          <w:p w:rsidR="0049424A" w:rsidRPr="00856985" w:rsidRDefault="0049424A" w:rsidP="0049424A">
            <w:pPr>
              <w:rPr>
                <w:rFonts w:ascii="Arial" w:hAnsi="Arial" w:cs="Arial"/>
                <w:lang w:val="es-CR"/>
              </w:rPr>
            </w:pPr>
            <w:r w:rsidRPr="00856985">
              <w:rPr>
                <w:rFonts w:ascii="Arial" w:hAnsi="Arial" w:cs="Arial"/>
                <w:lang w:val="es-CR"/>
              </w:rPr>
              <w:t>22/04/2019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Fecha de finalización estimada de la auditoría.</w:t>
            </w:r>
          </w:p>
        </w:tc>
        <w:tc>
          <w:tcPr>
            <w:tcW w:w="4773" w:type="dxa"/>
          </w:tcPr>
          <w:p w:rsidR="0049424A" w:rsidRPr="00856985" w:rsidRDefault="0049424A" w:rsidP="0049424A">
            <w:pPr>
              <w:rPr>
                <w:rFonts w:ascii="Arial" w:hAnsi="Arial" w:cs="Arial"/>
                <w:lang w:val="es-CR"/>
              </w:rPr>
            </w:pPr>
            <w:r w:rsidRPr="00856985">
              <w:rPr>
                <w:rFonts w:ascii="Arial" w:hAnsi="Arial" w:cs="Arial"/>
                <w:lang w:val="es-CR"/>
              </w:rPr>
              <w:t>19/07/2019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Origen</w:t>
            </w:r>
          </w:p>
        </w:tc>
        <w:tc>
          <w:tcPr>
            <w:tcW w:w="4773" w:type="dxa"/>
          </w:tcPr>
          <w:p w:rsidR="0049424A" w:rsidRPr="00856985" w:rsidRDefault="0049424A" w:rsidP="0049424A">
            <w:pPr>
              <w:pStyle w:val="msolistparagraph0"/>
              <w:numPr>
                <w:ilvl w:val="1"/>
                <w:numId w:val="27"/>
              </w:numPr>
              <w:ind w:left="447"/>
              <w:rPr>
                <w:rFonts w:ascii="Arial" w:hAnsi="Arial" w:cs="Arial"/>
                <w:sz w:val="24"/>
                <w:szCs w:val="24"/>
              </w:rPr>
            </w:pPr>
            <w:r w:rsidRPr="00856985">
              <w:rPr>
                <w:rFonts w:ascii="Arial" w:hAnsi="Arial" w:cs="Arial"/>
                <w:sz w:val="24"/>
                <w:szCs w:val="24"/>
              </w:rPr>
              <w:t>Programación de la Auditoría Interna</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 xml:space="preserve">Tema </w:t>
            </w:r>
          </w:p>
        </w:tc>
        <w:tc>
          <w:tcPr>
            <w:tcW w:w="4773" w:type="dxa"/>
          </w:tcPr>
          <w:p w:rsidR="0049424A" w:rsidRPr="00856985" w:rsidRDefault="0049424A" w:rsidP="0049424A">
            <w:pPr>
              <w:pStyle w:val="msolistparagraph0"/>
              <w:numPr>
                <w:ilvl w:val="1"/>
                <w:numId w:val="27"/>
              </w:numPr>
              <w:ind w:left="447"/>
              <w:rPr>
                <w:rFonts w:ascii="Arial" w:hAnsi="Arial" w:cs="Arial"/>
                <w:lang w:val="es-CR"/>
              </w:rPr>
            </w:pPr>
            <w:r w:rsidRPr="00856985">
              <w:rPr>
                <w:rFonts w:ascii="Arial" w:hAnsi="Arial" w:cs="Arial"/>
                <w:sz w:val="24"/>
                <w:szCs w:val="24"/>
              </w:rPr>
              <w:t>Fiscalización Técnica</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Proceso</w:t>
            </w:r>
          </w:p>
        </w:tc>
        <w:tc>
          <w:tcPr>
            <w:tcW w:w="4773" w:type="dxa"/>
          </w:tcPr>
          <w:p w:rsidR="0049424A" w:rsidRPr="00856985" w:rsidRDefault="0049424A" w:rsidP="0049424A">
            <w:pPr>
              <w:pStyle w:val="msolistparagraph0"/>
              <w:numPr>
                <w:ilvl w:val="1"/>
                <w:numId w:val="27"/>
              </w:numPr>
              <w:ind w:left="447"/>
              <w:rPr>
                <w:rFonts w:ascii="Arial" w:hAnsi="Arial" w:cs="Arial"/>
                <w:sz w:val="24"/>
                <w:szCs w:val="24"/>
              </w:rPr>
            </w:pPr>
            <w:r w:rsidRPr="00856985">
              <w:rPr>
                <w:rFonts w:ascii="Arial" w:hAnsi="Arial" w:cs="Arial"/>
                <w:sz w:val="24"/>
                <w:szCs w:val="24"/>
              </w:rPr>
              <w:t>Mejora continua</w:t>
            </w:r>
          </w:p>
        </w:tc>
      </w:tr>
    </w:tbl>
    <w:p w:rsidR="0049424A" w:rsidRDefault="0049424A" w:rsidP="0049424A">
      <w:pPr>
        <w:rPr>
          <w:szCs w:val="20"/>
          <w:lang w:val="es-CR"/>
        </w:rPr>
      </w:pPr>
    </w:p>
    <w:p w:rsidR="0049424A" w:rsidRDefault="0049424A" w:rsidP="0049424A">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4704"/>
      </w:tblGrid>
      <w:tr w:rsidR="0049424A" w:rsidRPr="00856985" w:rsidTr="0049424A">
        <w:tc>
          <w:tcPr>
            <w:tcW w:w="4773" w:type="dxa"/>
          </w:tcPr>
          <w:p w:rsidR="0049424A" w:rsidRPr="00856985" w:rsidRDefault="0049424A" w:rsidP="0049424A">
            <w:pPr>
              <w:numPr>
                <w:ilvl w:val="0"/>
                <w:numId w:val="6"/>
              </w:numPr>
              <w:rPr>
                <w:rFonts w:ascii="Arial" w:hAnsi="Arial" w:cs="Arial"/>
                <w:lang w:val="es-CR"/>
              </w:rPr>
            </w:pPr>
            <w:r w:rsidRPr="00856985">
              <w:rPr>
                <w:rFonts w:ascii="Arial" w:hAnsi="Arial" w:cs="Arial"/>
                <w:lang w:val="es-CR"/>
              </w:rPr>
              <w:t>Nombre del estudio</w:t>
            </w:r>
          </w:p>
        </w:tc>
        <w:tc>
          <w:tcPr>
            <w:tcW w:w="4773" w:type="dxa"/>
          </w:tcPr>
          <w:p w:rsidR="0049424A" w:rsidRPr="003E4A02" w:rsidRDefault="0049424A" w:rsidP="0049424A">
            <w:pPr>
              <w:jc w:val="both"/>
              <w:rPr>
                <w:rFonts w:ascii="Arial" w:hAnsi="Arial" w:cs="Arial"/>
                <w:b/>
                <w:lang w:val="es-CR"/>
              </w:rPr>
            </w:pPr>
            <w:r w:rsidRPr="003E4A02">
              <w:rPr>
                <w:rFonts w:ascii="Arial" w:hAnsi="Arial" w:cs="Arial"/>
                <w:b/>
                <w:lang w:val="es-CR"/>
              </w:rPr>
              <w:t>Evaluación sobre las erogaciones tramitadas por medio del fondo de la Caja Chica General a cargo del Departamento Financiero Contable</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Código</w:t>
            </w:r>
          </w:p>
        </w:tc>
        <w:tc>
          <w:tcPr>
            <w:tcW w:w="4773" w:type="dxa"/>
          </w:tcPr>
          <w:p w:rsidR="0049424A" w:rsidRPr="00856985" w:rsidRDefault="0049424A" w:rsidP="0049424A">
            <w:pPr>
              <w:rPr>
                <w:rFonts w:ascii="Arial" w:hAnsi="Arial" w:cs="Arial"/>
                <w:lang w:val="es-CR"/>
              </w:rPr>
            </w:pPr>
            <w:r w:rsidRPr="00856985">
              <w:rPr>
                <w:rFonts w:ascii="Arial" w:hAnsi="Arial" w:cs="Arial"/>
                <w:lang w:val="es-CR"/>
              </w:rPr>
              <w:t>SAF-08-2019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Objetivo general</w:t>
            </w:r>
          </w:p>
        </w:tc>
        <w:tc>
          <w:tcPr>
            <w:tcW w:w="4773" w:type="dxa"/>
          </w:tcPr>
          <w:p w:rsidR="0049424A" w:rsidRPr="00856985" w:rsidRDefault="0049424A" w:rsidP="0049424A">
            <w:pPr>
              <w:jc w:val="both"/>
              <w:rPr>
                <w:rFonts w:ascii="Arial" w:hAnsi="Arial" w:cs="Arial"/>
                <w:lang w:val="es-CR"/>
              </w:rPr>
            </w:pPr>
            <w:r w:rsidRPr="00856985">
              <w:rPr>
                <w:rFonts w:ascii="Arial" w:hAnsi="Arial" w:cs="Arial"/>
                <w:lang w:val="es-CR"/>
              </w:rPr>
              <w:t>Fiscalizar si los gastos tramitados a través de la Caja Chica General del Poder Judicial, se apegan  a la normativa que rige la materia, considerando entre otros aspectos la exactitud del monto asignado.</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Alcance</w:t>
            </w:r>
          </w:p>
        </w:tc>
        <w:tc>
          <w:tcPr>
            <w:tcW w:w="4773" w:type="dxa"/>
          </w:tcPr>
          <w:p w:rsidR="0049424A" w:rsidRPr="00856985" w:rsidRDefault="0049424A" w:rsidP="0049424A">
            <w:pPr>
              <w:jc w:val="both"/>
              <w:rPr>
                <w:rFonts w:ascii="Arial" w:hAnsi="Arial" w:cs="Arial"/>
                <w:lang w:val="es-CR"/>
              </w:rPr>
            </w:pPr>
            <w:r w:rsidRPr="00856985">
              <w:rPr>
                <w:rFonts w:ascii="Arial" w:hAnsi="Arial" w:cs="Arial"/>
                <w:lang w:val="es-CR"/>
              </w:rPr>
              <w:t xml:space="preserve">Este estudio corresponde a una fiscalización, el cual conlleva el arqueo y conciliación bancaria de la cuenta corriente y la evaluación de las erogaciones pagadas por dicho Fondo, al momento del arqueo, con el fin de verificar </w:t>
            </w:r>
            <w:r w:rsidRPr="00856985">
              <w:rPr>
                <w:rFonts w:ascii="Arial" w:hAnsi="Arial" w:cs="Arial"/>
                <w:lang w:val="es-CR"/>
              </w:rPr>
              <w:lastRenderedPageBreak/>
              <w:t>la existencia del gasto y su apego a lo establecido en la normativa.</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lastRenderedPageBreak/>
              <w:t>Fecha de inicio estimada de la auditoría.</w:t>
            </w:r>
          </w:p>
        </w:tc>
        <w:tc>
          <w:tcPr>
            <w:tcW w:w="4773" w:type="dxa"/>
          </w:tcPr>
          <w:p w:rsidR="0049424A" w:rsidRPr="00856985" w:rsidRDefault="0049424A" w:rsidP="0049424A">
            <w:pPr>
              <w:rPr>
                <w:rFonts w:ascii="Arial" w:hAnsi="Arial" w:cs="Arial"/>
                <w:lang w:val="es-CR"/>
              </w:rPr>
            </w:pPr>
            <w:r w:rsidRPr="00856985">
              <w:rPr>
                <w:rFonts w:ascii="Arial" w:hAnsi="Arial" w:cs="Arial"/>
                <w:lang w:val="es-CR"/>
              </w:rPr>
              <w:t>02/09/2019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Fecha de finalización estimada de la auditoría.</w:t>
            </w:r>
          </w:p>
        </w:tc>
        <w:tc>
          <w:tcPr>
            <w:tcW w:w="4773" w:type="dxa"/>
          </w:tcPr>
          <w:p w:rsidR="0049424A" w:rsidRPr="00856985" w:rsidRDefault="0049424A" w:rsidP="0049424A">
            <w:pPr>
              <w:rPr>
                <w:rFonts w:ascii="Arial" w:hAnsi="Arial" w:cs="Arial"/>
                <w:lang w:val="es-CR"/>
              </w:rPr>
            </w:pPr>
            <w:r w:rsidRPr="00856985">
              <w:rPr>
                <w:rFonts w:ascii="Arial" w:hAnsi="Arial" w:cs="Arial"/>
                <w:lang w:val="es-CR"/>
              </w:rPr>
              <w:t>22/11/2019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Origen</w:t>
            </w:r>
          </w:p>
        </w:tc>
        <w:tc>
          <w:tcPr>
            <w:tcW w:w="4773" w:type="dxa"/>
          </w:tcPr>
          <w:p w:rsidR="0049424A" w:rsidRPr="00856985" w:rsidRDefault="0049424A" w:rsidP="0049424A">
            <w:pPr>
              <w:pStyle w:val="msolistparagraph0"/>
              <w:numPr>
                <w:ilvl w:val="1"/>
                <w:numId w:val="27"/>
              </w:numPr>
              <w:ind w:left="447"/>
              <w:rPr>
                <w:rFonts w:ascii="Arial" w:hAnsi="Arial" w:cs="Arial"/>
                <w:sz w:val="24"/>
                <w:szCs w:val="24"/>
              </w:rPr>
            </w:pPr>
            <w:r w:rsidRPr="00856985">
              <w:rPr>
                <w:rFonts w:ascii="Arial" w:hAnsi="Arial" w:cs="Arial"/>
                <w:sz w:val="24"/>
                <w:szCs w:val="24"/>
              </w:rPr>
              <w:t>Requerimiento legal</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 xml:space="preserve">Tema </w:t>
            </w:r>
          </w:p>
        </w:tc>
        <w:tc>
          <w:tcPr>
            <w:tcW w:w="4773" w:type="dxa"/>
          </w:tcPr>
          <w:p w:rsidR="0049424A" w:rsidRPr="00856985" w:rsidRDefault="0049424A" w:rsidP="0049424A">
            <w:pPr>
              <w:pStyle w:val="msolistparagraph0"/>
              <w:numPr>
                <w:ilvl w:val="1"/>
                <w:numId w:val="27"/>
              </w:numPr>
              <w:ind w:left="447"/>
              <w:rPr>
                <w:rFonts w:ascii="Arial" w:hAnsi="Arial" w:cs="Arial"/>
                <w:sz w:val="24"/>
                <w:szCs w:val="24"/>
              </w:rPr>
            </w:pPr>
            <w:r w:rsidRPr="00856985">
              <w:rPr>
                <w:rFonts w:ascii="Arial" w:hAnsi="Arial" w:cs="Arial"/>
                <w:sz w:val="24"/>
                <w:szCs w:val="24"/>
              </w:rPr>
              <w:t>Administración financiera – Tesorería</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Proceso</w:t>
            </w:r>
          </w:p>
        </w:tc>
        <w:tc>
          <w:tcPr>
            <w:tcW w:w="4773" w:type="dxa"/>
          </w:tcPr>
          <w:p w:rsidR="0049424A" w:rsidRPr="00856985" w:rsidRDefault="0049424A" w:rsidP="0049424A">
            <w:pPr>
              <w:pStyle w:val="msolistparagraph0"/>
              <w:numPr>
                <w:ilvl w:val="1"/>
                <w:numId w:val="27"/>
              </w:numPr>
              <w:ind w:left="447"/>
              <w:rPr>
                <w:rFonts w:ascii="Arial" w:hAnsi="Arial" w:cs="Arial"/>
                <w:lang w:val="es-CR"/>
              </w:rPr>
            </w:pPr>
            <w:r w:rsidRPr="00856985">
              <w:rPr>
                <w:rFonts w:ascii="Arial" w:hAnsi="Arial" w:cs="Arial"/>
                <w:sz w:val="24"/>
                <w:szCs w:val="24"/>
              </w:rPr>
              <w:t>Gestión de recursos presupuestarios</w:t>
            </w:r>
          </w:p>
        </w:tc>
      </w:tr>
    </w:tbl>
    <w:p w:rsidR="0049424A" w:rsidRDefault="0049424A" w:rsidP="0049424A">
      <w:pPr>
        <w:rPr>
          <w:szCs w:val="20"/>
          <w:lang w:val="es-CR"/>
        </w:rPr>
      </w:pPr>
    </w:p>
    <w:p w:rsidR="0049424A" w:rsidRDefault="0049424A" w:rsidP="0049424A">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49424A" w:rsidRPr="00856985" w:rsidTr="0049424A">
        <w:tc>
          <w:tcPr>
            <w:tcW w:w="4773" w:type="dxa"/>
          </w:tcPr>
          <w:p w:rsidR="0049424A" w:rsidRPr="00856985" w:rsidRDefault="0049424A" w:rsidP="0049424A">
            <w:pPr>
              <w:numPr>
                <w:ilvl w:val="0"/>
                <w:numId w:val="6"/>
              </w:numPr>
              <w:rPr>
                <w:rFonts w:ascii="Arial" w:hAnsi="Arial" w:cs="Arial"/>
                <w:lang w:val="es-CR"/>
              </w:rPr>
            </w:pPr>
            <w:r w:rsidRPr="00856985">
              <w:rPr>
                <w:rFonts w:ascii="Arial" w:hAnsi="Arial" w:cs="Arial"/>
                <w:lang w:val="es-CR"/>
              </w:rPr>
              <w:t>Nombre del estudio</w:t>
            </w:r>
          </w:p>
        </w:tc>
        <w:tc>
          <w:tcPr>
            <w:tcW w:w="4773" w:type="dxa"/>
          </w:tcPr>
          <w:p w:rsidR="0049424A" w:rsidRPr="003E4A02" w:rsidRDefault="0049424A" w:rsidP="0049424A">
            <w:pPr>
              <w:jc w:val="both"/>
              <w:rPr>
                <w:rFonts w:ascii="Arial" w:hAnsi="Arial" w:cs="Arial"/>
                <w:b/>
                <w:lang w:val="es-CR"/>
              </w:rPr>
            </w:pPr>
            <w:r w:rsidRPr="003E4A02">
              <w:rPr>
                <w:rFonts w:ascii="Arial" w:hAnsi="Arial" w:cs="Arial"/>
                <w:b/>
                <w:lang w:val="es-CR"/>
              </w:rPr>
              <w:t>Determinar si la valoración y presentación de la cuenta contable relacionada con terrenos se apega a lo establecido en las Normas Internacionales de Contabilidad del Sector Público</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Código</w:t>
            </w:r>
          </w:p>
        </w:tc>
        <w:tc>
          <w:tcPr>
            <w:tcW w:w="4773" w:type="dxa"/>
          </w:tcPr>
          <w:p w:rsidR="0049424A" w:rsidRPr="00856985" w:rsidRDefault="0049424A" w:rsidP="0049424A">
            <w:pPr>
              <w:rPr>
                <w:rFonts w:ascii="Arial" w:hAnsi="Arial" w:cs="Arial"/>
                <w:lang w:val="es-CR"/>
              </w:rPr>
            </w:pPr>
            <w:r w:rsidRPr="00856985">
              <w:rPr>
                <w:rFonts w:ascii="Arial" w:hAnsi="Arial" w:cs="Arial"/>
                <w:lang w:val="es-CR"/>
              </w:rPr>
              <w:t>SAF-09-2019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Objetivo general</w:t>
            </w:r>
          </w:p>
        </w:tc>
        <w:tc>
          <w:tcPr>
            <w:tcW w:w="4773" w:type="dxa"/>
          </w:tcPr>
          <w:p w:rsidR="0049424A" w:rsidRPr="00856985" w:rsidRDefault="0049424A" w:rsidP="0049424A">
            <w:pPr>
              <w:jc w:val="both"/>
              <w:rPr>
                <w:rFonts w:ascii="Arial" w:hAnsi="Arial" w:cs="Arial"/>
                <w:lang w:val="es-CR"/>
              </w:rPr>
            </w:pPr>
            <w:r w:rsidRPr="00856985">
              <w:rPr>
                <w:rFonts w:ascii="Arial" w:hAnsi="Arial" w:cs="Arial"/>
                <w:lang w:val="es-CR"/>
              </w:rPr>
              <w:t>Determinar si la valoración y presentación de la cuenta contable relacionada con terrenos se apega a lo establecido en las Normas Internacionales de Contabilidad del Sector Público</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Alcance</w:t>
            </w:r>
          </w:p>
        </w:tc>
        <w:tc>
          <w:tcPr>
            <w:tcW w:w="4773" w:type="dxa"/>
          </w:tcPr>
          <w:p w:rsidR="0049424A" w:rsidRPr="00856985" w:rsidRDefault="0049424A" w:rsidP="0049424A">
            <w:pPr>
              <w:jc w:val="both"/>
              <w:rPr>
                <w:rFonts w:ascii="Arial" w:hAnsi="Arial" w:cs="Arial"/>
                <w:lang w:val="es-CR"/>
              </w:rPr>
            </w:pPr>
            <w:r w:rsidRPr="00856985">
              <w:rPr>
                <w:rFonts w:ascii="Arial" w:hAnsi="Arial" w:cs="Arial"/>
                <w:lang w:val="es-CR"/>
              </w:rPr>
              <w:t>Este estudio corresponde a una fiscalización de cumplimiento, la cual tomará como base la NICSP 17 - Propiedad, planta y equipo, sin demérito de algún aspecto incluido en otra Norma que pueda tener relación con la cuenta Terrenos.  Se considerará el corte más reciente de los Estados Financieros del Poder Judicial una vez iniciado el estudio.  Se deberá tomar en cuenta el análisis efectuado por el Departamento Financiero Contable respecto a las normas aplicables y el respaldo de los registros contables de esta cuenta.</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Fecha de inicio estimada de la auditoría.</w:t>
            </w:r>
          </w:p>
        </w:tc>
        <w:tc>
          <w:tcPr>
            <w:tcW w:w="4773" w:type="dxa"/>
          </w:tcPr>
          <w:p w:rsidR="0049424A" w:rsidRPr="00856985" w:rsidRDefault="0049424A" w:rsidP="0049424A">
            <w:pPr>
              <w:rPr>
                <w:rFonts w:ascii="Arial" w:hAnsi="Arial" w:cs="Arial"/>
                <w:lang w:val="es-CR"/>
              </w:rPr>
            </w:pPr>
            <w:r w:rsidRPr="00856985">
              <w:rPr>
                <w:rFonts w:ascii="Arial" w:hAnsi="Arial" w:cs="Arial"/>
                <w:lang w:val="es-CR"/>
              </w:rPr>
              <w:t>05/08/2019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Fecha de finalización estimada de la auditoría.</w:t>
            </w:r>
          </w:p>
        </w:tc>
        <w:tc>
          <w:tcPr>
            <w:tcW w:w="4773" w:type="dxa"/>
          </w:tcPr>
          <w:p w:rsidR="0049424A" w:rsidRPr="00856985" w:rsidRDefault="0049424A" w:rsidP="0049424A">
            <w:pPr>
              <w:rPr>
                <w:rFonts w:ascii="Arial" w:hAnsi="Arial" w:cs="Arial"/>
                <w:lang w:val="es-CR"/>
              </w:rPr>
            </w:pPr>
            <w:r w:rsidRPr="00856985">
              <w:rPr>
                <w:rFonts w:ascii="Arial" w:hAnsi="Arial" w:cs="Arial"/>
                <w:lang w:val="es-CR"/>
              </w:rPr>
              <w:t>15/11/2019</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Origen</w:t>
            </w:r>
          </w:p>
        </w:tc>
        <w:tc>
          <w:tcPr>
            <w:tcW w:w="4773" w:type="dxa"/>
          </w:tcPr>
          <w:p w:rsidR="0049424A" w:rsidRPr="00856985" w:rsidRDefault="0049424A" w:rsidP="0049424A">
            <w:pPr>
              <w:pStyle w:val="msolistparagraph0"/>
              <w:numPr>
                <w:ilvl w:val="1"/>
                <w:numId w:val="27"/>
              </w:numPr>
              <w:ind w:left="447"/>
              <w:rPr>
                <w:rFonts w:ascii="Arial" w:hAnsi="Arial" w:cs="Arial"/>
                <w:sz w:val="24"/>
                <w:szCs w:val="24"/>
              </w:rPr>
            </w:pPr>
            <w:r w:rsidRPr="00856985">
              <w:rPr>
                <w:rFonts w:ascii="Arial" w:hAnsi="Arial" w:cs="Arial"/>
                <w:sz w:val="24"/>
                <w:szCs w:val="24"/>
              </w:rPr>
              <w:t>Programación de la Auditoría Interna</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 xml:space="preserve">Tema </w:t>
            </w:r>
          </w:p>
        </w:tc>
        <w:tc>
          <w:tcPr>
            <w:tcW w:w="4773" w:type="dxa"/>
          </w:tcPr>
          <w:p w:rsidR="0049424A" w:rsidRPr="00856985" w:rsidRDefault="0049424A" w:rsidP="0049424A">
            <w:pPr>
              <w:pStyle w:val="msolistparagraph0"/>
              <w:numPr>
                <w:ilvl w:val="1"/>
                <w:numId w:val="27"/>
              </w:numPr>
              <w:ind w:left="447"/>
              <w:rPr>
                <w:rFonts w:ascii="Arial" w:hAnsi="Arial" w:cs="Arial"/>
                <w:sz w:val="24"/>
                <w:szCs w:val="24"/>
              </w:rPr>
            </w:pPr>
            <w:r w:rsidRPr="00856985">
              <w:rPr>
                <w:rFonts w:ascii="Arial" w:hAnsi="Arial" w:cs="Arial"/>
                <w:sz w:val="24"/>
                <w:szCs w:val="24"/>
              </w:rPr>
              <w:t>Administración financiera – Contabilidad</w:t>
            </w:r>
          </w:p>
        </w:tc>
      </w:tr>
      <w:tr w:rsidR="0049424A" w:rsidRPr="00856985" w:rsidTr="0049424A">
        <w:tc>
          <w:tcPr>
            <w:tcW w:w="4773" w:type="dxa"/>
          </w:tcPr>
          <w:p w:rsidR="0049424A" w:rsidRPr="00856985" w:rsidRDefault="0049424A" w:rsidP="0049424A">
            <w:pPr>
              <w:numPr>
                <w:ilvl w:val="1"/>
                <w:numId w:val="6"/>
              </w:numPr>
              <w:tabs>
                <w:tab w:val="clear" w:pos="792"/>
                <w:tab w:val="num" w:pos="540"/>
              </w:tabs>
              <w:ind w:left="540" w:hanging="540"/>
              <w:rPr>
                <w:rFonts w:ascii="Arial" w:hAnsi="Arial" w:cs="Arial"/>
                <w:lang w:val="es-CR"/>
              </w:rPr>
            </w:pPr>
            <w:r w:rsidRPr="00856985">
              <w:rPr>
                <w:rFonts w:ascii="Arial" w:hAnsi="Arial" w:cs="Arial"/>
                <w:lang w:val="es-CR"/>
              </w:rPr>
              <w:t>Proceso</w:t>
            </w:r>
          </w:p>
        </w:tc>
        <w:tc>
          <w:tcPr>
            <w:tcW w:w="4773" w:type="dxa"/>
          </w:tcPr>
          <w:p w:rsidR="0049424A" w:rsidRPr="00856985" w:rsidRDefault="0049424A" w:rsidP="0049424A">
            <w:pPr>
              <w:pStyle w:val="msolistparagraph0"/>
              <w:numPr>
                <w:ilvl w:val="1"/>
                <w:numId w:val="27"/>
              </w:numPr>
              <w:ind w:left="447"/>
              <w:rPr>
                <w:rFonts w:ascii="Arial" w:hAnsi="Arial" w:cs="Arial"/>
                <w:lang w:val="es-CR"/>
              </w:rPr>
            </w:pPr>
            <w:r w:rsidRPr="00856985">
              <w:rPr>
                <w:rFonts w:ascii="Arial" w:hAnsi="Arial" w:cs="Arial"/>
                <w:sz w:val="24"/>
                <w:szCs w:val="24"/>
              </w:rPr>
              <w:t>Gestión de la contabilidad</w:t>
            </w:r>
          </w:p>
        </w:tc>
      </w:tr>
    </w:tbl>
    <w:p w:rsidR="006C007C" w:rsidRPr="005874D5" w:rsidRDefault="006C007C" w:rsidP="00987307">
      <w:pPr>
        <w:rPr>
          <w:rFonts w:ascii="Arial" w:hAnsi="Arial" w:cs="Arial"/>
          <w:sz w:val="22"/>
          <w:szCs w:val="22"/>
          <w:lang w:val="es-CR"/>
        </w:rPr>
      </w:pPr>
    </w:p>
    <w:p w:rsidR="006C007C" w:rsidRDefault="006C007C" w:rsidP="00D65FBB">
      <w:pPr>
        <w:jc w:val="center"/>
        <w:rPr>
          <w:rFonts w:ascii="Arial" w:hAnsi="Arial" w:cs="Arial"/>
          <w:b/>
          <w:bCs/>
          <w:i/>
          <w:iCs/>
          <w:sz w:val="22"/>
          <w:szCs w:val="22"/>
          <w:lang w:val="es-CR"/>
        </w:rPr>
      </w:pPr>
      <w:r w:rsidRPr="0007334D">
        <w:rPr>
          <w:rFonts w:ascii="Arial" w:hAnsi="Arial" w:cs="Arial"/>
          <w:b/>
          <w:bCs/>
          <w:i/>
          <w:iCs/>
          <w:sz w:val="22"/>
          <w:szCs w:val="22"/>
          <w:lang w:val="es-CR"/>
        </w:rPr>
        <w:t xml:space="preserve">SECCIÓN AUDITORÍA </w:t>
      </w:r>
      <w:r w:rsidR="0049424A">
        <w:rPr>
          <w:rFonts w:ascii="Arial" w:hAnsi="Arial" w:cs="Arial"/>
          <w:b/>
          <w:bCs/>
          <w:i/>
          <w:iCs/>
          <w:sz w:val="22"/>
          <w:szCs w:val="22"/>
          <w:lang w:val="es-CR"/>
        </w:rPr>
        <w:t>DE ESTUDIOS ESPECIALES</w:t>
      </w:r>
    </w:p>
    <w:p w:rsidR="0049424A" w:rsidRDefault="0049424A" w:rsidP="00D65FBB">
      <w:pPr>
        <w:jc w:val="center"/>
        <w:rPr>
          <w:rFonts w:ascii="Arial" w:hAnsi="Arial" w:cs="Arial"/>
          <w:b/>
          <w:bCs/>
          <w:i/>
          <w:iCs/>
          <w:sz w:val="22"/>
          <w:szCs w:val="22"/>
          <w:lang w:val="es-CR"/>
        </w:rPr>
      </w:pPr>
    </w:p>
    <w:p w:rsidR="0049424A" w:rsidRPr="00C32C23" w:rsidRDefault="0049424A" w:rsidP="0049424A">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7"/>
        <w:gridCol w:w="4699"/>
      </w:tblGrid>
      <w:tr w:rsidR="0049424A" w:rsidRPr="0062462C" w:rsidTr="0049424A">
        <w:tc>
          <w:tcPr>
            <w:tcW w:w="4773" w:type="dxa"/>
            <w:shd w:val="clear" w:color="auto" w:fill="auto"/>
          </w:tcPr>
          <w:p w:rsidR="0049424A" w:rsidRPr="0062462C" w:rsidRDefault="0049424A" w:rsidP="0049424A">
            <w:pPr>
              <w:numPr>
                <w:ilvl w:val="0"/>
                <w:numId w:val="6"/>
              </w:numPr>
              <w:rPr>
                <w:rFonts w:ascii="Arial" w:hAnsi="Arial" w:cs="Arial"/>
                <w:lang w:val="es-CR"/>
              </w:rPr>
            </w:pPr>
            <w:r w:rsidRPr="0062462C">
              <w:rPr>
                <w:rFonts w:ascii="Arial" w:hAnsi="Arial" w:cs="Arial"/>
                <w:lang w:val="es-CR"/>
              </w:rPr>
              <w:t>Nombre del estudio</w:t>
            </w:r>
          </w:p>
        </w:tc>
        <w:tc>
          <w:tcPr>
            <w:tcW w:w="4773" w:type="dxa"/>
            <w:shd w:val="clear" w:color="auto" w:fill="auto"/>
          </w:tcPr>
          <w:p w:rsidR="0049424A" w:rsidRPr="0062462C" w:rsidRDefault="0049424A" w:rsidP="0049424A">
            <w:pPr>
              <w:jc w:val="both"/>
              <w:rPr>
                <w:rFonts w:ascii="Arial" w:hAnsi="Arial" w:cs="Arial"/>
                <w:lang w:val="es-CR"/>
              </w:rPr>
            </w:pPr>
            <w:r w:rsidRPr="0062462C">
              <w:rPr>
                <w:rFonts w:ascii="Arial" w:hAnsi="Arial" w:cs="Arial"/>
                <w:b/>
              </w:rPr>
              <w:t>Estudio Operativo en una de las Secciones del Departamento de Investigaciones Criminales del Organismo de Investigación Judicial</w:t>
            </w:r>
            <w:r w:rsidRPr="0062462C">
              <w:rPr>
                <w:rFonts w:ascii="Arial" w:hAnsi="Arial" w:cs="Arial"/>
              </w:rPr>
              <w:t>.</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Código</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lang w:val="es-CR"/>
              </w:rPr>
              <w:t>SAEE-01-2019</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Objetivo general</w:t>
            </w:r>
          </w:p>
        </w:tc>
        <w:tc>
          <w:tcPr>
            <w:tcW w:w="4773" w:type="dxa"/>
            <w:shd w:val="clear" w:color="auto" w:fill="auto"/>
          </w:tcPr>
          <w:p w:rsidR="0049424A" w:rsidRPr="0062462C" w:rsidRDefault="0049424A" w:rsidP="0049424A">
            <w:pPr>
              <w:jc w:val="both"/>
              <w:rPr>
                <w:rFonts w:ascii="Arial" w:hAnsi="Arial" w:cs="Arial"/>
                <w:lang w:val="es-CR"/>
              </w:rPr>
            </w:pPr>
            <w:r w:rsidRPr="0062462C">
              <w:rPr>
                <w:rFonts w:ascii="Arial" w:hAnsi="Arial" w:cs="Arial"/>
              </w:rPr>
              <w:t>Evaluar si la capacidad operativa de una de las Secciones del Departamento de Investigaciones Criminales, permite que los procesos más relevantes a su cargo se realicen en forma ágil y sin mayor afectación de los servicios que presta; con el fin de determinar si dicha Oficina se desempeña con eficiencia y eficacia razonables.</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Alcance</w:t>
            </w:r>
          </w:p>
        </w:tc>
        <w:tc>
          <w:tcPr>
            <w:tcW w:w="4773" w:type="dxa"/>
            <w:shd w:val="clear" w:color="auto" w:fill="auto"/>
          </w:tcPr>
          <w:p w:rsidR="0049424A" w:rsidRPr="0062462C" w:rsidRDefault="0049424A" w:rsidP="0049424A">
            <w:pPr>
              <w:jc w:val="both"/>
              <w:rPr>
                <w:rFonts w:ascii="Arial" w:hAnsi="Arial" w:cs="Arial"/>
              </w:rPr>
            </w:pPr>
            <w:r w:rsidRPr="0062462C">
              <w:rPr>
                <w:rFonts w:ascii="Arial" w:hAnsi="Arial" w:cs="Arial"/>
              </w:rPr>
              <w:t>El presente estudio es de fiscalización, de tipo operativo, en el que se evaluarán los procesos considerados críticos en la Sección elegida del Departamento de Investigaciones Criminales, para lo cual se revisarán mediante muestra, las gestiones realizadas y se determinará la eficiencia y eficacia con la que se desarrolla el trabajo, considerando la planificación, organización, dirección y control de esas actividades.</w:t>
            </w:r>
          </w:p>
          <w:p w:rsidR="0049424A" w:rsidRPr="0062462C" w:rsidRDefault="0049424A" w:rsidP="0049424A">
            <w:pPr>
              <w:jc w:val="both"/>
              <w:rPr>
                <w:rFonts w:ascii="Arial" w:hAnsi="Arial" w:cs="Arial"/>
              </w:rPr>
            </w:pPr>
          </w:p>
          <w:p w:rsidR="0049424A" w:rsidRPr="0062462C" w:rsidRDefault="0049424A" w:rsidP="0049424A">
            <w:pPr>
              <w:jc w:val="both"/>
              <w:rPr>
                <w:rFonts w:ascii="Arial" w:hAnsi="Arial" w:cs="Arial"/>
              </w:rPr>
            </w:pPr>
            <w:r w:rsidRPr="0062462C">
              <w:rPr>
                <w:rFonts w:ascii="Arial" w:hAnsi="Arial" w:cs="Arial"/>
              </w:rPr>
              <w:t>Asimismo, se revisarán los sistemas de información implementados en esta Sección, tanto físicos como automatizados, para determinar la razonabilidad de la gestión documental y de interés para la consecución de los objetivos de la oficina.</w:t>
            </w:r>
          </w:p>
          <w:p w:rsidR="0049424A" w:rsidRPr="0062462C" w:rsidRDefault="0049424A" w:rsidP="0049424A">
            <w:pPr>
              <w:jc w:val="both"/>
              <w:rPr>
                <w:rFonts w:ascii="Arial" w:hAnsi="Arial" w:cs="Arial"/>
              </w:rPr>
            </w:pPr>
          </w:p>
          <w:p w:rsidR="0049424A" w:rsidRPr="0062462C" w:rsidRDefault="0049424A" w:rsidP="0049424A">
            <w:pPr>
              <w:tabs>
                <w:tab w:val="left" w:pos="540"/>
              </w:tabs>
              <w:jc w:val="both"/>
              <w:rPr>
                <w:rFonts w:ascii="Arial" w:hAnsi="Arial" w:cs="Arial"/>
              </w:rPr>
            </w:pPr>
            <w:r w:rsidRPr="0062462C">
              <w:rPr>
                <w:rFonts w:ascii="Arial" w:hAnsi="Arial" w:cs="Arial"/>
              </w:rPr>
              <w:t>Además, se analizará el sistema estadístico utilizado en esta oficina y el efecto del ausentismo en el rendimiento del despacho.</w:t>
            </w:r>
          </w:p>
          <w:p w:rsidR="0049424A" w:rsidRPr="0062462C" w:rsidRDefault="0049424A" w:rsidP="0049424A">
            <w:pPr>
              <w:tabs>
                <w:tab w:val="left" w:pos="540"/>
              </w:tabs>
              <w:jc w:val="both"/>
              <w:rPr>
                <w:rFonts w:ascii="Arial" w:hAnsi="Arial" w:cs="Arial"/>
              </w:rPr>
            </w:pPr>
          </w:p>
          <w:p w:rsidR="0049424A" w:rsidRPr="0062462C" w:rsidRDefault="0049424A" w:rsidP="0049424A">
            <w:pPr>
              <w:tabs>
                <w:tab w:val="left" w:pos="540"/>
              </w:tabs>
              <w:jc w:val="both"/>
              <w:rPr>
                <w:rFonts w:ascii="Arial" w:hAnsi="Arial" w:cs="Arial"/>
              </w:rPr>
            </w:pPr>
            <w:r w:rsidRPr="0062462C">
              <w:rPr>
                <w:rFonts w:ascii="Arial" w:hAnsi="Arial" w:cs="Arial"/>
              </w:rPr>
              <w:t xml:space="preserve">En caso de existir personal interino laborando en la Sección, se revisará la </w:t>
            </w:r>
            <w:r w:rsidRPr="0062462C">
              <w:rPr>
                <w:rFonts w:ascii="Arial" w:hAnsi="Arial" w:cs="Arial"/>
              </w:rPr>
              <w:lastRenderedPageBreak/>
              <w:t>antigüedad de ese recurso en la plaza vacante y el efecto que esto genera en la operatividad de la oficina.</w:t>
            </w:r>
          </w:p>
          <w:p w:rsidR="0049424A" w:rsidRPr="0062462C" w:rsidRDefault="0049424A" w:rsidP="0049424A">
            <w:pPr>
              <w:tabs>
                <w:tab w:val="left" w:pos="540"/>
              </w:tabs>
              <w:jc w:val="both"/>
              <w:rPr>
                <w:rFonts w:ascii="Arial" w:hAnsi="Arial" w:cs="Arial"/>
              </w:rPr>
            </w:pPr>
          </w:p>
          <w:p w:rsidR="0049424A" w:rsidRPr="0062462C" w:rsidRDefault="0049424A" w:rsidP="0049424A">
            <w:pPr>
              <w:tabs>
                <w:tab w:val="left" w:pos="540"/>
              </w:tabs>
              <w:jc w:val="both"/>
              <w:rPr>
                <w:rFonts w:ascii="Arial" w:hAnsi="Arial" w:cs="Arial"/>
              </w:rPr>
            </w:pPr>
            <w:r w:rsidRPr="0062462C">
              <w:rPr>
                <w:rFonts w:ascii="Arial" w:hAnsi="Arial" w:cs="Arial"/>
              </w:rPr>
              <w:t>Es preciso señalar que, en esta evaluación se incorporarán procedimientos de cumplimiento relacionados con el control de los recursos asignados para el desempeño de las labores, tales como chalecos, esposas, armas y otros equipos utilizados por el personal que integra la oficina.</w:t>
            </w:r>
          </w:p>
          <w:p w:rsidR="0049424A" w:rsidRPr="0062462C" w:rsidRDefault="0049424A" w:rsidP="0049424A">
            <w:pPr>
              <w:tabs>
                <w:tab w:val="left" w:pos="540"/>
              </w:tabs>
              <w:jc w:val="both"/>
              <w:rPr>
                <w:rFonts w:ascii="Arial" w:hAnsi="Arial" w:cs="Arial"/>
              </w:rPr>
            </w:pPr>
          </w:p>
          <w:p w:rsidR="0049424A" w:rsidRPr="0062462C" w:rsidRDefault="0049424A" w:rsidP="0049424A">
            <w:pPr>
              <w:tabs>
                <w:tab w:val="left" w:pos="540"/>
              </w:tabs>
              <w:jc w:val="both"/>
              <w:rPr>
                <w:rFonts w:ascii="Arial" w:hAnsi="Arial" w:cs="Arial"/>
              </w:rPr>
            </w:pPr>
            <w:r w:rsidRPr="0062462C">
              <w:rPr>
                <w:rFonts w:ascii="Arial" w:hAnsi="Arial" w:cs="Arial"/>
              </w:rPr>
              <w:t>Además, si la oficina tiene personal meritorio, se ejecutarán procedimientos de cumplimiento relacionados con la normativa establecida en la institución para el nombramiento de este recurso.</w:t>
            </w:r>
          </w:p>
          <w:p w:rsidR="0049424A" w:rsidRPr="0062462C" w:rsidRDefault="0049424A" w:rsidP="0049424A">
            <w:pPr>
              <w:jc w:val="both"/>
              <w:rPr>
                <w:rFonts w:ascii="Arial" w:hAnsi="Arial" w:cs="Arial"/>
              </w:rPr>
            </w:pPr>
          </w:p>
          <w:p w:rsidR="0049424A" w:rsidRPr="0062462C" w:rsidRDefault="0049424A" w:rsidP="0049424A">
            <w:pPr>
              <w:jc w:val="both"/>
              <w:rPr>
                <w:rFonts w:ascii="Arial" w:hAnsi="Arial" w:cs="Arial"/>
              </w:rPr>
            </w:pPr>
            <w:r w:rsidRPr="0062462C">
              <w:rPr>
                <w:rFonts w:ascii="Arial" w:hAnsi="Arial" w:cs="Arial"/>
              </w:rPr>
              <w:t>El período de evaluación cubrirá el último año a la fecha del inicio del estudio y se extenderá en aquellos aspectos que se considere relevante, a otros años.</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lastRenderedPageBreak/>
              <w:t>Fecha de inicio estimada de la auditoría.</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lang w:val="es-CR"/>
              </w:rPr>
              <w:t>04/02/2019</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Fecha de finalización estimada de la auditoría.</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lang w:val="es-CR"/>
              </w:rPr>
              <w:t>28/06/2019</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Origen</w:t>
            </w:r>
          </w:p>
        </w:tc>
        <w:tc>
          <w:tcPr>
            <w:tcW w:w="4773" w:type="dxa"/>
            <w:shd w:val="clear" w:color="auto" w:fill="auto"/>
          </w:tcPr>
          <w:p w:rsidR="0049424A" w:rsidRPr="0062462C" w:rsidRDefault="0049424A" w:rsidP="0049424A">
            <w:pPr>
              <w:pStyle w:val="msolistparagraph0"/>
              <w:ind w:left="87"/>
              <w:rPr>
                <w:rFonts w:ascii="Arial" w:hAnsi="Arial" w:cs="Arial"/>
                <w:sz w:val="24"/>
                <w:szCs w:val="24"/>
                <w:lang w:val="es-CR"/>
              </w:rPr>
            </w:pPr>
            <w:r w:rsidRPr="0062462C">
              <w:rPr>
                <w:rFonts w:ascii="Arial" w:hAnsi="Arial" w:cs="Arial"/>
                <w:sz w:val="24"/>
                <w:szCs w:val="24"/>
              </w:rPr>
              <w:t>Programación de la Auditoría Interna</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 xml:space="preserve">Tema </w:t>
            </w:r>
          </w:p>
        </w:tc>
        <w:tc>
          <w:tcPr>
            <w:tcW w:w="4773" w:type="dxa"/>
            <w:shd w:val="clear" w:color="auto" w:fill="auto"/>
          </w:tcPr>
          <w:p w:rsidR="0049424A" w:rsidRPr="0062462C" w:rsidRDefault="0049424A" w:rsidP="0049424A">
            <w:pPr>
              <w:pStyle w:val="msolistparagraph0"/>
              <w:ind w:left="87"/>
              <w:rPr>
                <w:rFonts w:ascii="Arial" w:hAnsi="Arial" w:cs="Arial"/>
                <w:sz w:val="24"/>
                <w:szCs w:val="24"/>
                <w:lang w:val="es-CR"/>
              </w:rPr>
            </w:pPr>
            <w:r w:rsidRPr="0062462C">
              <w:rPr>
                <w:rFonts w:ascii="Arial" w:hAnsi="Arial" w:cs="Arial"/>
                <w:sz w:val="24"/>
                <w:szCs w:val="24"/>
              </w:rPr>
              <w:t>Control Interno</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Proceso</w:t>
            </w:r>
          </w:p>
        </w:tc>
        <w:tc>
          <w:tcPr>
            <w:tcW w:w="4773" w:type="dxa"/>
            <w:shd w:val="clear" w:color="auto" w:fill="auto"/>
          </w:tcPr>
          <w:p w:rsidR="0049424A" w:rsidRPr="0062462C" w:rsidRDefault="0049424A" w:rsidP="0049424A">
            <w:pPr>
              <w:pStyle w:val="msolistparagraph0"/>
              <w:ind w:left="87"/>
              <w:rPr>
                <w:rFonts w:ascii="Arial" w:hAnsi="Arial" w:cs="Arial"/>
                <w:sz w:val="24"/>
                <w:szCs w:val="24"/>
              </w:rPr>
            </w:pPr>
            <w:r w:rsidRPr="0062462C">
              <w:rPr>
                <w:rFonts w:ascii="Arial" w:hAnsi="Arial" w:cs="Arial"/>
                <w:sz w:val="24"/>
                <w:szCs w:val="24"/>
              </w:rPr>
              <w:t>Procesos sustantivos de la institución</w:t>
            </w:r>
          </w:p>
        </w:tc>
      </w:tr>
    </w:tbl>
    <w:p w:rsidR="0049424A" w:rsidRPr="0062462C" w:rsidRDefault="0049424A" w:rsidP="0049424A">
      <w:pPr>
        <w:rPr>
          <w:rFonts w:ascii="Arial" w:hAnsi="Arial" w:cs="Arial"/>
          <w:lang w:val="es-CR"/>
        </w:rPr>
      </w:pPr>
    </w:p>
    <w:p w:rsidR="0049424A" w:rsidRPr="0062462C" w:rsidRDefault="0049424A" w:rsidP="0049424A">
      <w:pPr>
        <w:rPr>
          <w:rFonts w:ascii="Arial" w:hAnsi="Arial" w:cs="Arial"/>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6"/>
        <w:gridCol w:w="4700"/>
      </w:tblGrid>
      <w:tr w:rsidR="0049424A" w:rsidRPr="0062462C" w:rsidTr="0049424A">
        <w:tc>
          <w:tcPr>
            <w:tcW w:w="4773" w:type="dxa"/>
            <w:shd w:val="clear" w:color="auto" w:fill="auto"/>
          </w:tcPr>
          <w:p w:rsidR="0049424A" w:rsidRPr="0062462C" w:rsidRDefault="0049424A" w:rsidP="0049424A">
            <w:pPr>
              <w:numPr>
                <w:ilvl w:val="0"/>
                <w:numId w:val="6"/>
              </w:numPr>
              <w:rPr>
                <w:rFonts w:ascii="Arial" w:hAnsi="Arial" w:cs="Arial"/>
                <w:lang w:val="es-CR"/>
              </w:rPr>
            </w:pPr>
            <w:r w:rsidRPr="0062462C">
              <w:rPr>
                <w:rFonts w:ascii="Arial" w:hAnsi="Arial" w:cs="Arial"/>
                <w:lang w:val="es-CR"/>
              </w:rPr>
              <w:t>Nombre del estudio</w:t>
            </w:r>
          </w:p>
        </w:tc>
        <w:tc>
          <w:tcPr>
            <w:tcW w:w="4773" w:type="dxa"/>
            <w:shd w:val="clear" w:color="auto" w:fill="auto"/>
          </w:tcPr>
          <w:p w:rsidR="0049424A" w:rsidRPr="0062462C" w:rsidRDefault="0049424A" w:rsidP="0049424A">
            <w:pPr>
              <w:jc w:val="both"/>
              <w:rPr>
                <w:rFonts w:ascii="Arial" w:hAnsi="Arial" w:cs="Arial"/>
                <w:lang w:val="es-CR"/>
              </w:rPr>
            </w:pPr>
            <w:r w:rsidRPr="0062462C">
              <w:rPr>
                <w:rFonts w:ascii="Arial" w:hAnsi="Arial" w:cs="Arial"/>
                <w:b/>
              </w:rPr>
              <w:t>Evaluación de la incidencia de la política de cero papeles en los procesos jurisdiccionales</w:t>
            </w:r>
            <w:r w:rsidRPr="0062462C">
              <w:rPr>
                <w:rFonts w:ascii="Arial" w:hAnsi="Arial" w:cs="Arial"/>
              </w:rPr>
              <w:t>.</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Código</w:t>
            </w:r>
          </w:p>
        </w:tc>
        <w:tc>
          <w:tcPr>
            <w:tcW w:w="4773" w:type="dxa"/>
            <w:shd w:val="clear" w:color="auto" w:fill="auto"/>
          </w:tcPr>
          <w:p w:rsidR="0049424A" w:rsidRPr="0062462C" w:rsidRDefault="0049424A" w:rsidP="0049424A">
            <w:pPr>
              <w:jc w:val="both"/>
              <w:rPr>
                <w:rFonts w:ascii="Arial" w:hAnsi="Arial" w:cs="Arial"/>
                <w:lang w:val="es-CR"/>
              </w:rPr>
            </w:pPr>
            <w:r w:rsidRPr="0062462C">
              <w:rPr>
                <w:rFonts w:ascii="Arial" w:hAnsi="Arial" w:cs="Arial"/>
                <w:lang w:val="es-CR"/>
              </w:rPr>
              <w:t>SAEE-02-2019</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Objetivo general</w:t>
            </w:r>
          </w:p>
        </w:tc>
        <w:tc>
          <w:tcPr>
            <w:tcW w:w="4773" w:type="dxa"/>
            <w:shd w:val="clear" w:color="auto" w:fill="auto"/>
          </w:tcPr>
          <w:p w:rsidR="0049424A" w:rsidRPr="0062462C" w:rsidRDefault="0049424A" w:rsidP="0049424A">
            <w:pPr>
              <w:jc w:val="both"/>
              <w:rPr>
                <w:rFonts w:ascii="Arial" w:hAnsi="Arial" w:cs="Arial"/>
                <w:lang w:val="es-CR"/>
              </w:rPr>
            </w:pPr>
            <w:r w:rsidRPr="0062462C">
              <w:rPr>
                <w:rFonts w:ascii="Arial" w:hAnsi="Arial" w:cs="Arial"/>
              </w:rPr>
              <w:t>Evaluar si la aplicación de la Política institucional de Cero Papeles, permite una eficiente gestión judicial.</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Alcance</w:t>
            </w:r>
          </w:p>
        </w:tc>
        <w:tc>
          <w:tcPr>
            <w:tcW w:w="4773" w:type="dxa"/>
            <w:shd w:val="clear" w:color="auto" w:fill="auto"/>
          </w:tcPr>
          <w:p w:rsidR="0049424A" w:rsidRPr="0062462C" w:rsidRDefault="0049424A" w:rsidP="0049424A">
            <w:pPr>
              <w:jc w:val="both"/>
              <w:rPr>
                <w:rFonts w:ascii="Arial" w:hAnsi="Arial" w:cs="Arial"/>
                <w:lang w:val="es-CR"/>
              </w:rPr>
            </w:pPr>
            <w:r w:rsidRPr="0062462C">
              <w:rPr>
                <w:rFonts w:ascii="Arial" w:hAnsi="Arial" w:cs="Arial"/>
              </w:rPr>
              <w:t xml:space="preserve">La naturaleza de esta evaluación corresponde a un estudio de fiscalización de tipo operativo, en el que </w:t>
            </w:r>
            <w:r w:rsidRPr="0062462C">
              <w:rPr>
                <w:rFonts w:ascii="Arial" w:hAnsi="Arial" w:cs="Arial"/>
                <w:lang w:val="es-CR"/>
              </w:rPr>
              <w:t xml:space="preserve">se aplicarán procedimientos analíticos relacionados con las actividades que se desarrollan en los procesos jurisdiccionales, a la luz de la </w:t>
            </w:r>
            <w:r w:rsidRPr="0062462C">
              <w:rPr>
                <w:rFonts w:ascii="Arial" w:hAnsi="Arial" w:cs="Arial"/>
                <w:lang w:val="es-CR"/>
              </w:rPr>
              <w:lastRenderedPageBreak/>
              <w:t>política de cero papeles, a efecto de revisar la implicación en su operatividad.</w:t>
            </w:r>
          </w:p>
          <w:p w:rsidR="0049424A" w:rsidRPr="0062462C" w:rsidRDefault="0049424A" w:rsidP="0049424A">
            <w:pPr>
              <w:jc w:val="both"/>
              <w:rPr>
                <w:rFonts w:ascii="Arial" w:hAnsi="Arial" w:cs="Arial"/>
                <w:lang w:val="es-CR"/>
              </w:rPr>
            </w:pPr>
          </w:p>
          <w:p w:rsidR="0049424A" w:rsidRPr="0062462C" w:rsidRDefault="0049424A" w:rsidP="0049424A">
            <w:pPr>
              <w:jc w:val="both"/>
              <w:rPr>
                <w:rFonts w:ascii="Arial" w:hAnsi="Arial" w:cs="Arial"/>
                <w:lang w:val="es-CR"/>
              </w:rPr>
            </w:pPr>
            <w:r w:rsidRPr="0062462C">
              <w:rPr>
                <w:rFonts w:ascii="Arial" w:hAnsi="Arial" w:cs="Arial"/>
                <w:lang w:val="es-CR"/>
              </w:rPr>
              <w:t>Se utilizará el criterio de expertos, para lo cual se entrevistará a personas que se desempeñen en las diferentes materias que no se encuentren en proceso de reformas.</w:t>
            </w:r>
          </w:p>
          <w:p w:rsidR="0049424A" w:rsidRPr="0062462C" w:rsidRDefault="0049424A" w:rsidP="0049424A">
            <w:pPr>
              <w:jc w:val="both"/>
              <w:rPr>
                <w:rFonts w:ascii="Arial" w:hAnsi="Arial" w:cs="Arial"/>
                <w:lang w:val="es-CR"/>
              </w:rPr>
            </w:pPr>
          </w:p>
          <w:p w:rsidR="0049424A" w:rsidRPr="0062462C" w:rsidRDefault="0049424A" w:rsidP="0049424A">
            <w:pPr>
              <w:jc w:val="both"/>
              <w:rPr>
                <w:rFonts w:ascii="Arial" w:hAnsi="Arial" w:cs="Arial"/>
                <w:lang w:val="es-CR"/>
              </w:rPr>
            </w:pPr>
            <w:r w:rsidRPr="0062462C">
              <w:rPr>
                <w:rFonts w:ascii="Arial" w:hAnsi="Arial" w:cs="Arial"/>
                <w:lang w:val="es-CR"/>
              </w:rPr>
              <w:t>El período de evaluación cubrirá el último año a la fecha del inicio del estudio y se extenderá en aquellos aspectos que se considere necesario.</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lastRenderedPageBreak/>
              <w:t>Fecha de inicio estimada de la auditoría.</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lang w:val="es-CR"/>
              </w:rPr>
              <w:t>04/02/2019</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Fecha de finalización estimada de la auditoría.</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lang w:val="es-CR"/>
              </w:rPr>
              <w:t>28/06/2019</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Origen</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lang w:val="es-CR"/>
              </w:rPr>
              <w:t>Otro</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 xml:space="preserve">Tema </w:t>
            </w:r>
          </w:p>
        </w:tc>
        <w:tc>
          <w:tcPr>
            <w:tcW w:w="4773" w:type="dxa"/>
            <w:shd w:val="clear" w:color="auto" w:fill="auto"/>
          </w:tcPr>
          <w:p w:rsidR="0049424A" w:rsidRPr="0062462C" w:rsidRDefault="0049424A" w:rsidP="0049424A">
            <w:pPr>
              <w:pStyle w:val="msolistparagraph0"/>
              <w:ind w:left="0"/>
              <w:rPr>
                <w:rFonts w:ascii="Arial" w:hAnsi="Arial" w:cs="Arial"/>
                <w:sz w:val="24"/>
                <w:szCs w:val="24"/>
                <w:lang w:val="es-CR"/>
              </w:rPr>
            </w:pPr>
            <w:r w:rsidRPr="0062462C">
              <w:rPr>
                <w:rFonts w:ascii="Arial" w:hAnsi="Arial" w:cs="Arial"/>
                <w:sz w:val="24"/>
                <w:szCs w:val="24"/>
              </w:rPr>
              <w:t>Control Interno</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Proceso</w:t>
            </w:r>
          </w:p>
        </w:tc>
        <w:tc>
          <w:tcPr>
            <w:tcW w:w="4773" w:type="dxa"/>
            <w:shd w:val="clear" w:color="auto" w:fill="auto"/>
          </w:tcPr>
          <w:p w:rsidR="0049424A" w:rsidRPr="0062462C" w:rsidRDefault="0049424A" w:rsidP="0049424A">
            <w:pPr>
              <w:pStyle w:val="msolistparagraph0"/>
              <w:ind w:left="0"/>
              <w:rPr>
                <w:rFonts w:ascii="Arial" w:hAnsi="Arial" w:cs="Arial"/>
                <w:sz w:val="24"/>
                <w:szCs w:val="24"/>
                <w:lang w:val="es-CR"/>
              </w:rPr>
            </w:pPr>
            <w:r w:rsidRPr="0062462C">
              <w:rPr>
                <w:rFonts w:ascii="Arial" w:hAnsi="Arial" w:cs="Arial"/>
                <w:sz w:val="24"/>
                <w:szCs w:val="24"/>
              </w:rPr>
              <w:t>Procesos sustantivos de la institución</w:t>
            </w:r>
          </w:p>
        </w:tc>
      </w:tr>
    </w:tbl>
    <w:p w:rsidR="0049424A" w:rsidRPr="0062462C" w:rsidRDefault="0049424A" w:rsidP="0049424A">
      <w:pPr>
        <w:rPr>
          <w:rFonts w:ascii="Arial" w:hAnsi="Arial" w:cs="Arial"/>
          <w:lang w:val="es-CR"/>
        </w:rPr>
      </w:pPr>
    </w:p>
    <w:p w:rsidR="0049424A" w:rsidRPr="0062462C" w:rsidRDefault="0049424A" w:rsidP="0049424A">
      <w:pPr>
        <w:rPr>
          <w:rFonts w:ascii="Arial" w:hAnsi="Arial" w:cs="Arial"/>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49424A" w:rsidRPr="0062462C" w:rsidTr="0049424A">
        <w:tc>
          <w:tcPr>
            <w:tcW w:w="4773" w:type="dxa"/>
            <w:shd w:val="clear" w:color="auto" w:fill="auto"/>
          </w:tcPr>
          <w:p w:rsidR="0049424A" w:rsidRPr="0062462C" w:rsidRDefault="0049424A" w:rsidP="0049424A">
            <w:pPr>
              <w:numPr>
                <w:ilvl w:val="0"/>
                <w:numId w:val="6"/>
              </w:numPr>
              <w:rPr>
                <w:rFonts w:ascii="Arial" w:hAnsi="Arial" w:cs="Arial"/>
                <w:lang w:val="es-CR"/>
              </w:rPr>
            </w:pPr>
            <w:r w:rsidRPr="0062462C">
              <w:rPr>
                <w:rFonts w:ascii="Arial" w:hAnsi="Arial" w:cs="Arial"/>
                <w:lang w:val="es-CR"/>
              </w:rPr>
              <w:t>Nombre del estudio</w:t>
            </w:r>
          </w:p>
        </w:tc>
        <w:tc>
          <w:tcPr>
            <w:tcW w:w="4773" w:type="dxa"/>
            <w:shd w:val="clear" w:color="auto" w:fill="auto"/>
          </w:tcPr>
          <w:p w:rsidR="0049424A" w:rsidRPr="0062462C" w:rsidRDefault="0049424A" w:rsidP="0049424A">
            <w:pPr>
              <w:jc w:val="both"/>
              <w:rPr>
                <w:rFonts w:ascii="Arial" w:hAnsi="Arial" w:cs="Arial"/>
                <w:lang w:val="es-CR"/>
              </w:rPr>
            </w:pPr>
            <w:r w:rsidRPr="0062462C">
              <w:rPr>
                <w:rFonts w:ascii="Arial" w:hAnsi="Arial" w:cs="Arial"/>
                <w:b/>
              </w:rPr>
              <w:t>Estudio Operativo en la Sección de Química Analítica del Departamento de Ciencias Forenses del Organismo de Investigación Judicial</w:t>
            </w:r>
            <w:r w:rsidRPr="0062462C">
              <w:rPr>
                <w:rFonts w:ascii="Arial" w:hAnsi="Arial" w:cs="Arial"/>
              </w:rPr>
              <w:t>.</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Código</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lang w:val="es-CR"/>
              </w:rPr>
              <w:t>SAEE-03-2019</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Objetivo general</w:t>
            </w:r>
          </w:p>
        </w:tc>
        <w:tc>
          <w:tcPr>
            <w:tcW w:w="4773" w:type="dxa"/>
            <w:shd w:val="clear" w:color="auto" w:fill="auto"/>
          </w:tcPr>
          <w:p w:rsidR="0049424A" w:rsidRPr="0062462C" w:rsidRDefault="0049424A" w:rsidP="0049424A">
            <w:pPr>
              <w:jc w:val="both"/>
              <w:rPr>
                <w:rFonts w:ascii="Arial" w:hAnsi="Arial" w:cs="Arial"/>
                <w:lang w:val="es-CR"/>
              </w:rPr>
            </w:pPr>
            <w:r w:rsidRPr="0062462C">
              <w:rPr>
                <w:rFonts w:ascii="Arial" w:hAnsi="Arial" w:cs="Arial"/>
              </w:rPr>
              <w:t>Evaluar si la capacidad operativa de la Sección de Química Analítica del Departamento de Ciencias Forenses del OIJ, permite que los procesos más relevantes a su cargo se realicen en forma ágil y sin mayor afectación de los servicios que presta; con el fin de determinar si dicha Oficina se desempeña con eficiencia y eficacia razonables.</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Alcance</w:t>
            </w:r>
          </w:p>
        </w:tc>
        <w:tc>
          <w:tcPr>
            <w:tcW w:w="4773" w:type="dxa"/>
            <w:shd w:val="clear" w:color="auto" w:fill="auto"/>
          </w:tcPr>
          <w:p w:rsidR="0049424A" w:rsidRPr="0062462C" w:rsidRDefault="0049424A" w:rsidP="0049424A">
            <w:pPr>
              <w:jc w:val="both"/>
              <w:rPr>
                <w:rFonts w:ascii="Arial" w:hAnsi="Arial" w:cs="Arial"/>
              </w:rPr>
            </w:pPr>
            <w:r w:rsidRPr="0062462C">
              <w:rPr>
                <w:rFonts w:ascii="Arial" w:hAnsi="Arial" w:cs="Arial"/>
              </w:rPr>
              <w:t xml:space="preserve">El presente estudio es de fiscalización, de tipo operativo, en el que se evaluarán los procesos considerados críticos en Sección de Química Analítica del Departamento de Ciencias Forenses del OIJ, para los cuales se revisarán mediante muestra, las gestiones realizadas y se determinará la eficiencia y eficacia con la que se desarrolla el trabajo, considerando </w:t>
            </w:r>
            <w:r w:rsidRPr="0062462C">
              <w:rPr>
                <w:rFonts w:ascii="Arial" w:hAnsi="Arial" w:cs="Arial"/>
              </w:rPr>
              <w:lastRenderedPageBreak/>
              <w:t>la planificación, organización, dirección y control de esas actividades.</w:t>
            </w:r>
          </w:p>
          <w:p w:rsidR="0049424A" w:rsidRPr="0062462C" w:rsidRDefault="0049424A" w:rsidP="0049424A">
            <w:pPr>
              <w:jc w:val="both"/>
              <w:rPr>
                <w:rFonts w:ascii="Arial" w:hAnsi="Arial" w:cs="Arial"/>
              </w:rPr>
            </w:pPr>
          </w:p>
          <w:p w:rsidR="0049424A" w:rsidRPr="0062462C" w:rsidRDefault="0049424A" w:rsidP="0049424A">
            <w:pPr>
              <w:jc w:val="both"/>
              <w:rPr>
                <w:rFonts w:ascii="Arial" w:hAnsi="Arial" w:cs="Arial"/>
              </w:rPr>
            </w:pPr>
            <w:r w:rsidRPr="0062462C">
              <w:rPr>
                <w:rFonts w:ascii="Arial" w:hAnsi="Arial" w:cs="Arial"/>
              </w:rPr>
              <w:t>Asimismo, se revisarán los sistemas de información implementados en esta Sección, tanto físicos como automatizados, para determinar la razonabilidad de la gestión documental y de interés para la consecución de los objetivos de la oficina.</w:t>
            </w:r>
          </w:p>
          <w:p w:rsidR="0049424A" w:rsidRPr="0062462C" w:rsidRDefault="0049424A" w:rsidP="0049424A">
            <w:pPr>
              <w:jc w:val="both"/>
              <w:rPr>
                <w:rFonts w:ascii="Arial" w:hAnsi="Arial" w:cs="Arial"/>
              </w:rPr>
            </w:pPr>
          </w:p>
          <w:p w:rsidR="0049424A" w:rsidRPr="0062462C" w:rsidRDefault="0049424A" w:rsidP="0049424A">
            <w:pPr>
              <w:tabs>
                <w:tab w:val="left" w:pos="540"/>
              </w:tabs>
              <w:jc w:val="both"/>
              <w:rPr>
                <w:rFonts w:ascii="Arial" w:hAnsi="Arial" w:cs="Arial"/>
              </w:rPr>
            </w:pPr>
            <w:r w:rsidRPr="0062462C">
              <w:rPr>
                <w:rFonts w:ascii="Arial" w:hAnsi="Arial" w:cs="Arial"/>
              </w:rPr>
              <w:t>Además, se analizará el sistema estadístico utilizado en esta oficina y el efecto del ausentismo en el rendimiento del despacho.</w:t>
            </w:r>
          </w:p>
          <w:p w:rsidR="0049424A" w:rsidRPr="0062462C" w:rsidRDefault="0049424A" w:rsidP="0049424A">
            <w:pPr>
              <w:tabs>
                <w:tab w:val="left" w:pos="540"/>
              </w:tabs>
              <w:jc w:val="both"/>
              <w:rPr>
                <w:rFonts w:ascii="Arial" w:hAnsi="Arial" w:cs="Arial"/>
              </w:rPr>
            </w:pPr>
          </w:p>
          <w:p w:rsidR="0049424A" w:rsidRPr="0062462C" w:rsidRDefault="0049424A" w:rsidP="0049424A">
            <w:pPr>
              <w:tabs>
                <w:tab w:val="left" w:pos="540"/>
              </w:tabs>
              <w:jc w:val="both"/>
              <w:rPr>
                <w:rFonts w:ascii="Arial" w:hAnsi="Arial" w:cs="Arial"/>
              </w:rPr>
            </w:pPr>
            <w:r w:rsidRPr="0062462C">
              <w:rPr>
                <w:rFonts w:ascii="Arial" w:hAnsi="Arial" w:cs="Arial"/>
              </w:rPr>
              <w:t>En caso de existir personal interino laborando en la Sección, se revisará la antigüedad de ese recurso en la plaza vacante y el efecto que esto genera en la operatividad de la oficina.</w:t>
            </w:r>
          </w:p>
          <w:p w:rsidR="0049424A" w:rsidRPr="0062462C" w:rsidRDefault="0049424A" w:rsidP="0049424A">
            <w:pPr>
              <w:tabs>
                <w:tab w:val="left" w:pos="540"/>
              </w:tabs>
              <w:jc w:val="both"/>
              <w:rPr>
                <w:rFonts w:ascii="Arial" w:hAnsi="Arial" w:cs="Arial"/>
              </w:rPr>
            </w:pPr>
          </w:p>
          <w:p w:rsidR="0049424A" w:rsidRPr="0062462C" w:rsidRDefault="0049424A" w:rsidP="0049424A">
            <w:pPr>
              <w:tabs>
                <w:tab w:val="left" w:pos="540"/>
              </w:tabs>
              <w:jc w:val="both"/>
              <w:rPr>
                <w:rFonts w:ascii="Arial" w:hAnsi="Arial" w:cs="Arial"/>
              </w:rPr>
            </w:pPr>
            <w:r w:rsidRPr="0062462C">
              <w:rPr>
                <w:rFonts w:ascii="Arial" w:hAnsi="Arial" w:cs="Arial"/>
              </w:rPr>
              <w:t>Si la oficina tiene personal meritorio, se ejecutarán procedimientos de cumplimiento relacionados con la normativa establecida en la institución para el nombramiento de este recurso.</w:t>
            </w:r>
          </w:p>
          <w:p w:rsidR="0049424A" w:rsidRPr="0062462C" w:rsidRDefault="0049424A" w:rsidP="0049424A">
            <w:pPr>
              <w:jc w:val="both"/>
              <w:rPr>
                <w:rFonts w:ascii="Arial" w:hAnsi="Arial" w:cs="Arial"/>
              </w:rPr>
            </w:pPr>
          </w:p>
          <w:p w:rsidR="0049424A" w:rsidRPr="0062462C" w:rsidRDefault="0049424A" w:rsidP="0049424A">
            <w:pPr>
              <w:jc w:val="both"/>
              <w:rPr>
                <w:rFonts w:ascii="Arial" w:hAnsi="Arial" w:cs="Arial"/>
                <w:lang w:val="es-CR"/>
              </w:rPr>
            </w:pPr>
            <w:r w:rsidRPr="0062462C">
              <w:rPr>
                <w:rFonts w:ascii="Arial" w:hAnsi="Arial" w:cs="Arial"/>
              </w:rPr>
              <w:t>El período de evaluación cubrirá el último año a la fecha del inicio del estudio y se extenderá en aquellos aspectos que se considere relevante, a otros años.</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lastRenderedPageBreak/>
              <w:t>Fecha de inicio estimada de la auditoría.</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lang w:val="es-CR"/>
              </w:rPr>
              <w:t>04/02/2019</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Fecha de finalización estimada de la auditoría.</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lang w:val="es-CR"/>
              </w:rPr>
              <w:t>28/06/2019</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Origen</w:t>
            </w:r>
          </w:p>
        </w:tc>
        <w:tc>
          <w:tcPr>
            <w:tcW w:w="4773" w:type="dxa"/>
            <w:shd w:val="clear" w:color="auto" w:fill="auto"/>
          </w:tcPr>
          <w:p w:rsidR="0049424A" w:rsidRPr="0062462C" w:rsidRDefault="0049424A" w:rsidP="0049424A">
            <w:pPr>
              <w:pStyle w:val="msolistparagraph0"/>
              <w:ind w:left="0"/>
              <w:rPr>
                <w:rFonts w:ascii="Arial" w:hAnsi="Arial" w:cs="Arial"/>
                <w:sz w:val="24"/>
                <w:szCs w:val="24"/>
                <w:lang w:val="es-CR"/>
              </w:rPr>
            </w:pPr>
            <w:r w:rsidRPr="0062462C">
              <w:rPr>
                <w:rFonts w:ascii="Arial" w:hAnsi="Arial" w:cs="Arial"/>
                <w:sz w:val="24"/>
                <w:szCs w:val="24"/>
              </w:rPr>
              <w:t>Programación de la Auditoría Interna</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 xml:space="preserve">Tema </w:t>
            </w:r>
          </w:p>
        </w:tc>
        <w:tc>
          <w:tcPr>
            <w:tcW w:w="4773" w:type="dxa"/>
            <w:shd w:val="clear" w:color="auto" w:fill="auto"/>
          </w:tcPr>
          <w:p w:rsidR="0049424A" w:rsidRPr="0062462C" w:rsidRDefault="0049424A" w:rsidP="0049424A">
            <w:pPr>
              <w:pStyle w:val="msolistparagraph0"/>
              <w:ind w:left="0"/>
              <w:rPr>
                <w:rFonts w:ascii="Arial" w:hAnsi="Arial" w:cs="Arial"/>
                <w:sz w:val="24"/>
                <w:szCs w:val="24"/>
                <w:lang w:val="es-CR"/>
              </w:rPr>
            </w:pPr>
            <w:r w:rsidRPr="0062462C">
              <w:rPr>
                <w:rFonts w:ascii="Arial" w:hAnsi="Arial" w:cs="Arial"/>
                <w:sz w:val="24"/>
                <w:szCs w:val="24"/>
              </w:rPr>
              <w:t>Control Interno</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Proceso</w:t>
            </w:r>
          </w:p>
        </w:tc>
        <w:tc>
          <w:tcPr>
            <w:tcW w:w="4773" w:type="dxa"/>
            <w:shd w:val="clear" w:color="auto" w:fill="auto"/>
          </w:tcPr>
          <w:p w:rsidR="0049424A" w:rsidRPr="0062462C" w:rsidRDefault="0049424A" w:rsidP="0049424A">
            <w:pPr>
              <w:pStyle w:val="msolistparagraph0"/>
              <w:ind w:left="0"/>
              <w:rPr>
                <w:rFonts w:ascii="Arial" w:hAnsi="Arial" w:cs="Arial"/>
                <w:sz w:val="24"/>
                <w:szCs w:val="24"/>
                <w:lang w:val="es-CR"/>
              </w:rPr>
            </w:pPr>
            <w:r w:rsidRPr="0062462C">
              <w:rPr>
                <w:rFonts w:ascii="Arial" w:hAnsi="Arial" w:cs="Arial"/>
                <w:sz w:val="24"/>
                <w:szCs w:val="24"/>
              </w:rPr>
              <w:t>Procesos sustantivos de la institución</w:t>
            </w:r>
          </w:p>
        </w:tc>
      </w:tr>
    </w:tbl>
    <w:p w:rsidR="0049424A" w:rsidRPr="0062462C" w:rsidRDefault="0049424A" w:rsidP="0049424A">
      <w:pPr>
        <w:rPr>
          <w:rFonts w:ascii="Arial" w:hAnsi="Arial" w:cs="Arial"/>
          <w:lang w:val="es-CR"/>
        </w:rPr>
      </w:pPr>
    </w:p>
    <w:p w:rsidR="0049424A" w:rsidRPr="0062462C" w:rsidRDefault="0049424A" w:rsidP="0049424A">
      <w:pPr>
        <w:rPr>
          <w:rFonts w:ascii="Arial" w:hAnsi="Arial" w:cs="Arial"/>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49424A" w:rsidRPr="0062462C" w:rsidTr="0049424A">
        <w:tc>
          <w:tcPr>
            <w:tcW w:w="4773" w:type="dxa"/>
            <w:shd w:val="clear" w:color="auto" w:fill="auto"/>
          </w:tcPr>
          <w:p w:rsidR="0049424A" w:rsidRPr="0062462C" w:rsidRDefault="0049424A" w:rsidP="0049424A">
            <w:pPr>
              <w:numPr>
                <w:ilvl w:val="0"/>
                <w:numId w:val="6"/>
              </w:numPr>
              <w:rPr>
                <w:rFonts w:ascii="Arial" w:hAnsi="Arial" w:cs="Arial"/>
                <w:lang w:val="es-CR"/>
              </w:rPr>
            </w:pPr>
            <w:r w:rsidRPr="0062462C">
              <w:rPr>
                <w:rFonts w:ascii="Arial" w:hAnsi="Arial" w:cs="Arial"/>
                <w:lang w:val="es-CR"/>
              </w:rPr>
              <w:t>Nombre del estudio</w:t>
            </w:r>
          </w:p>
        </w:tc>
        <w:tc>
          <w:tcPr>
            <w:tcW w:w="4773" w:type="dxa"/>
            <w:shd w:val="clear" w:color="auto" w:fill="auto"/>
          </w:tcPr>
          <w:p w:rsidR="0049424A" w:rsidRPr="0062462C" w:rsidRDefault="0049424A" w:rsidP="0049424A">
            <w:pPr>
              <w:jc w:val="both"/>
              <w:rPr>
                <w:rFonts w:ascii="Arial" w:hAnsi="Arial" w:cs="Arial"/>
                <w:color w:val="FF0000"/>
                <w:highlight w:val="yellow"/>
                <w:lang w:val="es-CR"/>
              </w:rPr>
            </w:pPr>
            <w:r w:rsidRPr="0062462C">
              <w:rPr>
                <w:rFonts w:ascii="Arial" w:hAnsi="Arial" w:cs="Arial"/>
                <w:b/>
              </w:rPr>
              <w:t>Evaluación del proceso de ejecución presupuestaria en las Administraciones Regionales</w:t>
            </w:r>
            <w:r w:rsidRPr="0062462C">
              <w:rPr>
                <w:rFonts w:ascii="Arial" w:hAnsi="Arial" w:cs="Arial"/>
              </w:rPr>
              <w:t>.</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Código</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lang w:val="es-CR"/>
              </w:rPr>
              <w:t>SAEE-04-2019</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lastRenderedPageBreak/>
              <w:t>Objetivo general</w:t>
            </w:r>
          </w:p>
        </w:tc>
        <w:tc>
          <w:tcPr>
            <w:tcW w:w="4773" w:type="dxa"/>
            <w:shd w:val="clear" w:color="auto" w:fill="auto"/>
          </w:tcPr>
          <w:p w:rsidR="0049424A" w:rsidRPr="0062462C" w:rsidRDefault="0049424A" w:rsidP="0049424A">
            <w:pPr>
              <w:jc w:val="both"/>
              <w:rPr>
                <w:rFonts w:ascii="Arial" w:hAnsi="Arial" w:cs="Arial"/>
                <w:lang w:val="es-CR"/>
              </w:rPr>
            </w:pPr>
            <w:r w:rsidRPr="0062462C">
              <w:rPr>
                <w:rFonts w:ascii="Arial" w:hAnsi="Arial" w:cs="Arial"/>
              </w:rPr>
              <w:t>Evaluar si el proceso de ejecución presupuestaria en las Administraciones Regionales se ejecuta conforme al marco normativo que rige este proceso.</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Alcance</w:t>
            </w:r>
          </w:p>
        </w:tc>
        <w:tc>
          <w:tcPr>
            <w:tcW w:w="4773" w:type="dxa"/>
            <w:shd w:val="clear" w:color="auto" w:fill="auto"/>
          </w:tcPr>
          <w:p w:rsidR="0049424A" w:rsidRPr="0062462C" w:rsidRDefault="0049424A" w:rsidP="0049424A">
            <w:pPr>
              <w:jc w:val="both"/>
              <w:rPr>
                <w:rFonts w:ascii="Arial" w:hAnsi="Arial" w:cs="Arial"/>
              </w:rPr>
            </w:pPr>
            <w:r w:rsidRPr="0062462C">
              <w:rPr>
                <w:rFonts w:ascii="Arial" w:hAnsi="Arial" w:cs="Arial"/>
              </w:rPr>
              <w:t>El presente estudio es de fiscalización, y corresponde a una auditoría operativa, en la cual se evaluará la eficacia en la ejecución presupuestaria, la razonabilidad de las modificaciones presupuestarias, los compromisos devengados y la oportunidad de la ejecución.</w:t>
            </w:r>
          </w:p>
          <w:p w:rsidR="0049424A" w:rsidRPr="0062462C" w:rsidRDefault="0049424A" w:rsidP="0049424A">
            <w:pPr>
              <w:jc w:val="both"/>
              <w:rPr>
                <w:rFonts w:ascii="Arial" w:hAnsi="Arial" w:cs="Arial"/>
              </w:rPr>
            </w:pPr>
          </w:p>
          <w:p w:rsidR="0049424A" w:rsidRPr="0062462C" w:rsidRDefault="0049424A" w:rsidP="0049424A">
            <w:pPr>
              <w:jc w:val="both"/>
              <w:rPr>
                <w:rFonts w:ascii="Arial" w:hAnsi="Arial" w:cs="Arial"/>
              </w:rPr>
            </w:pPr>
            <w:r w:rsidRPr="0062462C">
              <w:rPr>
                <w:rFonts w:ascii="Arial" w:hAnsi="Arial" w:cs="Arial"/>
              </w:rPr>
              <w:t>Además, se aplicarán procedimientos de cumplimiento relacionados con la normativa de contención del gasto, nivel de crecimiento del presupuesto, rendición de cuentas, avances, seguimiento, entre otros.</w:t>
            </w:r>
          </w:p>
          <w:p w:rsidR="0049424A" w:rsidRPr="0062462C" w:rsidRDefault="0049424A" w:rsidP="0049424A">
            <w:pPr>
              <w:jc w:val="both"/>
              <w:rPr>
                <w:rFonts w:ascii="Arial" w:hAnsi="Arial" w:cs="Arial"/>
              </w:rPr>
            </w:pPr>
          </w:p>
          <w:p w:rsidR="0049424A" w:rsidRPr="0062462C" w:rsidRDefault="0049424A" w:rsidP="0049424A">
            <w:pPr>
              <w:jc w:val="both"/>
              <w:rPr>
                <w:rFonts w:ascii="Arial" w:hAnsi="Arial" w:cs="Arial"/>
              </w:rPr>
            </w:pPr>
            <w:r w:rsidRPr="0062462C">
              <w:rPr>
                <w:rFonts w:ascii="Arial" w:hAnsi="Arial" w:cs="Arial"/>
              </w:rPr>
              <w:t>Asimismo, se revisarán los sistemas de información implementados en las Administraciones Regionales, tanto físicos como automatizados, para determinar la razonabilidad de la gestión documental y de interés para la consecución de los objetivos relacionados con la ejecución presupuestaria.</w:t>
            </w:r>
          </w:p>
          <w:p w:rsidR="0049424A" w:rsidRPr="0062462C" w:rsidRDefault="0049424A" w:rsidP="0049424A">
            <w:pPr>
              <w:jc w:val="both"/>
              <w:rPr>
                <w:rFonts w:ascii="Arial" w:hAnsi="Arial" w:cs="Arial"/>
              </w:rPr>
            </w:pPr>
          </w:p>
          <w:p w:rsidR="0049424A" w:rsidRPr="0062462C" w:rsidRDefault="0049424A" w:rsidP="0049424A">
            <w:pPr>
              <w:tabs>
                <w:tab w:val="left" w:pos="540"/>
              </w:tabs>
              <w:jc w:val="both"/>
              <w:rPr>
                <w:rFonts w:ascii="Arial" w:hAnsi="Arial" w:cs="Arial"/>
              </w:rPr>
            </w:pPr>
            <w:r w:rsidRPr="0062462C">
              <w:rPr>
                <w:rFonts w:ascii="Arial" w:hAnsi="Arial" w:cs="Arial"/>
              </w:rPr>
              <w:t>En caso de existir personal interino desempeñándose en este proceso, se revisará la antigüedad de ese recurso en la plaza vacante y el efecto que esto genera.</w:t>
            </w:r>
          </w:p>
          <w:p w:rsidR="0049424A" w:rsidRPr="0062462C" w:rsidRDefault="0049424A" w:rsidP="0049424A">
            <w:pPr>
              <w:tabs>
                <w:tab w:val="left" w:pos="540"/>
              </w:tabs>
              <w:jc w:val="both"/>
              <w:rPr>
                <w:rFonts w:ascii="Arial" w:hAnsi="Arial" w:cs="Arial"/>
              </w:rPr>
            </w:pPr>
          </w:p>
          <w:p w:rsidR="0049424A" w:rsidRPr="0062462C" w:rsidRDefault="0049424A" w:rsidP="0049424A">
            <w:pPr>
              <w:tabs>
                <w:tab w:val="left" w:pos="540"/>
              </w:tabs>
              <w:jc w:val="both"/>
              <w:rPr>
                <w:rFonts w:ascii="Arial" w:hAnsi="Arial" w:cs="Arial"/>
              </w:rPr>
            </w:pPr>
            <w:r w:rsidRPr="0062462C">
              <w:rPr>
                <w:rFonts w:ascii="Arial" w:hAnsi="Arial" w:cs="Arial"/>
              </w:rPr>
              <w:t>Además, si en el proceso colabora personal meritorio, se revisará el cumplimiento de la normativa establecida en la institución para el nombramiento de este recurso.</w:t>
            </w:r>
          </w:p>
          <w:p w:rsidR="0049424A" w:rsidRPr="0062462C" w:rsidRDefault="0049424A" w:rsidP="0049424A">
            <w:pPr>
              <w:tabs>
                <w:tab w:val="left" w:pos="0"/>
              </w:tabs>
              <w:jc w:val="both"/>
              <w:rPr>
                <w:rFonts w:ascii="Arial" w:hAnsi="Arial" w:cs="Arial"/>
                <w:iCs/>
                <w:spacing w:val="-3"/>
              </w:rPr>
            </w:pPr>
          </w:p>
          <w:p w:rsidR="0049424A" w:rsidRPr="0062462C" w:rsidRDefault="0049424A" w:rsidP="0049424A">
            <w:pPr>
              <w:tabs>
                <w:tab w:val="left" w:pos="0"/>
              </w:tabs>
              <w:jc w:val="both"/>
              <w:rPr>
                <w:rFonts w:ascii="Arial" w:hAnsi="Arial" w:cs="Arial"/>
                <w:iCs/>
                <w:spacing w:val="-3"/>
              </w:rPr>
            </w:pPr>
            <w:r w:rsidRPr="0062462C">
              <w:rPr>
                <w:rFonts w:ascii="Arial" w:hAnsi="Arial" w:cs="Arial"/>
                <w:spacing w:val="-3"/>
              </w:rPr>
              <w:t>Se realizarán e</w:t>
            </w:r>
            <w:r w:rsidRPr="0062462C">
              <w:rPr>
                <w:rFonts w:ascii="Arial" w:hAnsi="Arial" w:cs="Arial"/>
                <w:iCs/>
                <w:spacing w:val="-3"/>
              </w:rPr>
              <w:t>ntrevistas y se aplicarán cuestionarios al personal responsable del proceso de ejecución presupuestaria, en las Administraciones Regionales.</w:t>
            </w:r>
          </w:p>
          <w:p w:rsidR="0049424A" w:rsidRPr="0062462C" w:rsidRDefault="0049424A" w:rsidP="0049424A">
            <w:pPr>
              <w:tabs>
                <w:tab w:val="left" w:pos="0"/>
              </w:tabs>
              <w:jc w:val="both"/>
              <w:rPr>
                <w:rFonts w:ascii="Arial" w:hAnsi="Arial" w:cs="Arial"/>
              </w:rPr>
            </w:pPr>
          </w:p>
          <w:p w:rsidR="0049424A" w:rsidRPr="0062462C" w:rsidRDefault="0049424A" w:rsidP="0049424A">
            <w:pPr>
              <w:tabs>
                <w:tab w:val="left" w:pos="0"/>
              </w:tabs>
              <w:jc w:val="both"/>
              <w:rPr>
                <w:rFonts w:ascii="Arial" w:hAnsi="Arial" w:cs="Arial"/>
              </w:rPr>
            </w:pPr>
            <w:r w:rsidRPr="0062462C">
              <w:rPr>
                <w:rFonts w:ascii="Arial" w:hAnsi="Arial" w:cs="Arial"/>
              </w:rPr>
              <w:lastRenderedPageBreak/>
              <w:t>El período de evaluación cubrirá el último año a la fecha del inicio del estudio y se extenderá en aquellos aspectos que se considere relevante, a otros años.</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lastRenderedPageBreak/>
              <w:t>Fecha de inicio estimada de la auditoría.</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lang w:val="es-CR"/>
              </w:rPr>
              <w:t>04/02/2019</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Fecha de finalización estimada de la auditoría.</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lang w:val="es-CR"/>
              </w:rPr>
              <w:t>28/06/2019</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Origen</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rPr>
              <w:t>Programación de la Auditoría Interna</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 xml:space="preserve">Tema </w:t>
            </w:r>
          </w:p>
        </w:tc>
        <w:tc>
          <w:tcPr>
            <w:tcW w:w="4773" w:type="dxa"/>
            <w:shd w:val="clear" w:color="auto" w:fill="auto"/>
          </w:tcPr>
          <w:p w:rsidR="0049424A" w:rsidRPr="0062462C" w:rsidRDefault="0049424A" w:rsidP="0049424A">
            <w:pPr>
              <w:pStyle w:val="msolistparagraph0"/>
              <w:ind w:left="0"/>
              <w:rPr>
                <w:rFonts w:ascii="Arial" w:hAnsi="Arial" w:cs="Arial"/>
                <w:sz w:val="24"/>
                <w:szCs w:val="24"/>
                <w:lang w:val="es-CR"/>
              </w:rPr>
            </w:pPr>
            <w:r w:rsidRPr="0062462C">
              <w:rPr>
                <w:rFonts w:ascii="Arial" w:hAnsi="Arial" w:cs="Arial"/>
                <w:sz w:val="24"/>
                <w:szCs w:val="24"/>
              </w:rPr>
              <w:t>Administración financiera - Presupuesto</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Proceso</w:t>
            </w:r>
          </w:p>
        </w:tc>
        <w:tc>
          <w:tcPr>
            <w:tcW w:w="4773" w:type="dxa"/>
            <w:shd w:val="clear" w:color="auto" w:fill="auto"/>
          </w:tcPr>
          <w:p w:rsidR="0049424A" w:rsidRPr="0062462C" w:rsidRDefault="0049424A" w:rsidP="0049424A">
            <w:pPr>
              <w:pStyle w:val="msolistparagraph0"/>
              <w:ind w:left="0"/>
              <w:rPr>
                <w:rFonts w:ascii="Arial" w:hAnsi="Arial" w:cs="Arial"/>
                <w:sz w:val="24"/>
                <w:szCs w:val="24"/>
                <w:lang w:val="es-CR"/>
              </w:rPr>
            </w:pPr>
            <w:r w:rsidRPr="0062462C">
              <w:rPr>
                <w:rFonts w:ascii="Arial" w:hAnsi="Arial" w:cs="Arial"/>
                <w:sz w:val="24"/>
                <w:szCs w:val="24"/>
              </w:rPr>
              <w:t>Gestión de recursos presupuestarios</w:t>
            </w:r>
          </w:p>
        </w:tc>
      </w:tr>
    </w:tbl>
    <w:p w:rsidR="0049424A" w:rsidRPr="0062462C" w:rsidRDefault="0049424A" w:rsidP="0049424A">
      <w:pPr>
        <w:rPr>
          <w:rFonts w:ascii="Arial" w:hAnsi="Arial" w:cs="Arial"/>
          <w:lang w:val="es-CR"/>
        </w:rPr>
      </w:pPr>
    </w:p>
    <w:p w:rsidR="0049424A" w:rsidRPr="0062462C" w:rsidRDefault="0049424A" w:rsidP="0049424A">
      <w:pPr>
        <w:rPr>
          <w:rFonts w:ascii="Arial" w:hAnsi="Arial" w:cs="Arial"/>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49424A" w:rsidRPr="0062462C" w:rsidTr="0049424A">
        <w:tc>
          <w:tcPr>
            <w:tcW w:w="4773" w:type="dxa"/>
            <w:shd w:val="clear" w:color="auto" w:fill="auto"/>
          </w:tcPr>
          <w:p w:rsidR="0049424A" w:rsidRPr="0062462C" w:rsidRDefault="0049424A" w:rsidP="0049424A">
            <w:pPr>
              <w:numPr>
                <w:ilvl w:val="0"/>
                <w:numId w:val="6"/>
              </w:numPr>
              <w:rPr>
                <w:rFonts w:ascii="Arial" w:hAnsi="Arial" w:cs="Arial"/>
                <w:lang w:val="es-CR"/>
              </w:rPr>
            </w:pPr>
            <w:r w:rsidRPr="0062462C">
              <w:rPr>
                <w:rFonts w:ascii="Arial" w:hAnsi="Arial" w:cs="Arial"/>
                <w:lang w:val="es-CR"/>
              </w:rPr>
              <w:t>Nombre del estudio</w:t>
            </w:r>
          </w:p>
        </w:tc>
        <w:tc>
          <w:tcPr>
            <w:tcW w:w="4773" w:type="dxa"/>
            <w:shd w:val="clear" w:color="auto" w:fill="auto"/>
          </w:tcPr>
          <w:p w:rsidR="0049424A" w:rsidRPr="0062462C" w:rsidRDefault="0049424A" w:rsidP="0049424A">
            <w:pPr>
              <w:jc w:val="both"/>
              <w:rPr>
                <w:rFonts w:ascii="Arial" w:hAnsi="Arial" w:cs="Arial"/>
                <w:lang w:val="es-CR"/>
              </w:rPr>
            </w:pPr>
            <w:r w:rsidRPr="009353E2">
              <w:rPr>
                <w:rFonts w:ascii="Arial" w:hAnsi="Arial" w:cs="Arial"/>
                <w:b/>
              </w:rPr>
              <w:t>Estudio operativo en el Departamento de Psicología y Trabajo Social</w:t>
            </w:r>
            <w:r w:rsidRPr="0062462C">
              <w:rPr>
                <w:rFonts w:ascii="Arial" w:hAnsi="Arial" w:cs="Arial"/>
              </w:rPr>
              <w:t>.</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Código</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lang w:val="es-CR"/>
              </w:rPr>
              <w:t>SAEE-05-2019</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Objetivo general</w:t>
            </w:r>
          </w:p>
        </w:tc>
        <w:tc>
          <w:tcPr>
            <w:tcW w:w="4773" w:type="dxa"/>
            <w:shd w:val="clear" w:color="auto" w:fill="auto"/>
          </w:tcPr>
          <w:p w:rsidR="0049424A" w:rsidRPr="0062462C" w:rsidRDefault="0049424A" w:rsidP="0049424A">
            <w:pPr>
              <w:jc w:val="both"/>
              <w:rPr>
                <w:rFonts w:ascii="Arial" w:hAnsi="Arial" w:cs="Arial"/>
                <w:lang w:val="es-CR"/>
              </w:rPr>
            </w:pPr>
            <w:r w:rsidRPr="0062462C">
              <w:rPr>
                <w:rFonts w:ascii="Arial" w:hAnsi="Arial" w:cs="Arial"/>
              </w:rPr>
              <w:t>Evaluar si la capacidad operativa del Departamento de Psicología y Trabajo Social, permite que los procesos más relevantes a su cargo se realicen en forma ágil y sin mayor afectación de los servicios que presta; con el fin de determinar si dicha Oficina se desempeña con eficiencia y eficacia razonables.</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Alcance</w:t>
            </w:r>
          </w:p>
        </w:tc>
        <w:tc>
          <w:tcPr>
            <w:tcW w:w="4773" w:type="dxa"/>
            <w:shd w:val="clear" w:color="auto" w:fill="auto"/>
          </w:tcPr>
          <w:p w:rsidR="0049424A" w:rsidRPr="0062462C" w:rsidRDefault="0049424A" w:rsidP="0049424A">
            <w:pPr>
              <w:jc w:val="both"/>
              <w:rPr>
                <w:rFonts w:ascii="Arial" w:hAnsi="Arial" w:cs="Arial"/>
              </w:rPr>
            </w:pPr>
            <w:r w:rsidRPr="0062462C">
              <w:rPr>
                <w:rFonts w:ascii="Arial" w:hAnsi="Arial" w:cs="Arial"/>
              </w:rPr>
              <w:t>El presente estudio es de fiscalización, de tipo operativo, en el que se evaluarán los procesos considerados críticos en el Departamento de Psicología y Trabajo Social, para los cuales se revisarán mediante muestra, las gestiones realizadas y se determinará la eficiencia y eficacia con la que se desarrolla el trabajo, considerando la planificación, organización, dirección y control de esas actividades.</w:t>
            </w:r>
          </w:p>
          <w:p w:rsidR="0049424A" w:rsidRPr="0062462C" w:rsidRDefault="0049424A" w:rsidP="0049424A">
            <w:pPr>
              <w:jc w:val="both"/>
              <w:rPr>
                <w:rFonts w:ascii="Arial" w:hAnsi="Arial" w:cs="Arial"/>
              </w:rPr>
            </w:pPr>
          </w:p>
          <w:p w:rsidR="0049424A" w:rsidRPr="0062462C" w:rsidRDefault="0049424A" w:rsidP="0049424A">
            <w:pPr>
              <w:jc w:val="both"/>
              <w:rPr>
                <w:rFonts w:ascii="Arial" w:hAnsi="Arial" w:cs="Arial"/>
              </w:rPr>
            </w:pPr>
            <w:r w:rsidRPr="0062462C">
              <w:rPr>
                <w:rFonts w:ascii="Arial" w:hAnsi="Arial" w:cs="Arial"/>
              </w:rPr>
              <w:t>Asimismo, se revisarán los sistemas de información implementados en esta Sección, tanto físicos como automatizados, para determinar la razonabilidad de la gestión documental y de interés para la consecución de los objetivos de la oficina.</w:t>
            </w:r>
          </w:p>
          <w:p w:rsidR="0049424A" w:rsidRPr="0062462C" w:rsidRDefault="0049424A" w:rsidP="0049424A">
            <w:pPr>
              <w:jc w:val="both"/>
              <w:rPr>
                <w:rFonts w:ascii="Arial" w:hAnsi="Arial" w:cs="Arial"/>
              </w:rPr>
            </w:pPr>
          </w:p>
          <w:p w:rsidR="0049424A" w:rsidRPr="0062462C" w:rsidRDefault="0049424A" w:rsidP="0049424A">
            <w:pPr>
              <w:tabs>
                <w:tab w:val="left" w:pos="540"/>
              </w:tabs>
              <w:jc w:val="both"/>
              <w:rPr>
                <w:rFonts w:ascii="Arial" w:hAnsi="Arial" w:cs="Arial"/>
              </w:rPr>
            </w:pPr>
            <w:r w:rsidRPr="0062462C">
              <w:rPr>
                <w:rFonts w:ascii="Arial" w:hAnsi="Arial" w:cs="Arial"/>
              </w:rPr>
              <w:lastRenderedPageBreak/>
              <w:t>Además, se analizará el sistema estadístico utilizado en esta oficina y el impacto del ausentismo en el rendimiento del despacho.</w:t>
            </w:r>
          </w:p>
          <w:p w:rsidR="0049424A" w:rsidRPr="0062462C" w:rsidRDefault="0049424A" w:rsidP="0049424A">
            <w:pPr>
              <w:tabs>
                <w:tab w:val="left" w:pos="540"/>
              </w:tabs>
              <w:jc w:val="both"/>
              <w:rPr>
                <w:rFonts w:ascii="Arial" w:hAnsi="Arial" w:cs="Arial"/>
              </w:rPr>
            </w:pPr>
          </w:p>
          <w:p w:rsidR="0049424A" w:rsidRPr="0062462C" w:rsidRDefault="0049424A" w:rsidP="0049424A">
            <w:pPr>
              <w:tabs>
                <w:tab w:val="left" w:pos="540"/>
              </w:tabs>
              <w:jc w:val="both"/>
              <w:rPr>
                <w:rFonts w:ascii="Arial" w:hAnsi="Arial" w:cs="Arial"/>
              </w:rPr>
            </w:pPr>
            <w:r w:rsidRPr="0062462C">
              <w:rPr>
                <w:rFonts w:ascii="Arial" w:hAnsi="Arial" w:cs="Arial"/>
              </w:rPr>
              <w:t>En caso de existir personal interino laborando en la Sección, se revisará la antigüedad de ese recurso en la plaza vacante y el efecto que esto genera en la operatividad de la oficina.</w:t>
            </w:r>
          </w:p>
          <w:p w:rsidR="0049424A" w:rsidRPr="0062462C" w:rsidRDefault="0049424A" w:rsidP="0049424A">
            <w:pPr>
              <w:tabs>
                <w:tab w:val="left" w:pos="540"/>
              </w:tabs>
              <w:jc w:val="both"/>
              <w:rPr>
                <w:rFonts w:ascii="Arial" w:hAnsi="Arial" w:cs="Arial"/>
              </w:rPr>
            </w:pPr>
          </w:p>
          <w:p w:rsidR="0049424A" w:rsidRPr="0062462C" w:rsidRDefault="0049424A" w:rsidP="0049424A">
            <w:pPr>
              <w:tabs>
                <w:tab w:val="left" w:pos="540"/>
              </w:tabs>
              <w:jc w:val="both"/>
              <w:rPr>
                <w:rFonts w:ascii="Arial" w:hAnsi="Arial" w:cs="Arial"/>
              </w:rPr>
            </w:pPr>
            <w:r w:rsidRPr="0062462C">
              <w:rPr>
                <w:rFonts w:ascii="Arial" w:hAnsi="Arial" w:cs="Arial"/>
              </w:rPr>
              <w:t>Además, si la oficina tiene personal meritorio, se revisará el cumplimiento de la normativa establecida en la institución para el nombramiento de este recurso.</w:t>
            </w:r>
          </w:p>
          <w:p w:rsidR="0049424A" w:rsidRPr="0062462C" w:rsidRDefault="0049424A" w:rsidP="0049424A">
            <w:pPr>
              <w:tabs>
                <w:tab w:val="left" w:pos="540"/>
              </w:tabs>
              <w:jc w:val="both"/>
              <w:rPr>
                <w:rFonts w:ascii="Arial" w:hAnsi="Arial" w:cs="Arial"/>
              </w:rPr>
            </w:pPr>
          </w:p>
          <w:p w:rsidR="0049424A" w:rsidRPr="0062462C" w:rsidRDefault="0049424A" w:rsidP="0049424A">
            <w:pPr>
              <w:jc w:val="both"/>
              <w:rPr>
                <w:rFonts w:ascii="Arial" w:hAnsi="Arial" w:cs="Arial"/>
                <w:lang w:val="es-CR"/>
              </w:rPr>
            </w:pPr>
            <w:r w:rsidRPr="0062462C">
              <w:rPr>
                <w:rFonts w:ascii="Arial" w:hAnsi="Arial" w:cs="Arial"/>
              </w:rPr>
              <w:t>El período de evaluación cubrirá el último año a la fecha del inicio del estudio y se extenderá en aquellos aspectos que se considere relevante, a otros años.</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lastRenderedPageBreak/>
              <w:t>Fecha de inicio estimada de la auditoría.</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lang w:val="es-CR"/>
              </w:rPr>
              <w:t>01/07/2019</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Fecha de finalización estimada de la auditoría.</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lang w:val="es-CR"/>
              </w:rPr>
              <w:t>20/12/2019</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Origen</w:t>
            </w:r>
          </w:p>
        </w:tc>
        <w:tc>
          <w:tcPr>
            <w:tcW w:w="4773" w:type="dxa"/>
            <w:shd w:val="clear" w:color="auto" w:fill="auto"/>
          </w:tcPr>
          <w:p w:rsidR="0049424A" w:rsidRPr="0062462C" w:rsidRDefault="0049424A" w:rsidP="0049424A">
            <w:pPr>
              <w:pStyle w:val="msolistparagraph0"/>
              <w:ind w:left="0"/>
              <w:rPr>
                <w:rFonts w:ascii="Arial" w:hAnsi="Arial" w:cs="Arial"/>
                <w:sz w:val="24"/>
                <w:szCs w:val="24"/>
                <w:lang w:val="es-CR"/>
              </w:rPr>
            </w:pPr>
            <w:r w:rsidRPr="0062462C">
              <w:rPr>
                <w:rFonts w:ascii="Arial" w:hAnsi="Arial" w:cs="Arial"/>
                <w:sz w:val="24"/>
                <w:szCs w:val="24"/>
              </w:rPr>
              <w:t>Programación de la Auditoría Interna</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 xml:space="preserve">Tema </w:t>
            </w:r>
          </w:p>
        </w:tc>
        <w:tc>
          <w:tcPr>
            <w:tcW w:w="4773" w:type="dxa"/>
            <w:shd w:val="clear" w:color="auto" w:fill="auto"/>
          </w:tcPr>
          <w:p w:rsidR="0049424A" w:rsidRPr="0062462C" w:rsidRDefault="0049424A" w:rsidP="0049424A">
            <w:pPr>
              <w:pStyle w:val="msolistparagraph0"/>
              <w:ind w:left="0"/>
              <w:rPr>
                <w:rFonts w:ascii="Arial" w:hAnsi="Arial" w:cs="Arial"/>
                <w:sz w:val="24"/>
                <w:szCs w:val="24"/>
                <w:lang w:val="es-CR"/>
              </w:rPr>
            </w:pPr>
            <w:r w:rsidRPr="0062462C">
              <w:rPr>
                <w:rFonts w:ascii="Arial" w:hAnsi="Arial" w:cs="Arial"/>
                <w:sz w:val="24"/>
                <w:szCs w:val="24"/>
              </w:rPr>
              <w:t>Control Interno</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Proceso</w:t>
            </w:r>
          </w:p>
        </w:tc>
        <w:tc>
          <w:tcPr>
            <w:tcW w:w="4773" w:type="dxa"/>
            <w:shd w:val="clear" w:color="auto" w:fill="auto"/>
          </w:tcPr>
          <w:p w:rsidR="0049424A" w:rsidRPr="0062462C" w:rsidRDefault="0049424A" w:rsidP="0049424A">
            <w:pPr>
              <w:pStyle w:val="msolistparagraph0"/>
              <w:ind w:left="0"/>
              <w:rPr>
                <w:rFonts w:ascii="Arial" w:hAnsi="Arial" w:cs="Arial"/>
                <w:sz w:val="24"/>
                <w:szCs w:val="24"/>
                <w:lang w:val="es-CR"/>
              </w:rPr>
            </w:pPr>
            <w:r w:rsidRPr="0062462C">
              <w:rPr>
                <w:rFonts w:ascii="Arial" w:hAnsi="Arial" w:cs="Arial"/>
                <w:sz w:val="24"/>
                <w:szCs w:val="24"/>
              </w:rPr>
              <w:t>Mejora continua</w:t>
            </w:r>
          </w:p>
        </w:tc>
      </w:tr>
    </w:tbl>
    <w:p w:rsidR="0049424A" w:rsidRPr="0062462C" w:rsidRDefault="0049424A" w:rsidP="0049424A">
      <w:pPr>
        <w:rPr>
          <w:rFonts w:ascii="Arial" w:hAnsi="Arial" w:cs="Arial"/>
          <w:lang w:val="es-CR"/>
        </w:rPr>
      </w:pPr>
    </w:p>
    <w:p w:rsidR="0049424A" w:rsidRPr="0062462C" w:rsidRDefault="0049424A" w:rsidP="0049424A">
      <w:pPr>
        <w:rPr>
          <w:rFonts w:ascii="Arial" w:hAnsi="Arial" w:cs="Arial"/>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49424A" w:rsidRPr="0062462C" w:rsidTr="0049424A">
        <w:tc>
          <w:tcPr>
            <w:tcW w:w="4773" w:type="dxa"/>
            <w:shd w:val="clear" w:color="auto" w:fill="auto"/>
          </w:tcPr>
          <w:p w:rsidR="0049424A" w:rsidRPr="0062462C" w:rsidRDefault="0049424A" w:rsidP="0049424A">
            <w:pPr>
              <w:numPr>
                <w:ilvl w:val="0"/>
                <w:numId w:val="6"/>
              </w:numPr>
              <w:rPr>
                <w:rFonts w:ascii="Arial" w:hAnsi="Arial" w:cs="Arial"/>
                <w:lang w:val="es-CR"/>
              </w:rPr>
            </w:pPr>
            <w:r w:rsidRPr="0062462C">
              <w:rPr>
                <w:rFonts w:ascii="Arial" w:hAnsi="Arial" w:cs="Arial"/>
                <w:lang w:val="es-CR"/>
              </w:rPr>
              <w:t>Nombre del estudio</w:t>
            </w:r>
          </w:p>
        </w:tc>
        <w:tc>
          <w:tcPr>
            <w:tcW w:w="4773" w:type="dxa"/>
            <w:shd w:val="clear" w:color="auto" w:fill="auto"/>
          </w:tcPr>
          <w:p w:rsidR="0049424A" w:rsidRPr="004B0163" w:rsidRDefault="0049424A" w:rsidP="0049424A">
            <w:pPr>
              <w:rPr>
                <w:rFonts w:ascii="Arial" w:hAnsi="Arial" w:cs="Arial"/>
                <w:b/>
                <w:lang w:val="es-CR"/>
              </w:rPr>
            </w:pPr>
            <w:r w:rsidRPr="004B0163">
              <w:rPr>
                <w:rFonts w:ascii="Arial" w:hAnsi="Arial" w:cs="Arial"/>
                <w:b/>
              </w:rPr>
              <w:t>Estudio operativo en las oficinas regionales de la Defensa Pública</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Código</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lang w:val="es-CR"/>
              </w:rPr>
              <w:t>SAEE-06-2019</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Objetivo general</w:t>
            </w:r>
          </w:p>
        </w:tc>
        <w:tc>
          <w:tcPr>
            <w:tcW w:w="4773" w:type="dxa"/>
            <w:shd w:val="clear" w:color="auto" w:fill="auto"/>
          </w:tcPr>
          <w:p w:rsidR="0049424A" w:rsidRPr="0062462C" w:rsidRDefault="0049424A" w:rsidP="0049424A">
            <w:pPr>
              <w:jc w:val="both"/>
              <w:rPr>
                <w:rFonts w:ascii="Arial" w:hAnsi="Arial" w:cs="Arial"/>
                <w:lang w:val="es-CR"/>
              </w:rPr>
            </w:pPr>
            <w:r w:rsidRPr="0062462C">
              <w:rPr>
                <w:rFonts w:ascii="Arial" w:hAnsi="Arial" w:cs="Arial"/>
              </w:rPr>
              <w:t xml:space="preserve">Evaluar si la capacidad operativa de las defensas regionales permite que los procesos más relevantes a su cargo se realicen en forma ágil y sin mayor afectación de los servicios que presta; con el fin de determinar si dichas Oficinas se desempeñan con eficiencia y eficacia razonables. </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Alcance</w:t>
            </w:r>
          </w:p>
        </w:tc>
        <w:tc>
          <w:tcPr>
            <w:tcW w:w="4773" w:type="dxa"/>
            <w:shd w:val="clear" w:color="auto" w:fill="auto"/>
          </w:tcPr>
          <w:p w:rsidR="0049424A" w:rsidRPr="0062462C" w:rsidRDefault="0049424A" w:rsidP="0049424A">
            <w:pPr>
              <w:jc w:val="both"/>
              <w:rPr>
                <w:rFonts w:ascii="Arial" w:hAnsi="Arial" w:cs="Arial"/>
              </w:rPr>
            </w:pPr>
            <w:r w:rsidRPr="0062462C">
              <w:rPr>
                <w:rFonts w:ascii="Arial" w:hAnsi="Arial" w:cs="Arial"/>
              </w:rPr>
              <w:t xml:space="preserve">El presente estudio es de fiscalización, de tipo operativo, en el que se evaluarán los procesos considerados críticos en las defensas públicas regionales, para lo cual se revisarán mediante muestra, las </w:t>
            </w:r>
            <w:r w:rsidRPr="0062462C">
              <w:rPr>
                <w:rFonts w:ascii="Arial" w:hAnsi="Arial" w:cs="Arial"/>
              </w:rPr>
              <w:lastRenderedPageBreak/>
              <w:t>gestiones realizadas y se determinará la eficiencia y eficacia con la que se desarrolla el trabajo, considerando la planificación, organización, dirección y control de esas actividades.</w:t>
            </w:r>
          </w:p>
          <w:p w:rsidR="0049424A" w:rsidRPr="0062462C" w:rsidRDefault="0049424A" w:rsidP="0049424A">
            <w:pPr>
              <w:jc w:val="both"/>
              <w:rPr>
                <w:rFonts w:ascii="Arial" w:hAnsi="Arial" w:cs="Arial"/>
              </w:rPr>
            </w:pPr>
          </w:p>
          <w:p w:rsidR="0049424A" w:rsidRPr="0062462C" w:rsidRDefault="0049424A" w:rsidP="0049424A">
            <w:pPr>
              <w:jc w:val="both"/>
              <w:rPr>
                <w:rFonts w:ascii="Arial" w:hAnsi="Arial" w:cs="Arial"/>
              </w:rPr>
            </w:pPr>
            <w:r w:rsidRPr="0062462C">
              <w:rPr>
                <w:rFonts w:ascii="Arial" w:hAnsi="Arial" w:cs="Arial"/>
              </w:rPr>
              <w:t>Asimismo, se revisarán los sistemas de información implementados en estas oficinas, tanto físicas como automatizadas, para determinar la razonabilidad de la gestión documental y de interés para la consecución de los objetivos de la oficina.</w:t>
            </w:r>
          </w:p>
          <w:p w:rsidR="0049424A" w:rsidRPr="0062462C" w:rsidRDefault="0049424A" w:rsidP="0049424A">
            <w:pPr>
              <w:jc w:val="both"/>
              <w:rPr>
                <w:rFonts w:ascii="Arial" w:hAnsi="Arial" w:cs="Arial"/>
              </w:rPr>
            </w:pPr>
          </w:p>
          <w:p w:rsidR="0049424A" w:rsidRPr="0062462C" w:rsidRDefault="0049424A" w:rsidP="0049424A">
            <w:pPr>
              <w:tabs>
                <w:tab w:val="left" w:pos="540"/>
              </w:tabs>
              <w:jc w:val="both"/>
              <w:rPr>
                <w:rFonts w:ascii="Arial" w:hAnsi="Arial" w:cs="Arial"/>
              </w:rPr>
            </w:pPr>
            <w:r w:rsidRPr="0062462C">
              <w:rPr>
                <w:rFonts w:ascii="Arial" w:hAnsi="Arial" w:cs="Arial"/>
              </w:rPr>
              <w:t>Además, se analizará el sistema estadístico utilizado en esta oficina y el efecto del ausentismo en el rendimiento del despacho.</w:t>
            </w:r>
          </w:p>
          <w:p w:rsidR="0049424A" w:rsidRPr="0062462C" w:rsidRDefault="0049424A" w:rsidP="0049424A">
            <w:pPr>
              <w:tabs>
                <w:tab w:val="left" w:pos="540"/>
              </w:tabs>
              <w:jc w:val="both"/>
              <w:rPr>
                <w:rFonts w:ascii="Arial" w:hAnsi="Arial" w:cs="Arial"/>
              </w:rPr>
            </w:pPr>
          </w:p>
          <w:p w:rsidR="0049424A" w:rsidRPr="0062462C" w:rsidRDefault="0049424A" w:rsidP="0049424A">
            <w:pPr>
              <w:tabs>
                <w:tab w:val="left" w:pos="540"/>
              </w:tabs>
              <w:jc w:val="both"/>
              <w:rPr>
                <w:rFonts w:ascii="Arial" w:hAnsi="Arial" w:cs="Arial"/>
              </w:rPr>
            </w:pPr>
            <w:r w:rsidRPr="0062462C">
              <w:rPr>
                <w:rFonts w:ascii="Arial" w:hAnsi="Arial" w:cs="Arial"/>
              </w:rPr>
              <w:t>En caso de existir personal interino laborando en estas oficinas, se revisará la antigüedad de ese recurso en la plaza vacante y el efecto que esto genera en la operatividad de la oficina.</w:t>
            </w:r>
          </w:p>
          <w:p w:rsidR="0049424A" w:rsidRPr="0062462C" w:rsidRDefault="0049424A" w:rsidP="0049424A">
            <w:pPr>
              <w:tabs>
                <w:tab w:val="left" w:pos="540"/>
              </w:tabs>
              <w:jc w:val="both"/>
              <w:rPr>
                <w:rFonts w:ascii="Arial" w:hAnsi="Arial" w:cs="Arial"/>
              </w:rPr>
            </w:pPr>
          </w:p>
          <w:p w:rsidR="0049424A" w:rsidRPr="0062462C" w:rsidRDefault="0049424A" w:rsidP="0049424A">
            <w:pPr>
              <w:tabs>
                <w:tab w:val="left" w:pos="540"/>
              </w:tabs>
              <w:jc w:val="both"/>
              <w:rPr>
                <w:rFonts w:ascii="Arial" w:hAnsi="Arial" w:cs="Arial"/>
              </w:rPr>
            </w:pPr>
            <w:r w:rsidRPr="0062462C">
              <w:rPr>
                <w:rFonts w:ascii="Arial" w:hAnsi="Arial" w:cs="Arial"/>
              </w:rPr>
              <w:t>Además, si la oficina tiene personal meritorio, se revisará el cumplimiento de la normativa establecida en la institución para el nombramiento de este recurso.</w:t>
            </w:r>
          </w:p>
          <w:p w:rsidR="0049424A" w:rsidRPr="0062462C" w:rsidRDefault="0049424A" w:rsidP="0049424A">
            <w:pPr>
              <w:tabs>
                <w:tab w:val="left" w:pos="540"/>
              </w:tabs>
              <w:jc w:val="both"/>
              <w:rPr>
                <w:rFonts w:ascii="Arial" w:hAnsi="Arial" w:cs="Arial"/>
              </w:rPr>
            </w:pPr>
          </w:p>
          <w:p w:rsidR="0049424A" w:rsidRPr="0062462C" w:rsidRDefault="0049424A" w:rsidP="0049424A">
            <w:pPr>
              <w:jc w:val="both"/>
              <w:rPr>
                <w:rFonts w:ascii="Arial" w:hAnsi="Arial" w:cs="Arial"/>
                <w:lang w:val="es-CR"/>
              </w:rPr>
            </w:pPr>
            <w:r w:rsidRPr="0062462C">
              <w:rPr>
                <w:rFonts w:ascii="Arial" w:hAnsi="Arial" w:cs="Arial"/>
              </w:rPr>
              <w:t>El período de evaluación cubrirá el último año a la fecha del inicio del estudio y se extenderá en aquellos aspectos que se considere relevante, a otros años.</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lastRenderedPageBreak/>
              <w:t>Fecha de inicio estimada de la auditoría.</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lang w:val="es-CR"/>
              </w:rPr>
              <w:t>01/07/2019</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Fecha de finalización estimada de la auditoría.</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lang w:val="es-CR"/>
              </w:rPr>
              <w:t>20/12/2019</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Origen</w:t>
            </w:r>
          </w:p>
        </w:tc>
        <w:tc>
          <w:tcPr>
            <w:tcW w:w="4773" w:type="dxa"/>
            <w:shd w:val="clear" w:color="auto" w:fill="auto"/>
          </w:tcPr>
          <w:p w:rsidR="0049424A" w:rsidRPr="0062462C" w:rsidRDefault="0049424A" w:rsidP="0049424A">
            <w:pPr>
              <w:pStyle w:val="msolistparagraph0"/>
              <w:ind w:left="0"/>
              <w:rPr>
                <w:rFonts w:ascii="Arial" w:hAnsi="Arial" w:cs="Arial"/>
                <w:sz w:val="24"/>
                <w:szCs w:val="24"/>
                <w:lang w:val="es-CR"/>
              </w:rPr>
            </w:pPr>
            <w:r w:rsidRPr="0062462C">
              <w:rPr>
                <w:rFonts w:ascii="Arial" w:hAnsi="Arial" w:cs="Arial"/>
                <w:sz w:val="24"/>
                <w:szCs w:val="24"/>
              </w:rPr>
              <w:t>Programación de la Auditoría Interna</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 xml:space="preserve">Tema </w:t>
            </w:r>
          </w:p>
        </w:tc>
        <w:tc>
          <w:tcPr>
            <w:tcW w:w="4773" w:type="dxa"/>
            <w:shd w:val="clear" w:color="auto" w:fill="auto"/>
          </w:tcPr>
          <w:p w:rsidR="0049424A" w:rsidRPr="0062462C" w:rsidRDefault="0049424A" w:rsidP="0049424A">
            <w:pPr>
              <w:pStyle w:val="msolistparagraph0"/>
              <w:ind w:left="0"/>
              <w:rPr>
                <w:rFonts w:ascii="Arial" w:hAnsi="Arial" w:cs="Arial"/>
                <w:sz w:val="24"/>
                <w:szCs w:val="24"/>
                <w:lang w:val="es-CR"/>
              </w:rPr>
            </w:pPr>
            <w:r w:rsidRPr="0062462C">
              <w:rPr>
                <w:rFonts w:ascii="Arial" w:hAnsi="Arial" w:cs="Arial"/>
                <w:sz w:val="24"/>
                <w:szCs w:val="24"/>
              </w:rPr>
              <w:t>Control Interno</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Proceso</w:t>
            </w:r>
          </w:p>
        </w:tc>
        <w:tc>
          <w:tcPr>
            <w:tcW w:w="4773" w:type="dxa"/>
            <w:shd w:val="clear" w:color="auto" w:fill="auto"/>
          </w:tcPr>
          <w:p w:rsidR="0049424A" w:rsidRPr="0062462C" w:rsidRDefault="0049424A" w:rsidP="0049424A">
            <w:pPr>
              <w:pStyle w:val="msolistparagraph0"/>
              <w:ind w:left="0"/>
              <w:rPr>
                <w:rFonts w:ascii="Arial" w:hAnsi="Arial" w:cs="Arial"/>
                <w:sz w:val="24"/>
                <w:szCs w:val="24"/>
                <w:lang w:val="es-CR"/>
              </w:rPr>
            </w:pPr>
            <w:r w:rsidRPr="0062462C">
              <w:rPr>
                <w:rFonts w:ascii="Arial" w:hAnsi="Arial" w:cs="Arial"/>
                <w:sz w:val="24"/>
                <w:szCs w:val="24"/>
              </w:rPr>
              <w:t>Procesos sustantivos de la institución</w:t>
            </w:r>
          </w:p>
        </w:tc>
      </w:tr>
    </w:tbl>
    <w:p w:rsidR="0049424A" w:rsidRDefault="0049424A" w:rsidP="0049424A">
      <w:pPr>
        <w:rPr>
          <w:rFonts w:ascii="Arial" w:hAnsi="Arial" w:cs="Arial"/>
          <w:lang w:val="es-CR"/>
        </w:rPr>
      </w:pPr>
    </w:p>
    <w:p w:rsidR="00E504B9" w:rsidRDefault="00E504B9" w:rsidP="0049424A">
      <w:pPr>
        <w:rPr>
          <w:rFonts w:ascii="Arial" w:hAnsi="Arial" w:cs="Arial"/>
          <w:lang w:val="es-CR"/>
        </w:rPr>
      </w:pPr>
    </w:p>
    <w:p w:rsidR="00E504B9" w:rsidRDefault="00E504B9" w:rsidP="0049424A">
      <w:pPr>
        <w:rPr>
          <w:rFonts w:ascii="Arial" w:hAnsi="Arial" w:cs="Arial"/>
          <w:lang w:val="es-CR"/>
        </w:rPr>
      </w:pPr>
    </w:p>
    <w:p w:rsidR="00E504B9" w:rsidRPr="0062462C" w:rsidRDefault="00E504B9" w:rsidP="0049424A">
      <w:pPr>
        <w:rPr>
          <w:rFonts w:ascii="Arial" w:hAnsi="Arial" w:cs="Arial"/>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6"/>
        <w:gridCol w:w="4700"/>
      </w:tblGrid>
      <w:tr w:rsidR="0049424A" w:rsidRPr="0062462C" w:rsidTr="0049424A">
        <w:tc>
          <w:tcPr>
            <w:tcW w:w="4773" w:type="dxa"/>
            <w:shd w:val="clear" w:color="auto" w:fill="auto"/>
          </w:tcPr>
          <w:p w:rsidR="0049424A" w:rsidRPr="0062462C" w:rsidRDefault="0049424A" w:rsidP="0049424A">
            <w:pPr>
              <w:numPr>
                <w:ilvl w:val="0"/>
                <w:numId w:val="6"/>
              </w:numPr>
              <w:rPr>
                <w:rFonts w:ascii="Arial" w:hAnsi="Arial" w:cs="Arial"/>
                <w:lang w:val="es-CR"/>
              </w:rPr>
            </w:pPr>
            <w:r w:rsidRPr="0062462C">
              <w:rPr>
                <w:rFonts w:ascii="Arial" w:hAnsi="Arial" w:cs="Arial"/>
                <w:lang w:val="es-CR"/>
              </w:rPr>
              <w:lastRenderedPageBreak/>
              <w:t>Nombre del estudio</w:t>
            </w:r>
          </w:p>
        </w:tc>
        <w:tc>
          <w:tcPr>
            <w:tcW w:w="4773" w:type="dxa"/>
            <w:shd w:val="clear" w:color="auto" w:fill="auto"/>
          </w:tcPr>
          <w:p w:rsidR="0049424A" w:rsidRPr="0062462C" w:rsidRDefault="0049424A" w:rsidP="0049424A">
            <w:pPr>
              <w:rPr>
                <w:rFonts w:ascii="Arial" w:hAnsi="Arial" w:cs="Arial"/>
                <w:lang w:val="es-CR"/>
              </w:rPr>
            </w:pPr>
            <w:r w:rsidRPr="00E504B9">
              <w:rPr>
                <w:rFonts w:ascii="Arial" w:hAnsi="Arial" w:cs="Arial"/>
                <w:b/>
              </w:rPr>
              <w:t>Evaluación del proceso de capacitación de la Defensa Pública</w:t>
            </w:r>
            <w:r w:rsidRPr="0062462C">
              <w:rPr>
                <w:rFonts w:ascii="Arial" w:hAnsi="Arial" w:cs="Arial"/>
              </w:rPr>
              <w:t>.</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Código</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lang w:val="es-CR"/>
              </w:rPr>
              <w:t>SAEE-07-2019</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Objetivo general</w:t>
            </w:r>
          </w:p>
        </w:tc>
        <w:tc>
          <w:tcPr>
            <w:tcW w:w="4773" w:type="dxa"/>
            <w:shd w:val="clear" w:color="auto" w:fill="auto"/>
          </w:tcPr>
          <w:p w:rsidR="0049424A" w:rsidRPr="0062462C" w:rsidRDefault="0049424A" w:rsidP="0049424A">
            <w:pPr>
              <w:jc w:val="both"/>
              <w:rPr>
                <w:rFonts w:ascii="Arial" w:hAnsi="Arial" w:cs="Arial"/>
                <w:lang w:val="es-CR"/>
              </w:rPr>
            </w:pPr>
            <w:r w:rsidRPr="0062462C">
              <w:rPr>
                <w:rFonts w:ascii="Arial" w:hAnsi="Arial" w:cs="Arial"/>
              </w:rPr>
              <w:t>Evaluar si el sistema de control interno del proceso de capacitación de la Defensa Pública se ajusta a la normativa y se cumple.</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Alcance</w:t>
            </w:r>
          </w:p>
        </w:tc>
        <w:tc>
          <w:tcPr>
            <w:tcW w:w="4773" w:type="dxa"/>
            <w:shd w:val="clear" w:color="auto" w:fill="auto"/>
          </w:tcPr>
          <w:p w:rsidR="0049424A" w:rsidRPr="0062462C" w:rsidRDefault="0049424A" w:rsidP="0049424A">
            <w:pPr>
              <w:jc w:val="both"/>
              <w:rPr>
                <w:rFonts w:ascii="Arial" w:hAnsi="Arial" w:cs="Arial"/>
              </w:rPr>
            </w:pPr>
            <w:r w:rsidRPr="0062462C">
              <w:rPr>
                <w:rFonts w:ascii="Arial" w:hAnsi="Arial" w:cs="Arial"/>
              </w:rPr>
              <w:t xml:space="preserve">La naturaleza de este estudio corresponde a un estudio de fiscalización en el que se evaluarán aspectos de cumplimiento y operativos. </w:t>
            </w:r>
          </w:p>
          <w:p w:rsidR="0049424A" w:rsidRPr="0062462C" w:rsidRDefault="0049424A" w:rsidP="0049424A">
            <w:pPr>
              <w:jc w:val="both"/>
              <w:rPr>
                <w:rFonts w:ascii="Arial" w:hAnsi="Arial" w:cs="Arial"/>
              </w:rPr>
            </w:pPr>
          </w:p>
          <w:p w:rsidR="0049424A" w:rsidRPr="0062462C" w:rsidRDefault="0049424A" w:rsidP="0049424A">
            <w:pPr>
              <w:tabs>
                <w:tab w:val="left" w:pos="540"/>
              </w:tabs>
              <w:jc w:val="both"/>
              <w:rPr>
                <w:rFonts w:ascii="Arial" w:hAnsi="Arial" w:cs="Arial"/>
                <w:lang w:eastAsia="en-US"/>
              </w:rPr>
            </w:pPr>
            <w:r w:rsidRPr="0062462C">
              <w:rPr>
                <w:rFonts w:ascii="Arial" w:hAnsi="Arial" w:cs="Arial"/>
                <w:lang w:eastAsia="en-US"/>
              </w:rPr>
              <w:t>Se revisará la normativa vigente para el proceso de capacitación del personal de la Defensa Pública para determinar su razonabilidad y se verificará mediante muestra su cumplimiento.</w:t>
            </w:r>
          </w:p>
          <w:p w:rsidR="0049424A" w:rsidRPr="0062462C" w:rsidRDefault="0049424A" w:rsidP="0049424A">
            <w:pPr>
              <w:tabs>
                <w:tab w:val="left" w:pos="540"/>
              </w:tabs>
              <w:jc w:val="both"/>
              <w:rPr>
                <w:rFonts w:ascii="Arial" w:hAnsi="Arial" w:cs="Arial"/>
                <w:lang w:eastAsia="en-US"/>
              </w:rPr>
            </w:pPr>
          </w:p>
          <w:p w:rsidR="0049424A" w:rsidRPr="0062462C" w:rsidRDefault="0049424A" w:rsidP="0049424A">
            <w:pPr>
              <w:tabs>
                <w:tab w:val="left" w:pos="540"/>
              </w:tabs>
              <w:jc w:val="both"/>
              <w:rPr>
                <w:rFonts w:ascii="Arial" w:hAnsi="Arial" w:cs="Arial"/>
                <w:lang w:eastAsia="en-US"/>
              </w:rPr>
            </w:pPr>
            <w:r w:rsidRPr="0062462C">
              <w:rPr>
                <w:rFonts w:ascii="Arial" w:hAnsi="Arial" w:cs="Arial"/>
                <w:lang w:eastAsia="en-US"/>
              </w:rPr>
              <w:t>También, se revisarán los planes de Capacitación, y se verificará el cumplimiento de esas programaciones, considerando la planificación, organización, dirección y control de esas actividades.</w:t>
            </w:r>
          </w:p>
          <w:p w:rsidR="0049424A" w:rsidRPr="0062462C" w:rsidRDefault="0049424A" w:rsidP="0049424A">
            <w:pPr>
              <w:tabs>
                <w:tab w:val="left" w:pos="540"/>
              </w:tabs>
              <w:jc w:val="both"/>
              <w:rPr>
                <w:rFonts w:ascii="Arial" w:hAnsi="Arial" w:cs="Arial"/>
                <w:lang w:eastAsia="en-US"/>
              </w:rPr>
            </w:pPr>
          </w:p>
          <w:p w:rsidR="0049424A" w:rsidRPr="0062462C" w:rsidRDefault="0049424A" w:rsidP="0049424A">
            <w:pPr>
              <w:tabs>
                <w:tab w:val="left" w:pos="540"/>
              </w:tabs>
              <w:jc w:val="both"/>
              <w:rPr>
                <w:rFonts w:ascii="Arial" w:hAnsi="Arial" w:cs="Arial"/>
                <w:lang w:eastAsia="en-US"/>
              </w:rPr>
            </w:pPr>
            <w:r w:rsidRPr="0062462C">
              <w:rPr>
                <w:rFonts w:ascii="Arial" w:hAnsi="Arial" w:cs="Arial"/>
                <w:lang w:eastAsia="en-US"/>
              </w:rPr>
              <w:t>Además, se analizarán los datos disponibles para el período comprendido entre el 2017 y 2018 extendiéndose en lo que se considere necesario a otros años, para lo cual, se determinará la eficacia de la gestión mediante indicadores tales como, cantidad de personas defensoras capacitadas, horas de capacitación, cumplimiento del plan de capacitación, requerimientos de capacitación que no son atendidas, cobertura de la capacitación, entre otros.</w:t>
            </w:r>
          </w:p>
          <w:p w:rsidR="0049424A" w:rsidRPr="0062462C" w:rsidRDefault="0049424A" w:rsidP="0049424A">
            <w:pPr>
              <w:tabs>
                <w:tab w:val="left" w:pos="540"/>
              </w:tabs>
              <w:jc w:val="both"/>
              <w:rPr>
                <w:rFonts w:ascii="Arial" w:hAnsi="Arial" w:cs="Arial"/>
                <w:lang w:eastAsia="en-US"/>
              </w:rPr>
            </w:pPr>
          </w:p>
          <w:p w:rsidR="0049424A" w:rsidRPr="0062462C" w:rsidRDefault="0049424A" w:rsidP="0049424A">
            <w:pPr>
              <w:tabs>
                <w:tab w:val="left" w:pos="540"/>
              </w:tabs>
              <w:jc w:val="both"/>
              <w:rPr>
                <w:rFonts w:ascii="Arial" w:hAnsi="Arial" w:cs="Arial"/>
                <w:lang w:eastAsia="en-US"/>
              </w:rPr>
            </w:pPr>
            <w:r w:rsidRPr="0062462C">
              <w:rPr>
                <w:rFonts w:ascii="Arial" w:hAnsi="Arial" w:cs="Arial"/>
                <w:lang w:eastAsia="en-US"/>
              </w:rPr>
              <w:t>Aunado a lo anterior, se procederá a conocer la percepción del personal de la Defensa Pública, respecto a la calidad de la capacitación recibida.</w:t>
            </w:r>
          </w:p>
          <w:p w:rsidR="0049424A" w:rsidRPr="0062462C" w:rsidRDefault="0049424A" w:rsidP="0049424A">
            <w:pPr>
              <w:tabs>
                <w:tab w:val="left" w:pos="540"/>
              </w:tabs>
              <w:jc w:val="both"/>
              <w:rPr>
                <w:rFonts w:ascii="Arial" w:hAnsi="Arial" w:cs="Arial"/>
                <w:lang w:eastAsia="en-US"/>
              </w:rPr>
            </w:pPr>
          </w:p>
          <w:p w:rsidR="0049424A" w:rsidRPr="0062462C" w:rsidRDefault="0049424A" w:rsidP="0049424A">
            <w:pPr>
              <w:tabs>
                <w:tab w:val="left" w:pos="540"/>
              </w:tabs>
              <w:jc w:val="both"/>
              <w:rPr>
                <w:rFonts w:ascii="Arial" w:hAnsi="Arial" w:cs="Arial"/>
              </w:rPr>
            </w:pPr>
            <w:r w:rsidRPr="0062462C">
              <w:rPr>
                <w:rFonts w:ascii="Arial" w:hAnsi="Arial" w:cs="Arial"/>
              </w:rPr>
              <w:t xml:space="preserve">En caso de existir personal interino desempeñándose en este proceso, se </w:t>
            </w:r>
            <w:r w:rsidRPr="0062462C">
              <w:rPr>
                <w:rFonts w:ascii="Arial" w:hAnsi="Arial" w:cs="Arial"/>
              </w:rPr>
              <w:lastRenderedPageBreak/>
              <w:t>revisará la antigüedad de ese recurso en la plaza vacante y el efecto que esto genera.</w:t>
            </w:r>
          </w:p>
          <w:p w:rsidR="0049424A" w:rsidRPr="0062462C" w:rsidRDefault="0049424A" w:rsidP="0049424A">
            <w:pPr>
              <w:tabs>
                <w:tab w:val="left" w:pos="540"/>
              </w:tabs>
              <w:jc w:val="both"/>
              <w:rPr>
                <w:rFonts w:ascii="Arial" w:hAnsi="Arial" w:cs="Arial"/>
              </w:rPr>
            </w:pPr>
          </w:p>
          <w:p w:rsidR="0049424A" w:rsidRPr="0062462C" w:rsidRDefault="0049424A" w:rsidP="0049424A">
            <w:pPr>
              <w:tabs>
                <w:tab w:val="left" w:pos="540"/>
              </w:tabs>
              <w:jc w:val="both"/>
              <w:rPr>
                <w:rFonts w:ascii="Arial" w:hAnsi="Arial" w:cs="Arial"/>
              </w:rPr>
            </w:pPr>
            <w:r w:rsidRPr="0062462C">
              <w:rPr>
                <w:rFonts w:ascii="Arial" w:hAnsi="Arial" w:cs="Arial"/>
              </w:rPr>
              <w:t>Además, si en el proceso colabora personal meritorio, se revisará el cumplimiento de la normativa establecida en la institución para el nombramiento de este recurso.</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lastRenderedPageBreak/>
              <w:t>Fecha de inicio estimada de la auditoría.</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lang w:val="es-CR"/>
              </w:rPr>
              <w:t>01/07/2019</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Fecha de finalización estimada de la auditoría.</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lang w:val="es-CR"/>
              </w:rPr>
              <w:t>20/12/2019</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Origen</w:t>
            </w:r>
          </w:p>
        </w:tc>
        <w:tc>
          <w:tcPr>
            <w:tcW w:w="4773" w:type="dxa"/>
            <w:shd w:val="clear" w:color="auto" w:fill="auto"/>
          </w:tcPr>
          <w:p w:rsidR="0049424A" w:rsidRPr="0062462C" w:rsidRDefault="0049424A" w:rsidP="0049424A">
            <w:pPr>
              <w:pStyle w:val="msolistparagraph0"/>
              <w:ind w:left="0"/>
              <w:rPr>
                <w:rFonts w:ascii="Arial" w:hAnsi="Arial" w:cs="Arial"/>
                <w:sz w:val="24"/>
                <w:szCs w:val="24"/>
                <w:lang w:val="es-CR"/>
              </w:rPr>
            </w:pPr>
            <w:r w:rsidRPr="0062462C">
              <w:rPr>
                <w:rFonts w:ascii="Arial" w:hAnsi="Arial" w:cs="Arial"/>
                <w:sz w:val="24"/>
                <w:szCs w:val="24"/>
              </w:rPr>
              <w:t>Programación de la Auditoría Interna</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 xml:space="preserve">Tema </w:t>
            </w:r>
          </w:p>
        </w:tc>
        <w:tc>
          <w:tcPr>
            <w:tcW w:w="4773" w:type="dxa"/>
            <w:shd w:val="clear" w:color="auto" w:fill="auto"/>
          </w:tcPr>
          <w:p w:rsidR="0049424A" w:rsidRPr="0062462C" w:rsidRDefault="0049424A" w:rsidP="0049424A">
            <w:pPr>
              <w:pStyle w:val="msolistparagraph0"/>
              <w:ind w:left="0"/>
              <w:rPr>
                <w:rFonts w:ascii="Arial" w:hAnsi="Arial" w:cs="Arial"/>
                <w:sz w:val="24"/>
                <w:szCs w:val="24"/>
                <w:lang w:val="es-CR"/>
              </w:rPr>
            </w:pPr>
            <w:r w:rsidRPr="0062462C">
              <w:rPr>
                <w:rFonts w:ascii="Arial" w:hAnsi="Arial" w:cs="Arial"/>
                <w:sz w:val="24"/>
                <w:szCs w:val="24"/>
              </w:rPr>
              <w:t>Control Interno</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Proceso</w:t>
            </w:r>
          </w:p>
        </w:tc>
        <w:tc>
          <w:tcPr>
            <w:tcW w:w="4773" w:type="dxa"/>
            <w:shd w:val="clear" w:color="auto" w:fill="auto"/>
          </w:tcPr>
          <w:p w:rsidR="0049424A" w:rsidRPr="0062462C" w:rsidRDefault="0049424A" w:rsidP="0049424A">
            <w:pPr>
              <w:pStyle w:val="msolistparagraph0"/>
              <w:ind w:left="0"/>
              <w:rPr>
                <w:rFonts w:ascii="Arial" w:hAnsi="Arial" w:cs="Arial"/>
                <w:sz w:val="24"/>
                <w:szCs w:val="24"/>
                <w:lang w:val="es-CR"/>
              </w:rPr>
            </w:pPr>
            <w:r w:rsidRPr="0062462C">
              <w:rPr>
                <w:rFonts w:ascii="Arial" w:hAnsi="Arial" w:cs="Arial"/>
                <w:sz w:val="24"/>
                <w:szCs w:val="24"/>
              </w:rPr>
              <w:t>Gestión de potencial humano</w:t>
            </w:r>
          </w:p>
        </w:tc>
      </w:tr>
    </w:tbl>
    <w:p w:rsidR="0049424A" w:rsidRPr="0062462C" w:rsidRDefault="0049424A" w:rsidP="0049424A">
      <w:pPr>
        <w:rPr>
          <w:rFonts w:ascii="Arial" w:hAnsi="Arial" w:cs="Arial"/>
          <w:lang w:val="es-CR"/>
        </w:rPr>
      </w:pPr>
    </w:p>
    <w:p w:rsidR="00373ED9" w:rsidRPr="0062462C" w:rsidRDefault="00373ED9" w:rsidP="0049424A">
      <w:pPr>
        <w:rPr>
          <w:rFonts w:ascii="Arial" w:hAnsi="Arial" w:cs="Arial"/>
          <w:lang w:val="es-CR"/>
        </w:rPr>
      </w:pPr>
    </w:p>
    <w:p w:rsidR="00373ED9" w:rsidRPr="0062462C" w:rsidRDefault="00373ED9" w:rsidP="0049424A">
      <w:pPr>
        <w:rPr>
          <w:rFonts w:ascii="Arial" w:hAnsi="Arial" w:cs="Arial"/>
          <w:lang w:val="es-CR"/>
        </w:rPr>
      </w:pPr>
    </w:p>
    <w:p w:rsidR="0049424A" w:rsidRPr="0062462C" w:rsidRDefault="0049424A" w:rsidP="0049424A">
      <w:pPr>
        <w:rPr>
          <w:rFonts w:ascii="Arial" w:hAnsi="Arial" w:cs="Arial"/>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1"/>
        <w:gridCol w:w="4695"/>
      </w:tblGrid>
      <w:tr w:rsidR="0049424A" w:rsidRPr="0062462C" w:rsidTr="0049424A">
        <w:tc>
          <w:tcPr>
            <w:tcW w:w="4773" w:type="dxa"/>
            <w:shd w:val="clear" w:color="auto" w:fill="auto"/>
          </w:tcPr>
          <w:p w:rsidR="0049424A" w:rsidRPr="0062462C" w:rsidRDefault="0049424A" w:rsidP="0049424A">
            <w:pPr>
              <w:numPr>
                <w:ilvl w:val="0"/>
                <w:numId w:val="6"/>
              </w:numPr>
              <w:rPr>
                <w:rFonts w:ascii="Arial" w:hAnsi="Arial" w:cs="Arial"/>
                <w:lang w:val="es-CR"/>
              </w:rPr>
            </w:pPr>
            <w:r w:rsidRPr="0062462C">
              <w:rPr>
                <w:rFonts w:ascii="Arial" w:hAnsi="Arial" w:cs="Arial"/>
                <w:lang w:val="es-CR"/>
              </w:rPr>
              <w:t>Nombre del estudio</w:t>
            </w:r>
          </w:p>
        </w:tc>
        <w:tc>
          <w:tcPr>
            <w:tcW w:w="4773" w:type="dxa"/>
            <w:shd w:val="clear" w:color="auto" w:fill="auto"/>
          </w:tcPr>
          <w:p w:rsidR="0049424A" w:rsidRPr="00E504B9" w:rsidRDefault="0049424A" w:rsidP="0049424A">
            <w:pPr>
              <w:rPr>
                <w:rFonts w:ascii="Arial" w:hAnsi="Arial" w:cs="Arial"/>
                <w:b/>
                <w:lang w:val="es-CR"/>
              </w:rPr>
            </w:pPr>
            <w:r w:rsidRPr="00E504B9">
              <w:rPr>
                <w:rFonts w:ascii="Arial" w:hAnsi="Arial" w:cs="Arial"/>
                <w:b/>
              </w:rPr>
              <w:t>Evaluación del archivo Institucional</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Código</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lang w:val="es-CR"/>
              </w:rPr>
              <w:t>SAEE-08-2019</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Objetivo general</w:t>
            </w:r>
          </w:p>
        </w:tc>
        <w:tc>
          <w:tcPr>
            <w:tcW w:w="4773" w:type="dxa"/>
            <w:shd w:val="clear" w:color="auto" w:fill="auto"/>
          </w:tcPr>
          <w:p w:rsidR="0049424A" w:rsidRPr="0062462C" w:rsidRDefault="0049424A" w:rsidP="0049424A">
            <w:pPr>
              <w:jc w:val="both"/>
              <w:rPr>
                <w:rFonts w:ascii="Arial" w:hAnsi="Arial" w:cs="Arial"/>
                <w:lang w:val="es-CR"/>
              </w:rPr>
            </w:pPr>
            <w:r w:rsidRPr="0062462C">
              <w:rPr>
                <w:rFonts w:ascii="Arial" w:hAnsi="Arial" w:cs="Arial"/>
              </w:rPr>
              <w:t>Evaluar si la gestión de archivo institucional se apega a la normativa vigente.</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Alcance</w:t>
            </w:r>
          </w:p>
        </w:tc>
        <w:tc>
          <w:tcPr>
            <w:tcW w:w="4773" w:type="dxa"/>
            <w:shd w:val="clear" w:color="auto" w:fill="auto"/>
          </w:tcPr>
          <w:p w:rsidR="0049424A" w:rsidRPr="0062462C" w:rsidRDefault="0049424A" w:rsidP="0049424A">
            <w:pPr>
              <w:jc w:val="both"/>
              <w:rPr>
                <w:rFonts w:ascii="Arial" w:hAnsi="Arial" w:cs="Arial"/>
              </w:rPr>
            </w:pPr>
            <w:r w:rsidRPr="0062462C">
              <w:rPr>
                <w:rFonts w:ascii="Arial" w:hAnsi="Arial" w:cs="Arial"/>
              </w:rPr>
              <w:t>La naturaleza de esta evaluación corresponde a un estudio de fiscalización de cumplimiento, para lo cual se revisará que el archivo judicial, cumpla con la normativa nacional sobre el manejo de los archivos en las instituciones.</w:t>
            </w:r>
          </w:p>
          <w:p w:rsidR="0049424A" w:rsidRPr="0062462C" w:rsidRDefault="0049424A" w:rsidP="0049424A">
            <w:pPr>
              <w:jc w:val="both"/>
              <w:rPr>
                <w:rFonts w:ascii="Arial" w:hAnsi="Arial" w:cs="Arial"/>
              </w:rPr>
            </w:pPr>
          </w:p>
          <w:p w:rsidR="0049424A" w:rsidRPr="0062462C" w:rsidRDefault="0049424A" w:rsidP="0049424A">
            <w:pPr>
              <w:jc w:val="both"/>
              <w:rPr>
                <w:rFonts w:ascii="Arial" w:hAnsi="Arial" w:cs="Arial"/>
              </w:rPr>
            </w:pPr>
            <w:r w:rsidRPr="0062462C">
              <w:rPr>
                <w:rFonts w:ascii="Arial" w:hAnsi="Arial" w:cs="Arial"/>
              </w:rPr>
              <w:t>El período de evaluación cubrirá el último año a la fecha del inicio del estudio y se extenderá en aquellos aspectos que se considere relevante, a otros años.</w:t>
            </w:r>
          </w:p>
          <w:p w:rsidR="0049424A" w:rsidRPr="0062462C" w:rsidRDefault="0049424A" w:rsidP="0049424A">
            <w:pPr>
              <w:jc w:val="both"/>
              <w:rPr>
                <w:rFonts w:ascii="Arial" w:hAnsi="Arial" w:cs="Arial"/>
                <w:lang w:val="es-CR"/>
              </w:rPr>
            </w:pP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Fecha de inicio estimada de la auditoría.</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lang w:val="es-CR"/>
              </w:rPr>
              <w:t>01/07/2019</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Fecha de finalización estimada de la auditoría.</w:t>
            </w:r>
          </w:p>
        </w:tc>
        <w:tc>
          <w:tcPr>
            <w:tcW w:w="4773" w:type="dxa"/>
            <w:shd w:val="clear" w:color="auto" w:fill="auto"/>
          </w:tcPr>
          <w:p w:rsidR="0049424A" w:rsidRPr="0062462C" w:rsidRDefault="0049424A" w:rsidP="0049424A">
            <w:pPr>
              <w:rPr>
                <w:rFonts w:ascii="Arial" w:hAnsi="Arial" w:cs="Arial"/>
                <w:lang w:val="es-CR"/>
              </w:rPr>
            </w:pPr>
            <w:r w:rsidRPr="0062462C">
              <w:rPr>
                <w:rFonts w:ascii="Arial" w:hAnsi="Arial" w:cs="Arial"/>
                <w:lang w:val="es-CR"/>
              </w:rPr>
              <w:t>20/12/2019</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Origen</w:t>
            </w:r>
          </w:p>
        </w:tc>
        <w:tc>
          <w:tcPr>
            <w:tcW w:w="4773" w:type="dxa"/>
            <w:shd w:val="clear" w:color="auto" w:fill="auto"/>
          </w:tcPr>
          <w:p w:rsidR="0049424A" w:rsidRPr="0062462C" w:rsidRDefault="0049424A" w:rsidP="0049424A">
            <w:pPr>
              <w:pStyle w:val="msolistparagraph0"/>
              <w:ind w:left="0"/>
              <w:rPr>
                <w:rFonts w:ascii="Arial" w:hAnsi="Arial" w:cs="Arial"/>
                <w:sz w:val="24"/>
                <w:szCs w:val="24"/>
                <w:lang w:val="es-CR"/>
              </w:rPr>
            </w:pPr>
            <w:r w:rsidRPr="0062462C">
              <w:rPr>
                <w:rFonts w:ascii="Arial" w:hAnsi="Arial" w:cs="Arial"/>
                <w:sz w:val="24"/>
                <w:szCs w:val="24"/>
              </w:rPr>
              <w:t>Programación de la Auditoría Interna</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 xml:space="preserve">Tema </w:t>
            </w:r>
          </w:p>
        </w:tc>
        <w:tc>
          <w:tcPr>
            <w:tcW w:w="4773" w:type="dxa"/>
            <w:shd w:val="clear" w:color="auto" w:fill="auto"/>
          </w:tcPr>
          <w:p w:rsidR="0049424A" w:rsidRPr="0062462C" w:rsidRDefault="0049424A" w:rsidP="0049424A">
            <w:pPr>
              <w:pStyle w:val="msolistparagraph0"/>
              <w:ind w:left="0"/>
              <w:rPr>
                <w:rFonts w:ascii="Arial" w:hAnsi="Arial" w:cs="Arial"/>
                <w:sz w:val="24"/>
                <w:szCs w:val="24"/>
                <w:lang w:val="es-CR"/>
              </w:rPr>
            </w:pPr>
            <w:r w:rsidRPr="0062462C">
              <w:rPr>
                <w:rFonts w:ascii="Arial" w:hAnsi="Arial" w:cs="Arial"/>
                <w:sz w:val="24"/>
                <w:szCs w:val="24"/>
              </w:rPr>
              <w:t>Control Interno</w:t>
            </w:r>
          </w:p>
        </w:tc>
      </w:tr>
      <w:tr w:rsidR="0049424A" w:rsidRPr="0062462C" w:rsidTr="0049424A">
        <w:tc>
          <w:tcPr>
            <w:tcW w:w="4773" w:type="dxa"/>
            <w:shd w:val="clear" w:color="auto" w:fill="auto"/>
          </w:tcPr>
          <w:p w:rsidR="0049424A" w:rsidRPr="0062462C" w:rsidRDefault="0049424A" w:rsidP="0049424A">
            <w:pPr>
              <w:numPr>
                <w:ilvl w:val="1"/>
                <w:numId w:val="6"/>
              </w:numPr>
              <w:tabs>
                <w:tab w:val="clear" w:pos="792"/>
                <w:tab w:val="num" w:pos="540"/>
              </w:tabs>
              <w:ind w:left="540" w:hanging="540"/>
              <w:rPr>
                <w:rFonts w:ascii="Arial" w:hAnsi="Arial" w:cs="Arial"/>
                <w:lang w:val="es-CR"/>
              </w:rPr>
            </w:pPr>
            <w:r w:rsidRPr="0062462C">
              <w:rPr>
                <w:rFonts w:ascii="Arial" w:hAnsi="Arial" w:cs="Arial"/>
                <w:lang w:val="es-CR"/>
              </w:rPr>
              <w:t>Proceso</w:t>
            </w:r>
          </w:p>
        </w:tc>
        <w:tc>
          <w:tcPr>
            <w:tcW w:w="4773" w:type="dxa"/>
            <w:shd w:val="clear" w:color="auto" w:fill="auto"/>
          </w:tcPr>
          <w:p w:rsidR="0049424A" w:rsidRPr="0062462C" w:rsidRDefault="0049424A" w:rsidP="0049424A">
            <w:pPr>
              <w:pStyle w:val="msolistparagraph0"/>
              <w:ind w:left="0"/>
              <w:rPr>
                <w:rFonts w:ascii="Arial" w:hAnsi="Arial" w:cs="Arial"/>
                <w:sz w:val="24"/>
                <w:szCs w:val="24"/>
                <w:lang w:val="es-CR"/>
              </w:rPr>
            </w:pPr>
            <w:r w:rsidRPr="0062462C">
              <w:rPr>
                <w:rFonts w:ascii="Arial" w:hAnsi="Arial" w:cs="Arial"/>
                <w:sz w:val="24"/>
                <w:szCs w:val="24"/>
              </w:rPr>
              <w:t>Mejora continua</w:t>
            </w:r>
          </w:p>
        </w:tc>
      </w:tr>
    </w:tbl>
    <w:p w:rsidR="006C007C" w:rsidRPr="0062462C" w:rsidRDefault="006C007C" w:rsidP="0034633E">
      <w:pPr>
        <w:rPr>
          <w:rFonts w:ascii="Arial" w:hAnsi="Arial" w:cs="Arial"/>
          <w:lang w:val="es-CR"/>
        </w:rPr>
      </w:pPr>
      <w:r w:rsidRPr="0062462C">
        <w:rPr>
          <w:rFonts w:ascii="Arial" w:hAnsi="Arial" w:cs="Arial"/>
          <w:lang w:val="es-CR"/>
        </w:rPr>
        <w:br w:type="page"/>
      </w:r>
    </w:p>
    <w:p w:rsidR="006C007C" w:rsidRDefault="006C007C" w:rsidP="0034633E">
      <w:pPr>
        <w:rPr>
          <w:rFonts w:ascii="Arial" w:hAnsi="Arial" w:cs="Arial"/>
          <w:sz w:val="22"/>
          <w:szCs w:val="22"/>
          <w:lang w:val="es-CR"/>
        </w:rPr>
      </w:pPr>
    </w:p>
    <w:p w:rsidR="006C007C" w:rsidRDefault="006C007C" w:rsidP="003158C6">
      <w:pPr>
        <w:jc w:val="center"/>
        <w:rPr>
          <w:rFonts w:ascii="Arial" w:hAnsi="Arial" w:cs="Arial"/>
          <w:b/>
          <w:bCs/>
          <w:i/>
          <w:iCs/>
          <w:sz w:val="22"/>
          <w:szCs w:val="22"/>
          <w:lang w:val="es-CR"/>
        </w:rPr>
      </w:pPr>
      <w:r w:rsidRPr="0007334D">
        <w:rPr>
          <w:rFonts w:ascii="Arial" w:hAnsi="Arial" w:cs="Arial"/>
          <w:b/>
          <w:bCs/>
          <w:i/>
          <w:iCs/>
          <w:sz w:val="22"/>
          <w:szCs w:val="22"/>
          <w:lang w:val="es-CR"/>
        </w:rPr>
        <w:t xml:space="preserve">SECCIÓN AUDITORÍA </w:t>
      </w:r>
      <w:r w:rsidR="0049424A">
        <w:rPr>
          <w:rFonts w:ascii="Arial" w:hAnsi="Arial" w:cs="Arial"/>
          <w:b/>
          <w:bCs/>
          <w:i/>
          <w:iCs/>
          <w:sz w:val="22"/>
          <w:szCs w:val="22"/>
          <w:lang w:val="es-CR"/>
        </w:rPr>
        <w:t>OPERATIVA</w:t>
      </w:r>
    </w:p>
    <w:p w:rsidR="0049424A" w:rsidRDefault="0049424A" w:rsidP="003158C6">
      <w:pPr>
        <w:jc w:val="center"/>
        <w:rPr>
          <w:rFonts w:ascii="Arial" w:hAnsi="Arial" w:cs="Arial"/>
          <w:b/>
          <w:bCs/>
          <w:i/>
          <w:iCs/>
          <w:sz w:val="22"/>
          <w:szCs w:val="22"/>
          <w:lang w:val="es-CR"/>
        </w:rPr>
      </w:pPr>
    </w:p>
    <w:p w:rsidR="0049424A" w:rsidRDefault="0049424A" w:rsidP="0049424A">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373ED9" w:rsidRPr="00373ED9" w:rsidTr="00373ED9">
        <w:tc>
          <w:tcPr>
            <w:tcW w:w="4773" w:type="dxa"/>
            <w:shd w:val="clear" w:color="auto" w:fill="auto"/>
          </w:tcPr>
          <w:p w:rsidR="0049424A" w:rsidRPr="001603B3" w:rsidRDefault="0049424A" w:rsidP="0049424A">
            <w:pPr>
              <w:numPr>
                <w:ilvl w:val="0"/>
                <w:numId w:val="6"/>
              </w:numPr>
              <w:rPr>
                <w:rFonts w:ascii="Arial" w:hAnsi="Arial" w:cs="Arial"/>
                <w:lang w:val="es-CR"/>
              </w:rPr>
            </w:pPr>
            <w:r w:rsidRPr="001603B3">
              <w:rPr>
                <w:rFonts w:ascii="Arial" w:hAnsi="Arial" w:cs="Arial"/>
                <w:lang w:val="es-CR"/>
              </w:rPr>
              <w:t>Nombre del estudio</w:t>
            </w:r>
          </w:p>
        </w:tc>
        <w:tc>
          <w:tcPr>
            <w:tcW w:w="4773" w:type="dxa"/>
            <w:shd w:val="clear" w:color="auto" w:fill="auto"/>
          </w:tcPr>
          <w:p w:rsidR="0049424A" w:rsidRPr="00373ED9" w:rsidRDefault="0049424A" w:rsidP="0049424A">
            <w:pPr>
              <w:jc w:val="both"/>
              <w:rPr>
                <w:rFonts w:ascii="Arial" w:hAnsi="Arial" w:cs="Arial"/>
                <w:b/>
                <w:lang w:val="es-CR"/>
              </w:rPr>
            </w:pPr>
            <w:r w:rsidRPr="00373ED9">
              <w:rPr>
                <w:rFonts w:ascii="Arial" w:hAnsi="Arial" w:cs="Arial"/>
                <w:b/>
                <w:lang w:val="es-CR"/>
              </w:rPr>
              <w:t>Evaluación operativa en la Unidad Admini</w:t>
            </w:r>
            <w:r w:rsidR="00373ED9">
              <w:rPr>
                <w:rFonts w:ascii="Arial" w:hAnsi="Arial" w:cs="Arial"/>
                <w:b/>
                <w:lang w:val="es-CR"/>
              </w:rPr>
              <w:t>strativa del Ministerio Público</w:t>
            </w:r>
          </w:p>
        </w:tc>
      </w:tr>
      <w:tr w:rsidR="0049424A" w:rsidRPr="00340275" w:rsidTr="0049424A">
        <w:trPr>
          <w:trHeight w:val="443"/>
        </w:trPr>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Código</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SAO-01</w:t>
            </w:r>
            <w:r w:rsidRPr="00340275">
              <w:rPr>
                <w:rFonts w:ascii="Arial" w:hAnsi="Arial" w:cs="Arial"/>
                <w:lang w:val="es-CR"/>
              </w:rPr>
              <w:t>-</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Objetivo general</w:t>
            </w:r>
          </w:p>
        </w:tc>
        <w:tc>
          <w:tcPr>
            <w:tcW w:w="4773" w:type="dxa"/>
            <w:shd w:val="clear" w:color="auto" w:fill="auto"/>
          </w:tcPr>
          <w:p w:rsidR="0049424A" w:rsidRDefault="0049424A" w:rsidP="0049424A">
            <w:pPr>
              <w:jc w:val="both"/>
              <w:rPr>
                <w:rFonts w:ascii="Arial" w:hAnsi="Arial" w:cs="Arial"/>
                <w:lang w:val="es-CR"/>
              </w:rPr>
            </w:pPr>
            <w:r w:rsidRPr="008033B0">
              <w:rPr>
                <w:rFonts w:ascii="Arial" w:hAnsi="Arial" w:cs="Arial"/>
                <w:lang w:val="es-CR"/>
              </w:rPr>
              <w:t>Evaluar si la Unidad Administrativa del Ministerio Público, apoya eficientemente a través de su gestión, el quehacer operativo de esta dependencia. </w:t>
            </w:r>
          </w:p>
          <w:p w:rsidR="0049424A" w:rsidRPr="00340275" w:rsidRDefault="0049424A" w:rsidP="0049424A">
            <w:pPr>
              <w:jc w:val="both"/>
              <w:rPr>
                <w:rFonts w:ascii="Arial" w:hAnsi="Arial" w:cs="Arial"/>
                <w:lang w:val="es-CR"/>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Alcance</w:t>
            </w:r>
          </w:p>
        </w:tc>
        <w:tc>
          <w:tcPr>
            <w:tcW w:w="4773" w:type="dxa"/>
            <w:shd w:val="clear" w:color="auto" w:fill="auto"/>
          </w:tcPr>
          <w:p w:rsidR="0049424A" w:rsidRDefault="0049424A" w:rsidP="0049424A">
            <w:pPr>
              <w:jc w:val="both"/>
              <w:rPr>
                <w:rFonts w:ascii="Arial" w:hAnsi="Arial" w:cs="Arial"/>
                <w:lang w:val="es-CR"/>
              </w:rPr>
            </w:pPr>
            <w:r w:rsidRPr="00340275">
              <w:rPr>
                <w:rFonts w:ascii="Arial" w:hAnsi="Arial" w:cs="Arial"/>
                <w:lang w:val="es-CR"/>
              </w:rPr>
              <w:t xml:space="preserve">Para el desarrollo de esta evaluación se aplicarán las pruebas de cumplimiento, sustantivas y procedimientos analíticos que se estimen pertinentes, en </w:t>
            </w:r>
            <w:r w:rsidRPr="00336081">
              <w:rPr>
                <w:rFonts w:ascii="Arial" w:hAnsi="Arial" w:cs="Arial"/>
                <w:lang w:val="es-CR"/>
              </w:rPr>
              <w:t xml:space="preserve">la </w:t>
            </w:r>
            <w:r w:rsidRPr="008033B0">
              <w:rPr>
                <w:rFonts w:ascii="Arial" w:hAnsi="Arial" w:cs="Arial"/>
                <w:lang w:val="es-CR"/>
              </w:rPr>
              <w:t>Unidad Administrativa del Ministerio Público</w:t>
            </w:r>
            <w:r>
              <w:rPr>
                <w:rFonts w:ascii="Arial" w:hAnsi="Arial" w:cs="Arial"/>
                <w:lang w:val="es-CR"/>
              </w:rPr>
              <w:t>.</w:t>
            </w:r>
          </w:p>
          <w:p w:rsidR="0049424A" w:rsidRPr="00340275" w:rsidRDefault="0049424A" w:rsidP="0049424A">
            <w:pPr>
              <w:jc w:val="both"/>
              <w:rPr>
                <w:rFonts w:ascii="Arial" w:hAnsi="Arial" w:cs="Arial"/>
                <w:lang w:val="es-CR"/>
              </w:rPr>
            </w:pPr>
          </w:p>
          <w:p w:rsidR="0049424A" w:rsidRPr="00340275" w:rsidRDefault="0049424A" w:rsidP="0049424A">
            <w:pPr>
              <w:jc w:val="both"/>
              <w:rPr>
                <w:rFonts w:ascii="Arial" w:hAnsi="Arial" w:cs="Arial"/>
                <w:lang w:val="es-CR"/>
              </w:rPr>
            </w:pPr>
            <w:r w:rsidRPr="00340275">
              <w:rPr>
                <w:rFonts w:ascii="Arial" w:hAnsi="Arial" w:cs="Arial"/>
                <w:lang w:val="es-CR"/>
              </w:rPr>
              <w:t>El período de evaluación cubrirá el último año a la fecha del inicio del estudio y se extenderá en aquellos aspectos que se considere necesario.</w:t>
            </w:r>
          </w:p>
          <w:p w:rsidR="0049424A" w:rsidRPr="00340275" w:rsidRDefault="0049424A" w:rsidP="0049424A">
            <w:pPr>
              <w:jc w:val="both"/>
              <w:rPr>
                <w:rFonts w:ascii="Arial" w:hAnsi="Arial" w:cs="Arial"/>
                <w:lang w:val="es-CR"/>
              </w:rPr>
            </w:pPr>
          </w:p>
          <w:p w:rsidR="0049424A" w:rsidRPr="00340275" w:rsidRDefault="0049424A" w:rsidP="0049424A">
            <w:pPr>
              <w:jc w:val="both"/>
              <w:rPr>
                <w:rFonts w:ascii="Arial" w:hAnsi="Arial" w:cs="Arial"/>
                <w:lang w:val="es-CR"/>
              </w:rPr>
            </w:pPr>
            <w:r w:rsidRPr="00340275">
              <w:rPr>
                <w:rFonts w:ascii="Arial" w:hAnsi="Arial" w:cs="Arial"/>
                <w:lang w:val="es-CR"/>
              </w:rPr>
              <w:t>Como parte de lo anterior, se analizará y verificará la efectividad del sistema de control interno establecido, de conformidad con la identificación que se realice de las áreas más riesgosas, a fin de dirigir esfuerzos de manera más acertada y en estricto cumplimiento de la normativa técnica existente.</w:t>
            </w:r>
          </w:p>
          <w:p w:rsidR="0049424A" w:rsidRPr="00340275" w:rsidRDefault="0049424A" w:rsidP="0049424A">
            <w:pPr>
              <w:jc w:val="both"/>
              <w:rPr>
                <w:rFonts w:ascii="Arial" w:hAnsi="Arial" w:cs="Arial"/>
                <w:lang w:val="es-CR"/>
              </w:rPr>
            </w:pPr>
          </w:p>
          <w:p w:rsidR="0049424A" w:rsidRDefault="0049424A" w:rsidP="0049424A">
            <w:pPr>
              <w:jc w:val="both"/>
              <w:rPr>
                <w:rFonts w:ascii="Arial" w:hAnsi="Arial" w:cs="Arial"/>
                <w:lang w:val="es-CR"/>
              </w:rPr>
            </w:pPr>
            <w:r w:rsidRPr="00340275">
              <w:rPr>
                <w:rFonts w:ascii="Arial" w:hAnsi="Arial" w:cs="Arial"/>
                <w:lang w:val="es-CR"/>
              </w:rPr>
              <w:t>Cualquier ajuste en el alcance se establecerá en función de los resultados que se deriven de la etapa de planificación, en cumplimiento de la metodología de trabajo.</w:t>
            </w:r>
          </w:p>
          <w:p w:rsidR="0049424A" w:rsidRPr="00340275" w:rsidRDefault="0049424A" w:rsidP="0049424A">
            <w:pPr>
              <w:jc w:val="both"/>
              <w:rPr>
                <w:rFonts w:ascii="Arial" w:hAnsi="Arial" w:cs="Arial"/>
                <w:lang w:val="es-CR"/>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jc w:val="both"/>
              <w:rPr>
                <w:rFonts w:ascii="Arial" w:hAnsi="Arial" w:cs="Arial"/>
                <w:lang w:val="es-CR"/>
              </w:rPr>
            </w:pPr>
            <w:r w:rsidRPr="00340275">
              <w:rPr>
                <w:rFonts w:ascii="Arial" w:hAnsi="Arial" w:cs="Arial"/>
                <w:lang w:val="es-CR"/>
              </w:rPr>
              <w:t>Fecha de inicio estimada de la auditoría.</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04</w:t>
            </w:r>
            <w:r w:rsidRPr="00340275">
              <w:rPr>
                <w:rFonts w:ascii="Arial" w:hAnsi="Arial" w:cs="Arial"/>
                <w:lang w:val="es-CR"/>
              </w:rPr>
              <w:t>-02-</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Fecha de finalización estimada de la auditoría.</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28-06</w:t>
            </w:r>
            <w:r w:rsidRPr="00340275">
              <w:rPr>
                <w:rFonts w:ascii="Arial" w:hAnsi="Arial" w:cs="Arial"/>
                <w:lang w:val="es-CR"/>
              </w:rPr>
              <w:t>-</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Origen</w:t>
            </w:r>
          </w:p>
        </w:tc>
        <w:tc>
          <w:tcPr>
            <w:tcW w:w="4773" w:type="dxa"/>
            <w:shd w:val="clear" w:color="auto" w:fill="auto"/>
          </w:tcPr>
          <w:p w:rsidR="0049424A" w:rsidRPr="00340275" w:rsidRDefault="0049424A" w:rsidP="0049424A">
            <w:pPr>
              <w:pStyle w:val="msolistparagraph0"/>
              <w:numPr>
                <w:ilvl w:val="1"/>
                <w:numId w:val="27"/>
              </w:numPr>
              <w:ind w:left="447"/>
              <w:jc w:val="both"/>
              <w:rPr>
                <w:rFonts w:ascii="Arial" w:hAnsi="Arial" w:cs="Arial"/>
                <w:sz w:val="24"/>
                <w:szCs w:val="24"/>
              </w:rPr>
            </w:pPr>
            <w:r w:rsidRPr="00340275">
              <w:rPr>
                <w:rFonts w:ascii="Arial" w:hAnsi="Arial" w:cs="Arial"/>
                <w:sz w:val="24"/>
                <w:szCs w:val="24"/>
              </w:rPr>
              <w:t>Programación de la Auditoría Interna</w:t>
            </w:r>
          </w:p>
          <w:p w:rsidR="0049424A" w:rsidRPr="00340275" w:rsidRDefault="0049424A" w:rsidP="0049424A">
            <w:pPr>
              <w:pStyle w:val="msolistparagraph0"/>
              <w:ind w:left="447"/>
              <w:jc w:val="both"/>
              <w:rPr>
                <w:rFonts w:ascii="Arial" w:hAnsi="Arial" w:cs="Arial"/>
                <w:lang w:val="es-CR"/>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 xml:space="preserve">Tema </w:t>
            </w:r>
          </w:p>
        </w:tc>
        <w:tc>
          <w:tcPr>
            <w:tcW w:w="4773" w:type="dxa"/>
            <w:shd w:val="clear" w:color="auto" w:fill="auto"/>
          </w:tcPr>
          <w:p w:rsidR="0049424A" w:rsidRPr="00340275" w:rsidRDefault="0049424A" w:rsidP="0049424A">
            <w:pPr>
              <w:pStyle w:val="msolistparagraph0"/>
              <w:numPr>
                <w:ilvl w:val="1"/>
                <w:numId w:val="27"/>
              </w:numPr>
              <w:ind w:left="447"/>
              <w:jc w:val="both"/>
              <w:rPr>
                <w:rFonts w:ascii="Arial" w:hAnsi="Arial" w:cs="Arial"/>
                <w:sz w:val="24"/>
                <w:szCs w:val="24"/>
              </w:rPr>
            </w:pPr>
            <w:r w:rsidRPr="00340275">
              <w:rPr>
                <w:rFonts w:ascii="Arial" w:hAnsi="Arial" w:cs="Arial"/>
                <w:sz w:val="24"/>
                <w:szCs w:val="24"/>
              </w:rPr>
              <w:t>Control Interno</w:t>
            </w:r>
          </w:p>
          <w:p w:rsidR="0049424A" w:rsidRPr="00340275" w:rsidRDefault="0049424A" w:rsidP="0049424A">
            <w:pPr>
              <w:pStyle w:val="msolistparagraph0"/>
              <w:ind w:left="447"/>
              <w:jc w:val="both"/>
              <w:rPr>
                <w:rFonts w:ascii="Arial" w:hAnsi="Arial" w:cs="Arial"/>
                <w:sz w:val="24"/>
                <w:szCs w:val="24"/>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lastRenderedPageBreak/>
              <w:t>Proceso</w:t>
            </w:r>
          </w:p>
        </w:tc>
        <w:tc>
          <w:tcPr>
            <w:tcW w:w="4773" w:type="dxa"/>
            <w:shd w:val="clear" w:color="auto" w:fill="auto"/>
          </w:tcPr>
          <w:p w:rsidR="0049424A" w:rsidRPr="00340275" w:rsidRDefault="0049424A" w:rsidP="0049424A">
            <w:pPr>
              <w:pStyle w:val="msolistparagraph0"/>
              <w:numPr>
                <w:ilvl w:val="1"/>
                <w:numId w:val="27"/>
              </w:numPr>
              <w:ind w:left="447"/>
              <w:jc w:val="both"/>
              <w:rPr>
                <w:rFonts w:ascii="Arial" w:hAnsi="Arial" w:cs="Arial"/>
                <w:sz w:val="24"/>
                <w:szCs w:val="24"/>
              </w:rPr>
            </w:pPr>
            <w:r w:rsidRPr="00340275">
              <w:rPr>
                <w:rFonts w:ascii="Arial" w:hAnsi="Arial" w:cs="Arial"/>
                <w:sz w:val="24"/>
                <w:szCs w:val="24"/>
              </w:rPr>
              <w:t>Procesos sustantivos de la institución</w:t>
            </w:r>
          </w:p>
          <w:p w:rsidR="0049424A" w:rsidRPr="00340275" w:rsidRDefault="0049424A" w:rsidP="0049424A">
            <w:pPr>
              <w:jc w:val="both"/>
              <w:rPr>
                <w:rFonts w:ascii="Arial" w:hAnsi="Arial" w:cs="Arial"/>
                <w:lang w:val="es-CR"/>
              </w:rPr>
            </w:pPr>
          </w:p>
        </w:tc>
      </w:tr>
    </w:tbl>
    <w:p w:rsidR="0049424A" w:rsidRDefault="0049424A" w:rsidP="0049424A">
      <w:pPr>
        <w:rPr>
          <w:szCs w:val="20"/>
          <w:lang w:val="es-CR"/>
        </w:rPr>
      </w:pPr>
    </w:p>
    <w:p w:rsidR="0049424A" w:rsidRDefault="0049424A" w:rsidP="0049424A">
      <w:pPr>
        <w:rPr>
          <w:szCs w:val="20"/>
          <w:lang w:val="es-CR"/>
        </w:rPr>
      </w:pPr>
    </w:p>
    <w:p w:rsidR="0049424A" w:rsidRDefault="0049424A" w:rsidP="0049424A">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1603B3" w:rsidRPr="001603B3" w:rsidTr="001603B3">
        <w:tc>
          <w:tcPr>
            <w:tcW w:w="4695" w:type="dxa"/>
            <w:shd w:val="clear" w:color="auto" w:fill="auto"/>
          </w:tcPr>
          <w:p w:rsidR="0049424A" w:rsidRPr="001603B3" w:rsidRDefault="0049424A" w:rsidP="0049424A">
            <w:pPr>
              <w:numPr>
                <w:ilvl w:val="0"/>
                <w:numId w:val="6"/>
              </w:numPr>
              <w:rPr>
                <w:rFonts w:ascii="Arial" w:hAnsi="Arial" w:cs="Arial"/>
                <w:lang w:val="es-CR"/>
              </w:rPr>
            </w:pPr>
            <w:r w:rsidRPr="001603B3">
              <w:rPr>
                <w:rFonts w:ascii="Arial" w:hAnsi="Arial" w:cs="Arial"/>
                <w:lang w:val="es-CR"/>
              </w:rPr>
              <w:t>Nombre del estudio</w:t>
            </w:r>
          </w:p>
        </w:tc>
        <w:tc>
          <w:tcPr>
            <w:tcW w:w="4701" w:type="dxa"/>
            <w:shd w:val="clear" w:color="auto" w:fill="auto"/>
          </w:tcPr>
          <w:p w:rsidR="0049424A" w:rsidRPr="001603B3" w:rsidRDefault="0049424A" w:rsidP="0049424A">
            <w:pPr>
              <w:tabs>
                <w:tab w:val="left" w:pos="1077"/>
              </w:tabs>
              <w:jc w:val="both"/>
              <w:rPr>
                <w:rFonts w:ascii="Arial" w:hAnsi="Arial" w:cs="Arial"/>
                <w:b/>
                <w:lang w:val="es-CR"/>
              </w:rPr>
            </w:pPr>
            <w:r w:rsidRPr="001603B3">
              <w:rPr>
                <w:rFonts w:ascii="Arial" w:hAnsi="Arial" w:cs="Arial"/>
                <w:b/>
                <w:lang w:val="es-CR"/>
              </w:rPr>
              <w:t>Evaluación operativa en la Unidad de Capacitación y Supervisión del Ministerio Público.</w:t>
            </w:r>
          </w:p>
        </w:tc>
      </w:tr>
      <w:tr w:rsidR="0049424A" w:rsidRPr="00340275" w:rsidTr="001603B3">
        <w:trPr>
          <w:trHeight w:val="443"/>
        </w:trPr>
        <w:tc>
          <w:tcPr>
            <w:tcW w:w="4695"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Código</w:t>
            </w:r>
          </w:p>
        </w:tc>
        <w:tc>
          <w:tcPr>
            <w:tcW w:w="4701"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SAO-</w:t>
            </w:r>
            <w:r w:rsidRPr="00340275">
              <w:rPr>
                <w:rFonts w:ascii="Arial" w:hAnsi="Arial" w:cs="Arial"/>
                <w:lang w:val="es-CR"/>
              </w:rPr>
              <w:t>02-</w:t>
            </w:r>
            <w:r>
              <w:rPr>
                <w:rFonts w:ascii="Arial" w:hAnsi="Arial" w:cs="Arial"/>
                <w:lang w:val="es-CR"/>
              </w:rPr>
              <w:t>2019</w:t>
            </w:r>
          </w:p>
        </w:tc>
      </w:tr>
      <w:tr w:rsidR="0049424A" w:rsidRPr="00340275" w:rsidTr="001603B3">
        <w:tc>
          <w:tcPr>
            <w:tcW w:w="4695"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Objetivo general</w:t>
            </w:r>
          </w:p>
        </w:tc>
        <w:tc>
          <w:tcPr>
            <w:tcW w:w="4701" w:type="dxa"/>
            <w:shd w:val="clear" w:color="auto" w:fill="auto"/>
          </w:tcPr>
          <w:p w:rsidR="0049424A" w:rsidRPr="00340275" w:rsidRDefault="00EE665D" w:rsidP="0049424A">
            <w:pPr>
              <w:jc w:val="both"/>
              <w:rPr>
                <w:rFonts w:ascii="Arial" w:hAnsi="Arial" w:cs="Arial"/>
                <w:lang w:val="es-CR"/>
              </w:rPr>
            </w:pPr>
            <w:r>
              <w:rPr>
                <w:rFonts w:ascii="Arial" w:hAnsi="Arial" w:cs="Arial"/>
                <w:lang w:val="es-CR"/>
              </w:rPr>
              <w:t>Evaluar si la Unidad de Capacitación y Supervisión del Ministerio Público, ejecuta sus labores de manera eficaz y eficiente, con el fin de garantizar la excelencia en el servicio público.</w:t>
            </w:r>
            <w:bookmarkStart w:id="0" w:name="_GoBack"/>
            <w:bookmarkEnd w:id="0"/>
          </w:p>
        </w:tc>
      </w:tr>
      <w:tr w:rsidR="0049424A" w:rsidRPr="00340275" w:rsidTr="001603B3">
        <w:tc>
          <w:tcPr>
            <w:tcW w:w="4695"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Alcance</w:t>
            </w:r>
          </w:p>
        </w:tc>
        <w:tc>
          <w:tcPr>
            <w:tcW w:w="4701" w:type="dxa"/>
            <w:shd w:val="clear" w:color="auto" w:fill="auto"/>
          </w:tcPr>
          <w:p w:rsidR="0049424A" w:rsidRDefault="0049424A" w:rsidP="0049424A">
            <w:pPr>
              <w:jc w:val="both"/>
              <w:rPr>
                <w:rFonts w:ascii="Arial" w:hAnsi="Arial" w:cs="Arial"/>
                <w:lang w:val="es-CR"/>
              </w:rPr>
            </w:pPr>
            <w:r w:rsidRPr="00340275">
              <w:rPr>
                <w:rFonts w:ascii="Arial" w:hAnsi="Arial" w:cs="Arial"/>
                <w:lang w:val="es-CR"/>
              </w:rPr>
              <w:t xml:space="preserve">Para el desarrollo de esta evaluación se aplicarán las pruebas de cumplimiento, sustantivas y procedimientos analíticos que se estimen pertinentes, en </w:t>
            </w:r>
            <w:r>
              <w:rPr>
                <w:rFonts w:ascii="Arial" w:hAnsi="Arial" w:cs="Arial"/>
                <w:lang w:val="es-CR"/>
              </w:rPr>
              <w:t xml:space="preserve">la </w:t>
            </w:r>
            <w:r w:rsidRPr="00236253">
              <w:rPr>
                <w:rFonts w:ascii="Arial" w:hAnsi="Arial" w:cs="Arial"/>
                <w:lang w:val="es-CR"/>
              </w:rPr>
              <w:t>Unidad de Capacitación y Supervisión del Ministerio Público.</w:t>
            </w:r>
          </w:p>
          <w:p w:rsidR="0049424A" w:rsidRPr="00340275" w:rsidRDefault="0049424A" w:rsidP="0049424A">
            <w:pPr>
              <w:jc w:val="both"/>
              <w:rPr>
                <w:rFonts w:ascii="Arial" w:hAnsi="Arial" w:cs="Arial"/>
                <w:lang w:val="es-CR"/>
              </w:rPr>
            </w:pPr>
          </w:p>
          <w:p w:rsidR="0049424A" w:rsidRPr="00340275" w:rsidRDefault="0049424A" w:rsidP="0049424A">
            <w:pPr>
              <w:jc w:val="both"/>
              <w:rPr>
                <w:rFonts w:ascii="Arial" w:hAnsi="Arial" w:cs="Arial"/>
                <w:lang w:val="es-CR"/>
              </w:rPr>
            </w:pPr>
            <w:r w:rsidRPr="00340275">
              <w:rPr>
                <w:rFonts w:ascii="Arial" w:hAnsi="Arial" w:cs="Arial"/>
                <w:lang w:val="es-CR"/>
              </w:rPr>
              <w:t>El período de evaluación cubrirá el último año a la fecha del inicio del estudio y se extenderá en aquellos aspectos que se considere necesario.</w:t>
            </w:r>
          </w:p>
          <w:p w:rsidR="0049424A" w:rsidRPr="00340275" w:rsidRDefault="0049424A" w:rsidP="0049424A">
            <w:pPr>
              <w:jc w:val="both"/>
              <w:rPr>
                <w:rFonts w:ascii="Arial" w:hAnsi="Arial" w:cs="Arial"/>
                <w:lang w:val="es-CR"/>
              </w:rPr>
            </w:pPr>
          </w:p>
          <w:p w:rsidR="0049424A" w:rsidRPr="00340275" w:rsidRDefault="0049424A" w:rsidP="0049424A">
            <w:pPr>
              <w:jc w:val="both"/>
              <w:rPr>
                <w:rFonts w:ascii="Arial" w:hAnsi="Arial" w:cs="Arial"/>
                <w:lang w:val="es-CR"/>
              </w:rPr>
            </w:pPr>
            <w:r w:rsidRPr="00340275">
              <w:rPr>
                <w:rFonts w:ascii="Arial" w:hAnsi="Arial" w:cs="Arial"/>
                <w:lang w:val="es-CR"/>
              </w:rPr>
              <w:t>Como parte de lo anterior, se analizará y verificará la efectividad del sistema de control interno establecido, de conformidad con la identificación que se realice de las áreas más riesgosas, a fin de dirigir esfuerzos de manera más acertada y en estricto cumplimiento de la normativa técnica existente.</w:t>
            </w:r>
          </w:p>
          <w:p w:rsidR="0049424A" w:rsidRPr="00340275" w:rsidRDefault="0049424A" w:rsidP="0049424A">
            <w:pPr>
              <w:jc w:val="both"/>
              <w:rPr>
                <w:rFonts w:ascii="Arial" w:hAnsi="Arial" w:cs="Arial"/>
                <w:lang w:val="es-CR"/>
              </w:rPr>
            </w:pPr>
          </w:p>
          <w:p w:rsidR="0049424A" w:rsidRDefault="0049424A" w:rsidP="0049424A">
            <w:pPr>
              <w:jc w:val="both"/>
              <w:rPr>
                <w:rFonts w:ascii="Arial" w:hAnsi="Arial" w:cs="Arial"/>
                <w:lang w:val="es-CR"/>
              </w:rPr>
            </w:pPr>
            <w:r w:rsidRPr="00340275">
              <w:rPr>
                <w:rFonts w:ascii="Arial" w:hAnsi="Arial" w:cs="Arial"/>
                <w:lang w:val="es-CR"/>
              </w:rPr>
              <w:t>Cualquier ajuste en el alcance se establecerá en función de los resultados que se deriven de la etapa de planificación, en cumplimiento de la metodología de trabajo.</w:t>
            </w:r>
          </w:p>
          <w:p w:rsidR="0049424A" w:rsidRPr="00340275" w:rsidRDefault="0049424A" w:rsidP="0049424A">
            <w:pPr>
              <w:jc w:val="both"/>
              <w:rPr>
                <w:rFonts w:ascii="Arial" w:hAnsi="Arial" w:cs="Arial"/>
                <w:lang w:val="es-CR"/>
              </w:rPr>
            </w:pPr>
          </w:p>
        </w:tc>
      </w:tr>
      <w:tr w:rsidR="0049424A" w:rsidRPr="00340275" w:rsidTr="001603B3">
        <w:tc>
          <w:tcPr>
            <w:tcW w:w="4695"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Fecha de inicio estimada de la auditoría.</w:t>
            </w:r>
          </w:p>
        </w:tc>
        <w:tc>
          <w:tcPr>
            <w:tcW w:w="4701"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04</w:t>
            </w:r>
            <w:r w:rsidRPr="00340275">
              <w:rPr>
                <w:rFonts w:ascii="Arial" w:hAnsi="Arial" w:cs="Arial"/>
                <w:lang w:val="es-CR"/>
              </w:rPr>
              <w:t>-02-</w:t>
            </w:r>
            <w:r>
              <w:rPr>
                <w:rFonts w:ascii="Arial" w:hAnsi="Arial" w:cs="Arial"/>
                <w:lang w:val="es-CR"/>
              </w:rPr>
              <w:t>2019</w:t>
            </w:r>
          </w:p>
        </w:tc>
      </w:tr>
      <w:tr w:rsidR="0049424A" w:rsidRPr="00340275" w:rsidTr="001603B3">
        <w:tc>
          <w:tcPr>
            <w:tcW w:w="4695"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lastRenderedPageBreak/>
              <w:t>Fecha de finalización estimada de la auditoría.</w:t>
            </w:r>
          </w:p>
        </w:tc>
        <w:tc>
          <w:tcPr>
            <w:tcW w:w="4701"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28-06</w:t>
            </w:r>
            <w:r w:rsidRPr="00340275">
              <w:rPr>
                <w:rFonts w:ascii="Arial" w:hAnsi="Arial" w:cs="Arial"/>
                <w:lang w:val="es-CR"/>
              </w:rPr>
              <w:t>-</w:t>
            </w:r>
            <w:r>
              <w:rPr>
                <w:rFonts w:ascii="Arial" w:hAnsi="Arial" w:cs="Arial"/>
                <w:lang w:val="es-CR"/>
              </w:rPr>
              <w:t>2019</w:t>
            </w:r>
          </w:p>
        </w:tc>
      </w:tr>
      <w:tr w:rsidR="0049424A" w:rsidRPr="00340275" w:rsidTr="001603B3">
        <w:tc>
          <w:tcPr>
            <w:tcW w:w="4695"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Origen</w:t>
            </w:r>
          </w:p>
        </w:tc>
        <w:tc>
          <w:tcPr>
            <w:tcW w:w="4701" w:type="dxa"/>
            <w:shd w:val="clear" w:color="auto" w:fill="auto"/>
          </w:tcPr>
          <w:p w:rsidR="0049424A" w:rsidRPr="00340275" w:rsidRDefault="0049424A" w:rsidP="0049424A">
            <w:pPr>
              <w:pStyle w:val="msolistparagraph0"/>
              <w:numPr>
                <w:ilvl w:val="1"/>
                <w:numId w:val="27"/>
              </w:numPr>
              <w:ind w:left="447"/>
              <w:jc w:val="both"/>
              <w:rPr>
                <w:rFonts w:ascii="Arial" w:hAnsi="Arial" w:cs="Arial"/>
                <w:sz w:val="24"/>
                <w:szCs w:val="24"/>
              </w:rPr>
            </w:pPr>
            <w:r w:rsidRPr="00340275">
              <w:rPr>
                <w:rFonts w:ascii="Arial" w:hAnsi="Arial" w:cs="Arial"/>
                <w:sz w:val="24"/>
                <w:szCs w:val="24"/>
              </w:rPr>
              <w:t>Programación de la Auditoría Interna</w:t>
            </w:r>
          </w:p>
          <w:p w:rsidR="0049424A" w:rsidRPr="00340275" w:rsidRDefault="0049424A" w:rsidP="0049424A">
            <w:pPr>
              <w:pStyle w:val="msolistparagraph0"/>
              <w:ind w:left="447"/>
              <w:jc w:val="both"/>
              <w:rPr>
                <w:rFonts w:ascii="Arial" w:hAnsi="Arial" w:cs="Arial"/>
                <w:lang w:val="es-CR"/>
              </w:rPr>
            </w:pPr>
          </w:p>
        </w:tc>
      </w:tr>
      <w:tr w:rsidR="0049424A" w:rsidRPr="00340275" w:rsidTr="001603B3">
        <w:tc>
          <w:tcPr>
            <w:tcW w:w="4695"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 xml:space="preserve">Tema </w:t>
            </w:r>
          </w:p>
        </w:tc>
        <w:tc>
          <w:tcPr>
            <w:tcW w:w="4701" w:type="dxa"/>
            <w:shd w:val="clear" w:color="auto" w:fill="auto"/>
          </w:tcPr>
          <w:p w:rsidR="0049424A" w:rsidRPr="00340275" w:rsidRDefault="0049424A" w:rsidP="0049424A">
            <w:pPr>
              <w:pStyle w:val="msolistparagraph0"/>
              <w:numPr>
                <w:ilvl w:val="1"/>
                <w:numId w:val="27"/>
              </w:numPr>
              <w:ind w:left="447"/>
              <w:jc w:val="both"/>
              <w:rPr>
                <w:rFonts w:ascii="Arial" w:hAnsi="Arial" w:cs="Arial"/>
                <w:sz w:val="24"/>
                <w:szCs w:val="24"/>
              </w:rPr>
            </w:pPr>
            <w:r w:rsidRPr="00340275">
              <w:rPr>
                <w:rFonts w:ascii="Arial" w:hAnsi="Arial" w:cs="Arial"/>
                <w:sz w:val="24"/>
                <w:szCs w:val="24"/>
              </w:rPr>
              <w:t>Control Interno</w:t>
            </w:r>
          </w:p>
          <w:p w:rsidR="0049424A" w:rsidRPr="00340275" w:rsidRDefault="0049424A" w:rsidP="0049424A">
            <w:pPr>
              <w:pStyle w:val="msolistparagraph0"/>
              <w:ind w:left="447"/>
              <w:jc w:val="both"/>
              <w:rPr>
                <w:rFonts w:ascii="Arial" w:hAnsi="Arial" w:cs="Arial"/>
                <w:sz w:val="24"/>
                <w:szCs w:val="24"/>
              </w:rPr>
            </w:pPr>
          </w:p>
        </w:tc>
      </w:tr>
      <w:tr w:rsidR="0049424A" w:rsidRPr="00340275" w:rsidTr="001603B3">
        <w:tc>
          <w:tcPr>
            <w:tcW w:w="4695"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Proceso</w:t>
            </w:r>
          </w:p>
        </w:tc>
        <w:tc>
          <w:tcPr>
            <w:tcW w:w="4701" w:type="dxa"/>
            <w:shd w:val="clear" w:color="auto" w:fill="auto"/>
          </w:tcPr>
          <w:p w:rsidR="0049424A" w:rsidRPr="00236253" w:rsidRDefault="0049424A" w:rsidP="0049424A">
            <w:pPr>
              <w:pStyle w:val="msolistparagraph0"/>
              <w:numPr>
                <w:ilvl w:val="1"/>
                <w:numId w:val="27"/>
              </w:numPr>
              <w:ind w:left="447"/>
              <w:jc w:val="both"/>
              <w:rPr>
                <w:rFonts w:ascii="Arial" w:hAnsi="Arial" w:cs="Arial"/>
                <w:lang w:val="es-CR"/>
              </w:rPr>
            </w:pPr>
            <w:r w:rsidRPr="00340275">
              <w:rPr>
                <w:rFonts w:ascii="Arial" w:hAnsi="Arial" w:cs="Arial"/>
                <w:sz w:val="24"/>
                <w:szCs w:val="24"/>
              </w:rPr>
              <w:t>Procesos sustantivos de la institución</w:t>
            </w:r>
          </w:p>
          <w:p w:rsidR="0049424A" w:rsidRDefault="0049424A" w:rsidP="0049424A">
            <w:pPr>
              <w:pStyle w:val="msolistparagraph0"/>
              <w:ind w:left="447"/>
              <w:jc w:val="both"/>
              <w:rPr>
                <w:rFonts w:ascii="Arial" w:hAnsi="Arial" w:cs="Arial"/>
                <w:lang w:val="es-CR"/>
              </w:rPr>
            </w:pPr>
          </w:p>
          <w:p w:rsidR="0049424A" w:rsidRDefault="0049424A" w:rsidP="0049424A">
            <w:pPr>
              <w:pStyle w:val="msolistparagraph0"/>
              <w:ind w:left="447"/>
              <w:jc w:val="both"/>
              <w:rPr>
                <w:rFonts w:ascii="Arial" w:hAnsi="Arial" w:cs="Arial"/>
                <w:lang w:val="es-CR"/>
              </w:rPr>
            </w:pPr>
          </w:p>
          <w:p w:rsidR="0049424A" w:rsidRPr="00340275" w:rsidRDefault="0049424A" w:rsidP="0049424A">
            <w:pPr>
              <w:pStyle w:val="msolistparagraph0"/>
              <w:ind w:left="447"/>
              <w:jc w:val="both"/>
              <w:rPr>
                <w:rFonts w:ascii="Arial" w:hAnsi="Arial" w:cs="Arial"/>
                <w:lang w:val="es-CR"/>
              </w:rPr>
            </w:pPr>
          </w:p>
        </w:tc>
      </w:tr>
    </w:tbl>
    <w:p w:rsidR="0049424A" w:rsidRDefault="0049424A" w:rsidP="0049424A"/>
    <w:p w:rsidR="001603B3" w:rsidRDefault="001603B3" w:rsidP="004942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1603B3" w:rsidRPr="001603B3" w:rsidTr="004E274E">
        <w:tc>
          <w:tcPr>
            <w:tcW w:w="4695" w:type="dxa"/>
            <w:shd w:val="clear" w:color="auto" w:fill="auto"/>
          </w:tcPr>
          <w:p w:rsidR="001603B3" w:rsidRPr="001603B3" w:rsidRDefault="001603B3" w:rsidP="004E274E">
            <w:pPr>
              <w:numPr>
                <w:ilvl w:val="0"/>
                <w:numId w:val="6"/>
              </w:numPr>
              <w:rPr>
                <w:rFonts w:ascii="Arial" w:hAnsi="Arial" w:cs="Arial"/>
                <w:lang w:val="es-CR"/>
              </w:rPr>
            </w:pPr>
            <w:r w:rsidRPr="001603B3">
              <w:rPr>
                <w:rFonts w:ascii="Arial" w:hAnsi="Arial" w:cs="Arial"/>
                <w:lang w:val="es-CR"/>
              </w:rPr>
              <w:t>Nombre del estudio</w:t>
            </w:r>
          </w:p>
        </w:tc>
        <w:tc>
          <w:tcPr>
            <w:tcW w:w="4701" w:type="dxa"/>
            <w:shd w:val="clear" w:color="auto" w:fill="auto"/>
          </w:tcPr>
          <w:p w:rsidR="001603B3" w:rsidRPr="001603B3" w:rsidRDefault="001603B3" w:rsidP="004E274E">
            <w:pPr>
              <w:jc w:val="both"/>
              <w:rPr>
                <w:rFonts w:ascii="Arial" w:hAnsi="Arial" w:cs="Arial"/>
                <w:lang w:val="es-CR"/>
              </w:rPr>
            </w:pPr>
            <w:r w:rsidRPr="001603B3">
              <w:rPr>
                <w:rFonts w:ascii="Arial" w:hAnsi="Arial" w:cs="Arial"/>
                <w:b/>
                <w:lang w:val="es-CR"/>
              </w:rPr>
              <w:t>Estudio operativo sobre los procesos a cargo de la Dirección Jurídica</w:t>
            </w:r>
            <w:r w:rsidRPr="001603B3">
              <w:rPr>
                <w:rFonts w:ascii="Arial" w:hAnsi="Arial" w:cs="Arial"/>
                <w:lang w:val="es-CR"/>
              </w:rPr>
              <w:t>.</w:t>
            </w:r>
          </w:p>
        </w:tc>
      </w:tr>
      <w:tr w:rsidR="001603B3" w:rsidRPr="00340275" w:rsidTr="004E274E">
        <w:trPr>
          <w:trHeight w:val="443"/>
        </w:trPr>
        <w:tc>
          <w:tcPr>
            <w:tcW w:w="4695" w:type="dxa"/>
            <w:shd w:val="clear" w:color="auto" w:fill="auto"/>
          </w:tcPr>
          <w:p w:rsidR="001603B3" w:rsidRPr="00340275" w:rsidRDefault="001603B3" w:rsidP="004E274E">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Código</w:t>
            </w:r>
          </w:p>
        </w:tc>
        <w:tc>
          <w:tcPr>
            <w:tcW w:w="4701" w:type="dxa"/>
            <w:shd w:val="clear" w:color="auto" w:fill="auto"/>
          </w:tcPr>
          <w:p w:rsidR="001603B3" w:rsidRPr="00340275" w:rsidRDefault="001603B3" w:rsidP="004E274E">
            <w:pPr>
              <w:jc w:val="both"/>
              <w:rPr>
                <w:rFonts w:ascii="Arial" w:hAnsi="Arial" w:cs="Arial"/>
                <w:lang w:val="es-CR"/>
              </w:rPr>
            </w:pPr>
            <w:r>
              <w:rPr>
                <w:rFonts w:ascii="Arial" w:hAnsi="Arial" w:cs="Arial"/>
                <w:lang w:val="es-CR"/>
              </w:rPr>
              <w:t>SAO-03</w:t>
            </w:r>
            <w:r w:rsidRPr="00340275">
              <w:rPr>
                <w:rFonts w:ascii="Arial" w:hAnsi="Arial" w:cs="Arial"/>
                <w:lang w:val="es-CR"/>
              </w:rPr>
              <w:t>-</w:t>
            </w:r>
            <w:r>
              <w:rPr>
                <w:rFonts w:ascii="Arial" w:hAnsi="Arial" w:cs="Arial"/>
                <w:lang w:val="es-CR"/>
              </w:rPr>
              <w:t>2019</w:t>
            </w:r>
          </w:p>
        </w:tc>
      </w:tr>
      <w:tr w:rsidR="001603B3" w:rsidRPr="00340275" w:rsidTr="004E274E">
        <w:tc>
          <w:tcPr>
            <w:tcW w:w="4695" w:type="dxa"/>
            <w:shd w:val="clear" w:color="auto" w:fill="auto"/>
          </w:tcPr>
          <w:p w:rsidR="001603B3" w:rsidRPr="00340275" w:rsidRDefault="001603B3" w:rsidP="004E274E">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Objetivo general</w:t>
            </w:r>
          </w:p>
        </w:tc>
        <w:tc>
          <w:tcPr>
            <w:tcW w:w="4701" w:type="dxa"/>
            <w:shd w:val="clear" w:color="auto" w:fill="auto"/>
          </w:tcPr>
          <w:p w:rsidR="001603B3" w:rsidRDefault="001603B3" w:rsidP="004E274E">
            <w:pPr>
              <w:jc w:val="both"/>
              <w:rPr>
                <w:rFonts w:ascii="Arial" w:hAnsi="Arial" w:cs="Arial"/>
                <w:lang w:val="es-CR"/>
              </w:rPr>
            </w:pPr>
            <w:r w:rsidRPr="00491205">
              <w:rPr>
                <w:rFonts w:ascii="Arial" w:hAnsi="Arial" w:cs="Arial"/>
                <w:lang w:val="es-CR"/>
              </w:rPr>
              <w:t>Evaluar si la Dirección Jurídica a través de las gestiones que efectúa, colabora con la Administración de Justicia en forma efectiva.</w:t>
            </w:r>
          </w:p>
          <w:p w:rsidR="001603B3" w:rsidRPr="00340275" w:rsidRDefault="001603B3" w:rsidP="004E274E">
            <w:pPr>
              <w:jc w:val="both"/>
              <w:rPr>
                <w:rFonts w:ascii="Arial" w:hAnsi="Arial" w:cs="Arial"/>
                <w:lang w:val="es-CR"/>
              </w:rPr>
            </w:pPr>
          </w:p>
        </w:tc>
      </w:tr>
      <w:tr w:rsidR="001603B3" w:rsidRPr="00340275" w:rsidTr="004E274E">
        <w:tc>
          <w:tcPr>
            <w:tcW w:w="4695" w:type="dxa"/>
            <w:shd w:val="clear" w:color="auto" w:fill="auto"/>
          </w:tcPr>
          <w:p w:rsidR="001603B3" w:rsidRPr="00340275" w:rsidRDefault="001603B3" w:rsidP="004E274E">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Alcance</w:t>
            </w:r>
          </w:p>
        </w:tc>
        <w:tc>
          <w:tcPr>
            <w:tcW w:w="4701" w:type="dxa"/>
            <w:shd w:val="clear" w:color="auto" w:fill="auto"/>
          </w:tcPr>
          <w:p w:rsidR="001603B3" w:rsidRDefault="001603B3" w:rsidP="004E274E">
            <w:pPr>
              <w:jc w:val="both"/>
              <w:rPr>
                <w:rFonts w:ascii="Arial" w:hAnsi="Arial" w:cs="Arial"/>
                <w:lang w:val="es-CR"/>
              </w:rPr>
            </w:pPr>
            <w:r w:rsidRPr="00340275">
              <w:rPr>
                <w:rFonts w:ascii="Arial" w:hAnsi="Arial" w:cs="Arial"/>
                <w:lang w:val="es-CR"/>
              </w:rPr>
              <w:t>Para el desarrollo de esta evaluación se aplicarán las pruebas de cumplimiento, sustantivas y procedimientos analít</w:t>
            </w:r>
            <w:r>
              <w:rPr>
                <w:rFonts w:ascii="Arial" w:hAnsi="Arial" w:cs="Arial"/>
                <w:lang w:val="es-CR"/>
              </w:rPr>
              <w:t>icos que se estimen pertinentes</w:t>
            </w:r>
            <w:r w:rsidRPr="00340275">
              <w:rPr>
                <w:rFonts w:ascii="Arial" w:hAnsi="Arial" w:cs="Arial"/>
                <w:lang w:val="es-CR"/>
              </w:rPr>
              <w:t xml:space="preserve"> en </w:t>
            </w:r>
            <w:r>
              <w:rPr>
                <w:rFonts w:ascii="Arial" w:hAnsi="Arial" w:cs="Arial"/>
                <w:lang w:val="es-CR"/>
              </w:rPr>
              <w:t xml:space="preserve">la </w:t>
            </w:r>
            <w:r w:rsidRPr="00491205">
              <w:rPr>
                <w:rFonts w:ascii="Arial" w:hAnsi="Arial" w:cs="Arial"/>
                <w:lang w:val="es-CR"/>
              </w:rPr>
              <w:t>Dirección Jurídica</w:t>
            </w:r>
            <w:r>
              <w:rPr>
                <w:rFonts w:ascii="Arial" w:hAnsi="Arial" w:cs="Arial"/>
                <w:lang w:val="es-CR"/>
              </w:rPr>
              <w:t>.</w:t>
            </w:r>
          </w:p>
          <w:p w:rsidR="001603B3" w:rsidRPr="00340275" w:rsidRDefault="001603B3" w:rsidP="004E274E">
            <w:pPr>
              <w:jc w:val="both"/>
              <w:rPr>
                <w:rFonts w:ascii="Arial" w:hAnsi="Arial" w:cs="Arial"/>
                <w:lang w:val="es-CR"/>
              </w:rPr>
            </w:pPr>
          </w:p>
          <w:p w:rsidR="001603B3" w:rsidRPr="00340275" w:rsidRDefault="001603B3" w:rsidP="004E274E">
            <w:pPr>
              <w:jc w:val="both"/>
              <w:rPr>
                <w:rFonts w:ascii="Arial" w:hAnsi="Arial" w:cs="Arial"/>
                <w:lang w:val="es-CR"/>
              </w:rPr>
            </w:pPr>
            <w:r w:rsidRPr="00340275">
              <w:rPr>
                <w:rFonts w:ascii="Arial" w:hAnsi="Arial" w:cs="Arial"/>
                <w:lang w:val="es-CR"/>
              </w:rPr>
              <w:t>El período de evaluación cubrirá el último año a la fecha del inicio del estudio y se extenderá en aquellos aspectos que se considere necesario.</w:t>
            </w:r>
          </w:p>
          <w:p w:rsidR="001603B3" w:rsidRPr="00340275" w:rsidRDefault="001603B3" w:rsidP="004E274E">
            <w:pPr>
              <w:jc w:val="both"/>
              <w:rPr>
                <w:rFonts w:ascii="Arial" w:hAnsi="Arial" w:cs="Arial"/>
                <w:lang w:val="es-CR"/>
              </w:rPr>
            </w:pPr>
          </w:p>
          <w:p w:rsidR="001603B3" w:rsidRPr="00340275" w:rsidRDefault="001603B3" w:rsidP="004E274E">
            <w:pPr>
              <w:jc w:val="both"/>
              <w:rPr>
                <w:rFonts w:ascii="Arial" w:hAnsi="Arial" w:cs="Arial"/>
                <w:lang w:val="es-CR"/>
              </w:rPr>
            </w:pPr>
            <w:r w:rsidRPr="00340275">
              <w:rPr>
                <w:rFonts w:ascii="Arial" w:hAnsi="Arial" w:cs="Arial"/>
                <w:lang w:val="es-CR"/>
              </w:rPr>
              <w:t>Como parte de lo anterior, se analizará y verificará la efectividad del sistema de control interno establecido, de conformidad con la identificación que se realice de las áreas más riesgosas, a fin de dirigir esfuerzos de manera más acertada y en estricto cumplimiento de la normativa técnica existente.</w:t>
            </w:r>
          </w:p>
          <w:p w:rsidR="001603B3" w:rsidRPr="00340275" w:rsidRDefault="001603B3" w:rsidP="004E274E">
            <w:pPr>
              <w:jc w:val="both"/>
              <w:rPr>
                <w:rFonts w:ascii="Arial" w:hAnsi="Arial" w:cs="Arial"/>
                <w:lang w:val="es-CR"/>
              </w:rPr>
            </w:pPr>
          </w:p>
          <w:p w:rsidR="001603B3" w:rsidRDefault="001603B3" w:rsidP="004E274E">
            <w:pPr>
              <w:jc w:val="both"/>
              <w:rPr>
                <w:rFonts w:ascii="Arial" w:hAnsi="Arial" w:cs="Arial"/>
                <w:lang w:val="es-CR"/>
              </w:rPr>
            </w:pPr>
            <w:r w:rsidRPr="00340275">
              <w:rPr>
                <w:rFonts w:ascii="Arial" w:hAnsi="Arial" w:cs="Arial"/>
                <w:lang w:val="es-CR"/>
              </w:rPr>
              <w:t>Cualquier ajuste en el alcance se establecerá en función de los resultados que se deriven de la etapa de planificación, en cumplimiento de la metodología de trabajo.</w:t>
            </w:r>
          </w:p>
          <w:p w:rsidR="001603B3" w:rsidRPr="00340275" w:rsidRDefault="001603B3" w:rsidP="004E274E">
            <w:pPr>
              <w:jc w:val="both"/>
              <w:rPr>
                <w:rFonts w:ascii="Arial" w:hAnsi="Arial" w:cs="Arial"/>
                <w:lang w:val="es-CR"/>
              </w:rPr>
            </w:pPr>
          </w:p>
        </w:tc>
      </w:tr>
      <w:tr w:rsidR="001603B3" w:rsidRPr="00340275" w:rsidTr="004E274E">
        <w:tc>
          <w:tcPr>
            <w:tcW w:w="4695" w:type="dxa"/>
            <w:shd w:val="clear" w:color="auto" w:fill="auto"/>
          </w:tcPr>
          <w:p w:rsidR="001603B3" w:rsidRPr="00340275" w:rsidRDefault="001603B3" w:rsidP="004E274E">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lastRenderedPageBreak/>
              <w:t>Fecha de inicio estimada de la auditoría.</w:t>
            </w:r>
          </w:p>
        </w:tc>
        <w:tc>
          <w:tcPr>
            <w:tcW w:w="4701" w:type="dxa"/>
            <w:shd w:val="clear" w:color="auto" w:fill="auto"/>
          </w:tcPr>
          <w:p w:rsidR="001603B3" w:rsidRPr="00340275" w:rsidRDefault="001603B3" w:rsidP="004E274E">
            <w:pPr>
              <w:jc w:val="both"/>
              <w:rPr>
                <w:rFonts w:ascii="Arial" w:hAnsi="Arial" w:cs="Arial"/>
                <w:lang w:val="es-CR"/>
              </w:rPr>
            </w:pPr>
            <w:r>
              <w:rPr>
                <w:rFonts w:ascii="Arial" w:hAnsi="Arial" w:cs="Arial"/>
                <w:lang w:val="es-CR"/>
              </w:rPr>
              <w:t>04</w:t>
            </w:r>
            <w:r w:rsidRPr="00340275">
              <w:rPr>
                <w:rFonts w:ascii="Arial" w:hAnsi="Arial" w:cs="Arial"/>
                <w:lang w:val="es-CR"/>
              </w:rPr>
              <w:t>-02-</w:t>
            </w:r>
            <w:r>
              <w:rPr>
                <w:rFonts w:ascii="Arial" w:hAnsi="Arial" w:cs="Arial"/>
                <w:lang w:val="es-CR"/>
              </w:rPr>
              <w:t>2019</w:t>
            </w:r>
          </w:p>
        </w:tc>
      </w:tr>
      <w:tr w:rsidR="001603B3" w:rsidRPr="00340275" w:rsidTr="004E274E">
        <w:tc>
          <w:tcPr>
            <w:tcW w:w="4695" w:type="dxa"/>
            <w:shd w:val="clear" w:color="auto" w:fill="auto"/>
          </w:tcPr>
          <w:p w:rsidR="001603B3" w:rsidRPr="00340275" w:rsidRDefault="001603B3" w:rsidP="004E274E">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Fecha de finalización estimada de la auditoría.</w:t>
            </w:r>
          </w:p>
        </w:tc>
        <w:tc>
          <w:tcPr>
            <w:tcW w:w="4701" w:type="dxa"/>
            <w:shd w:val="clear" w:color="auto" w:fill="auto"/>
          </w:tcPr>
          <w:p w:rsidR="001603B3" w:rsidRPr="00340275" w:rsidRDefault="001603B3" w:rsidP="004E274E">
            <w:pPr>
              <w:jc w:val="both"/>
              <w:rPr>
                <w:rFonts w:ascii="Arial" w:hAnsi="Arial" w:cs="Arial"/>
                <w:lang w:val="es-CR"/>
              </w:rPr>
            </w:pPr>
            <w:r>
              <w:rPr>
                <w:rFonts w:ascii="Arial" w:hAnsi="Arial" w:cs="Arial"/>
                <w:lang w:val="es-CR"/>
              </w:rPr>
              <w:t>28-06</w:t>
            </w:r>
            <w:r w:rsidRPr="00340275">
              <w:rPr>
                <w:rFonts w:ascii="Arial" w:hAnsi="Arial" w:cs="Arial"/>
                <w:lang w:val="es-CR"/>
              </w:rPr>
              <w:t>-</w:t>
            </w:r>
            <w:r>
              <w:rPr>
                <w:rFonts w:ascii="Arial" w:hAnsi="Arial" w:cs="Arial"/>
                <w:lang w:val="es-CR"/>
              </w:rPr>
              <w:t>2019</w:t>
            </w:r>
          </w:p>
        </w:tc>
      </w:tr>
      <w:tr w:rsidR="001603B3" w:rsidRPr="00340275" w:rsidTr="004E274E">
        <w:tc>
          <w:tcPr>
            <w:tcW w:w="4695" w:type="dxa"/>
            <w:shd w:val="clear" w:color="auto" w:fill="auto"/>
          </w:tcPr>
          <w:p w:rsidR="001603B3" w:rsidRPr="00340275" w:rsidRDefault="001603B3" w:rsidP="004E274E">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Origen</w:t>
            </w:r>
          </w:p>
        </w:tc>
        <w:tc>
          <w:tcPr>
            <w:tcW w:w="4701" w:type="dxa"/>
            <w:shd w:val="clear" w:color="auto" w:fill="auto"/>
          </w:tcPr>
          <w:p w:rsidR="001603B3" w:rsidRPr="00340275" w:rsidRDefault="001603B3" w:rsidP="004E274E">
            <w:pPr>
              <w:pStyle w:val="msolistparagraph0"/>
              <w:numPr>
                <w:ilvl w:val="1"/>
                <w:numId w:val="27"/>
              </w:numPr>
              <w:ind w:left="447"/>
              <w:jc w:val="both"/>
              <w:rPr>
                <w:rFonts w:ascii="Arial" w:hAnsi="Arial" w:cs="Arial"/>
                <w:lang w:val="es-CR"/>
              </w:rPr>
            </w:pPr>
            <w:r w:rsidRPr="00340275">
              <w:rPr>
                <w:rFonts w:ascii="Arial" w:hAnsi="Arial" w:cs="Arial"/>
                <w:sz w:val="24"/>
                <w:szCs w:val="24"/>
              </w:rPr>
              <w:t>Programación de la Auditoría Interna</w:t>
            </w:r>
          </w:p>
        </w:tc>
      </w:tr>
      <w:tr w:rsidR="001603B3" w:rsidRPr="00340275" w:rsidTr="004E274E">
        <w:tc>
          <w:tcPr>
            <w:tcW w:w="4695" w:type="dxa"/>
            <w:shd w:val="clear" w:color="auto" w:fill="auto"/>
          </w:tcPr>
          <w:p w:rsidR="001603B3" w:rsidRPr="00340275" w:rsidRDefault="001603B3" w:rsidP="004E274E">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 xml:space="preserve">Tema </w:t>
            </w:r>
          </w:p>
        </w:tc>
        <w:tc>
          <w:tcPr>
            <w:tcW w:w="4701" w:type="dxa"/>
            <w:shd w:val="clear" w:color="auto" w:fill="auto"/>
          </w:tcPr>
          <w:p w:rsidR="001603B3" w:rsidRPr="00340275" w:rsidRDefault="001603B3" w:rsidP="004E274E">
            <w:pPr>
              <w:pStyle w:val="msolistparagraph0"/>
              <w:numPr>
                <w:ilvl w:val="1"/>
                <w:numId w:val="27"/>
              </w:numPr>
              <w:ind w:left="447"/>
              <w:jc w:val="both"/>
              <w:rPr>
                <w:rFonts w:ascii="Arial" w:hAnsi="Arial" w:cs="Arial"/>
                <w:sz w:val="24"/>
                <w:szCs w:val="24"/>
              </w:rPr>
            </w:pPr>
            <w:r w:rsidRPr="00340275">
              <w:rPr>
                <w:rFonts w:ascii="Arial" w:hAnsi="Arial" w:cs="Arial"/>
                <w:sz w:val="24"/>
                <w:szCs w:val="24"/>
              </w:rPr>
              <w:t>Control Interno</w:t>
            </w:r>
          </w:p>
        </w:tc>
      </w:tr>
      <w:tr w:rsidR="001603B3" w:rsidRPr="00340275" w:rsidTr="004E274E">
        <w:tc>
          <w:tcPr>
            <w:tcW w:w="4695" w:type="dxa"/>
            <w:shd w:val="clear" w:color="auto" w:fill="auto"/>
          </w:tcPr>
          <w:p w:rsidR="001603B3" w:rsidRPr="00340275" w:rsidRDefault="001603B3" w:rsidP="004E274E">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Proceso</w:t>
            </w:r>
          </w:p>
        </w:tc>
        <w:tc>
          <w:tcPr>
            <w:tcW w:w="4701" w:type="dxa"/>
            <w:shd w:val="clear" w:color="auto" w:fill="auto"/>
          </w:tcPr>
          <w:p w:rsidR="001603B3" w:rsidRPr="00340275" w:rsidRDefault="001603B3" w:rsidP="004E274E">
            <w:pPr>
              <w:pStyle w:val="msolistparagraph0"/>
              <w:numPr>
                <w:ilvl w:val="1"/>
                <w:numId w:val="27"/>
              </w:numPr>
              <w:ind w:left="447"/>
              <w:jc w:val="both"/>
              <w:rPr>
                <w:rFonts w:ascii="Arial" w:hAnsi="Arial" w:cs="Arial"/>
                <w:lang w:val="es-CR"/>
              </w:rPr>
            </w:pPr>
            <w:r w:rsidRPr="00340275">
              <w:rPr>
                <w:rFonts w:ascii="Arial" w:hAnsi="Arial" w:cs="Arial"/>
                <w:sz w:val="24"/>
                <w:szCs w:val="24"/>
              </w:rPr>
              <w:t>Procesos sustantivos de la institución</w:t>
            </w:r>
          </w:p>
        </w:tc>
      </w:tr>
    </w:tbl>
    <w:p w:rsidR="001603B3" w:rsidRDefault="001603B3" w:rsidP="0049424A"/>
    <w:p w:rsidR="001603B3" w:rsidRDefault="001603B3" w:rsidP="004942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1603B3" w:rsidRPr="001603B3" w:rsidTr="001603B3">
        <w:tc>
          <w:tcPr>
            <w:tcW w:w="4773" w:type="dxa"/>
            <w:shd w:val="clear" w:color="auto" w:fill="auto"/>
          </w:tcPr>
          <w:p w:rsidR="0049424A" w:rsidRPr="001603B3" w:rsidRDefault="0049424A" w:rsidP="0049424A">
            <w:pPr>
              <w:numPr>
                <w:ilvl w:val="0"/>
                <w:numId w:val="6"/>
              </w:numPr>
              <w:rPr>
                <w:rFonts w:ascii="Arial" w:hAnsi="Arial" w:cs="Arial"/>
                <w:lang w:val="es-CR"/>
              </w:rPr>
            </w:pPr>
            <w:r w:rsidRPr="001603B3">
              <w:rPr>
                <w:rFonts w:ascii="Arial" w:hAnsi="Arial" w:cs="Arial"/>
                <w:lang w:val="es-CR"/>
              </w:rPr>
              <w:t>Nombre del estudio</w:t>
            </w:r>
          </w:p>
        </w:tc>
        <w:tc>
          <w:tcPr>
            <w:tcW w:w="4773" w:type="dxa"/>
            <w:shd w:val="clear" w:color="auto" w:fill="auto"/>
          </w:tcPr>
          <w:p w:rsidR="0049424A" w:rsidRPr="001603B3" w:rsidRDefault="0049424A" w:rsidP="0049424A">
            <w:pPr>
              <w:jc w:val="both"/>
              <w:rPr>
                <w:rFonts w:ascii="Arial" w:hAnsi="Arial" w:cs="Arial"/>
                <w:b/>
                <w:lang w:val="es-CR"/>
              </w:rPr>
            </w:pPr>
            <w:r w:rsidRPr="001603B3">
              <w:rPr>
                <w:rFonts w:ascii="Arial" w:hAnsi="Arial" w:cs="Arial"/>
                <w:b/>
                <w:lang w:val="es-CR"/>
              </w:rPr>
              <w:t>Evaluación operativa en la Oficina de atención y protección de víctimas y testigos.</w:t>
            </w:r>
          </w:p>
        </w:tc>
      </w:tr>
      <w:tr w:rsidR="0049424A" w:rsidRPr="00340275" w:rsidTr="0049424A">
        <w:trPr>
          <w:trHeight w:val="443"/>
        </w:trPr>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Código</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SAO-04</w:t>
            </w:r>
            <w:r w:rsidRPr="00340275">
              <w:rPr>
                <w:rFonts w:ascii="Arial" w:hAnsi="Arial" w:cs="Arial"/>
                <w:lang w:val="es-CR"/>
              </w:rPr>
              <w:t>-</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Objetivo general</w:t>
            </w:r>
          </w:p>
        </w:tc>
        <w:tc>
          <w:tcPr>
            <w:tcW w:w="4773" w:type="dxa"/>
            <w:shd w:val="clear" w:color="auto" w:fill="auto"/>
          </w:tcPr>
          <w:p w:rsidR="0049424A" w:rsidRDefault="0049424A" w:rsidP="0049424A">
            <w:pPr>
              <w:jc w:val="both"/>
              <w:rPr>
                <w:rFonts w:ascii="Arial" w:hAnsi="Arial" w:cs="Arial"/>
                <w:lang w:val="es-CR"/>
              </w:rPr>
            </w:pPr>
            <w:r w:rsidRPr="00ED23C1">
              <w:rPr>
                <w:rFonts w:ascii="Arial" w:hAnsi="Arial" w:cs="Arial"/>
                <w:lang w:val="es-CR"/>
              </w:rPr>
              <w:t>Evaluar si la Oficina de Atención y Protección a Víctimas del Delito de San José, garantiza en forma eficiente y efectiva el cumplimiento de las labores encomendadas</w:t>
            </w:r>
            <w:r>
              <w:rPr>
                <w:rFonts w:ascii="Arial" w:hAnsi="Arial" w:cs="Arial"/>
                <w:lang w:val="es-CR"/>
              </w:rPr>
              <w:t>.</w:t>
            </w:r>
          </w:p>
          <w:p w:rsidR="0049424A" w:rsidRPr="00340275" w:rsidRDefault="0049424A" w:rsidP="0049424A">
            <w:pPr>
              <w:jc w:val="both"/>
              <w:rPr>
                <w:rFonts w:ascii="Arial" w:hAnsi="Arial" w:cs="Arial"/>
                <w:lang w:val="es-CR"/>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Alcance</w:t>
            </w:r>
          </w:p>
        </w:tc>
        <w:tc>
          <w:tcPr>
            <w:tcW w:w="4773" w:type="dxa"/>
            <w:shd w:val="clear" w:color="auto" w:fill="auto"/>
          </w:tcPr>
          <w:p w:rsidR="0049424A" w:rsidRDefault="0049424A" w:rsidP="0049424A">
            <w:pPr>
              <w:jc w:val="both"/>
              <w:rPr>
                <w:rFonts w:ascii="Arial" w:hAnsi="Arial" w:cs="Arial"/>
                <w:lang w:val="es-CR"/>
              </w:rPr>
            </w:pPr>
            <w:r w:rsidRPr="00340275">
              <w:rPr>
                <w:rFonts w:ascii="Arial" w:hAnsi="Arial" w:cs="Arial"/>
                <w:lang w:val="es-CR"/>
              </w:rPr>
              <w:t xml:space="preserve">Para el desarrollo de esta evaluación se aplicarán las pruebas de cumplimiento, sustantivas y procedimientos analíticos que se estimen pertinentes, en </w:t>
            </w:r>
            <w:r w:rsidRPr="00ED23C1">
              <w:rPr>
                <w:rFonts w:ascii="Arial" w:hAnsi="Arial" w:cs="Arial"/>
                <w:lang w:val="es-CR"/>
              </w:rPr>
              <w:t>la Oficina de Atención y Protección a Víctimas del Delito de San José</w:t>
            </w:r>
            <w:r>
              <w:rPr>
                <w:rFonts w:ascii="Arial" w:hAnsi="Arial" w:cs="Arial"/>
                <w:lang w:val="es-CR"/>
              </w:rPr>
              <w:t>.</w:t>
            </w:r>
          </w:p>
          <w:p w:rsidR="0049424A" w:rsidRPr="00340275" w:rsidRDefault="0049424A" w:rsidP="0049424A">
            <w:pPr>
              <w:jc w:val="both"/>
              <w:rPr>
                <w:rFonts w:ascii="Arial" w:hAnsi="Arial" w:cs="Arial"/>
                <w:lang w:val="es-CR"/>
              </w:rPr>
            </w:pPr>
          </w:p>
          <w:p w:rsidR="0049424A" w:rsidRPr="00340275" w:rsidRDefault="0049424A" w:rsidP="0049424A">
            <w:pPr>
              <w:jc w:val="both"/>
              <w:rPr>
                <w:rFonts w:ascii="Arial" w:hAnsi="Arial" w:cs="Arial"/>
                <w:lang w:val="es-CR"/>
              </w:rPr>
            </w:pPr>
            <w:r w:rsidRPr="00340275">
              <w:rPr>
                <w:rFonts w:ascii="Arial" w:hAnsi="Arial" w:cs="Arial"/>
                <w:lang w:val="es-CR"/>
              </w:rPr>
              <w:t>El período de evaluación cubrirá el último año a la fecha del inicio del estudio y se extenderá en aquellos aspectos que se considere necesario.</w:t>
            </w:r>
          </w:p>
          <w:p w:rsidR="0049424A" w:rsidRPr="00340275" w:rsidRDefault="0049424A" w:rsidP="0049424A">
            <w:pPr>
              <w:jc w:val="both"/>
              <w:rPr>
                <w:rFonts w:ascii="Arial" w:hAnsi="Arial" w:cs="Arial"/>
                <w:lang w:val="es-CR"/>
              </w:rPr>
            </w:pPr>
          </w:p>
          <w:p w:rsidR="0049424A" w:rsidRPr="00340275" w:rsidRDefault="0049424A" w:rsidP="0049424A">
            <w:pPr>
              <w:jc w:val="both"/>
              <w:rPr>
                <w:rFonts w:ascii="Arial" w:hAnsi="Arial" w:cs="Arial"/>
                <w:lang w:val="es-CR"/>
              </w:rPr>
            </w:pPr>
            <w:r w:rsidRPr="00340275">
              <w:rPr>
                <w:rFonts w:ascii="Arial" w:hAnsi="Arial" w:cs="Arial"/>
                <w:lang w:val="es-CR"/>
              </w:rPr>
              <w:t>Como parte de lo anterior, se analizará y verificará la efectividad del sistema de control interno establecido, de conformidad con la identificación que se realice de las áreas más riesgosas, a fin de dirigir esfuerzos de manera más acertada y en estricto cumplimiento de la normativa técnica existente.</w:t>
            </w:r>
          </w:p>
          <w:p w:rsidR="0049424A" w:rsidRPr="00340275" w:rsidRDefault="0049424A" w:rsidP="0049424A">
            <w:pPr>
              <w:jc w:val="both"/>
              <w:rPr>
                <w:rFonts w:ascii="Arial" w:hAnsi="Arial" w:cs="Arial"/>
                <w:lang w:val="es-CR"/>
              </w:rPr>
            </w:pPr>
          </w:p>
          <w:p w:rsidR="0049424A" w:rsidRDefault="0049424A" w:rsidP="0049424A">
            <w:pPr>
              <w:jc w:val="both"/>
              <w:rPr>
                <w:rFonts w:ascii="Arial" w:hAnsi="Arial" w:cs="Arial"/>
                <w:lang w:val="es-CR"/>
              </w:rPr>
            </w:pPr>
            <w:r w:rsidRPr="00340275">
              <w:rPr>
                <w:rFonts w:ascii="Arial" w:hAnsi="Arial" w:cs="Arial"/>
                <w:lang w:val="es-CR"/>
              </w:rPr>
              <w:t xml:space="preserve">Cualquier ajuste en el alcance se establecerá en función de los resultados que se deriven de la etapa de </w:t>
            </w:r>
            <w:r w:rsidRPr="00340275">
              <w:rPr>
                <w:rFonts w:ascii="Arial" w:hAnsi="Arial" w:cs="Arial"/>
                <w:lang w:val="es-CR"/>
              </w:rPr>
              <w:lastRenderedPageBreak/>
              <w:t>planificación, en cumplimiento de la metodología de trabajo.</w:t>
            </w:r>
          </w:p>
          <w:p w:rsidR="0049424A" w:rsidRPr="00340275" w:rsidRDefault="0049424A" w:rsidP="0049424A">
            <w:pPr>
              <w:jc w:val="both"/>
              <w:rPr>
                <w:rFonts w:ascii="Arial" w:hAnsi="Arial" w:cs="Arial"/>
                <w:lang w:val="es-CR"/>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lastRenderedPageBreak/>
              <w:t>Fecha de inicio estimada de la auditoría.</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04</w:t>
            </w:r>
            <w:r w:rsidRPr="00340275">
              <w:rPr>
                <w:rFonts w:ascii="Arial" w:hAnsi="Arial" w:cs="Arial"/>
                <w:lang w:val="es-CR"/>
              </w:rPr>
              <w:t>-02-</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Fecha de finalización estimada de la auditoría.</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28-06</w:t>
            </w:r>
            <w:r w:rsidRPr="00340275">
              <w:rPr>
                <w:rFonts w:ascii="Arial" w:hAnsi="Arial" w:cs="Arial"/>
                <w:lang w:val="es-CR"/>
              </w:rPr>
              <w:t>-</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Origen</w:t>
            </w:r>
          </w:p>
        </w:tc>
        <w:tc>
          <w:tcPr>
            <w:tcW w:w="4773" w:type="dxa"/>
            <w:shd w:val="clear" w:color="auto" w:fill="auto"/>
          </w:tcPr>
          <w:p w:rsidR="0049424A" w:rsidRPr="00340275" w:rsidRDefault="0049424A" w:rsidP="0049424A">
            <w:pPr>
              <w:pStyle w:val="msolistparagraph0"/>
              <w:numPr>
                <w:ilvl w:val="1"/>
                <w:numId w:val="27"/>
              </w:numPr>
              <w:ind w:left="447"/>
              <w:jc w:val="both"/>
              <w:rPr>
                <w:rFonts w:ascii="Arial" w:hAnsi="Arial" w:cs="Arial"/>
                <w:sz w:val="24"/>
                <w:szCs w:val="24"/>
              </w:rPr>
            </w:pPr>
            <w:r w:rsidRPr="00340275">
              <w:rPr>
                <w:rFonts w:ascii="Arial" w:hAnsi="Arial" w:cs="Arial"/>
                <w:sz w:val="24"/>
                <w:szCs w:val="24"/>
              </w:rPr>
              <w:t>Programación de la Auditoría Interna</w:t>
            </w:r>
          </w:p>
          <w:p w:rsidR="0049424A" w:rsidRPr="00340275" w:rsidRDefault="0049424A" w:rsidP="0049424A">
            <w:pPr>
              <w:pStyle w:val="msolistparagraph0"/>
              <w:ind w:left="447"/>
              <w:jc w:val="both"/>
              <w:rPr>
                <w:rFonts w:ascii="Arial" w:hAnsi="Arial" w:cs="Arial"/>
                <w:lang w:val="es-CR"/>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 xml:space="preserve">Tema </w:t>
            </w:r>
          </w:p>
        </w:tc>
        <w:tc>
          <w:tcPr>
            <w:tcW w:w="4773" w:type="dxa"/>
            <w:shd w:val="clear" w:color="auto" w:fill="auto"/>
          </w:tcPr>
          <w:p w:rsidR="0049424A" w:rsidRPr="00340275" w:rsidRDefault="0049424A" w:rsidP="0049424A">
            <w:pPr>
              <w:pStyle w:val="msolistparagraph0"/>
              <w:numPr>
                <w:ilvl w:val="1"/>
                <w:numId w:val="27"/>
              </w:numPr>
              <w:ind w:left="447"/>
              <w:jc w:val="both"/>
              <w:rPr>
                <w:rFonts w:ascii="Arial" w:hAnsi="Arial" w:cs="Arial"/>
                <w:sz w:val="24"/>
                <w:szCs w:val="24"/>
              </w:rPr>
            </w:pPr>
            <w:r w:rsidRPr="00340275">
              <w:rPr>
                <w:rFonts w:ascii="Arial" w:hAnsi="Arial" w:cs="Arial"/>
                <w:sz w:val="24"/>
                <w:szCs w:val="24"/>
              </w:rPr>
              <w:t>Control Interno</w:t>
            </w:r>
          </w:p>
          <w:p w:rsidR="0049424A" w:rsidRPr="00340275" w:rsidRDefault="0049424A" w:rsidP="0049424A">
            <w:pPr>
              <w:pStyle w:val="msolistparagraph0"/>
              <w:ind w:left="447"/>
              <w:jc w:val="both"/>
              <w:rPr>
                <w:rFonts w:ascii="Arial" w:hAnsi="Arial" w:cs="Arial"/>
                <w:sz w:val="24"/>
                <w:szCs w:val="24"/>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Proceso</w:t>
            </w:r>
          </w:p>
        </w:tc>
        <w:tc>
          <w:tcPr>
            <w:tcW w:w="4773" w:type="dxa"/>
            <w:shd w:val="clear" w:color="auto" w:fill="auto"/>
          </w:tcPr>
          <w:p w:rsidR="0049424A" w:rsidRPr="00340275" w:rsidRDefault="0049424A" w:rsidP="0049424A">
            <w:pPr>
              <w:pStyle w:val="msolistparagraph0"/>
              <w:numPr>
                <w:ilvl w:val="1"/>
                <w:numId w:val="27"/>
              </w:numPr>
              <w:ind w:left="447"/>
              <w:jc w:val="both"/>
              <w:rPr>
                <w:rFonts w:ascii="Arial" w:hAnsi="Arial" w:cs="Arial"/>
                <w:lang w:val="es-CR"/>
              </w:rPr>
            </w:pPr>
            <w:r w:rsidRPr="00340275">
              <w:rPr>
                <w:rFonts w:ascii="Arial" w:hAnsi="Arial" w:cs="Arial"/>
                <w:sz w:val="24"/>
                <w:szCs w:val="24"/>
              </w:rPr>
              <w:t>Procesos sustantivos de la institución</w:t>
            </w:r>
          </w:p>
        </w:tc>
      </w:tr>
    </w:tbl>
    <w:p w:rsidR="0049424A" w:rsidRDefault="0049424A" w:rsidP="0049424A">
      <w:pPr>
        <w:rPr>
          <w:szCs w:val="20"/>
          <w:lang w:val="es-CR"/>
        </w:rPr>
      </w:pPr>
    </w:p>
    <w:p w:rsidR="006C7A59" w:rsidRDefault="006C7A59" w:rsidP="0049424A">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6C7A59" w:rsidRPr="006C7A59" w:rsidTr="006C7A59">
        <w:tc>
          <w:tcPr>
            <w:tcW w:w="4773" w:type="dxa"/>
            <w:shd w:val="clear" w:color="auto" w:fill="auto"/>
          </w:tcPr>
          <w:p w:rsidR="0049424A" w:rsidRPr="006C7A59" w:rsidRDefault="0049424A" w:rsidP="0049424A">
            <w:pPr>
              <w:numPr>
                <w:ilvl w:val="0"/>
                <w:numId w:val="6"/>
              </w:numPr>
              <w:rPr>
                <w:rFonts w:ascii="Arial" w:hAnsi="Arial" w:cs="Arial"/>
                <w:lang w:val="es-CR"/>
              </w:rPr>
            </w:pPr>
            <w:r w:rsidRPr="006C7A59">
              <w:rPr>
                <w:rFonts w:ascii="Arial" w:hAnsi="Arial" w:cs="Arial"/>
                <w:lang w:val="es-CR"/>
              </w:rPr>
              <w:t>Nombre del estudio</w:t>
            </w:r>
          </w:p>
        </w:tc>
        <w:tc>
          <w:tcPr>
            <w:tcW w:w="4773" w:type="dxa"/>
            <w:shd w:val="clear" w:color="auto" w:fill="auto"/>
          </w:tcPr>
          <w:p w:rsidR="0049424A" w:rsidRPr="006C7A59" w:rsidRDefault="0049424A" w:rsidP="0049424A">
            <w:pPr>
              <w:widowControl w:val="0"/>
              <w:autoSpaceDE w:val="0"/>
              <w:autoSpaceDN w:val="0"/>
              <w:adjustRightInd w:val="0"/>
              <w:spacing w:line="240" w:lineRule="exact"/>
              <w:jc w:val="both"/>
              <w:rPr>
                <w:rFonts w:ascii="Arial" w:hAnsi="Arial" w:cs="Arial"/>
                <w:lang w:val="es-CR"/>
              </w:rPr>
            </w:pPr>
            <w:r w:rsidRPr="006C7A59">
              <w:rPr>
                <w:rFonts w:ascii="Arial" w:hAnsi="Arial" w:cs="Arial"/>
                <w:b/>
                <w:lang w:val="es-CR"/>
              </w:rPr>
              <w:t>Evaluación Operativa en la Sección de Reclutamiento y Selección de la Dirección de Gestión Humana</w:t>
            </w:r>
            <w:r w:rsidRPr="006C7A59">
              <w:rPr>
                <w:rFonts w:ascii="Arial" w:hAnsi="Arial" w:cs="Arial"/>
                <w:lang w:val="es-CR"/>
              </w:rPr>
              <w:t>.</w:t>
            </w:r>
          </w:p>
        </w:tc>
      </w:tr>
      <w:tr w:rsidR="0049424A" w:rsidRPr="00340275" w:rsidTr="0049424A">
        <w:trPr>
          <w:trHeight w:val="443"/>
        </w:trPr>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Código</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SAO-05</w:t>
            </w:r>
            <w:r w:rsidRPr="00340275">
              <w:rPr>
                <w:rFonts w:ascii="Arial" w:hAnsi="Arial" w:cs="Arial"/>
                <w:lang w:val="es-CR"/>
              </w:rPr>
              <w:t>-</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Objetivo general</w:t>
            </w:r>
          </w:p>
        </w:tc>
        <w:tc>
          <w:tcPr>
            <w:tcW w:w="4773" w:type="dxa"/>
            <w:shd w:val="clear" w:color="auto" w:fill="auto"/>
          </w:tcPr>
          <w:p w:rsidR="0049424A" w:rsidRDefault="0049424A" w:rsidP="0049424A">
            <w:pPr>
              <w:jc w:val="both"/>
              <w:rPr>
                <w:rFonts w:ascii="Arial" w:hAnsi="Arial" w:cs="Arial"/>
                <w:lang w:val="es-CR"/>
              </w:rPr>
            </w:pPr>
            <w:r w:rsidRPr="00ED23C1">
              <w:rPr>
                <w:rFonts w:ascii="Arial" w:hAnsi="Arial" w:cs="Arial"/>
                <w:lang w:val="es-CR"/>
              </w:rPr>
              <w:t>Evaluar si el proceso de rec</w:t>
            </w:r>
            <w:r>
              <w:rPr>
                <w:rFonts w:ascii="Arial" w:hAnsi="Arial" w:cs="Arial"/>
                <w:lang w:val="es-CR"/>
              </w:rPr>
              <w:t>l</w:t>
            </w:r>
            <w:r w:rsidRPr="00ED23C1">
              <w:rPr>
                <w:rFonts w:ascii="Arial" w:hAnsi="Arial" w:cs="Arial"/>
                <w:lang w:val="es-CR"/>
              </w:rPr>
              <w:t>u</w:t>
            </w:r>
            <w:r>
              <w:rPr>
                <w:rFonts w:ascii="Arial" w:hAnsi="Arial" w:cs="Arial"/>
                <w:lang w:val="es-CR"/>
              </w:rPr>
              <w:t xml:space="preserve">tamiento y selección, </w:t>
            </w:r>
            <w:r w:rsidRPr="00ED23C1">
              <w:rPr>
                <w:rFonts w:ascii="Arial" w:hAnsi="Arial" w:cs="Arial"/>
                <w:lang w:val="es-CR"/>
              </w:rPr>
              <w:t xml:space="preserve">se efectúa </w:t>
            </w:r>
            <w:r>
              <w:rPr>
                <w:rFonts w:ascii="Arial" w:hAnsi="Arial" w:cs="Arial"/>
                <w:lang w:val="es-CR"/>
              </w:rPr>
              <w:t xml:space="preserve">de manera eficiente y efectiva, </w:t>
            </w:r>
            <w:r w:rsidRPr="00ED23C1">
              <w:rPr>
                <w:rFonts w:ascii="Arial" w:hAnsi="Arial" w:cs="Arial"/>
                <w:lang w:val="es-CR"/>
              </w:rPr>
              <w:t>promoviendo la buena función judicial y el logro de los objetivos institucionales.</w:t>
            </w:r>
          </w:p>
          <w:p w:rsidR="0049424A" w:rsidRPr="00340275" w:rsidRDefault="0049424A" w:rsidP="0049424A">
            <w:pPr>
              <w:jc w:val="both"/>
              <w:rPr>
                <w:rFonts w:ascii="Arial" w:hAnsi="Arial" w:cs="Arial"/>
                <w:lang w:val="es-CR"/>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Alcance</w:t>
            </w:r>
          </w:p>
        </w:tc>
        <w:tc>
          <w:tcPr>
            <w:tcW w:w="4773" w:type="dxa"/>
            <w:shd w:val="clear" w:color="auto" w:fill="auto"/>
          </w:tcPr>
          <w:p w:rsidR="0049424A" w:rsidRDefault="0049424A" w:rsidP="0049424A">
            <w:pPr>
              <w:jc w:val="both"/>
              <w:rPr>
                <w:rFonts w:ascii="Arial" w:hAnsi="Arial" w:cs="Arial"/>
                <w:lang w:val="es-CR"/>
              </w:rPr>
            </w:pPr>
            <w:r w:rsidRPr="00340275">
              <w:rPr>
                <w:rFonts w:ascii="Arial" w:hAnsi="Arial" w:cs="Arial"/>
                <w:lang w:val="es-CR"/>
              </w:rPr>
              <w:t xml:space="preserve">Para el desarrollo de esta evaluación se aplicarán las pruebas de cumplimiento, sustantivas y procedimientos analíticos que se estimen pertinentes, </w:t>
            </w:r>
            <w:r>
              <w:rPr>
                <w:rFonts w:ascii="Arial" w:hAnsi="Arial" w:cs="Arial"/>
                <w:lang w:val="es-CR"/>
              </w:rPr>
              <w:t xml:space="preserve">en la Sección de </w:t>
            </w:r>
            <w:r w:rsidRPr="00ED23C1">
              <w:rPr>
                <w:rFonts w:ascii="Arial" w:hAnsi="Arial" w:cs="Arial"/>
                <w:lang w:val="es-CR"/>
              </w:rPr>
              <w:t>Reclutamiento y Selección de la Dirección de Gestión Humana</w:t>
            </w:r>
            <w:r>
              <w:rPr>
                <w:rFonts w:ascii="Arial" w:hAnsi="Arial" w:cs="Arial"/>
                <w:lang w:val="es-CR"/>
              </w:rPr>
              <w:t>.</w:t>
            </w:r>
          </w:p>
          <w:p w:rsidR="0049424A" w:rsidRPr="00340275" w:rsidRDefault="0049424A" w:rsidP="0049424A">
            <w:pPr>
              <w:jc w:val="both"/>
              <w:rPr>
                <w:rFonts w:ascii="Arial" w:hAnsi="Arial" w:cs="Arial"/>
                <w:lang w:val="es-CR"/>
              </w:rPr>
            </w:pPr>
          </w:p>
          <w:p w:rsidR="0049424A" w:rsidRPr="00340275" w:rsidRDefault="0049424A" w:rsidP="0049424A">
            <w:pPr>
              <w:jc w:val="both"/>
              <w:rPr>
                <w:rFonts w:ascii="Arial" w:hAnsi="Arial" w:cs="Arial"/>
                <w:lang w:val="es-CR"/>
              </w:rPr>
            </w:pPr>
            <w:r w:rsidRPr="00340275">
              <w:rPr>
                <w:rFonts w:ascii="Arial" w:hAnsi="Arial" w:cs="Arial"/>
                <w:lang w:val="es-CR"/>
              </w:rPr>
              <w:t>El período de evaluación cubrirá el último año a la fecha del inicio del estudio y se extenderá en aquellos aspectos que se considere necesario.</w:t>
            </w:r>
          </w:p>
          <w:p w:rsidR="0049424A" w:rsidRPr="00340275" w:rsidRDefault="0049424A" w:rsidP="0049424A">
            <w:pPr>
              <w:jc w:val="both"/>
              <w:rPr>
                <w:rFonts w:ascii="Arial" w:hAnsi="Arial" w:cs="Arial"/>
                <w:lang w:val="es-CR"/>
              </w:rPr>
            </w:pPr>
          </w:p>
          <w:p w:rsidR="0049424A" w:rsidRPr="00340275" w:rsidRDefault="0049424A" w:rsidP="0049424A">
            <w:pPr>
              <w:jc w:val="both"/>
              <w:rPr>
                <w:rFonts w:ascii="Arial" w:hAnsi="Arial" w:cs="Arial"/>
                <w:lang w:val="es-CR"/>
              </w:rPr>
            </w:pPr>
            <w:r w:rsidRPr="00340275">
              <w:rPr>
                <w:rFonts w:ascii="Arial" w:hAnsi="Arial" w:cs="Arial"/>
                <w:lang w:val="es-CR"/>
              </w:rPr>
              <w:t>Como parte de lo anterior, se analizará y verificará la efectividad del sistema de control interno establecido, de conformidad con la identificación que se realice de las áreas más riesgosas, a fin de dirigir esfuerzos de manera más acertada y en estricto cumplimiento de la normativa técnica existente.</w:t>
            </w:r>
          </w:p>
          <w:p w:rsidR="0049424A" w:rsidRPr="00340275" w:rsidRDefault="0049424A" w:rsidP="0049424A">
            <w:pPr>
              <w:jc w:val="both"/>
              <w:rPr>
                <w:rFonts w:ascii="Arial" w:hAnsi="Arial" w:cs="Arial"/>
                <w:lang w:val="es-CR"/>
              </w:rPr>
            </w:pPr>
          </w:p>
          <w:p w:rsidR="0049424A" w:rsidRDefault="0049424A" w:rsidP="0049424A">
            <w:pPr>
              <w:jc w:val="both"/>
              <w:rPr>
                <w:rFonts w:ascii="Arial" w:hAnsi="Arial" w:cs="Arial"/>
                <w:lang w:val="es-CR"/>
              </w:rPr>
            </w:pPr>
            <w:r w:rsidRPr="00340275">
              <w:rPr>
                <w:rFonts w:ascii="Arial" w:hAnsi="Arial" w:cs="Arial"/>
                <w:lang w:val="es-CR"/>
              </w:rPr>
              <w:lastRenderedPageBreak/>
              <w:t>Cualquier ajuste en el alcance se establecerá en función de los resultados que se deriven de la etapa de planificación, en cumplimiento de la metodología de trabajo.</w:t>
            </w:r>
          </w:p>
          <w:p w:rsidR="0049424A" w:rsidRPr="00340275" w:rsidRDefault="0049424A" w:rsidP="0049424A">
            <w:pPr>
              <w:jc w:val="both"/>
              <w:rPr>
                <w:rFonts w:ascii="Arial" w:hAnsi="Arial" w:cs="Arial"/>
                <w:lang w:val="es-CR"/>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lastRenderedPageBreak/>
              <w:t>Fecha de inicio estimada de la auditoría.</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04</w:t>
            </w:r>
            <w:r w:rsidRPr="00340275">
              <w:rPr>
                <w:rFonts w:ascii="Arial" w:hAnsi="Arial" w:cs="Arial"/>
                <w:lang w:val="es-CR"/>
              </w:rPr>
              <w:t>-02-</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Fecha de finalización estimada de la auditoría.</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28-06</w:t>
            </w:r>
            <w:r w:rsidRPr="00340275">
              <w:rPr>
                <w:rFonts w:ascii="Arial" w:hAnsi="Arial" w:cs="Arial"/>
                <w:lang w:val="es-CR"/>
              </w:rPr>
              <w:t>-</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Origen</w:t>
            </w:r>
          </w:p>
        </w:tc>
        <w:tc>
          <w:tcPr>
            <w:tcW w:w="4773" w:type="dxa"/>
            <w:shd w:val="clear" w:color="auto" w:fill="auto"/>
          </w:tcPr>
          <w:p w:rsidR="0049424A" w:rsidRPr="00340275" w:rsidRDefault="0049424A" w:rsidP="0049424A">
            <w:pPr>
              <w:pStyle w:val="msolistparagraph0"/>
              <w:numPr>
                <w:ilvl w:val="1"/>
                <w:numId w:val="27"/>
              </w:numPr>
              <w:ind w:left="447"/>
              <w:jc w:val="both"/>
              <w:rPr>
                <w:rFonts w:ascii="Arial" w:hAnsi="Arial" w:cs="Arial"/>
                <w:lang w:val="es-CR"/>
              </w:rPr>
            </w:pPr>
            <w:r w:rsidRPr="00340275">
              <w:rPr>
                <w:rFonts w:ascii="Arial" w:hAnsi="Arial" w:cs="Arial"/>
                <w:sz w:val="24"/>
                <w:szCs w:val="24"/>
              </w:rPr>
              <w:t>Programación de la Auditoría Interna</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 xml:space="preserve">Tema </w:t>
            </w:r>
          </w:p>
        </w:tc>
        <w:tc>
          <w:tcPr>
            <w:tcW w:w="4773" w:type="dxa"/>
            <w:shd w:val="clear" w:color="auto" w:fill="auto"/>
          </w:tcPr>
          <w:p w:rsidR="0049424A" w:rsidRPr="00340275" w:rsidRDefault="0049424A" w:rsidP="0049424A">
            <w:pPr>
              <w:pStyle w:val="msolistparagraph0"/>
              <w:numPr>
                <w:ilvl w:val="1"/>
                <w:numId w:val="27"/>
              </w:numPr>
              <w:ind w:left="447"/>
              <w:jc w:val="both"/>
              <w:rPr>
                <w:rFonts w:ascii="Arial" w:hAnsi="Arial" w:cs="Arial"/>
                <w:sz w:val="24"/>
                <w:szCs w:val="24"/>
              </w:rPr>
            </w:pPr>
            <w:r w:rsidRPr="00340275">
              <w:rPr>
                <w:rFonts w:ascii="Arial" w:hAnsi="Arial" w:cs="Arial"/>
                <w:sz w:val="24"/>
                <w:szCs w:val="24"/>
              </w:rPr>
              <w:t>Control Interno</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Proceso</w:t>
            </w:r>
          </w:p>
        </w:tc>
        <w:tc>
          <w:tcPr>
            <w:tcW w:w="4773" w:type="dxa"/>
            <w:shd w:val="clear" w:color="auto" w:fill="auto"/>
          </w:tcPr>
          <w:p w:rsidR="0049424A" w:rsidRPr="00340275" w:rsidRDefault="0049424A" w:rsidP="0049424A">
            <w:pPr>
              <w:pStyle w:val="msolistparagraph0"/>
              <w:numPr>
                <w:ilvl w:val="1"/>
                <w:numId w:val="27"/>
              </w:numPr>
              <w:ind w:left="447"/>
              <w:jc w:val="both"/>
              <w:rPr>
                <w:rFonts w:ascii="Arial" w:hAnsi="Arial" w:cs="Arial"/>
                <w:sz w:val="24"/>
                <w:szCs w:val="24"/>
              </w:rPr>
            </w:pPr>
            <w:r w:rsidRPr="00340275">
              <w:rPr>
                <w:rFonts w:ascii="Arial" w:hAnsi="Arial" w:cs="Arial"/>
                <w:sz w:val="24"/>
                <w:szCs w:val="24"/>
              </w:rPr>
              <w:t>Procesos sustantivos de la institución</w:t>
            </w:r>
          </w:p>
          <w:p w:rsidR="0049424A" w:rsidRPr="00340275" w:rsidRDefault="0049424A" w:rsidP="0049424A">
            <w:pPr>
              <w:jc w:val="both"/>
              <w:rPr>
                <w:rFonts w:ascii="Arial" w:hAnsi="Arial" w:cs="Arial"/>
                <w:lang w:val="es-CR"/>
              </w:rPr>
            </w:pPr>
          </w:p>
        </w:tc>
      </w:tr>
    </w:tbl>
    <w:p w:rsidR="0049424A" w:rsidRDefault="0049424A" w:rsidP="0049424A">
      <w:pPr>
        <w:rPr>
          <w:szCs w:val="20"/>
          <w:lang w:val="es-CR"/>
        </w:rPr>
      </w:pPr>
    </w:p>
    <w:p w:rsidR="0049424A" w:rsidRDefault="0049424A" w:rsidP="0049424A">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185ECD" w:rsidRPr="00185ECD" w:rsidTr="00185ECD">
        <w:tc>
          <w:tcPr>
            <w:tcW w:w="4773" w:type="dxa"/>
            <w:shd w:val="clear" w:color="auto" w:fill="auto"/>
          </w:tcPr>
          <w:p w:rsidR="0049424A" w:rsidRPr="00185ECD" w:rsidRDefault="0049424A" w:rsidP="0049424A">
            <w:pPr>
              <w:numPr>
                <w:ilvl w:val="0"/>
                <w:numId w:val="6"/>
              </w:numPr>
              <w:rPr>
                <w:rFonts w:ascii="Arial" w:hAnsi="Arial" w:cs="Arial"/>
                <w:lang w:val="es-CR"/>
              </w:rPr>
            </w:pPr>
            <w:r w:rsidRPr="00185ECD">
              <w:rPr>
                <w:rFonts w:ascii="Arial" w:hAnsi="Arial" w:cs="Arial"/>
                <w:lang w:val="es-CR"/>
              </w:rPr>
              <w:t>Nombre del estudio</w:t>
            </w:r>
          </w:p>
        </w:tc>
        <w:tc>
          <w:tcPr>
            <w:tcW w:w="4773" w:type="dxa"/>
            <w:shd w:val="clear" w:color="auto" w:fill="auto"/>
          </w:tcPr>
          <w:p w:rsidR="0049424A" w:rsidRPr="00185ECD" w:rsidRDefault="0049424A" w:rsidP="0049424A">
            <w:pPr>
              <w:jc w:val="both"/>
              <w:rPr>
                <w:rFonts w:ascii="Arial" w:hAnsi="Arial" w:cs="Arial"/>
                <w:b/>
                <w:lang w:val="es-CR"/>
              </w:rPr>
            </w:pPr>
            <w:r w:rsidRPr="00185ECD">
              <w:rPr>
                <w:rFonts w:ascii="Arial" w:hAnsi="Arial" w:cs="Arial"/>
                <w:b/>
                <w:lang w:val="es-CR"/>
              </w:rPr>
              <w:t>Evaluación Operativa en los Juzgados de Pensiones Alimentarias de Pococí y Limón.</w:t>
            </w:r>
          </w:p>
        </w:tc>
      </w:tr>
      <w:tr w:rsidR="0049424A" w:rsidRPr="00340275" w:rsidTr="0049424A">
        <w:trPr>
          <w:trHeight w:val="443"/>
        </w:trPr>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Código</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SAO-</w:t>
            </w:r>
            <w:r w:rsidRPr="00340275">
              <w:rPr>
                <w:rFonts w:ascii="Arial" w:hAnsi="Arial" w:cs="Arial"/>
                <w:lang w:val="es-CR"/>
              </w:rPr>
              <w:t>06-</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Objetivo general</w:t>
            </w:r>
          </w:p>
        </w:tc>
        <w:tc>
          <w:tcPr>
            <w:tcW w:w="4773" w:type="dxa"/>
            <w:shd w:val="clear" w:color="auto" w:fill="auto"/>
          </w:tcPr>
          <w:p w:rsidR="0049424A" w:rsidRDefault="0049424A" w:rsidP="0049424A">
            <w:pPr>
              <w:jc w:val="both"/>
              <w:rPr>
                <w:rFonts w:ascii="Arial" w:hAnsi="Arial" w:cs="Arial"/>
                <w:lang w:val="es-CR"/>
              </w:rPr>
            </w:pPr>
            <w:r w:rsidRPr="003D28AE">
              <w:rPr>
                <w:rFonts w:ascii="Arial" w:hAnsi="Arial" w:cs="Arial"/>
                <w:lang w:val="es-CR"/>
              </w:rPr>
              <w:t xml:space="preserve">Evaluar si los Juzgados de Pensiones Alimentarias de la Zona Atlántica, gestionan de manera eficiente y efectiva los procesos bajo su responsabilidad. </w:t>
            </w:r>
          </w:p>
          <w:p w:rsidR="0049424A" w:rsidRPr="00340275" w:rsidRDefault="0049424A" w:rsidP="0049424A">
            <w:pPr>
              <w:jc w:val="both"/>
              <w:rPr>
                <w:rFonts w:ascii="Arial" w:hAnsi="Arial" w:cs="Arial"/>
                <w:lang w:val="es-CR"/>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Alcance</w:t>
            </w:r>
          </w:p>
        </w:tc>
        <w:tc>
          <w:tcPr>
            <w:tcW w:w="4773" w:type="dxa"/>
            <w:shd w:val="clear" w:color="auto" w:fill="auto"/>
          </w:tcPr>
          <w:p w:rsidR="0049424A" w:rsidRDefault="0049424A" w:rsidP="0049424A">
            <w:pPr>
              <w:jc w:val="both"/>
              <w:rPr>
                <w:rFonts w:ascii="Arial" w:hAnsi="Arial" w:cs="Arial"/>
                <w:lang w:val="es-CR"/>
              </w:rPr>
            </w:pPr>
            <w:r w:rsidRPr="00340275">
              <w:rPr>
                <w:rFonts w:ascii="Arial" w:hAnsi="Arial" w:cs="Arial"/>
                <w:lang w:val="es-CR"/>
              </w:rPr>
              <w:t>Para el desarrollo de esta evaluación se aplicarán las pruebas de cumplimiento, sustantivas y procedimientos analíticos</w:t>
            </w:r>
            <w:r>
              <w:rPr>
                <w:rFonts w:ascii="Arial" w:hAnsi="Arial" w:cs="Arial"/>
                <w:lang w:val="es-CR"/>
              </w:rPr>
              <w:t xml:space="preserve"> que se estimen pertinentes, en </w:t>
            </w:r>
            <w:r w:rsidRPr="003D28AE">
              <w:rPr>
                <w:rFonts w:ascii="Arial" w:hAnsi="Arial" w:cs="Arial"/>
                <w:lang w:val="es-CR"/>
              </w:rPr>
              <w:t>los Juzgados de Pensiones Alimentarias de la Zona Atlántica</w:t>
            </w:r>
            <w:r>
              <w:rPr>
                <w:rFonts w:ascii="Arial" w:hAnsi="Arial" w:cs="Arial"/>
                <w:lang w:val="es-CR"/>
              </w:rPr>
              <w:t>.</w:t>
            </w:r>
          </w:p>
          <w:p w:rsidR="0049424A" w:rsidRPr="00340275" w:rsidRDefault="0049424A" w:rsidP="0049424A">
            <w:pPr>
              <w:jc w:val="both"/>
              <w:rPr>
                <w:rFonts w:ascii="Arial" w:hAnsi="Arial" w:cs="Arial"/>
                <w:lang w:val="es-CR"/>
              </w:rPr>
            </w:pPr>
          </w:p>
          <w:p w:rsidR="0049424A" w:rsidRPr="00340275" w:rsidRDefault="0049424A" w:rsidP="0049424A">
            <w:pPr>
              <w:jc w:val="both"/>
              <w:rPr>
                <w:rFonts w:ascii="Arial" w:hAnsi="Arial" w:cs="Arial"/>
                <w:lang w:val="es-CR"/>
              </w:rPr>
            </w:pPr>
            <w:r w:rsidRPr="00340275">
              <w:rPr>
                <w:rFonts w:ascii="Arial" w:hAnsi="Arial" w:cs="Arial"/>
                <w:lang w:val="es-CR"/>
              </w:rPr>
              <w:t>El período de evaluación cubrirá el último año a la fecha del inicio del estudio y se extenderá en aquellos aspectos que se considere necesario.</w:t>
            </w:r>
          </w:p>
          <w:p w:rsidR="0049424A" w:rsidRPr="00340275" w:rsidRDefault="0049424A" w:rsidP="0049424A">
            <w:pPr>
              <w:jc w:val="both"/>
              <w:rPr>
                <w:rFonts w:ascii="Arial" w:hAnsi="Arial" w:cs="Arial"/>
                <w:lang w:val="es-CR"/>
              </w:rPr>
            </w:pPr>
          </w:p>
          <w:p w:rsidR="0049424A" w:rsidRPr="00340275" w:rsidRDefault="0049424A" w:rsidP="0049424A">
            <w:pPr>
              <w:jc w:val="both"/>
              <w:rPr>
                <w:rFonts w:ascii="Arial" w:hAnsi="Arial" w:cs="Arial"/>
                <w:lang w:val="es-CR"/>
              </w:rPr>
            </w:pPr>
            <w:r w:rsidRPr="00340275">
              <w:rPr>
                <w:rFonts w:ascii="Arial" w:hAnsi="Arial" w:cs="Arial"/>
                <w:lang w:val="es-CR"/>
              </w:rPr>
              <w:t xml:space="preserve">Como parte de lo anterior, se analizará y verificará la efectividad del sistema de control interno establecido, de conformidad con la identificación que se realice de las áreas más riesgosas, a fin de dirigir esfuerzos de manera más </w:t>
            </w:r>
            <w:r w:rsidRPr="00340275">
              <w:rPr>
                <w:rFonts w:ascii="Arial" w:hAnsi="Arial" w:cs="Arial"/>
                <w:lang w:val="es-CR"/>
              </w:rPr>
              <w:lastRenderedPageBreak/>
              <w:t>acertada y en estricto cumplimiento de la normativa técnica existente.</w:t>
            </w:r>
          </w:p>
          <w:p w:rsidR="0049424A" w:rsidRPr="00340275" w:rsidRDefault="0049424A" w:rsidP="0049424A">
            <w:pPr>
              <w:jc w:val="both"/>
              <w:rPr>
                <w:rFonts w:ascii="Arial" w:hAnsi="Arial" w:cs="Arial"/>
                <w:lang w:val="es-CR"/>
              </w:rPr>
            </w:pPr>
          </w:p>
          <w:p w:rsidR="0049424A" w:rsidRPr="00340275" w:rsidRDefault="0049424A" w:rsidP="0049424A">
            <w:pPr>
              <w:jc w:val="both"/>
              <w:rPr>
                <w:rFonts w:ascii="Arial" w:hAnsi="Arial" w:cs="Arial"/>
                <w:lang w:val="es-CR"/>
              </w:rPr>
            </w:pPr>
            <w:r w:rsidRPr="00340275">
              <w:rPr>
                <w:rFonts w:ascii="Arial" w:hAnsi="Arial" w:cs="Arial"/>
                <w:lang w:val="es-CR"/>
              </w:rPr>
              <w:t>Cualquier ajuste en el alcance se establecerá en función de los resultados que se deriven de la etapa de planificación, en cumplimiento de la metodología de trabajo.</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lastRenderedPageBreak/>
              <w:t>Fecha de inicio estimada de la auditoría.</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01-07</w:t>
            </w:r>
            <w:r w:rsidRPr="00340275">
              <w:rPr>
                <w:rFonts w:ascii="Arial" w:hAnsi="Arial" w:cs="Arial"/>
                <w:lang w:val="es-CR"/>
              </w:rPr>
              <w:t>-</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Fecha de finalización estimada de la auditoría.</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20-12</w:t>
            </w:r>
            <w:r w:rsidRPr="00340275">
              <w:rPr>
                <w:rFonts w:ascii="Arial" w:hAnsi="Arial" w:cs="Arial"/>
                <w:lang w:val="es-CR"/>
              </w:rPr>
              <w:t>-</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Origen</w:t>
            </w:r>
          </w:p>
        </w:tc>
        <w:tc>
          <w:tcPr>
            <w:tcW w:w="4773" w:type="dxa"/>
            <w:shd w:val="clear" w:color="auto" w:fill="auto"/>
          </w:tcPr>
          <w:p w:rsidR="0049424A" w:rsidRPr="00340275" w:rsidRDefault="0049424A" w:rsidP="0049424A">
            <w:pPr>
              <w:pStyle w:val="msolistparagraph0"/>
              <w:numPr>
                <w:ilvl w:val="1"/>
                <w:numId w:val="27"/>
              </w:numPr>
              <w:ind w:left="447"/>
              <w:jc w:val="both"/>
              <w:rPr>
                <w:rFonts w:ascii="Arial" w:hAnsi="Arial" w:cs="Arial"/>
                <w:sz w:val="24"/>
                <w:szCs w:val="24"/>
              </w:rPr>
            </w:pPr>
            <w:r w:rsidRPr="00340275">
              <w:rPr>
                <w:rFonts w:ascii="Arial" w:hAnsi="Arial" w:cs="Arial"/>
                <w:sz w:val="24"/>
                <w:szCs w:val="24"/>
              </w:rPr>
              <w:t>Programación de la Auditoría Interna</w:t>
            </w:r>
          </w:p>
          <w:p w:rsidR="0049424A" w:rsidRPr="00340275" w:rsidRDefault="0049424A" w:rsidP="0049424A">
            <w:pPr>
              <w:pStyle w:val="msolistparagraph0"/>
              <w:ind w:left="447"/>
              <w:jc w:val="both"/>
              <w:rPr>
                <w:rFonts w:ascii="Arial" w:hAnsi="Arial" w:cs="Arial"/>
                <w:lang w:val="es-CR"/>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 xml:space="preserve">Tema </w:t>
            </w:r>
          </w:p>
        </w:tc>
        <w:tc>
          <w:tcPr>
            <w:tcW w:w="4773" w:type="dxa"/>
            <w:shd w:val="clear" w:color="auto" w:fill="auto"/>
          </w:tcPr>
          <w:p w:rsidR="0049424A" w:rsidRPr="00340275" w:rsidRDefault="0049424A" w:rsidP="0049424A">
            <w:pPr>
              <w:pStyle w:val="msolistparagraph0"/>
              <w:numPr>
                <w:ilvl w:val="1"/>
                <w:numId w:val="27"/>
              </w:numPr>
              <w:ind w:left="447"/>
              <w:jc w:val="both"/>
              <w:rPr>
                <w:rFonts w:ascii="Arial" w:hAnsi="Arial" w:cs="Arial"/>
                <w:sz w:val="24"/>
                <w:szCs w:val="24"/>
              </w:rPr>
            </w:pPr>
            <w:r w:rsidRPr="00340275">
              <w:rPr>
                <w:rFonts w:ascii="Arial" w:hAnsi="Arial" w:cs="Arial"/>
                <w:sz w:val="24"/>
                <w:szCs w:val="24"/>
              </w:rPr>
              <w:t>Control Interno</w:t>
            </w:r>
          </w:p>
          <w:p w:rsidR="0049424A" w:rsidRPr="00340275" w:rsidRDefault="0049424A" w:rsidP="0049424A">
            <w:pPr>
              <w:pStyle w:val="msolistparagraph0"/>
              <w:ind w:left="447"/>
              <w:jc w:val="both"/>
              <w:rPr>
                <w:rFonts w:ascii="Arial" w:hAnsi="Arial" w:cs="Arial"/>
                <w:sz w:val="24"/>
                <w:szCs w:val="24"/>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Proceso</w:t>
            </w:r>
          </w:p>
        </w:tc>
        <w:tc>
          <w:tcPr>
            <w:tcW w:w="4773" w:type="dxa"/>
            <w:shd w:val="clear" w:color="auto" w:fill="auto"/>
          </w:tcPr>
          <w:p w:rsidR="0049424A" w:rsidRPr="00340275" w:rsidRDefault="0049424A" w:rsidP="0049424A">
            <w:pPr>
              <w:pStyle w:val="msolistparagraph0"/>
              <w:numPr>
                <w:ilvl w:val="1"/>
                <w:numId w:val="27"/>
              </w:numPr>
              <w:ind w:left="447"/>
              <w:jc w:val="both"/>
              <w:rPr>
                <w:rFonts w:ascii="Arial" w:hAnsi="Arial" w:cs="Arial"/>
                <w:sz w:val="24"/>
                <w:szCs w:val="24"/>
              </w:rPr>
            </w:pPr>
            <w:r w:rsidRPr="00340275">
              <w:rPr>
                <w:rFonts w:ascii="Arial" w:hAnsi="Arial" w:cs="Arial"/>
                <w:sz w:val="24"/>
                <w:szCs w:val="24"/>
              </w:rPr>
              <w:t>Procesos sustantivos de la institución</w:t>
            </w:r>
          </w:p>
          <w:p w:rsidR="0049424A" w:rsidRPr="00340275" w:rsidRDefault="0049424A" w:rsidP="0049424A">
            <w:pPr>
              <w:jc w:val="both"/>
              <w:rPr>
                <w:rFonts w:ascii="Arial" w:hAnsi="Arial" w:cs="Arial"/>
                <w:lang w:val="es-CR"/>
              </w:rPr>
            </w:pPr>
          </w:p>
        </w:tc>
      </w:tr>
    </w:tbl>
    <w:p w:rsidR="0049424A" w:rsidRDefault="0049424A" w:rsidP="0049424A">
      <w:pPr>
        <w:rPr>
          <w:szCs w:val="20"/>
          <w:lang w:val="es-CR"/>
        </w:rPr>
      </w:pPr>
    </w:p>
    <w:p w:rsidR="0049424A" w:rsidRDefault="0049424A" w:rsidP="0049424A">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9A0450" w:rsidRPr="009A0450" w:rsidTr="009A0450">
        <w:tc>
          <w:tcPr>
            <w:tcW w:w="4773" w:type="dxa"/>
            <w:shd w:val="clear" w:color="auto" w:fill="auto"/>
          </w:tcPr>
          <w:p w:rsidR="0049424A" w:rsidRPr="009A0450" w:rsidRDefault="0049424A" w:rsidP="0049424A">
            <w:pPr>
              <w:numPr>
                <w:ilvl w:val="0"/>
                <w:numId w:val="6"/>
              </w:numPr>
              <w:rPr>
                <w:rFonts w:ascii="Arial" w:hAnsi="Arial" w:cs="Arial"/>
                <w:lang w:val="es-CR"/>
              </w:rPr>
            </w:pPr>
            <w:r w:rsidRPr="009A0450">
              <w:rPr>
                <w:rFonts w:ascii="Arial" w:hAnsi="Arial" w:cs="Arial"/>
                <w:lang w:val="es-CR"/>
              </w:rPr>
              <w:t>Nombre del estudio</w:t>
            </w:r>
          </w:p>
        </w:tc>
        <w:tc>
          <w:tcPr>
            <w:tcW w:w="4773" w:type="dxa"/>
            <w:shd w:val="clear" w:color="auto" w:fill="auto"/>
          </w:tcPr>
          <w:p w:rsidR="0049424A" w:rsidRPr="009A0450" w:rsidRDefault="0049424A" w:rsidP="0049424A">
            <w:pPr>
              <w:jc w:val="both"/>
              <w:rPr>
                <w:rFonts w:ascii="Arial" w:hAnsi="Arial" w:cs="Arial"/>
                <w:lang w:val="es-CR"/>
              </w:rPr>
            </w:pPr>
            <w:r w:rsidRPr="009A0450">
              <w:rPr>
                <w:rFonts w:ascii="Arial" w:hAnsi="Arial" w:cs="Arial"/>
                <w:b/>
                <w:lang w:val="es-CR"/>
              </w:rPr>
              <w:t>Eval</w:t>
            </w:r>
            <w:r w:rsidR="00672E60">
              <w:rPr>
                <w:rFonts w:ascii="Arial" w:hAnsi="Arial" w:cs="Arial"/>
                <w:b/>
                <w:lang w:val="es-CR"/>
              </w:rPr>
              <w:t>uación Operativa en los J</w:t>
            </w:r>
            <w:r w:rsidRPr="009A0450">
              <w:rPr>
                <w:rFonts w:ascii="Arial" w:hAnsi="Arial" w:cs="Arial"/>
                <w:b/>
                <w:lang w:val="es-CR"/>
              </w:rPr>
              <w:t>uzgados de  Trabajo de Pococí y Limón</w:t>
            </w:r>
            <w:r w:rsidRPr="009A0450">
              <w:rPr>
                <w:rFonts w:ascii="Arial" w:hAnsi="Arial" w:cs="Arial"/>
                <w:lang w:val="es-CR"/>
              </w:rPr>
              <w:t>.</w:t>
            </w:r>
          </w:p>
        </w:tc>
      </w:tr>
      <w:tr w:rsidR="0049424A" w:rsidRPr="00340275" w:rsidTr="0049424A">
        <w:trPr>
          <w:trHeight w:val="443"/>
        </w:trPr>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Código</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SAO-07</w:t>
            </w:r>
            <w:r w:rsidRPr="00340275">
              <w:rPr>
                <w:rFonts w:ascii="Arial" w:hAnsi="Arial" w:cs="Arial"/>
                <w:lang w:val="es-CR"/>
              </w:rPr>
              <w:t>-</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Objetivo general</w:t>
            </w:r>
          </w:p>
        </w:tc>
        <w:tc>
          <w:tcPr>
            <w:tcW w:w="4773" w:type="dxa"/>
            <w:shd w:val="clear" w:color="auto" w:fill="auto"/>
          </w:tcPr>
          <w:p w:rsidR="0049424A" w:rsidRDefault="0049424A" w:rsidP="0049424A">
            <w:pPr>
              <w:jc w:val="both"/>
              <w:rPr>
                <w:rFonts w:ascii="Arial" w:hAnsi="Arial" w:cs="Arial"/>
                <w:lang w:val="es-CR"/>
              </w:rPr>
            </w:pPr>
            <w:r w:rsidRPr="00877026">
              <w:rPr>
                <w:rFonts w:ascii="Arial" w:hAnsi="Arial" w:cs="Arial"/>
                <w:lang w:val="es-CR"/>
              </w:rPr>
              <w:t>Evaluar si los Juzgados de Trabajo de la Zona Atlántica, gestionan de manera eficiente y efectiva los procesos bajo su responsabilidad.</w:t>
            </w:r>
          </w:p>
          <w:p w:rsidR="0049424A" w:rsidRPr="00340275" w:rsidRDefault="0049424A" w:rsidP="0049424A">
            <w:pPr>
              <w:jc w:val="both"/>
              <w:rPr>
                <w:rFonts w:ascii="Arial" w:hAnsi="Arial" w:cs="Arial"/>
                <w:lang w:val="es-CR"/>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Alcance</w:t>
            </w:r>
          </w:p>
        </w:tc>
        <w:tc>
          <w:tcPr>
            <w:tcW w:w="4773" w:type="dxa"/>
            <w:shd w:val="clear" w:color="auto" w:fill="auto"/>
          </w:tcPr>
          <w:p w:rsidR="0049424A" w:rsidRDefault="0049424A" w:rsidP="0049424A">
            <w:pPr>
              <w:jc w:val="both"/>
              <w:rPr>
                <w:rFonts w:ascii="Arial" w:hAnsi="Arial" w:cs="Arial"/>
                <w:lang w:val="es-CR"/>
              </w:rPr>
            </w:pPr>
            <w:r w:rsidRPr="00340275">
              <w:rPr>
                <w:rFonts w:ascii="Arial" w:hAnsi="Arial" w:cs="Arial"/>
                <w:lang w:val="es-CR"/>
              </w:rPr>
              <w:t xml:space="preserve">Para el desarrollo de esta evaluación se aplicarán las pruebas de cumplimiento, sustantivas y procedimientos en </w:t>
            </w:r>
            <w:r w:rsidRPr="00877026">
              <w:rPr>
                <w:rFonts w:ascii="Arial" w:hAnsi="Arial" w:cs="Arial"/>
                <w:lang w:val="es-CR"/>
              </w:rPr>
              <w:t xml:space="preserve">los Juzgados </w:t>
            </w:r>
            <w:r>
              <w:rPr>
                <w:rFonts w:ascii="Arial" w:hAnsi="Arial" w:cs="Arial"/>
                <w:lang w:val="es-CR"/>
              </w:rPr>
              <w:t>de Trabajo de la Zona Atlántica.</w:t>
            </w:r>
          </w:p>
          <w:p w:rsidR="0049424A" w:rsidRPr="00340275" w:rsidRDefault="0049424A" w:rsidP="0049424A">
            <w:pPr>
              <w:jc w:val="both"/>
              <w:rPr>
                <w:rFonts w:ascii="Arial" w:hAnsi="Arial" w:cs="Arial"/>
                <w:lang w:val="es-CR"/>
              </w:rPr>
            </w:pPr>
          </w:p>
          <w:p w:rsidR="0049424A" w:rsidRPr="00340275" w:rsidRDefault="0049424A" w:rsidP="0049424A">
            <w:pPr>
              <w:jc w:val="both"/>
              <w:rPr>
                <w:rFonts w:ascii="Arial" w:hAnsi="Arial" w:cs="Arial"/>
                <w:lang w:val="es-CR"/>
              </w:rPr>
            </w:pPr>
            <w:r w:rsidRPr="00340275">
              <w:rPr>
                <w:rFonts w:ascii="Arial" w:hAnsi="Arial" w:cs="Arial"/>
                <w:lang w:val="es-CR"/>
              </w:rPr>
              <w:t>El período de evaluación cubrirá el último año a la fecha del inicio del estudio y se extenderá en aquellos aspectos que se considere necesario.</w:t>
            </w:r>
          </w:p>
          <w:p w:rsidR="0049424A" w:rsidRPr="00340275" w:rsidRDefault="0049424A" w:rsidP="0049424A">
            <w:pPr>
              <w:jc w:val="both"/>
              <w:rPr>
                <w:rFonts w:ascii="Arial" w:hAnsi="Arial" w:cs="Arial"/>
                <w:lang w:val="es-CR"/>
              </w:rPr>
            </w:pPr>
          </w:p>
          <w:p w:rsidR="0049424A" w:rsidRPr="00340275" w:rsidRDefault="0049424A" w:rsidP="0049424A">
            <w:pPr>
              <w:jc w:val="both"/>
              <w:rPr>
                <w:rFonts w:ascii="Arial" w:hAnsi="Arial" w:cs="Arial"/>
                <w:lang w:val="es-CR"/>
              </w:rPr>
            </w:pPr>
            <w:r w:rsidRPr="00340275">
              <w:rPr>
                <w:rFonts w:ascii="Arial" w:hAnsi="Arial" w:cs="Arial"/>
                <w:lang w:val="es-CR"/>
              </w:rPr>
              <w:t xml:space="preserve">Como parte de lo anterior, se analizará y verificará la efectividad del sistema de control interno establecido, de conformidad con la identificación que se realice de las áreas más riesgosas, a fin de dirigir esfuerzos de manera más </w:t>
            </w:r>
            <w:r w:rsidRPr="00340275">
              <w:rPr>
                <w:rFonts w:ascii="Arial" w:hAnsi="Arial" w:cs="Arial"/>
                <w:lang w:val="es-CR"/>
              </w:rPr>
              <w:lastRenderedPageBreak/>
              <w:t>acertada y en estricto cumplimiento de la normativa técnica existente.</w:t>
            </w:r>
          </w:p>
          <w:p w:rsidR="0049424A" w:rsidRPr="00340275" w:rsidRDefault="0049424A" w:rsidP="0049424A">
            <w:pPr>
              <w:jc w:val="both"/>
              <w:rPr>
                <w:rFonts w:ascii="Arial" w:hAnsi="Arial" w:cs="Arial"/>
                <w:lang w:val="es-CR"/>
              </w:rPr>
            </w:pPr>
          </w:p>
          <w:p w:rsidR="0049424A" w:rsidRDefault="0049424A" w:rsidP="0049424A">
            <w:pPr>
              <w:jc w:val="both"/>
              <w:rPr>
                <w:rFonts w:ascii="Arial" w:hAnsi="Arial" w:cs="Arial"/>
                <w:lang w:val="es-CR"/>
              </w:rPr>
            </w:pPr>
            <w:r w:rsidRPr="00340275">
              <w:rPr>
                <w:rFonts w:ascii="Arial" w:hAnsi="Arial" w:cs="Arial"/>
                <w:lang w:val="es-CR"/>
              </w:rPr>
              <w:t>Cualquier ajuste en el alcance se establecerá en función de los resultados que se deriven de la etapa de planificación, en cumplimiento de la metodología de trabajo.</w:t>
            </w:r>
          </w:p>
          <w:p w:rsidR="0049424A" w:rsidRPr="00340275" w:rsidRDefault="0049424A" w:rsidP="0049424A">
            <w:pPr>
              <w:jc w:val="both"/>
              <w:rPr>
                <w:rFonts w:ascii="Arial" w:hAnsi="Arial" w:cs="Arial"/>
                <w:lang w:val="es-CR"/>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lastRenderedPageBreak/>
              <w:t>Fecha de inicio estimada de la auditoría.</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01-07</w:t>
            </w:r>
            <w:r w:rsidRPr="00340275">
              <w:rPr>
                <w:rFonts w:ascii="Arial" w:hAnsi="Arial" w:cs="Arial"/>
                <w:lang w:val="es-CR"/>
              </w:rPr>
              <w:t>-</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Fecha de finalización estimada de la auditoría.</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20-12</w:t>
            </w:r>
            <w:r w:rsidRPr="00340275">
              <w:rPr>
                <w:rFonts w:ascii="Arial" w:hAnsi="Arial" w:cs="Arial"/>
                <w:lang w:val="es-CR"/>
              </w:rPr>
              <w:t>-</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Origen</w:t>
            </w:r>
          </w:p>
        </w:tc>
        <w:tc>
          <w:tcPr>
            <w:tcW w:w="4773" w:type="dxa"/>
            <w:shd w:val="clear" w:color="auto" w:fill="auto"/>
          </w:tcPr>
          <w:p w:rsidR="0049424A" w:rsidRPr="00340275" w:rsidRDefault="0049424A" w:rsidP="0049424A">
            <w:pPr>
              <w:pStyle w:val="msolistparagraph0"/>
              <w:numPr>
                <w:ilvl w:val="1"/>
                <w:numId w:val="27"/>
              </w:numPr>
              <w:ind w:left="447"/>
              <w:jc w:val="both"/>
              <w:rPr>
                <w:rFonts w:ascii="Arial" w:hAnsi="Arial" w:cs="Arial"/>
                <w:sz w:val="24"/>
                <w:szCs w:val="24"/>
              </w:rPr>
            </w:pPr>
            <w:r w:rsidRPr="00340275">
              <w:rPr>
                <w:rFonts w:ascii="Arial" w:hAnsi="Arial" w:cs="Arial"/>
                <w:sz w:val="24"/>
                <w:szCs w:val="24"/>
              </w:rPr>
              <w:t>Programación de la Auditoría Interna</w:t>
            </w:r>
          </w:p>
          <w:p w:rsidR="0049424A" w:rsidRPr="00340275" w:rsidRDefault="0049424A" w:rsidP="0049424A">
            <w:pPr>
              <w:pStyle w:val="msolistparagraph0"/>
              <w:ind w:left="447"/>
              <w:jc w:val="both"/>
              <w:rPr>
                <w:rFonts w:ascii="Arial" w:hAnsi="Arial" w:cs="Arial"/>
                <w:lang w:val="es-CR"/>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 xml:space="preserve">Tema </w:t>
            </w:r>
          </w:p>
        </w:tc>
        <w:tc>
          <w:tcPr>
            <w:tcW w:w="4773" w:type="dxa"/>
            <w:shd w:val="clear" w:color="auto" w:fill="auto"/>
          </w:tcPr>
          <w:p w:rsidR="0049424A" w:rsidRPr="00340275" w:rsidRDefault="0049424A" w:rsidP="0049424A">
            <w:pPr>
              <w:pStyle w:val="msolistparagraph0"/>
              <w:numPr>
                <w:ilvl w:val="1"/>
                <w:numId w:val="27"/>
              </w:numPr>
              <w:ind w:left="447"/>
              <w:jc w:val="both"/>
              <w:rPr>
                <w:rFonts w:ascii="Arial" w:hAnsi="Arial" w:cs="Arial"/>
                <w:sz w:val="24"/>
                <w:szCs w:val="24"/>
              </w:rPr>
            </w:pPr>
            <w:r w:rsidRPr="00340275">
              <w:rPr>
                <w:rFonts w:ascii="Arial" w:hAnsi="Arial" w:cs="Arial"/>
                <w:sz w:val="24"/>
                <w:szCs w:val="24"/>
              </w:rPr>
              <w:t>Control Interno</w:t>
            </w:r>
          </w:p>
          <w:p w:rsidR="0049424A" w:rsidRPr="00340275" w:rsidRDefault="0049424A" w:rsidP="0049424A">
            <w:pPr>
              <w:pStyle w:val="msolistparagraph0"/>
              <w:ind w:left="447"/>
              <w:jc w:val="both"/>
              <w:rPr>
                <w:rFonts w:ascii="Arial" w:hAnsi="Arial" w:cs="Arial"/>
                <w:sz w:val="24"/>
                <w:szCs w:val="24"/>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Proceso</w:t>
            </w:r>
          </w:p>
        </w:tc>
        <w:tc>
          <w:tcPr>
            <w:tcW w:w="4773" w:type="dxa"/>
            <w:shd w:val="clear" w:color="auto" w:fill="auto"/>
          </w:tcPr>
          <w:p w:rsidR="0049424A" w:rsidRPr="00340275" w:rsidRDefault="0049424A" w:rsidP="0049424A">
            <w:pPr>
              <w:pStyle w:val="msolistparagraph0"/>
              <w:numPr>
                <w:ilvl w:val="1"/>
                <w:numId w:val="27"/>
              </w:numPr>
              <w:ind w:left="447"/>
              <w:jc w:val="both"/>
              <w:rPr>
                <w:rFonts w:ascii="Arial" w:hAnsi="Arial" w:cs="Arial"/>
                <w:sz w:val="24"/>
                <w:szCs w:val="24"/>
              </w:rPr>
            </w:pPr>
            <w:r w:rsidRPr="00340275">
              <w:rPr>
                <w:rFonts w:ascii="Arial" w:hAnsi="Arial" w:cs="Arial"/>
                <w:sz w:val="24"/>
                <w:szCs w:val="24"/>
              </w:rPr>
              <w:t>Procesos sustantivos de la institución</w:t>
            </w:r>
          </w:p>
          <w:p w:rsidR="0049424A" w:rsidRPr="00340275" w:rsidRDefault="0049424A" w:rsidP="0049424A">
            <w:pPr>
              <w:jc w:val="both"/>
              <w:rPr>
                <w:rFonts w:ascii="Arial" w:hAnsi="Arial" w:cs="Arial"/>
                <w:lang w:val="es-CR"/>
              </w:rPr>
            </w:pPr>
          </w:p>
        </w:tc>
      </w:tr>
    </w:tbl>
    <w:p w:rsidR="0049424A" w:rsidRDefault="0049424A" w:rsidP="0049424A">
      <w:pPr>
        <w:rPr>
          <w:szCs w:val="20"/>
          <w:lang w:val="es-CR"/>
        </w:rPr>
      </w:pPr>
    </w:p>
    <w:p w:rsidR="0049424A" w:rsidRDefault="0049424A" w:rsidP="0049424A">
      <w:pPr>
        <w:rPr>
          <w:szCs w:val="20"/>
          <w:lang w:val="es-CR"/>
        </w:rPr>
      </w:pPr>
    </w:p>
    <w:p w:rsidR="0049424A" w:rsidRDefault="0049424A" w:rsidP="0049424A">
      <w:pPr>
        <w:rPr>
          <w:szCs w:val="20"/>
          <w:lang w:val="es-CR"/>
        </w:rPr>
      </w:pPr>
    </w:p>
    <w:p w:rsidR="0049424A" w:rsidRDefault="0049424A" w:rsidP="0049424A">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4E274E" w:rsidRPr="004E274E" w:rsidTr="004E274E">
        <w:tc>
          <w:tcPr>
            <w:tcW w:w="4773" w:type="dxa"/>
            <w:shd w:val="clear" w:color="auto" w:fill="auto"/>
          </w:tcPr>
          <w:p w:rsidR="0049424A" w:rsidRPr="004E274E" w:rsidRDefault="0049424A" w:rsidP="0049424A">
            <w:pPr>
              <w:numPr>
                <w:ilvl w:val="0"/>
                <w:numId w:val="6"/>
              </w:numPr>
              <w:rPr>
                <w:rFonts w:ascii="Arial" w:hAnsi="Arial" w:cs="Arial"/>
                <w:lang w:val="es-CR"/>
              </w:rPr>
            </w:pPr>
            <w:r w:rsidRPr="004E274E">
              <w:rPr>
                <w:rFonts w:ascii="Arial" w:hAnsi="Arial" w:cs="Arial"/>
                <w:lang w:val="es-CR"/>
              </w:rPr>
              <w:t>Nombre del estudio</w:t>
            </w:r>
          </w:p>
        </w:tc>
        <w:tc>
          <w:tcPr>
            <w:tcW w:w="4773" w:type="dxa"/>
            <w:shd w:val="clear" w:color="auto" w:fill="auto"/>
          </w:tcPr>
          <w:p w:rsidR="0049424A" w:rsidRPr="004E274E" w:rsidRDefault="0049424A" w:rsidP="0049424A">
            <w:pPr>
              <w:jc w:val="both"/>
              <w:rPr>
                <w:rFonts w:ascii="Arial" w:hAnsi="Arial" w:cs="Arial"/>
                <w:lang w:val="es-CR"/>
              </w:rPr>
            </w:pPr>
            <w:r w:rsidRPr="004E274E">
              <w:rPr>
                <w:rFonts w:ascii="Arial" w:hAnsi="Arial" w:cs="Arial"/>
                <w:b/>
                <w:lang w:val="es-CR"/>
              </w:rPr>
              <w:t>Evaluación Operativa en los Juzgados de  Trabajo de Heredia y Alajuela</w:t>
            </w:r>
            <w:r w:rsidRPr="004E274E">
              <w:rPr>
                <w:rFonts w:ascii="Arial" w:hAnsi="Arial" w:cs="Arial"/>
                <w:lang w:val="es-CR"/>
              </w:rPr>
              <w:t>.</w:t>
            </w:r>
          </w:p>
        </w:tc>
      </w:tr>
      <w:tr w:rsidR="0049424A" w:rsidRPr="00340275" w:rsidTr="0049424A">
        <w:trPr>
          <w:trHeight w:val="443"/>
        </w:trPr>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Código</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SAO-</w:t>
            </w:r>
            <w:r w:rsidRPr="00340275">
              <w:rPr>
                <w:rFonts w:ascii="Arial" w:hAnsi="Arial" w:cs="Arial"/>
                <w:lang w:val="es-CR"/>
              </w:rPr>
              <w:t>08-</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Objetivo general</w:t>
            </w:r>
          </w:p>
        </w:tc>
        <w:tc>
          <w:tcPr>
            <w:tcW w:w="4773" w:type="dxa"/>
            <w:shd w:val="clear" w:color="auto" w:fill="auto"/>
          </w:tcPr>
          <w:p w:rsidR="0049424A" w:rsidRDefault="0049424A" w:rsidP="0049424A">
            <w:pPr>
              <w:jc w:val="both"/>
              <w:rPr>
                <w:rFonts w:ascii="Arial" w:hAnsi="Arial" w:cs="Arial"/>
                <w:lang w:val="es-CR"/>
              </w:rPr>
            </w:pPr>
            <w:r w:rsidRPr="00DB074D">
              <w:rPr>
                <w:rFonts w:ascii="Arial" w:hAnsi="Arial" w:cs="Arial"/>
                <w:lang w:val="es-CR"/>
              </w:rPr>
              <w:t xml:space="preserve">Evaluar si los Juzgados de Trabajo de Heredia y Alajuela, realizan su labor sustantiva de forma eficiente y efectiva, en </w:t>
            </w:r>
            <w:r>
              <w:rPr>
                <w:rFonts w:ascii="Arial" w:hAnsi="Arial" w:cs="Arial"/>
                <w:lang w:val="es-CR"/>
              </w:rPr>
              <w:t>beneficio</w:t>
            </w:r>
            <w:r w:rsidRPr="00DB074D">
              <w:rPr>
                <w:rFonts w:ascii="Arial" w:hAnsi="Arial" w:cs="Arial"/>
                <w:lang w:val="es-CR"/>
              </w:rPr>
              <w:t xml:space="preserve"> de la calidad del servicio brindado.</w:t>
            </w:r>
          </w:p>
          <w:p w:rsidR="0049424A" w:rsidRPr="00340275" w:rsidRDefault="0049424A" w:rsidP="0049424A">
            <w:pPr>
              <w:jc w:val="both"/>
              <w:rPr>
                <w:rFonts w:ascii="Arial" w:hAnsi="Arial" w:cs="Arial"/>
                <w:lang w:val="es-CR"/>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Alcance</w:t>
            </w:r>
          </w:p>
        </w:tc>
        <w:tc>
          <w:tcPr>
            <w:tcW w:w="4773" w:type="dxa"/>
            <w:shd w:val="clear" w:color="auto" w:fill="auto"/>
          </w:tcPr>
          <w:p w:rsidR="0049424A" w:rsidRDefault="0049424A" w:rsidP="0049424A">
            <w:pPr>
              <w:jc w:val="both"/>
              <w:rPr>
                <w:rFonts w:ascii="Arial" w:hAnsi="Arial" w:cs="Arial"/>
                <w:lang w:val="es-CR"/>
              </w:rPr>
            </w:pPr>
            <w:r w:rsidRPr="00340275">
              <w:rPr>
                <w:rFonts w:ascii="Arial" w:hAnsi="Arial" w:cs="Arial"/>
                <w:lang w:val="es-CR"/>
              </w:rPr>
              <w:t xml:space="preserve">Para el desarrollo de esta evaluación se aplicarán las pruebas de cumplimiento, sustantivas y procedimientos analíticos que se estimen pertinentes, en </w:t>
            </w:r>
            <w:r w:rsidRPr="00DB074D">
              <w:rPr>
                <w:rFonts w:ascii="Arial" w:hAnsi="Arial" w:cs="Arial"/>
                <w:lang w:val="es-CR"/>
              </w:rPr>
              <w:t>los Juzgados de Trabajo de Heredia y Alajuela</w:t>
            </w:r>
            <w:r>
              <w:rPr>
                <w:rFonts w:ascii="Arial" w:hAnsi="Arial" w:cs="Arial"/>
                <w:lang w:val="es-CR"/>
              </w:rPr>
              <w:t xml:space="preserve">. </w:t>
            </w:r>
          </w:p>
          <w:p w:rsidR="0049424A" w:rsidRDefault="0049424A" w:rsidP="0049424A">
            <w:pPr>
              <w:jc w:val="both"/>
              <w:rPr>
                <w:rFonts w:ascii="Arial" w:hAnsi="Arial" w:cs="Arial"/>
                <w:lang w:val="es-CR"/>
              </w:rPr>
            </w:pPr>
          </w:p>
          <w:p w:rsidR="0049424A" w:rsidRPr="00340275" w:rsidRDefault="0049424A" w:rsidP="0049424A">
            <w:pPr>
              <w:jc w:val="both"/>
              <w:rPr>
                <w:rFonts w:ascii="Arial" w:hAnsi="Arial" w:cs="Arial"/>
                <w:lang w:val="es-CR"/>
              </w:rPr>
            </w:pPr>
            <w:r w:rsidRPr="00340275">
              <w:rPr>
                <w:rFonts w:ascii="Arial" w:hAnsi="Arial" w:cs="Arial"/>
                <w:lang w:val="es-CR"/>
              </w:rPr>
              <w:t>El período de evaluación cubrirá el último año a la fecha del inicio del estudio y se extenderá en aquellos aspectos que se considere necesario.</w:t>
            </w:r>
          </w:p>
          <w:p w:rsidR="0049424A" w:rsidRPr="00340275" w:rsidRDefault="0049424A" w:rsidP="0049424A">
            <w:pPr>
              <w:jc w:val="both"/>
              <w:rPr>
                <w:rFonts w:ascii="Arial" w:hAnsi="Arial" w:cs="Arial"/>
                <w:lang w:val="es-CR"/>
              </w:rPr>
            </w:pPr>
          </w:p>
          <w:p w:rsidR="0049424A" w:rsidRPr="00340275" w:rsidRDefault="0049424A" w:rsidP="0049424A">
            <w:pPr>
              <w:jc w:val="both"/>
              <w:rPr>
                <w:rFonts w:ascii="Arial" w:hAnsi="Arial" w:cs="Arial"/>
                <w:lang w:val="es-CR"/>
              </w:rPr>
            </w:pPr>
            <w:r w:rsidRPr="00340275">
              <w:rPr>
                <w:rFonts w:ascii="Arial" w:hAnsi="Arial" w:cs="Arial"/>
                <w:lang w:val="es-CR"/>
              </w:rPr>
              <w:lastRenderedPageBreak/>
              <w:t>Como parte de lo anterior, se analizará y verificará la efectividad del sistema de control interno establecido, de conformidad con la identificación que se realice de las áreas más riesgosas, a fin de dirigir esfuerzos de manera más acertada y en estricto cumplimiento de la normativa técnica existente.</w:t>
            </w:r>
          </w:p>
          <w:p w:rsidR="0049424A" w:rsidRPr="00340275" w:rsidRDefault="0049424A" w:rsidP="0049424A">
            <w:pPr>
              <w:jc w:val="both"/>
              <w:rPr>
                <w:rFonts w:ascii="Arial" w:hAnsi="Arial" w:cs="Arial"/>
                <w:lang w:val="es-CR"/>
              </w:rPr>
            </w:pPr>
          </w:p>
          <w:p w:rsidR="0049424A" w:rsidRPr="00340275" w:rsidRDefault="0049424A" w:rsidP="0049424A">
            <w:pPr>
              <w:jc w:val="both"/>
              <w:rPr>
                <w:rFonts w:ascii="Arial" w:hAnsi="Arial" w:cs="Arial"/>
                <w:lang w:val="es-CR"/>
              </w:rPr>
            </w:pPr>
            <w:r w:rsidRPr="00340275">
              <w:rPr>
                <w:rFonts w:ascii="Arial" w:hAnsi="Arial" w:cs="Arial"/>
                <w:lang w:val="es-CR"/>
              </w:rPr>
              <w:t>Cualquier ajuste en el alcance se establecerá en función de los resultados que se deriven de la etapa de planificación, en cumplimiento de la metodología de trabajo.</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lastRenderedPageBreak/>
              <w:t>Fecha de inicio estimada de la auditoría.</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01-07</w:t>
            </w:r>
            <w:r w:rsidRPr="00340275">
              <w:rPr>
                <w:rFonts w:ascii="Arial" w:hAnsi="Arial" w:cs="Arial"/>
                <w:lang w:val="es-CR"/>
              </w:rPr>
              <w:t>-</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Fecha de finalización estimada de la auditoría.</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20-12</w:t>
            </w:r>
            <w:r w:rsidRPr="00340275">
              <w:rPr>
                <w:rFonts w:ascii="Arial" w:hAnsi="Arial" w:cs="Arial"/>
                <w:lang w:val="es-CR"/>
              </w:rPr>
              <w:t>-</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Origen</w:t>
            </w:r>
          </w:p>
        </w:tc>
        <w:tc>
          <w:tcPr>
            <w:tcW w:w="4773" w:type="dxa"/>
            <w:shd w:val="clear" w:color="auto" w:fill="auto"/>
          </w:tcPr>
          <w:p w:rsidR="0049424A" w:rsidRPr="00340275" w:rsidRDefault="0049424A" w:rsidP="0049424A">
            <w:pPr>
              <w:pStyle w:val="msolistparagraph0"/>
              <w:numPr>
                <w:ilvl w:val="1"/>
                <w:numId w:val="27"/>
              </w:numPr>
              <w:ind w:left="447"/>
              <w:jc w:val="both"/>
              <w:rPr>
                <w:rFonts w:ascii="Arial" w:hAnsi="Arial" w:cs="Arial"/>
                <w:sz w:val="24"/>
                <w:szCs w:val="24"/>
              </w:rPr>
            </w:pPr>
            <w:r w:rsidRPr="00340275">
              <w:rPr>
                <w:rFonts w:ascii="Arial" w:hAnsi="Arial" w:cs="Arial"/>
                <w:sz w:val="24"/>
                <w:szCs w:val="24"/>
              </w:rPr>
              <w:t>Programación de la Auditoría Interna</w:t>
            </w:r>
          </w:p>
          <w:p w:rsidR="0049424A" w:rsidRPr="00340275" w:rsidRDefault="0049424A" w:rsidP="0049424A">
            <w:pPr>
              <w:pStyle w:val="msolistparagraph0"/>
              <w:ind w:left="447"/>
              <w:jc w:val="both"/>
              <w:rPr>
                <w:rFonts w:ascii="Arial" w:hAnsi="Arial" w:cs="Arial"/>
                <w:lang w:val="es-CR"/>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 xml:space="preserve">Tema </w:t>
            </w:r>
          </w:p>
        </w:tc>
        <w:tc>
          <w:tcPr>
            <w:tcW w:w="4773" w:type="dxa"/>
            <w:shd w:val="clear" w:color="auto" w:fill="auto"/>
          </w:tcPr>
          <w:p w:rsidR="0049424A" w:rsidRPr="00340275" w:rsidRDefault="0049424A" w:rsidP="0049424A">
            <w:pPr>
              <w:pStyle w:val="msolistparagraph0"/>
              <w:numPr>
                <w:ilvl w:val="1"/>
                <w:numId w:val="27"/>
              </w:numPr>
              <w:ind w:left="447"/>
              <w:jc w:val="both"/>
              <w:rPr>
                <w:rFonts w:ascii="Arial" w:hAnsi="Arial" w:cs="Arial"/>
                <w:sz w:val="24"/>
                <w:szCs w:val="24"/>
              </w:rPr>
            </w:pPr>
            <w:r w:rsidRPr="00340275">
              <w:rPr>
                <w:rFonts w:ascii="Arial" w:hAnsi="Arial" w:cs="Arial"/>
                <w:sz w:val="24"/>
                <w:szCs w:val="24"/>
              </w:rPr>
              <w:t>Control Interno</w:t>
            </w:r>
          </w:p>
          <w:p w:rsidR="0049424A" w:rsidRPr="00340275" w:rsidRDefault="0049424A" w:rsidP="0049424A">
            <w:pPr>
              <w:pStyle w:val="msolistparagraph0"/>
              <w:ind w:left="447"/>
              <w:jc w:val="both"/>
              <w:rPr>
                <w:rFonts w:ascii="Arial" w:hAnsi="Arial" w:cs="Arial"/>
                <w:sz w:val="24"/>
                <w:szCs w:val="24"/>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Proceso</w:t>
            </w:r>
          </w:p>
        </w:tc>
        <w:tc>
          <w:tcPr>
            <w:tcW w:w="4773" w:type="dxa"/>
            <w:shd w:val="clear" w:color="auto" w:fill="auto"/>
          </w:tcPr>
          <w:p w:rsidR="0049424A" w:rsidRPr="00340275" w:rsidRDefault="0049424A" w:rsidP="0049424A">
            <w:pPr>
              <w:pStyle w:val="msolistparagraph0"/>
              <w:numPr>
                <w:ilvl w:val="1"/>
                <w:numId w:val="27"/>
              </w:numPr>
              <w:ind w:left="447"/>
              <w:jc w:val="both"/>
              <w:rPr>
                <w:rFonts w:ascii="Arial" w:hAnsi="Arial" w:cs="Arial"/>
                <w:sz w:val="24"/>
                <w:szCs w:val="24"/>
              </w:rPr>
            </w:pPr>
            <w:r w:rsidRPr="00340275">
              <w:rPr>
                <w:rFonts w:ascii="Arial" w:hAnsi="Arial" w:cs="Arial"/>
                <w:sz w:val="24"/>
                <w:szCs w:val="24"/>
              </w:rPr>
              <w:t>Procesos sustantivos de la institución</w:t>
            </w:r>
          </w:p>
          <w:p w:rsidR="0049424A" w:rsidRPr="00340275" w:rsidRDefault="0049424A" w:rsidP="0049424A">
            <w:pPr>
              <w:jc w:val="both"/>
              <w:rPr>
                <w:rFonts w:ascii="Arial" w:hAnsi="Arial" w:cs="Arial"/>
                <w:lang w:val="es-CR"/>
              </w:rPr>
            </w:pPr>
          </w:p>
        </w:tc>
      </w:tr>
    </w:tbl>
    <w:p w:rsidR="0049424A" w:rsidRDefault="0049424A" w:rsidP="0049424A">
      <w:pPr>
        <w:rPr>
          <w:szCs w:val="20"/>
          <w:lang w:val="es-CR"/>
        </w:rPr>
      </w:pPr>
    </w:p>
    <w:p w:rsidR="0049424A" w:rsidRDefault="0049424A" w:rsidP="0049424A">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4E274E" w:rsidRPr="004E274E" w:rsidTr="004E274E">
        <w:tc>
          <w:tcPr>
            <w:tcW w:w="4773" w:type="dxa"/>
            <w:shd w:val="clear" w:color="auto" w:fill="auto"/>
          </w:tcPr>
          <w:p w:rsidR="0049424A" w:rsidRPr="004E274E" w:rsidRDefault="0049424A" w:rsidP="0049424A">
            <w:pPr>
              <w:numPr>
                <w:ilvl w:val="0"/>
                <w:numId w:val="6"/>
              </w:numPr>
              <w:rPr>
                <w:rFonts w:ascii="Arial" w:hAnsi="Arial" w:cs="Arial"/>
                <w:lang w:val="es-CR"/>
              </w:rPr>
            </w:pPr>
            <w:r w:rsidRPr="004E274E">
              <w:rPr>
                <w:rFonts w:ascii="Arial" w:hAnsi="Arial" w:cs="Arial"/>
                <w:lang w:val="es-CR"/>
              </w:rPr>
              <w:t>Nombre del estudio</w:t>
            </w:r>
          </w:p>
        </w:tc>
        <w:tc>
          <w:tcPr>
            <w:tcW w:w="4773" w:type="dxa"/>
            <w:shd w:val="clear" w:color="auto" w:fill="auto"/>
          </w:tcPr>
          <w:p w:rsidR="0049424A" w:rsidRPr="004E274E" w:rsidRDefault="0049424A" w:rsidP="0049424A">
            <w:pPr>
              <w:jc w:val="both"/>
              <w:rPr>
                <w:rFonts w:ascii="Arial" w:hAnsi="Arial" w:cs="Arial"/>
                <w:lang w:val="es-CR"/>
              </w:rPr>
            </w:pPr>
            <w:r w:rsidRPr="004E274E">
              <w:rPr>
                <w:rFonts w:ascii="Arial" w:hAnsi="Arial" w:cs="Arial"/>
                <w:b/>
                <w:lang w:val="es-CR"/>
              </w:rPr>
              <w:t>Evaluación operativa del Sistema para el Registro de Personas Agresoras</w:t>
            </w:r>
            <w:r w:rsidRPr="004E274E">
              <w:rPr>
                <w:rFonts w:ascii="Arial" w:hAnsi="Arial" w:cs="Arial"/>
                <w:lang w:val="es-CR"/>
              </w:rPr>
              <w:t>.</w:t>
            </w:r>
          </w:p>
          <w:p w:rsidR="0049424A" w:rsidRPr="004E274E" w:rsidRDefault="0049424A" w:rsidP="0049424A">
            <w:pPr>
              <w:jc w:val="both"/>
              <w:rPr>
                <w:rFonts w:ascii="Arial" w:hAnsi="Arial" w:cs="Arial"/>
                <w:lang w:val="es-CR"/>
              </w:rPr>
            </w:pPr>
          </w:p>
        </w:tc>
      </w:tr>
      <w:tr w:rsidR="0049424A" w:rsidRPr="00340275" w:rsidTr="0049424A">
        <w:trPr>
          <w:trHeight w:val="443"/>
        </w:trPr>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Código</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SAO-</w:t>
            </w:r>
            <w:r w:rsidRPr="00340275">
              <w:rPr>
                <w:rFonts w:ascii="Arial" w:hAnsi="Arial" w:cs="Arial"/>
                <w:lang w:val="es-CR"/>
              </w:rPr>
              <w:t>09-</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Objetivo general</w:t>
            </w:r>
          </w:p>
        </w:tc>
        <w:tc>
          <w:tcPr>
            <w:tcW w:w="4773" w:type="dxa"/>
            <w:shd w:val="clear" w:color="auto" w:fill="auto"/>
          </w:tcPr>
          <w:p w:rsidR="0049424A" w:rsidRDefault="0049424A" w:rsidP="0049424A">
            <w:pPr>
              <w:jc w:val="both"/>
              <w:rPr>
                <w:rFonts w:ascii="Arial" w:hAnsi="Arial" w:cs="Arial"/>
                <w:lang w:val="es-CR"/>
              </w:rPr>
            </w:pPr>
            <w:r w:rsidRPr="00DB074D">
              <w:rPr>
                <w:rFonts w:ascii="Arial" w:hAnsi="Arial" w:cs="Arial"/>
                <w:lang w:val="es-CR"/>
              </w:rPr>
              <w:t>Evaluar si el uso del Sistema para el Registro de Personas Agresoras, contribuye con la efectiva aplicación de lo establecido en la legislación que rige la materia de Violencia Doméstica.</w:t>
            </w:r>
          </w:p>
          <w:p w:rsidR="0049424A" w:rsidRPr="00340275" w:rsidRDefault="0049424A" w:rsidP="0049424A">
            <w:pPr>
              <w:jc w:val="both"/>
              <w:rPr>
                <w:rFonts w:ascii="Arial" w:hAnsi="Arial" w:cs="Arial"/>
                <w:lang w:val="es-CR"/>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Alcance</w:t>
            </w:r>
          </w:p>
        </w:tc>
        <w:tc>
          <w:tcPr>
            <w:tcW w:w="4773" w:type="dxa"/>
            <w:shd w:val="clear" w:color="auto" w:fill="auto"/>
          </w:tcPr>
          <w:p w:rsidR="0049424A" w:rsidRPr="006D6DD9" w:rsidRDefault="0049424A" w:rsidP="0049424A">
            <w:pPr>
              <w:jc w:val="both"/>
              <w:rPr>
                <w:rFonts w:ascii="Arial" w:hAnsi="Arial" w:cs="Arial"/>
                <w:color w:val="4472C4"/>
                <w:lang w:val="es-CR"/>
              </w:rPr>
            </w:pPr>
            <w:r w:rsidRPr="00340275">
              <w:rPr>
                <w:rFonts w:ascii="Arial" w:hAnsi="Arial" w:cs="Arial"/>
                <w:lang w:val="es-CR"/>
              </w:rPr>
              <w:t>Para el desarrollo de esta evaluación se aplicarán las pruebas de cumplimiento, sustantivas y procedimientos analíti</w:t>
            </w:r>
            <w:r>
              <w:rPr>
                <w:rFonts w:ascii="Arial" w:hAnsi="Arial" w:cs="Arial"/>
                <w:lang w:val="es-CR"/>
              </w:rPr>
              <w:t>cos que se estimen pertinentes, relacionadas con la temática bajo estudio.</w:t>
            </w:r>
          </w:p>
          <w:p w:rsidR="0049424A" w:rsidRPr="00340275" w:rsidRDefault="0049424A" w:rsidP="0049424A">
            <w:pPr>
              <w:jc w:val="both"/>
              <w:rPr>
                <w:rFonts w:ascii="Arial" w:hAnsi="Arial" w:cs="Arial"/>
                <w:lang w:val="es-CR"/>
              </w:rPr>
            </w:pPr>
          </w:p>
          <w:p w:rsidR="0049424A" w:rsidRPr="00340275" w:rsidRDefault="0049424A" w:rsidP="0049424A">
            <w:pPr>
              <w:jc w:val="both"/>
              <w:rPr>
                <w:rFonts w:ascii="Arial" w:hAnsi="Arial" w:cs="Arial"/>
                <w:lang w:val="es-CR"/>
              </w:rPr>
            </w:pPr>
            <w:r w:rsidRPr="00340275">
              <w:rPr>
                <w:rFonts w:ascii="Arial" w:hAnsi="Arial" w:cs="Arial"/>
                <w:lang w:val="es-CR"/>
              </w:rPr>
              <w:t xml:space="preserve">El período de evaluación cubrirá </w:t>
            </w:r>
            <w:r w:rsidRPr="00B95E78">
              <w:rPr>
                <w:rFonts w:ascii="Arial" w:hAnsi="Arial" w:cs="Arial"/>
                <w:lang w:val="es-CR"/>
              </w:rPr>
              <w:t>el último año a la fecha del inicio del estudio</w:t>
            </w:r>
            <w:r w:rsidRPr="00340275">
              <w:rPr>
                <w:rFonts w:ascii="Arial" w:hAnsi="Arial" w:cs="Arial"/>
                <w:lang w:val="es-CR"/>
              </w:rPr>
              <w:t xml:space="preserve"> y se </w:t>
            </w:r>
            <w:r w:rsidRPr="00340275">
              <w:rPr>
                <w:rFonts w:ascii="Arial" w:hAnsi="Arial" w:cs="Arial"/>
                <w:lang w:val="es-CR"/>
              </w:rPr>
              <w:lastRenderedPageBreak/>
              <w:t>extenderá en aquellos aspectos que se considere necesario.</w:t>
            </w:r>
          </w:p>
          <w:p w:rsidR="0049424A" w:rsidRPr="00340275" w:rsidRDefault="0049424A" w:rsidP="0049424A">
            <w:pPr>
              <w:jc w:val="both"/>
              <w:rPr>
                <w:rFonts w:ascii="Arial" w:hAnsi="Arial" w:cs="Arial"/>
                <w:lang w:val="es-CR"/>
              </w:rPr>
            </w:pPr>
          </w:p>
          <w:p w:rsidR="0049424A" w:rsidRPr="00340275" w:rsidRDefault="0049424A" w:rsidP="0049424A">
            <w:pPr>
              <w:jc w:val="both"/>
              <w:rPr>
                <w:rFonts w:ascii="Arial" w:hAnsi="Arial" w:cs="Arial"/>
                <w:lang w:val="es-CR"/>
              </w:rPr>
            </w:pPr>
            <w:r w:rsidRPr="00340275">
              <w:rPr>
                <w:rFonts w:ascii="Arial" w:hAnsi="Arial" w:cs="Arial"/>
                <w:lang w:val="es-CR"/>
              </w:rPr>
              <w:t xml:space="preserve">Como parte de lo anterior, se </w:t>
            </w:r>
            <w:r w:rsidRPr="004943B0">
              <w:rPr>
                <w:rFonts w:ascii="Arial" w:hAnsi="Arial" w:cs="Arial"/>
                <w:lang w:val="es-CR"/>
              </w:rPr>
              <w:t>analizará</w:t>
            </w:r>
            <w:r w:rsidRPr="00B27CA5">
              <w:rPr>
                <w:rFonts w:ascii="Arial" w:hAnsi="Arial" w:cs="Arial"/>
                <w:lang w:val="es-CR"/>
              </w:rPr>
              <w:t xml:space="preserve"> y verificará la efectividad del sistema de control interno </w:t>
            </w:r>
            <w:r>
              <w:rPr>
                <w:rFonts w:ascii="Arial" w:hAnsi="Arial" w:cs="Arial"/>
                <w:lang w:val="es-CR"/>
              </w:rPr>
              <w:t>enlazado a esta herramienta</w:t>
            </w:r>
            <w:r w:rsidRPr="00340275">
              <w:rPr>
                <w:rFonts w:ascii="Arial" w:hAnsi="Arial" w:cs="Arial"/>
                <w:lang w:val="es-CR"/>
              </w:rPr>
              <w:t>, de conformidad con la identificación que se realice de las áreas más riesgosas, a fin de dirigir esfuerzos de manera más acertada y en estricto cumplimiento de la normativa técnica existente.</w:t>
            </w:r>
          </w:p>
          <w:p w:rsidR="0049424A" w:rsidRPr="00340275" w:rsidRDefault="0049424A" w:rsidP="0049424A">
            <w:pPr>
              <w:jc w:val="both"/>
              <w:rPr>
                <w:rFonts w:ascii="Arial" w:hAnsi="Arial" w:cs="Arial"/>
                <w:lang w:val="es-CR"/>
              </w:rPr>
            </w:pPr>
          </w:p>
          <w:p w:rsidR="0049424A" w:rsidRDefault="0049424A" w:rsidP="0049424A">
            <w:pPr>
              <w:jc w:val="both"/>
              <w:rPr>
                <w:rFonts w:ascii="Arial" w:hAnsi="Arial" w:cs="Arial"/>
                <w:lang w:val="es-CR"/>
              </w:rPr>
            </w:pPr>
            <w:r w:rsidRPr="00340275">
              <w:rPr>
                <w:rFonts w:ascii="Arial" w:hAnsi="Arial" w:cs="Arial"/>
                <w:lang w:val="es-CR"/>
              </w:rPr>
              <w:t>Cualquier ajuste en el alcance se establecerá en función de los resultados que se deriven de la etapa de planificación, en cumplimiento de la metodología de trabajo.</w:t>
            </w:r>
          </w:p>
          <w:p w:rsidR="0049424A" w:rsidRPr="00340275" w:rsidRDefault="0049424A" w:rsidP="0049424A">
            <w:pPr>
              <w:jc w:val="both"/>
              <w:rPr>
                <w:rFonts w:ascii="Arial" w:hAnsi="Arial" w:cs="Arial"/>
                <w:lang w:val="es-CR"/>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lastRenderedPageBreak/>
              <w:t>Fecha de inicio estimada de la auditoría.</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01-07</w:t>
            </w:r>
            <w:r w:rsidRPr="00340275">
              <w:rPr>
                <w:rFonts w:ascii="Arial" w:hAnsi="Arial" w:cs="Arial"/>
                <w:lang w:val="es-CR"/>
              </w:rPr>
              <w:t>-</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Fecha de finalización estimada de la auditoría.</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20-12</w:t>
            </w:r>
            <w:r w:rsidRPr="00340275">
              <w:rPr>
                <w:rFonts w:ascii="Arial" w:hAnsi="Arial" w:cs="Arial"/>
                <w:lang w:val="es-CR"/>
              </w:rPr>
              <w:t>-</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Origen</w:t>
            </w:r>
          </w:p>
        </w:tc>
        <w:tc>
          <w:tcPr>
            <w:tcW w:w="4773" w:type="dxa"/>
            <w:shd w:val="clear" w:color="auto" w:fill="auto"/>
          </w:tcPr>
          <w:p w:rsidR="0049424A" w:rsidRPr="00340275" w:rsidRDefault="0049424A" w:rsidP="0049424A">
            <w:pPr>
              <w:pStyle w:val="msolistparagraph0"/>
              <w:numPr>
                <w:ilvl w:val="1"/>
                <w:numId w:val="27"/>
              </w:numPr>
              <w:ind w:left="447"/>
              <w:jc w:val="both"/>
              <w:rPr>
                <w:rFonts w:ascii="Arial" w:hAnsi="Arial" w:cs="Arial"/>
                <w:sz w:val="24"/>
                <w:szCs w:val="24"/>
              </w:rPr>
            </w:pPr>
            <w:r w:rsidRPr="00340275">
              <w:rPr>
                <w:rFonts w:ascii="Arial" w:hAnsi="Arial" w:cs="Arial"/>
                <w:sz w:val="24"/>
                <w:szCs w:val="24"/>
              </w:rPr>
              <w:t>Programación de la Auditoría Interna</w:t>
            </w:r>
          </w:p>
          <w:p w:rsidR="0049424A" w:rsidRPr="00340275" w:rsidRDefault="0049424A" w:rsidP="0049424A">
            <w:pPr>
              <w:pStyle w:val="msolistparagraph0"/>
              <w:ind w:left="447"/>
              <w:jc w:val="both"/>
              <w:rPr>
                <w:rFonts w:ascii="Arial" w:hAnsi="Arial" w:cs="Arial"/>
                <w:lang w:val="es-CR"/>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 xml:space="preserve">Tema </w:t>
            </w:r>
          </w:p>
        </w:tc>
        <w:tc>
          <w:tcPr>
            <w:tcW w:w="4773" w:type="dxa"/>
            <w:shd w:val="clear" w:color="auto" w:fill="auto"/>
          </w:tcPr>
          <w:p w:rsidR="0049424A" w:rsidRPr="00340275" w:rsidRDefault="0049424A" w:rsidP="0049424A">
            <w:pPr>
              <w:pStyle w:val="msolistparagraph0"/>
              <w:numPr>
                <w:ilvl w:val="1"/>
                <w:numId w:val="27"/>
              </w:numPr>
              <w:ind w:left="447"/>
              <w:jc w:val="both"/>
              <w:rPr>
                <w:rFonts w:ascii="Arial" w:hAnsi="Arial" w:cs="Arial"/>
                <w:sz w:val="24"/>
                <w:szCs w:val="24"/>
              </w:rPr>
            </w:pPr>
            <w:r w:rsidRPr="00340275">
              <w:rPr>
                <w:rFonts w:ascii="Arial" w:hAnsi="Arial" w:cs="Arial"/>
                <w:sz w:val="24"/>
                <w:szCs w:val="24"/>
              </w:rPr>
              <w:t>Control Interno</w:t>
            </w:r>
          </w:p>
          <w:p w:rsidR="0049424A" w:rsidRPr="00340275" w:rsidRDefault="0049424A" w:rsidP="0049424A">
            <w:pPr>
              <w:pStyle w:val="msolistparagraph0"/>
              <w:ind w:left="447"/>
              <w:jc w:val="both"/>
              <w:rPr>
                <w:rFonts w:ascii="Arial" w:hAnsi="Arial" w:cs="Arial"/>
                <w:sz w:val="24"/>
                <w:szCs w:val="24"/>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Proceso</w:t>
            </w:r>
          </w:p>
        </w:tc>
        <w:tc>
          <w:tcPr>
            <w:tcW w:w="4773" w:type="dxa"/>
            <w:shd w:val="clear" w:color="auto" w:fill="auto"/>
          </w:tcPr>
          <w:p w:rsidR="0049424A" w:rsidRPr="00B27CA5" w:rsidRDefault="0049424A" w:rsidP="0049424A">
            <w:pPr>
              <w:pStyle w:val="msolistparagraph0"/>
              <w:numPr>
                <w:ilvl w:val="1"/>
                <w:numId w:val="27"/>
              </w:numPr>
              <w:ind w:left="447"/>
              <w:jc w:val="both"/>
              <w:rPr>
                <w:rFonts w:ascii="Arial" w:hAnsi="Arial" w:cs="Arial"/>
                <w:sz w:val="24"/>
                <w:szCs w:val="24"/>
              </w:rPr>
            </w:pPr>
            <w:r w:rsidRPr="00340275">
              <w:rPr>
                <w:rFonts w:ascii="Arial" w:hAnsi="Arial" w:cs="Arial"/>
                <w:sz w:val="24"/>
                <w:szCs w:val="24"/>
              </w:rPr>
              <w:t>Procesos sustantivos de la institución</w:t>
            </w:r>
          </w:p>
        </w:tc>
      </w:tr>
    </w:tbl>
    <w:p w:rsidR="0049424A" w:rsidRDefault="0049424A" w:rsidP="0049424A">
      <w:pPr>
        <w:rPr>
          <w:szCs w:val="20"/>
          <w:lang w:val="es-CR"/>
        </w:rPr>
      </w:pPr>
    </w:p>
    <w:p w:rsidR="004E274E" w:rsidRDefault="004E274E" w:rsidP="0049424A">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4E274E" w:rsidRPr="004E274E" w:rsidTr="004E274E">
        <w:tc>
          <w:tcPr>
            <w:tcW w:w="4773" w:type="dxa"/>
            <w:shd w:val="clear" w:color="auto" w:fill="auto"/>
          </w:tcPr>
          <w:p w:rsidR="0049424A" w:rsidRPr="004E274E" w:rsidRDefault="0049424A" w:rsidP="0049424A">
            <w:pPr>
              <w:numPr>
                <w:ilvl w:val="0"/>
                <w:numId w:val="6"/>
              </w:numPr>
              <w:rPr>
                <w:rFonts w:ascii="Arial" w:hAnsi="Arial" w:cs="Arial"/>
                <w:lang w:val="es-CR"/>
              </w:rPr>
            </w:pPr>
            <w:r w:rsidRPr="004E274E">
              <w:rPr>
                <w:rFonts w:ascii="Arial" w:hAnsi="Arial" w:cs="Arial"/>
                <w:lang w:val="es-CR"/>
              </w:rPr>
              <w:t>Nombre del estudio</w:t>
            </w:r>
          </w:p>
        </w:tc>
        <w:tc>
          <w:tcPr>
            <w:tcW w:w="4773" w:type="dxa"/>
            <w:shd w:val="clear" w:color="auto" w:fill="auto"/>
          </w:tcPr>
          <w:p w:rsidR="0049424A" w:rsidRPr="004E274E" w:rsidRDefault="0049424A" w:rsidP="0049424A">
            <w:pPr>
              <w:jc w:val="both"/>
              <w:rPr>
                <w:rFonts w:ascii="Arial" w:hAnsi="Arial" w:cs="Arial"/>
                <w:b/>
                <w:lang w:val="es-CR"/>
              </w:rPr>
            </w:pPr>
            <w:r w:rsidRPr="004E274E">
              <w:rPr>
                <w:rFonts w:ascii="Arial" w:hAnsi="Arial" w:cs="Arial"/>
                <w:b/>
                <w:lang w:val="es-CR"/>
              </w:rPr>
              <w:t>Evaluación operativa del Subproceso de Evaluación de Desempeño de la Dirección de Gestión Humana.</w:t>
            </w:r>
          </w:p>
        </w:tc>
      </w:tr>
      <w:tr w:rsidR="0049424A" w:rsidRPr="00340275" w:rsidTr="0049424A">
        <w:trPr>
          <w:trHeight w:val="443"/>
        </w:trPr>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Código</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SAO-</w:t>
            </w:r>
            <w:r w:rsidRPr="00340275">
              <w:rPr>
                <w:rFonts w:ascii="Arial" w:hAnsi="Arial" w:cs="Arial"/>
                <w:lang w:val="es-CR"/>
              </w:rPr>
              <w:t>10-</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Objetivo general</w:t>
            </w:r>
          </w:p>
        </w:tc>
        <w:tc>
          <w:tcPr>
            <w:tcW w:w="4773" w:type="dxa"/>
            <w:shd w:val="clear" w:color="auto" w:fill="auto"/>
          </w:tcPr>
          <w:p w:rsidR="0049424A" w:rsidRDefault="0049424A" w:rsidP="0049424A">
            <w:pPr>
              <w:jc w:val="both"/>
              <w:rPr>
                <w:rFonts w:ascii="Arial" w:hAnsi="Arial" w:cs="Arial"/>
                <w:lang w:val="es-CR"/>
              </w:rPr>
            </w:pPr>
            <w:r w:rsidRPr="00160FE8">
              <w:rPr>
                <w:rFonts w:ascii="Arial" w:hAnsi="Arial" w:cs="Arial"/>
                <w:lang w:val="es-CR"/>
              </w:rPr>
              <w:t>Evaluar si el avance del modelo para la evaluación del desempeño favorece la gestión transparente y efectiva del Poder Judicial.</w:t>
            </w:r>
          </w:p>
          <w:p w:rsidR="0049424A" w:rsidRPr="00340275" w:rsidRDefault="0049424A" w:rsidP="0049424A">
            <w:pPr>
              <w:jc w:val="both"/>
              <w:rPr>
                <w:rFonts w:ascii="Arial" w:hAnsi="Arial" w:cs="Arial"/>
                <w:lang w:val="es-CR"/>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Alcance</w:t>
            </w:r>
          </w:p>
        </w:tc>
        <w:tc>
          <w:tcPr>
            <w:tcW w:w="4773" w:type="dxa"/>
            <w:shd w:val="clear" w:color="auto" w:fill="auto"/>
          </w:tcPr>
          <w:p w:rsidR="0049424A" w:rsidRDefault="0049424A" w:rsidP="0049424A">
            <w:pPr>
              <w:jc w:val="both"/>
              <w:rPr>
                <w:rFonts w:ascii="Arial" w:hAnsi="Arial" w:cs="Arial"/>
                <w:lang w:val="es-CR"/>
              </w:rPr>
            </w:pPr>
            <w:r w:rsidRPr="00340275">
              <w:rPr>
                <w:rFonts w:ascii="Arial" w:hAnsi="Arial" w:cs="Arial"/>
                <w:lang w:val="es-CR"/>
              </w:rPr>
              <w:t xml:space="preserve">Para el desarrollo de esta evaluación se aplicarán las pruebas de cumplimiento, sustantivas y procedimientos analíticos que se estimen pertinentes, </w:t>
            </w:r>
            <w:r>
              <w:rPr>
                <w:rFonts w:ascii="Arial" w:hAnsi="Arial" w:cs="Arial"/>
                <w:lang w:val="es-CR"/>
              </w:rPr>
              <w:t xml:space="preserve">en torno al </w:t>
            </w:r>
            <w:r>
              <w:rPr>
                <w:rFonts w:ascii="Arial" w:hAnsi="Arial" w:cs="Arial"/>
                <w:lang w:val="es-CR"/>
              </w:rPr>
              <w:lastRenderedPageBreak/>
              <w:t>proceso de evaluación del desempeño institucional.</w:t>
            </w:r>
          </w:p>
          <w:p w:rsidR="0049424A" w:rsidRPr="00340275" w:rsidRDefault="0049424A" w:rsidP="0049424A">
            <w:pPr>
              <w:jc w:val="both"/>
              <w:rPr>
                <w:rFonts w:ascii="Arial" w:hAnsi="Arial" w:cs="Arial"/>
                <w:lang w:val="es-CR"/>
              </w:rPr>
            </w:pPr>
          </w:p>
          <w:p w:rsidR="0049424A" w:rsidRPr="00340275" w:rsidRDefault="0049424A" w:rsidP="0049424A">
            <w:pPr>
              <w:jc w:val="both"/>
              <w:rPr>
                <w:rFonts w:ascii="Arial" w:hAnsi="Arial" w:cs="Arial"/>
                <w:lang w:val="es-CR"/>
              </w:rPr>
            </w:pPr>
            <w:r w:rsidRPr="00340275">
              <w:rPr>
                <w:rFonts w:ascii="Arial" w:hAnsi="Arial" w:cs="Arial"/>
                <w:lang w:val="es-CR"/>
              </w:rPr>
              <w:t>El período de evaluación cubrirá el último año a la fecha del inicio del estudio y se extenderá en aquellos aspectos que se considere necesario.</w:t>
            </w:r>
          </w:p>
          <w:p w:rsidR="0049424A" w:rsidRPr="00340275" w:rsidRDefault="0049424A" w:rsidP="0049424A">
            <w:pPr>
              <w:jc w:val="both"/>
              <w:rPr>
                <w:rFonts w:ascii="Arial" w:hAnsi="Arial" w:cs="Arial"/>
                <w:lang w:val="es-CR"/>
              </w:rPr>
            </w:pPr>
          </w:p>
          <w:p w:rsidR="0049424A" w:rsidRPr="00340275" w:rsidRDefault="0049424A" w:rsidP="0049424A">
            <w:pPr>
              <w:jc w:val="both"/>
              <w:rPr>
                <w:rFonts w:ascii="Arial" w:hAnsi="Arial" w:cs="Arial"/>
                <w:lang w:val="es-CR"/>
              </w:rPr>
            </w:pPr>
            <w:r w:rsidRPr="00340275">
              <w:rPr>
                <w:rFonts w:ascii="Arial" w:hAnsi="Arial" w:cs="Arial"/>
                <w:lang w:val="es-CR"/>
              </w:rPr>
              <w:t>Como parte de lo anterior, se analizará y verificará la efectividad del sistema de control interno establecido, de conformidad con la identificación que se realice de las áreas más riesgosas, a fin de dirigir esfuerzos de manera más acertada y en estricto cumplimiento de la normativa técnica existente.</w:t>
            </w:r>
          </w:p>
          <w:p w:rsidR="0049424A" w:rsidRPr="00340275" w:rsidRDefault="0049424A" w:rsidP="0049424A">
            <w:pPr>
              <w:jc w:val="both"/>
              <w:rPr>
                <w:rFonts w:ascii="Arial" w:hAnsi="Arial" w:cs="Arial"/>
                <w:lang w:val="es-CR"/>
              </w:rPr>
            </w:pPr>
          </w:p>
          <w:p w:rsidR="0049424A" w:rsidRDefault="0049424A" w:rsidP="0049424A">
            <w:pPr>
              <w:jc w:val="both"/>
              <w:rPr>
                <w:rFonts w:ascii="Arial" w:hAnsi="Arial" w:cs="Arial"/>
                <w:lang w:val="es-CR"/>
              </w:rPr>
            </w:pPr>
            <w:r w:rsidRPr="00340275">
              <w:rPr>
                <w:rFonts w:ascii="Arial" w:hAnsi="Arial" w:cs="Arial"/>
                <w:lang w:val="es-CR"/>
              </w:rPr>
              <w:t>Cualquier ajuste en el alcance se establecerá en función de los resultados que se deriven de la etapa de planificación, en cumplimiento de la metodología de trabajo.</w:t>
            </w:r>
          </w:p>
          <w:p w:rsidR="0049424A" w:rsidRPr="00340275" w:rsidRDefault="0049424A" w:rsidP="0049424A">
            <w:pPr>
              <w:jc w:val="both"/>
              <w:rPr>
                <w:rFonts w:ascii="Arial" w:hAnsi="Arial" w:cs="Arial"/>
                <w:lang w:val="es-CR"/>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lastRenderedPageBreak/>
              <w:t>Fecha de inicio estimada de la auditoría.</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01-07</w:t>
            </w:r>
            <w:r w:rsidRPr="00340275">
              <w:rPr>
                <w:rFonts w:ascii="Arial" w:hAnsi="Arial" w:cs="Arial"/>
                <w:lang w:val="es-CR"/>
              </w:rPr>
              <w:t>-</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Fecha de finalización estimada de la auditoría.</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20-12</w:t>
            </w:r>
            <w:r w:rsidRPr="00340275">
              <w:rPr>
                <w:rFonts w:ascii="Arial" w:hAnsi="Arial" w:cs="Arial"/>
                <w:lang w:val="es-CR"/>
              </w:rPr>
              <w:t>-</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Origen</w:t>
            </w:r>
          </w:p>
        </w:tc>
        <w:tc>
          <w:tcPr>
            <w:tcW w:w="4773" w:type="dxa"/>
            <w:shd w:val="clear" w:color="auto" w:fill="auto"/>
          </w:tcPr>
          <w:p w:rsidR="0049424A" w:rsidRPr="00340275" w:rsidRDefault="0049424A" w:rsidP="0049424A">
            <w:pPr>
              <w:pStyle w:val="msolistparagraph0"/>
              <w:numPr>
                <w:ilvl w:val="1"/>
                <w:numId w:val="27"/>
              </w:numPr>
              <w:ind w:left="447"/>
              <w:jc w:val="both"/>
              <w:rPr>
                <w:rFonts w:ascii="Arial" w:hAnsi="Arial" w:cs="Arial"/>
                <w:lang w:val="es-CR"/>
              </w:rPr>
            </w:pPr>
            <w:r w:rsidRPr="00340275">
              <w:rPr>
                <w:rFonts w:ascii="Arial" w:hAnsi="Arial" w:cs="Arial"/>
                <w:sz w:val="24"/>
                <w:szCs w:val="24"/>
              </w:rPr>
              <w:t>Programación de la Auditoría Interna</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 xml:space="preserve">Tema </w:t>
            </w:r>
          </w:p>
        </w:tc>
        <w:tc>
          <w:tcPr>
            <w:tcW w:w="4773" w:type="dxa"/>
            <w:shd w:val="clear" w:color="auto" w:fill="auto"/>
          </w:tcPr>
          <w:p w:rsidR="0049424A" w:rsidRPr="00340275" w:rsidRDefault="0049424A" w:rsidP="0049424A">
            <w:pPr>
              <w:pStyle w:val="msolistparagraph0"/>
              <w:numPr>
                <w:ilvl w:val="1"/>
                <w:numId w:val="27"/>
              </w:numPr>
              <w:ind w:left="447"/>
              <w:jc w:val="both"/>
              <w:rPr>
                <w:rFonts w:ascii="Arial" w:hAnsi="Arial" w:cs="Arial"/>
                <w:sz w:val="24"/>
                <w:szCs w:val="24"/>
              </w:rPr>
            </w:pPr>
            <w:r w:rsidRPr="00340275">
              <w:rPr>
                <w:rFonts w:ascii="Arial" w:hAnsi="Arial" w:cs="Arial"/>
                <w:sz w:val="24"/>
                <w:szCs w:val="24"/>
              </w:rPr>
              <w:t>Control Intern</w:t>
            </w:r>
            <w:r>
              <w:rPr>
                <w:rFonts w:ascii="Arial" w:hAnsi="Arial" w:cs="Arial"/>
                <w:sz w:val="24"/>
                <w:szCs w:val="24"/>
              </w:rPr>
              <w:t>o</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Proceso</w:t>
            </w:r>
          </w:p>
        </w:tc>
        <w:tc>
          <w:tcPr>
            <w:tcW w:w="4773" w:type="dxa"/>
            <w:shd w:val="clear" w:color="auto" w:fill="auto"/>
          </w:tcPr>
          <w:p w:rsidR="0049424A" w:rsidRPr="00340275" w:rsidRDefault="0049424A" w:rsidP="0049424A">
            <w:pPr>
              <w:pStyle w:val="msolistparagraph0"/>
              <w:numPr>
                <w:ilvl w:val="1"/>
                <w:numId w:val="27"/>
              </w:numPr>
              <w:ind w:left="447"/>
              <w:jc w:val="both"/>
              <w:rPr>
                <w:rFonts w:ascii="Arial" w:hAnsi="Arial" w:cs="Arial"/>
                <w:lang w:val="es-CR"/>
              </w:rPr>
            </w:pPr>
            <w:r w:rsidRPr="00340275">
              <w:rPr>
                <w:rFonts w:ascii="Arial" w:hAnsi="Arial" w:cs="Arial"/>
                <w:sz w:val="24"/>
                <w:szCs w:val="24"/>
              </w:rPr>
              <w:t>Procesos sustantivos de la institución</w:t>
            </w:r>
          </w:p>
        </w:tc>
      </w:tr>
    </w:tbl>
    <w:p w:rsidR="0049424A" w:rsidRDefault="0049424A" w:rsidP="0049424A">
      <w:pPr>
        <w:rPr>
          <w:szCs w:val="20"/>
          <w:lang w:val="es-CR"/>
        </w:rPr>
      </w:pPr>
    </w:p>
    <w:p w:rsidR="0049424A" w:rsidRDefault="0049424A" w:rsidP="0049424A">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58259B" w:rsidRPr="0058259B" w:rsidTr="0058259B">
        <w:tc>
          <w:tcPr>
            <w:tcW w:w="4773" w:type="dxa"/>
            <w:shd w:val="clear" w:color="auto" w:fill="auto"/>
          </w:tcPr>
          <w:p w:rsidR="0049424A" w:rsidRPr="0058259B" w:rsidRDefault="0049424A" w:rsidP="0049424A">
            <w:pPr>
              <w:numPr>
                <w:ilvl w:val="0"/>
                <w:numId w:val="6"/>
              </w:numPr>
              <w:rPr>
                <w:rFonts w:ascii="Arial" w:hAnsi="Arial" w:cs="Arial"/>
                <w:lang w:val="es-CR"/>
              </w:rPr>
            </w:pPr>
            <w:r w:rsidRPr="0058259B">
              <w:rPr>
                <w:rFonts w:ascii="Arial" w:hAnsi="Arial" w:cs="Arial"/>
                <w:lang w:val="es-CR"/>
              </w:rPr>
              <w:t>Nombre del estudio</w:t>
            </w:r>
          </w:p>
        </w:tc>
        <w:tc>
          <w:tcPr>
            <w:tcW w:w="4773" w:type="dxa"/>
            <w:shd w:val="clear" w:color="auto" w:fill="auto"/>
          </w:tcPr>
          <w:p w:rsidR="0049424A" w:rsidRPr="0058259B" w:rsidRDefault="0049424A" w:rsidP="0049424A">
            <w:pPr>
              <w:jc w:val="both"/>
              <w:rPr>
                <w:rFonts w:ascii="Arial" w:hAnsi="Arial" w:cs="Arial"/>
                <w:b/>
                <w:lang w:val="es-CR"/>
              </w:rPr>
            </w:pPr>
            <w:r w:rsidRPr="0058259B">
              <w:rPr>
                <w:rFonts w:ascii="Arial" w:hAnsi="Arial" w:cs="Arial"/>
                <w:b/>
                <w:lang w:val="es-CR"/>
              </w:rPr>
              <w:t>Evaluación operativa en la Fiscalía Adjunta de Ejecución de la Pena</w:t>
            </w:r>
          </w:p>
        </w:tc>
      </w:tr>
      <w:tr w:rsidR="0049424A" w:rsidRPr="00340275" w:rsidTr="0049424A">
        <w:trPr>
          <w:trHeight w:val="443"/>
        </w:trPr>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Código</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SAO-11</w:t>
            </w:r>
            <w:r w:rsidRPr="00340275">
              <w:rPr>
                <w:rFonts w:ascii="Arial" w:hAnsi="Arial" w:cs="Arial"/>
                <w:lang w:val="es-CR"/>
              </w:rPr>
              <w:t>-</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Objetivo general</w:t>
            </w:r>
          </w:p>
        </w:tc>
        <w:tc>
          <w:tcPr>
            <w:tcW w:w="4773" w:type="dxa"/>
            <w:shd w:val="clear" w:color="auto" w:fill="auto"/>
          </w:tcPr>
          <w:p w:rsidR="0049424A" w:rsidRDefault="0049424A" w:rsidP="0049424A">
            <w:pPr>
              <w:jc w:val="both"/>
              <w:rPr>
                <w:rFonts w:ascii="Arial" w:hAnsi="Arial" w:cs="Arial"/>
                <w:lang w:val="es-CR"/>
              </w:rPr>
            </w:pPr>
            <w:r w:rsidRPr="003A2354">
              <w:rPr>
                <w:rFonts w:ascii="Arial" w:hAnsi="Arial" w:cs="Arial"/>
                <w:lang w:val="es-CR"/>
              </w:rPr>
              <w:t>Evaluar si la gestión que realiza la Fiscalía Adjunta de Ejecución de la Pena, es eficiente, efectiva y contribuye a la calidad del servicio que se brinda a la persona usuaria.</w:t>
            </w:r>
          </w:p>
          <w:p w:rsidR="0049424A" w:rsidRPr="00340275" w:rsidRDefault="0049424A" w:rsidP="0049424A">
            <w:pPr>
              <w:jc w:val="both"/>
              <w:rPr>
                <w:rFonts w:ascii="Arial" w:hAnsi="Arial" w:cs="Arial"/>
                <w:lang w:val="es-CR"/>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Alcance</w:t>
            </w:r>
          </w:p>
        </w:tc>
        <w:tc>
          <w:tcPr>
            <w:tcW w:w="4773" w:type="dxa"/>
            <w:shd w:val="clear" w:color="auto" w:fill="auto"/>
          </w:tcPr>
          <w:p w:rsidR="0049424A" w:rsidRPr="00626C77" w:rsidRDefault="0049424A" w:rsidP="0049424A">
            <w:pPr>
              <w:jc w:val="both"/>
              <w:rPr>
                <w:rFonts w:ascii="Arial" w:hAnsi="Arial" w:cs="Arial"/>
                <w:lang w:val="es-CR"/>
              </w:rPr>
            </w:pPr>
            <w:r w:rsidRPr="00340275">
              <w:rPr>
                <w:rFonts w:ascii="Arial" w:hAnsi="Arial" w:cs="Arial"/>
                <w:lang w:val="es-CR"/>
              </w:rPr>
              <w:t xml:space="preserve">Para el desarrollo de esta evaluación se aplicarán las pruebas de cumplimiento, sustantivas y procedimientos analíticos </w:t>
            </w:r>
            <w:r w:rsidRPr="00340275">
              <w:rPr>
                <w:rFonts w:ascii="Arial" w:hAnsi="Arial" w:cs="Arial"/>
                <w:lang w:val="es-CR"/>
              </w:rPr>
              <w:lastRenderedPageBreak/>
              <w:t xml:space="preserve">que se estimen pertinentes, </w:t>
            </w:r>
            <w:r w:rsidRPr="00626C77">
              <w:rPr>
                <w:rFonts w:ascii="Arial" w:hAnsi="Arial" w:cs="Arial"/>
                <w:lang w:val="es-CR"/>
              </w:rPr>
              <w:t xml:space="preserve">en </w:t>
            </w:r>
            <w:r w:rsidRPr="003A2354">
              <w:rPr>
                <w:rFonts w:ascii="Arial" w:hAnsi="Arial" w:cs="Arial"/>
                <w:lang w:val="es-CR"/>
              </w:rPr>
              <w:t>la Fiscalía Adjunta de Ejecución de la Pena</w:t>
            </w:r>
            <w:r w:rsidRPr="00626C77">
              <w:rPr>
                <w:rFonts w:ascii="Arial" w:hAnsi="Arial" w:cs="Arial"/>
                <w:lang w:val="es-CR"/>
              </w:rPr>
              <w:t>.</w:t>
            </w:r>
          </w:p>
          <w:p w:rsidR="0049424A" w:rsidRPr="00340275" w:rsidRDefault="0049424A" w:rsidP="0049424A">
            <w:pPr>
              <w:jc w:val="both"/>
              <w:rPr>
                <w:rFonts w:ascii="Arial" w:hAnsi="Arial" w:cs="Arial"/>
                <w:lang w:val="es-CR"/>
              </w:rPr>
            </w:pPr>
          </w:p>
          <w:p w:rsidR="0049424A" w:rsidRPr="00340275" w:rsidRDefault="0049424A" w:rsidP="0049424A">
            <w:pPr>
              <w:jc w:val="both"/>
              <w:rPr>
                <w:rFonts w:ascii="Arial" w:hAnsi="Arial" w:cs="Arial"/>
                <w:lang w:val="es-CR"/>
              </w:rPr>
            </w:pPr>
            <w:r w:rsidRPr="00340275">
              <w:rPr>
                <w:rFonts w:ascii="Arial" w:hAnsi="Arial" w:cs="Arial"/>
                <w:lang w:val="es-CR"/>
              </w:rPr>
              <w:t>El período de evaluación cubrirá el último año a la fecha del inicio del estudio y se extenderá en aquellos aspectos que se considere necesario.</w:t>
            </w:r>
          </w:p>
          <w:p w:rsidR="0049424A" w:rsidRPr="00340275" w:rsidRDefault="0049424A" w:rsidP="0049424A">
            <w:pPr>
              <w:jc w:val="both"/>
              <w:rPr>
                <w:rFonts w:ascii="Arial" w:hAnsi="Arial" w:cs="Arial"/>
                <w:lang w:val="es-CR"/>
              </w:rPr>
            </w:pPr>
          </w:p>
          <w:p w:rsidR="0049424A" w:rsidRPr="00340275" w:rsidRDefault="0049424A" w:rsidP="0049424A">
            <w:pPr>
              <w:jc w:val="both"/>
              <w:rPr>
                <w:rFonts w:ascii="Arial" w:hAnsi="Arial" w:cs="Arial"/>
                <w:lang w:val="es-CR"/>
              </w:rPr>
            </w:pPr>
            <w:r w:rsidRPr="00340275">
              <w:rPr>
                <w:rFonts w:ascii="Arial" w:hAnsi="Arial" w:cs="Arial"/>
                <w:lang w:val="es-CR"/>
              </w:rPr>
              <w:t>Como parte de lo anterior, se analizará y verificará la efectividad del sistema de control interno establecido, de conformidad con la identificación que se realice de las áreas más riesgosas, a fin de dirigir esfuerzos de manera más acertada y en estricto cumplimiento de la normativa técnica existente.</w:t>
            </w:r>
          </w:p>
          <w:p w:rsidR="0049424A" w:rsidRPr="00340275" w:rsidRDefault="0049424A" w:rsidP="0049424A">
            <w:pPr>
              <w:jc w:val="both"/>
              <w:rPr>
                <w:rFonts w:ascii="Arial" w:hAnsi="Arial" w:cs="Arial"/>
                <w:lang w:val="es-CR"/>
              </w:rPr>
            </w:pPr>
          </w:p>
          <w:p w:rsidR="0049424A" w:rsidRDefault="0049424A" w:rsidP="0049424A">
            <w:pPr>
              <w:jc w:val="both"/>
              <w:rPr>
                <w:rFonts w:ascii="Arial" w:hAnsi="Arial" w:cs="Arial"/>
                <w:lang w:val="es-CR"/>
              </w:rPr>
            </w:pPr>
            <w:r w:rsidRPr="00340275">
              <w:rPr>
                <w:rFonts w:ascii="Arial" w:hAnsi="Arial" w:cs="Arial"/>
                <w:lang w:val="es-CR"/>
              </w:rPr>
              <w:t>Cualquier ajuste en el alcance se establecerá en función de los resultados que se deriven de la etapa de planificación, en cumplimiento de la metodología de trabajo.</w:t>
            </w:r>
          </w:p>
          <w:p w:rsidR="0049424A" w:rsidRPr="00340275" w:rsidRDefault="0049424A" w:rsidP="0049424A">
            <w:pPr>
              <w:jc w:val="both"/>
              <w:rPr>
                <w:rFonts w:ascii="Arial" w:hAnsi="Arial" w:cs="Arial"/>
                <w:lang w:val="es-CR"/>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lastRenderedPageBreak/>
              <w:t>Fecha de inicio estimada de la auditoría.</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01-07</w:t>
            </w:r>
            <w:r w:rsidRPr="00340275">
              <w:rPr>
                <w:rFonts w:ascii="Arial" w:hAnsi="Arial" w:cs="Arial"/>
                <w:lang w:val="es-CR"/>
              </w:rPr>
              <w:t>-</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Fecha de finalización estimada de la auditoría.</w:t>
            </w:r>
          </w:p>
        </w:tc>
        <w:tc>
          <w:tcPr>
            <w:tcW w:w="4773" w:type="dxa"/>
            <w:shd w:val="clear" w:color="auto" w:fill="auto"/>
          </w:tcPr>
          <w:p w:rsidR="0049424A" w:rsidRPr="00340275" w:rsidRDefault="0049424A" w:rsidP="0049424A">
            <w:pPr>
              <w:jc w:val="both"/>
              <w:rPr>
                <w:rFonts w:ascii="Arial" w:hAnsi="Arial" w:cs="Arial"/>
                <w:lang w:val="es-CR"/>
              </w:rPr>
            </w:pPr>
            <w:r>
              <w:rPr>
                <w:rFonts w:ascii="Arial" w:hAnsi="Arial" w:cs="Arial"/>
                <w:lang w:val="es-CR"/>
              </w:rPr>
              <w:t>20-12</w:t>
            </w:r>
            <w:r w:rsidRPr="00340275">
              <w:rPr>
                <w:rFonts w:ascii="Arial" w:hAnsi="Arial" w:cs="Arial"/>
                <w:lang w:val="es-CR"/>
              </w:rPr>
              <w:t>-</w:t>
            </w:r>
            <w:r>
              <w:rPr>
                <w:rFonts w:ascii="Arial" w:hAnsi="Arial" w:cs="Arial"/>
                <w:lang w:val="es-CR"/>
              </w:rPr>
              <w:t>2019</w:t>
            </w: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Origen</w:t>
            </w:r>
          </w:p>
        </w:tc>
        <w:tc>
          <w:tcPr>
            <w:tcW w:w="4773" w:type="dxa"/>
            <w:shd w:val="clear" w:color="auto" w:fill="auto"/>
          </w:tcPr>
          <w:p w:rsidR="0049424A" w:rsidRPr="004955F4" w:rsidRDefault="0049424A" w:rsidP="0049424A">
            <w:pPr>
              <w:pStyle w:val="msolistparagraph0"/>
              <w:numPr>
                <w:ilvl w:val="1"/>
                <w:numId w:val="27"/>
              </w:numPr>
              <w:ind w:left="447"/>
              <w:jc w:val="both"/>
              <w:rPr>
                <w:rFonts w:ascii="Arial" w:hAnsi="Arial" w:cs="Arial"/>
                <w:lang w:val="es-CR"/>
              </w:rPr>
            </w:pPr>
            <w:r w:rsidRPr="00340275">
              <w:rPr>
                <w:rFonts w:ascii="Arial" w:hAnsi="Arial" w:cs="Arial"/>
                <w:sz w:val="24"/>
                <w:szCs w:val="24"/>
              </w:rPr>
              <w:t>Programación de la Auditoría Interna</w:t>
            </w:r>
          </w:p>
          <w:p w:rsidR="0049424A" w:rsidRPr="00340275" w:rsidRDefault="0049424A" w:rsidP="0049424A">
            <w:pPr>
              <w:pStyle w:val="msolistparagraph0"/>
              <w:ind w:left="447"/>
              <w:jc w:val="both"/>
              <w:rPr>
                <w:rFonts w:ascii="Arial" w:hAnsi="Arial" w:cs="Arial"/>
                <w:lang w:val="es-CR"/>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 xml:space="preserve">Tema </w:t>
            </w:r>
          </w:p>
        </w:tc>
        <w:tc>
          <w:tcPr>
            <w:tcW w:w="4773" w:type="dxa"/>
            <w:shd w:val="clear" w:color="auto" w:fill="auto"/>
          </w:tcPr>
          <w:p w:rsidR="0049424A" w:rsidRDefault="0049424A" w:rsidP="0049424A">
            <w:pPr>
              <w:pStyle w:val="msolistparagraph0"/>
              <w:numPr>
                <w:ilvl w:val="1"/>
                <w:numId w:val="27"/>
              </w:numPr>
              <w:ind w:left="447"/>
              <w:jc w:val="both"/>
              <w:rPr>
                <w:rFonts w:ascii="Arial" w:hAnsi="Arial" w:cs="Arial"/>
                <w:sz w:val="24"/>
                <w:szCs w:val="24"/>
              </w:rPr>
            </w:pPr>
            <w:r w:rsidRPr="00340275">
              <w:rPr>
                <w:rFonts w:ascii="Arial" w:hAnsi="Arial" w:cs="Arial"/>
                <w:sz w:val="24"/>
                <w:szCs w:val="24"/>
              </w:rPr>
              <w:t>Control Intern</w:t>
            </w:r>
            <w:r>
              <w:rPr>
                <w:rFonts w:ascii="Arial" w:hAnsi="Arial" w:cs="Arial"/>
                <w:sz w:val="24"/>
                <w:szCs w:val="24"/>
              </w:rPr>
              <w:t>o</w:t>
            </w:r>
          </w:p>
          <w:p w:rsidR="0049424A" w:rsidRPr="00340275" w:rsidRDefault="0049424A" w:rsidP="0049424A">
            <w:pPr>
              <w:pStyle w:val="msolistparagraph0"/>
              <w:ind w:left="447"/>
              <w:jc w:val="both"/>
              <w:rPr>
                <w:rFonts w:ascii="Arial" w:hAnsi="Arial" w:cs="Arial"/>
                <w:sz w:val="24"/>
                <w:szCs w:val="24"/>
              </w:rPr>
            </w:pPr>
          </w:p>
        </w:tc>
      </w:tr>
      <w:tr w:rsidR="0049424A" w:rsidRPr="00340275" w:rsidTr="0049424A">
        <w:tc>
          <w:tcPr>
            <w:tcW w:w="4773" w:type="dxa"/>
            <w:shd w:val="clear" w:color="auto" w:fill="auto"/>
          </w:tcPr>
          <w:p w:rsidR="0049424A" w:rsidRPr="00340275" w:rsidRDefault="0049424A" w:rsidP="0049424A">
            <w:pPr>
              <w:numPr>
                <w:ilvl w:val="1"/>
                <w:numId w:val="6"/>
              </w:numPr>
              <w:tabs>
                <w:tab w:val="clear" w:pos="792"/>
                <w:tab w:val="num" w:pos="540"/>
              </w:tabs>
              <w:ind w:left="540" w:hanging="540"/>
              <w:rPr>
                <w:rFonts w:ascii="Arial" w:hAnsi="Arial" w:cs="Arial"/>
                <w:lang w:val="es-CR"/>
              </w:rPr>
            </w:pPr>
            <w:r w:rsidRPr="00340275">
              <w:rPr>
                <w:rFonts w:ascii="Arial" w:hAnsi="Arial" w:cs="Arial"/>
                <w:lang w:val="es-CR"/>
              </w:rPr>
              <w:t>Proceso</w:t>
            </w:r>
          </w:p>
        </w:tc>
        <w:tc>
          <w:tcPr>
            <w:tcW w:w="4773" w:type="dxa"/>
            <w:shd w:val="clear" w:color="auto" w:fill="auto"/>
          </w:tcPr>
          <w:p w:rsidR="0049424A" w:rsidRPr="004955F4" w:rsidRDefault="0049424A" w:rsidP="0049424A">
            <w:pPr>
              <w:pStyle w:val="msolistparagraph0"/>
              <w:numPr>
                <w:ilvl w:val="1"/>
                <w:numId w:val="27"/>
              </w:numPr>
              <w:ind w:left="447"/>
              <w:jc w:val="both"/>
              <w:rPr>
                <w:rFonts w:ascii="Arial" w:hAnsi="Arial" w:cs="Arial"/>
                <w:lang w:val="es-CR"/>
              </w:rPr>
            </w:pPr>
            <w:r w:rsidRPr="00340275">
              <w:rPr>
                <w:rFonts w:ascii="Arial" w:hAnsi="Arial" w:cs="Arial"/>
                <w:sz w:val="24"/>
                <w:szCs w:val="24"/>
              </w:rPr>
              <w:t>Procesos sustantivos de la institución</w:t>
            </w:r>
          </w:p>
          <w:p w:rsidR="0049424A" w:rsidRPr="00340275" w:rsidRDefault="0049424A" w:rsidP="0049424A">
            <w:pPr>
              <w:pStyle w:val="msolistparagraph0"/>
              <w:ind w:left="447"/>
              <w:jc w:val="both"/>
              <w:rPr>
                <w:rFonts w:ascii="Arial" w:hAnsi="Arial" w:cs="Arial"/>
                <w:lang w:val="es-CR"/>
              </w:rPr>
            </w:pPr>
          </w:p>
        </w:tc>
      </w:tr>
    </w:tbl>
    <w:p w:rsidR="0049424A" w:rsidRDefault="0049424A" w:rsidP="0049424A">
      <w:pPr>
        <w:rPr>
          <w:szCs w:val="20"/>
          <w:lang w:val="es-CR"/>
        </w:rPr>
      </w:pPr>
    </w:p>
    <w:p w:rsidR="0049424A" w:rsidRPr="005874D5" w:rsidRDefault="0049424A" w:rsidP="0049424A">
      <w:pPr>
        <w:rPr>
          <w:rFonts w:ascii="Arial" w:hAnsi="Arial" w:cs="Arial"/>
          <w:sz w:val="22"/>
          <w:szCs w:val="22"/>
          <w:lang w:val="es-CR"/>
        </w:rPr>
      </w:pPr>
    </w:p>
    <w:p w:rsidR="006C007C" w:rsidRDefault="006C007C" w:rsidP="00366C42">
      <w:pPr>
        <w:rPr>
          <w:rFonts w:ascii="Arial" w:hAnsi="Arial" w:cs="Arial"/>
          <w:sz w:val="22"/>
          <w:szCs w:val="22"/>
          <w:lang w:val="es-CR"/>
        </w:rPr>
      </w:pPr>
    </w:p>
    <w:p w:rsidR="006C007C" w:rsidRDefault="006C007C" w:rsidP="00366C42">
      <w:pPr>
        <w:rPr>
          <w:rFonts w:ascii="Arial" w:hAnsi="Arial" w:cs="Arial"/>
          <w:sz w:val="22"/>
          <w:szCs w:val="22"/>
          <w:lang w:val="es-CR"/>
        </w:rPr>
      </w:pPr>
    </w:p>
    <w:p w:rsidR="0049424A" w:rsidRDefault="0049424A" w:rsidP="00366C42">
      <w:pPr>
        <w:rPr>
          <w:lang w:val="es-CR"/>
        </w:rPr>
      </w:pPr>
    </w:p>
    <w:p w:rsidR="006C007C" w:rsidRDefault="006C007C" w:rsidP="00366C42">
      <w:pPr>
        <w:rPr>
          <w:lang w:val="es-CR"/>
        </w:rPr>
      </w:pPr>
      <w:r>
        <w:rPr>
          <w:lang w:val="es-CR"/>
        </w:rPr>
        <w:br w:type="page"/>
      </w:r>
    </w:p>
    <w:p w:rsidR="006C007C" w:rsidRDefault="006C007C" w:rsidP="00366C42">
      <w:pPr>
        <w:rPr>
          <w:lang w:val="es-CR"/>
        </w:rPr>
      </w:pPr>
    </w:p>
    <w:p w:rsidR="006C007C" w:rsidRDefault="006C007C" w:rsidP="00CF6267">
      <w:pPr>
        <w:jc w:val="center"/>
        <w:rPr>
          <w:rFonts w:ascii="Arial" w:hAnsi="Arial" w:cs="Arial"/>
          <w:b/>
          <w:bCs/>
          <w:i/>
          <w:iCs/>
          <w:sz w:val="22"/>
          <w:szCs w:val="22"/>
          <w:lang w:val="es-CR"/>
        </w:rPr>
      </w:pPr>
      <w:r w:rsidRPr="0007334D">
        <w:rPr>
          <w:rFonts w:ascii="Arial" w:hAnsi="Arial" w:cs="Arial"/>
          <w:b/>
          <w:bCs/>
          <w:i/>
          <w:iCs/>
          <w:sz w:val="22"/>
          <w:szCs w:val="22"/>
          <w:lang w:val="es-CR"/>
        </w:rPr>
        <w:t xml:space="preserve">SECCIÓN AUDITORÍA </w:t>
      </w:r>
      <w:r>
        <w:rPr>
          <w:rFonts w:ascii="Arial" w:hAnsi="Arial" w:cs="Arial"/>
          <w:b/>
          <w:bCs/>
          <w:i/>
          <w:iCs/>
          <w:sz w:val="22"/>
          <w:szCs w:val="22"/>
          <w:lang w:val="es-CR"/>
        </w:rPr>
        <w:t>DE ESTUDIOS ECONÓMICOS</w:t>
      </w:r>
    </w:p>
    <w:p w:rsidR="0049424A" w:rsidRDefault="0049424A" w:rsidP="00CF6267">
      <w:pPr>
        <w:jc w:val="center"/>
        <w:rPr>
          <w:rFonts w:ascii="Arial" w:hAnsi="Arial" w:cs="Arial"/>
          <w:b/>
          <w:bCs/>
          <w:i/>
          <w:iCs/>
          <w:sz w:val="22"/>
          <w:szCs w:val="22"/>
          <w:lang w:val="es-CR"/>
        </w:rPr>
      </w:pPr>
    </w:p>
    <w:p w:rsidR="00CA746E" w:rsidRPr="009C0BB4" w:rsidRDefault="00CA746E" w:rsidP="00CA746E">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CA746E" w:rsidRPr="009C0BB4" w:rsidTr="004E274E">
        <w:tc>
          <w:tcPr>
            <w:tcW w:w="4773" w:type="dxa"/>
            <w:shd w:val="clear" w:color="auto" w:fill="auto"/>
          </w:tcPr>
          <w:p w:rsidR="00CA746E" w:rsidRPr="009C0BB4" w:rsidRDefault="00CA746E" w:rsidP="004E274E">
            <w:pPr>
              <w:numPr>
                <w:ilvl w:val="0"/>
                <w:numId w:val="6"/>
              </w:numPr>
              <w:rPr>
                <w:rFonts w:ascii="Arial" w:hAnsi="Arial" w:cs="Arial"/>
                <w:lang w:val="es-CR"/>
              </w:rPr>
            </w:pPr>
            <w:r w:rsidRPr="009C0BB4">
              <w:rPr>
                <w:rFonts w:ascii="Arial" w:hAnsi="Arial" w:cs="Arial"/>
                <w:lang w:val="es-CR"/>
              </w:rPr>
              <w:t>Nombre del estudio</w:t>
            </w:r>
          </w:p>
        </w:tc>
        <w:tc>
          <w:tcPr>
            <w:tcW w:w="4773" w:type="dxa"/>
            <w:shd w:val="clear" w:color="auto" w:fill="auto"/>
          </w:tcPr>
          <w:p w:rsidR="00CA746E" w:rsidRPr="00D625D6" w:rsidRDefault="00CA746E" w:rsidP="004E274E">
            <w:pPr>
              <w:jc w:val="both"/>
              <w:rPr>
                <w:rFonts w:ascii="Arial" w:hAnsi="Arial" w:cs="Arial"/>
                <w:b/>
                <w:lang w:val="es-CR"/>
              </w:rPr>
            </w:pPr>
            <w:r w:rsidRPr="00D625D6">
              <w:rPr>
                <w:rFonts w:ascii="Arial" w:hAnsi="Arial" w:cs="Arial"/>
                <w:b/>
                <w:lang w:val="es-CR"/>
              </w:rPr>
              <w:t>Evaluación de fondos públicos asignados a la caja chica y contratación administrativa de la Administración Regional del Segundo Circuito Judicial de la Zona Sur, sede Corredores</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Código</w:t>
            </w:r>
          </w:p>
        </w:tc>
        <w:tc>
          <w:tcPr>
            <w:tcW w:w="4773" w:type="dxa"/>
            <w:shd w:val="clear" w:color="auto" w:fill="auto"/>
          </w:tcPr>
          <w:p w:rsidR="00CA746E" w:rsidRPr="00D625D6" w:rsidRDefault="00D625D6" w:rsidP="00D625D6">
            <w:pPr>
              <w:rPr>
                <w:rFonts w:ascii="Arial" w:hAnsi="Arial" w:cs="Arial"/>
                <w:lang w:val="es-CR"/>
              </w:rPr>
            </w:pPr>
            <w:r w:rsidRPr="00D625D6">
              <w:rPr>
                <w:rFonts w:ascii="Arial" w:hAnsi="Arial" w:cs="Arial"/>
                <w:lang w:val="es-CR"/>
              </w:rPr>
              <w:t>SAEEC-</w:t>
            </w:r>
            <w:r w:rsidR="00CA746E" w:rsidRPr="00D625D6">
              <w:rPr>
                <w:rFonts w:ascii="Arial" w:hAnsi="Arial" w:cs="Arial"/>
                <w:lang w:val="es-CR"/>
              </w:rPr>
              <w:t>01-2019</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Objetivo general</w:t>
            </w:r>
          </w:p>
        </w:tc>
        <w:tc>
          <w:tcPr>
            <w:tcW w:w="4773" w:type="dxa"/>
            <w:shd w:val="clear" w:color="auto" w:fill="auto"/>
          </w:tcPr>
          <w:p w:rsidR="00CA746E" w:rsidRPr="009C0BB4" w:rsidRDefault="00CA746E" w:rsidP="004E274E">
            <w:pPr>
              <w:jc w:val="both"/>
              <w:rPr>
                <w:rFonts w:ascii="Arial" w:hAnsi="Arial" w:cs="Arial"/>
                <w:lang w:val="es-CR"/>
              </w:rPr>
            </w:pPr>
            <w:r w:rsidRPr="009C0BB4">
              <w:rPr>
                <w:rFonts w:ascii="Arial" w:hAnsi="Arial" w:cs="Arial"/>
                <w:lang w:val="es-CR"/>
              </w:rPr>
              <w:t>Determinar si las transacciones efectuadas a través de la caja chica y contratación administrativa por parte de la Administración Regional del Segundo Circuito Judicial de la Zona Sur</w:t>
            </w:r>
            <w:r>
              <w:rPr>
                <w:rFonts w:ascii="Arial" w:hAnsi="Arial" w:cs="Arial"/>
                <w:lang w:val="es-CR"/>
              </w:rPr>
              <w:t>,</w:t>
            </w:r>
            <w:r w:rsidRPr="009C0BB4">
              <w:rPr>
                <w:rFonts w:ascii="Arial" w:hAnsi="Arial" w:cs="Arial"/>
                <w:lang w:val="es-CR"/>
              </w:rPr>
              <w:t xml:space="preserve"> sede Corredores, se ajustan al marco normativo que rige este tipo de gastos y cumplen con las condiciones de existencia, integridad, exactitud, presentación, revelación, valuación.</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Alcance</w:t>
            </w:r>
          </w:p>
        </w:tc>
        <w:tc>
          <w:tcPr>
            <w:tcW w:w="4773" w:type="dxa"/>
            <w:shd w:val="clear" w:color="auto" w:fill="auto"/>
          </w:tcPr>
          <w:p w:rsidR="00CA746E" w:rsidRDefault="00CA746E" w:rsidP="004E274E">
            <w:pPr>
              <w:jc w:val="both"/>
              <w:rPr>
                <w:rFonts w:ascii="Arial" w:hAnsi="Arial" w:cs="Arial"/>
              </w:rPr>
            </w:pPr>
            <w:r w:rsidRPr="009C0BB4">
              <w:rPr>
                <w:rFonts w:ascii="Arial" w:hAnsi="Arial" w:cs="Arial"/>
              </w:rPr>
              <w:t xml:space="preserve">Para el desarrollo de esta evaluación se realizará el arqueo de la caja chica, así como la confección de la conciliación bancaria. </w:t>
            </w:r>
          </w:p>
          <w:p w:rsidR="00CA746E" w:rsidRDefault="00CA746E" w:rsidP="004E274E">
            <w:pPr>
              <w:jc w:val="both"/>
              <w:rPr>
                <w:rFonts w:ascii="Arial" w:hAnsi="Arial" w:cs="Arial"/>
              </w:rPr>
            </w:pPr>
            <w:r w:rsidRPr="009C0BB4">
              <w:rPr>
                <w:rFonts w:ascii="Arial" w:hAnsi="Arial" w:cs="Arial"/>
              </w:rPr>
              <w:t>Además, se confirmará la veracidad de gastos relevantes, relativo a caja chica</w:t>
            </w:r>
            <w:r>
              <w:rPr>
                <w:rFonts w:ascii="Arial" w:hAnsi="Arial" w:cs="Arial"/>
              </w:rPr>
              <w:t>, compras menores y donaciones.</w:t>
            </w:r>
          </w:p>
          <w:p w:rsidR="00CA746E" w:rsidRDefault="00CA746E" w:rsidP="004E274E">
            <w:pPr>
              <w:jc w:val="both"/>
              <w:rPr>
                <w:rFonts w:ascii="Arial" w:hAnsi="Arial" w:cs="Arial"/>
              </w:rPr>
            </w:pPr>
            <w:r w:rsidRPr="009C0BB4">
              <w:rPr>
                <w:rFonts w:ascii="Arial" w:hAnsi="Arial" w:cs="Arial"/>
              </w:rPr>
              <w:t xml:space="preserve">En cuanto a contratos, se revisará la correcta ejecución de las principales cláusulas contractuales.  </w:t>
            </w:r>
          </w:p>
          <w:p w:rsidR="00CA746E" w:rsidRPr="009C0BB4" w:rsidRDefault="00CA746E" w:rsidP="004E274E">
            <w:pPr>
              <w:jc w:val="both"/>
              <w:rPr>
                <w:rFonts w:ascii="Arial" w:hAnsi="Arial" w:cs="Arial"/>
                <w:lang w:val="es-CR"/>
              </w:rPr>
            </w:pPr>
            <w:r w:rsidRPr="009C0BB4">
              <w:rPr>
                <w:rFonts w:ascii="Arial" w:hAnsi="Arial" w:cs="Arial"/>
              </w:rPr>
              <w:t>El período de evaluación se considera de 6 meses anteriores a la fecha de inicio del estudio.</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Fecha de inicio estimada de la auditoría.</w:t>
            </w:r>
          </w:p>
        </w:tc>
        <w:tc>
          <w:tcPr>
            <w:tcW w:w="4773" w:type="dxa"/>
            <w:shd w:val="clear" w:color="auto" w:fill="auto"/>
          </w:tcPr>
          <w:p w:rsidR="00CA746E" w:rsidRPr="00C46B5B" w:rsidRDefault="00CA746E" w:rsidP="004E274E">
            <w:pPr>
              <w:rPr>
                <w:rFonts w:ascii="Arial" w:hAnsi="Arial" w:cs="Arial"/>
                <w:lang w:val="es-CR"/>
              </w:rPr>
            </w:pPr>
            <w:r w:rsidRPr="00C46B5B">
              <w:rPr>
                <w:rFonts w:ascii="Arial" w:hAnsi="Arial" w:cs="Arial"/>
                <w:lang w:val="es-CR"/>
              </w:rPr>
              <w:t>04-03-2019</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Fecha de finalización estimada de la auditoría.</w:t>
            </w:r>
          </w:p>
        </w:tc>
        <w:tc>
          <w:tcPr>
            <w:tcW w:w="4773" w:type="dxa"/>
            <w:shd w:val="clear" w:color="auto" w:fill="auto"/>
          </w:tcPr>
          <w:p w:rsidR="00CA746E" w:rsidRPr="00C46B5B" w:rsidRDefault="00CA746E" w:rsidP="004E274E">
            <w:pPr>
              <w:rPr>
                <w:rFonts w:ascii="Arial" w:hAnsi="Arial" w:cs="Arial"/>
                <w:lang w:val="es-CR"/>
              </w:rPr>
            </w:pPr>
            <w:r w:rsidRPr="00C46B5B">
              <w:rPr>
                <w:rFonts w:ascii="Arial" w:hAnsi="Arial" w:cs="Arial"/>
                <w:lang w:val="es-CR"/>
              </w:rPr>
              <w:t>24-05-2019</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Origen</w:t>
            </w:r>
          </w:p>
        </w:tc>
        <w:tc>
          <w:tcPr>
            <w:tcW w:w="4773" w:type="dxa"/>
            <w:shd w:val="clear" w:color="auto" w:fill="auto"/>
          </w:tcPr>
          <w:p w:rsidR="00CA746E" w:rsidRPr="009C0BB4" w:rsidRDefault="00CA746E" w:rsidP="00CA746E">
            <w:pPr>
              <w:pStyle w:val="msolistparagraph0"/>
              <w:numPr>
                <w:ilvl w:val="1"/>
                <w:numId w:val="27"/>
              </w:numPr>
              <w:ind w:left="447"/>
              <w:rPr>
                <w:rFonts w:ascii="Arial" w:hAnsi="Arial" w:cs="Arial"/>
                <w:sz w:val="24"/>
                <w:szCs w:val="24"/>
              </w:rPr>
            </w:pPr>
            <w:r w:rsidRPr="009C0BB4">
              <w:rPr>
                <w:rFonts w:ascii="Arial" w:hAnsi="Arial" w:cs="Arial"/>
                <w:sz w:val="24"/>
                <w:szCs w:val="24"/>
              </w:rPr>
              <w:t>Programación de la Auditoría Interna</w:t>
            </w:r>
          </w:p>
          <w:p w:rsidR="00CA746E" w:rsidRPr="009C0BB4" w:rsidRDefault="00CA746E" w:rsidP="004E274E">
            <w:pPr>
              <w:rPr>
                <w:rFonts w:ascii="Arial" w:hAnsi="Arial" w:cs="Arial"/>
                <w:lang w:val="es-CR"/>
              </w:rPr>
            </w:pP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 xml:space="preserve">Tema </w:t>
            </w:r>
          </w:p>
        </w:tc>
        <w:tc>
          <w:tcPr>
            <w:tcW w:w="4773" w:type="dxa"/>
            <w:shd w:val="clear" w:color="auto" w:fill="auto"/>
          </w:tcPr>
          <w:p w:rsidR="00CA746E" w:rsidRPr="009C0BB4" w:rsidRDefault="00CA746E" w:rsidP="00CA746E">
            <w:pPr>
              <w:pStyle w:val="msolistparagraph0"/>
              <w:numPr>
                <w:ilvl w:val="1"/>
                <w:numId w:val="27"/>
              </w:numPr>
              <w:ind w:left="447"/>
              <w:rPr>
                <w:rFonts w:ascii="Arial" w:hAnsi="Arial" w:cs="Arial"/>
                <w:sz w:val="24"/>
                <w:szCs w:val="24"/>
              </w:rPr>
            </w:pPr>
            <w:r w:rsidRPr="009C0BB4">
              <w:rPr>
                <w:rFonts w:ascii="Arial" w:hAnsi="Arial" w:cs="Arial"/>
                <w:sz w:val="24"/>
                <w:szCs w:val="24"/>
              </w:rPr>
              <w:t>Administración financiera - Otro</w:t>
            </w:r>
          </w:p>
          <w:p w:rsidR="00CA746E" w:rsidRPr="009C0BB4" w:rsidRDefault="00CA746E" w:rsidP="004E274E">
            <w:pPr>
              <w:pStyle w:val="msolistparagraph0"/>
              <w:ind w:left="447"/>
              <w:rPr>
                <w:rFonts w:ascii="Arial" w:hAnsi="Arial" w:cs="Arial"/>
                <w:lang w:val="es-CR"/>
              </w:rPr>
            </w:pP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Proceso</w:t>
            </w:r>
          </w:p>
        </w:tc>
        <w:tc>
          <w:tcPr>
            <w:tcW w:w="4773" w:type="dxa"/>
            <w:shd w:val="clear" w:color="auto" w:fill="auto"/>
          </w:tcPr>
          <w:p w:rsidR="00CA746E" w:rsidRPr="009C0BB4" w:rsidRDefault="00CA746E" w:rsidP="00CA746E">
            <w:pPr>
              <w:pStyle w:val="msolistparagraph0"/>
              <w:numPr>
                <w:ilvl w:val="1"/>
                <w:numId w:val="27"/>
              </w:numPr>
              <w:ind w:left="447"/>
              <w:rPr>
                <w:rFonts w:ascii="Arial" w:hAnsi="Arial" w:cs="Arial"/>
                <w:sz w:val="24"/>
                <w:szCs w:val="24"/>
              </w:rPr>
            </w:pPr>
            <w:r w:rsidRPr="009C0BB4">
              <w:rPr>
                <w:rFonts w:ascii="Arial" w:hAnsi="Arial" w:cs="Arial"/>
                <w:sz w:val="24"/>
                <w:szCs w:val="24"/>
              </w:rPr>
              <w:t>Gestión de servicios del cliente externo</w:t>
            </w:r>
          </w:p>
          <w:p w:rsidR="00CA746E" w:rsidRPr="009C0BB4" w:rsidRDefault="00CA746E" w:rsidP="004E274E">
            <w:pPr>
              <w:rPr>
                <w:rFonts w:ascii="Arial" w:hAnsi="Arial" w:cs="Arial"/>
                <w:lang w:val="es-CR"/>
              </w:rPr>
            </w:pPr>
          </w:p>
        </w:tc>
      </w:tr>
    </w:tbl>
    <w:p w:rsidR="00CA746E" w:rsidRPr="009C0BB4" w:rsidRDefault="00CA746E" w:rsidP="00CA746E">
      <w:pPr>
        <w:rPr>
          <w:szCs w:val="20"/>
          <w:lang w:val="es-CR"/>
        </w:rPr>
      </w:pPr>
    </w:p>
    <w:p w:rsidR="00CA746E" w:rsidRPr="009C0BB4" w:rsidRDefault="00CA746E" w:rsidP="00CA746E">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CA746E" w:rsidRPr="009C0BB4" w:rsidTr="004E274E">
        <w:tc>
          <w:tcPr>
            <w:tcW w:w="4773" w:type="dxa"/>
            <w:shd w:val="clear" w:color="auto" w:fill="auto"/>
          </w:tcPr>
          <w:p w:rsidR="00CA746E" w:rsidRPr="009C0BB4" w:rsidRDefault="00CA746E" w:rsidP="004E274E">
            <w:pPr>
              <w:numPr>
                <w:ilvl w:val="0"/>
                <w:numId w:val="6"/>
              </w:numPr>
              <w:rPr>
                <w:rFonts w:ascii="Arial" w:hAnsi="Arial" w:cs="Arial"/>
                <w:lang w:val="es-CR"/>
              </w:rPr>
            </w:pPr>
            <w:r w:rsidRPr="009C0BB4">
              <w:rPr>
                <w:rFonts w:ascii="Arial" w:hAnsi="Arial" w:cs="Arial"/>
                <w:lang w:val="es-CR"/>
              </w:rPr>
              <w:t>Nombre del estudio</w:t>
            </w:r>
          </w:p>
        </w:tc>
        <w:tc>
          <w:tcPr>
            <w:tcW w:w="4773" w:type="dxa"/>
            <w:shd w:val="clear" w:color="auto" w:fill="auto"/>
          </w:tcPr>
          <w:p w:rsidR="00CA746E" w:rsidRPr="009C0BB4" w:rsidRDefault="00CA746E" w:rsidP="004E274E">
            <w:pPr>
              <w:jc w:val="both"/>
              <w:rPr>
                <w:rFonts w:ascii="Arial" w:hAnsi="Arial" w:cs="Arial"/>
                <w:lang w:val="es-CR"/>
              </w:rPr>
            </w:pPr>
            <w:r w:rsidRPr="00C46B5B">
              <w:rPr>
                <w:rFonts w:ascii="Arial" w:hAnsi="Arial" w:cs="Arial"/>
                <w:b/>
                <w:lang w:val="es-CR"/>
              </w:rPr>
              <w:t>Evaluación de fondos públicos asignados a la caja chica y contratación administrativa de la Administración Regional del Segundo Circuito Judicial de la Zona Sur, sede Golfito</w:t>
            </w:r>
            <w:r w:rsidRPr="00C46B5B">
              <w:rPr>
                <w:rFonts w:ascii="Arial" w:hAnsi="Arial" w:cs="Arial"/>
                <w:lang w:val="es-CR"/>
              </w:rPr>
              <w:t>.</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Código</w:t>
            </w:r>
          </w:p>
        </w:tc>
        <w:tc>
          <w:tcPr>
            <w:tcW w:w="4773" w:type="dxa"/>
            <w:shd w:val="clear" w:color="auto" w:fill="auto"/>
          </w:tcPr>
          <w:p w:rsidR="00CA746E" w:rsidRPr="00C46B5B" w:rsidRDefault="00C46B5B" w:rsidP="00C46B5B">
            <w:pPr>
              <w:rPr>
                <w:rFonts w:ascii="Arial" w:hAnsi="Arial" w:cs="Arial"/>
                <w:lang w:val="es-CR"/>
              </w:rPr>
            </w:pPr>
            <w:r w:rsidRPr="00C46B5B">
              <w:rPr>
                <w:rFonts w:ascii="Arial" w:hAnsi="Arial" w:cs="Arial"/>
                <w:lang w:val="es-CR"/>
              </w:rPr>
              <w:t>SAEEC-</w:t>
            </w:r>
            <w:r w:rsidR="00CA746E" w:rsidRPr="00C46B5B">
              <w:rPr>
                <w:rFonts w:ascii="Arial" w:hAnsi="Arial" w:cs="Arial"/>
                <w:lang w:val="es-CR"/>
              </w:rPr>
              <w:t>02-2019</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Objetivo general</w:t>
            </w:r>
          </w:p>
        </w:tc>
        <w:tc>
          <w:tcPr>
            <w:tcW w:w="4773" w:type="dxa"/>
            <w:shd w:val="clear" w:color="auto" w:fill="auto"/>
          </w:tcPr>
          <w:p w:rsidR="00CA746E" w:rsidRPr="009C0BB4" w:rsidRDefault="00CA746E" w:rsidP="004E274E">
            <w:pPr>
              <w:jc w:val="both"/>
              <w:rPr>
                <w:rFonts w:ascii="Arial" w:hAnsi="Arial" w:cs="Arial"/>
                <w:lang w:val="es-CR"/>
              </w:rPr>
            </w:pPr>
            <w:r w:rsidRPr="009C0BB4">
              <w:rPr>
                <w:rFonts w:ascii="Arial" w:hAnsi="Arial" w:cs="Arial"/>
                <w:lang w:val="es-CR"/>
              </w:rPr>
              <w:t>Determinar si las transacciones efectuadas a través de la caja chica y contratación administrativa por parte de la Administración Regional del Segundo Circuito Judicial de la Zona Sur</w:t>
            </w:r>
            <w:r>
              <w:rPr>
                <w:rFonts w:ascii="Arial" w:hAnsi="Arial" w:cs="Arial"/>
                <w:lang w:val="es-CR"/>
              </w:rPr>
              <w:t>,</w:t>
            </w:r>
            <w:r w:rsidRPr="009C0BB4">
              <w:rPr>
                <w:rFonts w:ascii="Arial" w:hAnsi="Arial" w:cs="Arial"/>
                <w:lang w:val="es-CR"/>
              </w:rPr>
              <w:t xml:space="preserve"> sede Golfito, se ajustan al marco normativo que rige este tipo de gastos y cumplen con las condiciones de existencia, integridad, exactitud, presentación, revelación, valuación.</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Alcance</w:t>
            </w:r>
          </w:p>
        </w:tc>
        <w:tc>
          <w:tcPr>
            <w:tcW w:w="4773" w:type="dxa"/>
            <w:shd w:val="clear" w:color="auto" w:fill="auto"/>
          </w:tcPr>
          <w:p w:rsidR="00CA746E" w:rsidRDefault="00CA746E" w:rsidP="004E274E">
            <w:pPr>
              <w:jc w:val="both"/>
              <w:rPr>
                <w:rFonts w:ascii="Arial" w:hAnsi="Arial" w:cs="Arial"/>
              </w:rPr>
            </w:pPr>
            <w:r w:rsidRPr="009C0BB4">
              <w:rPr>
                <w:rFonts w:ascii="Arial" w:hAnsi="Arial" w:cs="Arial"/>
              </w:rPr>
              <w:t xml:space="preserve">Para el desarrollo de esta evaluación se realizará el arqueo de la caja chica, así como la confección de la conciliación bancaria. </w:t>
            </w:r>
          </w:p>
          <w:p w:rsidR="00CA746E" w:rsidRDefault="00CA746E" w:rsidP="004E274E">
            <w:pPr>
              <w:jc w:val="both"/>
              <w:rPr>
                <w:rFonts w:ascii="Arial" w:hAnsi="Arial" w:cs="Arial"/>
              </w:rPr>
            </w:pPr>
            <w:r w:rsidRPr="009C0BB4">
              <w:rPr>
                <w:rFonts w:ascii="Arial" w:hAnsi="Arial" w:cs="Arial"/>
              </w:rPr>
              <w:t>Además, se confirmará la veracidad de gastos relevantes, relativo a caja chica</w:t>
            </w:r>
            <w:r>
              <w:rPr>
                <w:rFonts w:ascii="Arial" w:hAnsi="Arial" w:cs="Arial"/>
              </w:rPr>
              <w:t>,</w:t>
            </w:r>
            <w:r w:rsidRPr="009C0BB4">
              <w:rPr>
                <w:rFonts w:ascii="Arial" w:hAnsi="Arial" w:cs="Arial"/>
              </w:rPr>
              <w:t xml:space="preserve"> compras menores y donaciones. </w:t>
            </w:r>
          </w:p>
          <w:p w:rsidR="00CA746E" w:rsidRDefault="00CA746E" w:rsidP="004E274E">
            <w:pPr>
              <w:jc w:val="both"/>
              <w:rPr>
                <w:rFonts w:ascii="Arial" w:hAnsi="Arial" w:cs="Arial"/>
              </w:rPr>
            </w:pPr>
            <w:r w:rsidRPr="009C0BB4">
              <w:rPr>
                <w:rFonts w:ascii="Arial" w:hAnsi="Arial" w:cs="Arial"/>
              </w:rPr>
              <w:t xml:space="preserve">En cuanto a contratos, se revisará la correcta ejecución de las principales cláusulas contractuales.  </w:t>
            </w:r>
          </w:p>
          <w:p w:rsidR="00CA746E" w:rsidRPr="009C0BB4" w:rsidRDefault="00CA746E" w:rsidP="004E274E">
            <w:pPr>
              <w:jc w:val="both"/>
              <w:rPr>
                <w:rFonts w:ascii="Arial" w:hAnsi="Arial" w:cs="Arial"/>
                <w:lang w:val="es-CR"/>
              </w:rPr>
            </w:pPr>
            <w:r w:rsidRPr="009C0BB4">
              <w:rPr>
                <w:rFonts w:ascii="Arial" w:hAnsi="Arial" w:cs="Arial"/>
              </w:rPr>
              <w:t>El período de evaluación se considera de 6 meses anteriores a la fecha de inicio del estudio.</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Fecha de inicio estimada de la auditoría.</w:t>
            </w:r>
          </w:p>
        </w:tc>
        <w:tc>
          <w:tcPr>
            <w:tcW w:w="4773" w:type="dxa"/>
            <w:shd w:val="clear" w:color="auto" w:fill="auto"/>
          </w:tcPr>
          <w:p w:rsidR="00CA746E" w:rsidRPr="009C0BB4" w:rsidRDefault="00CA746E" w:rsidP="004E274E">
            <w:pPr>
              <w:rPr>
                <w:rFonts w:ascii="Arial" w:hAnsi="Arial" w:cs="Arial"/>
                <w:b/>
                <w:lang w:val="es-CR"/>
              </w:rPr>
            </w:pPr>
            <w:r w:rsidRPr="009C0BB4">
              <w:rPr>
                <w:rFonts w:ascii="Arial" w:hAnsi="Arial" w:cs="Arial"/>
                <w:b/>
                <w:lang w:val="es-CR"/>
              </w:rPr>
              <w:t>04-03-2019</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Fecha de finalización estimada de la auditoría.</w:t>
            </w:r>
          </w:p>
        </w:tc>
        <w:tc>
          <w:tcPr>
            <w:tcW w:w="4773" w:type="dxa"/>
            <w:shd w:val="clear" w:color="auto" w:fill="auto"/>
          </w:tcPr>
          <w:p w:rsidR="00CA746E" w:rsidRPr="009C0BB4" w:rsidRDefault="00CA746E" w:rsidP="004E274E">
            <w:pPr>
              <w:rPr>
                <w:rFonts w:ascii="Arial" w:hAnsi="Arial" w:cs="Arial"/>
                <w:b/>
                <w:lang w:val="es-CR"/>
              </w:rPr>
            </w:pPr>
            <w:r w:rsidRPr="00C20B18">
              <w:rPr>
                <w:rFonts w:ascii="Arial" w:hAnsi="Arial" w:cs="Arial"/>
                <w:b/>
                <w:lang w:val="es-CR"/>
              </w:rPr>
              <w:t>17</w:t>
            </w:r>
            <w:r w:rsidRPr="009C0BB4">
              <w:rPr>
                <w:rFonts w:ascii="Arial" w:hAnsi="Arial" w:cs="Arial"/>
                <w:b/>
                <w:lang w:val="es-CR"/>
              </w:rPr>
              <w:t>-05-2019</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Origen</w:t>
            </w:r>
          </w:p>
        </w:tc>
        <w:tc>
          <w:tcPr>
            <w:tcW w:w="4773" w:type="dxa"/>
            <w:shd w:val="clear" w:color="auto" w:fill="auto"/>
          </w:tcPr>
          <w:p w:rsidR="00CA746E" w:rsidRPr="009C0BB4" w:rsidRDefault="00CA746E" w:rsidP="00CA746E">
            <w:pPr>
              <w:pStyle w:val="msolistparagraph0"/>
              <w:numPr>
                <w:ilvl w:val="1"/>
                <w:numId w:val="27"/>
              </w:numPr>
              <w:ind w:left="447"/>
              <w:rPr>
                <w:rFonts w:ascii="Arial" w:hAnsi="Arial" w:cs="Arial"/>
                <w:sz w:val="24"/>
                <w:szCs w:val="24"/>
              </w:rPr>
            </w:pPr>
            <w:r w:rsidRPr="009C0BB4">
              <w:rPr>
                <w:rFonts w:ascii="Arial" w:hAnsi="Arial" w:cs="Arial"/>
                <w:sz w:val="24"/>
                <w:szCs w:val="24"/>
              </w:rPr>
              <w:t xml:space="preserve">Programación de </w:t>
            </w:r>
            <w:smartTag w:uri="urn:schemas-microsoft-com:office:smarttags" w:element="PersonName">
              <w:smartTagPr>
                <w:attr w:name="ProductID" w:val="la Auditor￭a Interna"/>
              </w:smartTagPr>
              <w:r w:rsidRPr="009C0BB4">
                <w:rPr>
                  <w:rFonts w:ascii="Arial" w:hAnsi="Arial" w:cs="Arial"/>
                  <w:sz w:val="24"/>
                  <w:szCs w:val="24"/>
                </w:rPr>
                <w:t>la Auditoría Interna</w:t>
              </w:r>
            </w:smartTag>
          </w:p>
          <w:p w:rsidR="00CA746E" w:rsidRPr="009C0BB4" w:rsidRDefault="00CA746E" w:rsidP="004E274E">
            <w:pPr>
              <w:pStyle w:val="msolistparagraph0"/>
              <w:ind w:left="447"/>
              <w:rPr>
                <w:rFonts w:ascii="Arial" w:hAnsi="Arial" w:cs="Arial"/>
                <w:lang w:val="es-CR"/>
              </w:rPr>
            </w:pP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 xml:space="preserve">Tema </w:t>
            </w:r>
          </w:p>
        </w:tc>
        <w:tc>
          <w:tcPr>
            <w:tcW w:w="4773" w:type="dxa"/>
            <w:shd w:val="clear" w:color="auto" w:fill="auto"/>
          </w:tcPr>
          <w:p w:rsidR="00CA746E" w:rsidRPr="009C0BB4" w:rsidRDefault="00CA746E" w:rsidP="00CA746E">
            <w:pPr>
              <w:pStyle w:val="msolistparagraph0"/>
              <w:numPr>
                <w:ilvl w:val="1"/>
                <w:numId w:val="27"/>
              </w:numPr>
              <w:ind w:left="447"/>
              <w:rPr>
                <w:rFonts w:ascii="Arial" w:hAnsi="Arial" w:cs="Arial"/>
                <w:lang w:val="es-CR"/>
              </w:rPr>
            </w:pPr>
            <w:r w:rsidRPr="009C0BB4">
              <w:rPr>
                <w:rFonts w:ascii="Arial" w:hAnsi="Arial" w:cs="Arial"/>
                <w:sz w:val="24"/>
                <w:szCs w:val="24"/>
              </w:rPr>
              <w:t>Administración financiera – Otro</w:t>
            </w:r>
          </w:p>
          <w:p w:rsidR="00CA746E" w:rsidRPr="009C0BB4" w:rsidRDefault="00CA746E" w:rsidP="004E274E">
            <w:pPr>
              <w:pStyle w:val="msolistparagraph0"/>
              <w:ind w:left="447"/>
              <w:rPr>
                <w:rFonts w:ascii="Arial" w:hAnsi="Arial" w:cs="Arial"/>
                <w:lang w:val="es-CR"/>
              </w:rPr>
            </w:pP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Proceso</w:t>
            </w:r>
          </w:p>
        </w:tc>
        <w:tc>
          <w:tcPr>
            <w:tcW w:w="4773" w:type="dxa"/>
            <w:shd w:val="clear" w:color="auto" w:fill="auto"/>
          </w:tcPr>
          <w:p w:rsidR="00CA746E" w:rsidRPr="009C0BB4" w:rsidRDefault="00CA746E" w:rsidP="00CA746E">
            <w:pPr>
              <w:pStyle w:val="msolistparagraph0"/>
              <w:numPr>
                <w:ilvl w:val="1"/>
                <w:numId w:val="27"/>
              </w:numPr>
              <w:ind w:left="447"/>
              <w:rPr>
                <w:rFonts w:ascii="Arial" w:hAnsi="Arial" w:cs="Arial"/>
                <w:sz w:val="24"/>
                <w:szCs w:val="24"/>
              </w:rPr>
            </w:pPr>
            <w:r w:rsidRPr="009C0BB4">
              <w:rPr>
                <w:rFonts w:ascii="Arial" w:hAnsi="Arial" w:cs="Arial"/>
                <w:sz w:val="24"/>
                <w:szCs w:val="24"/>
              </w:rPr>
              <w:t>Gestión de servicios al cliente externo</w:t>
            </w:r>
          </w:p>
          <w:p w:rsidR="00CA746E" w:rsidRPr="009C0BB4" w:rsidRDefault="00CA746E" w:rsidP="004E274E">
            <w:pPr>
              <w:rPr>
                <w:rFonts w:ascii="Arial" w:hAnsi="Arial" w:cs="Arial"/>
                <w:lang w:val="es-CR"/>
              </w:rPr>
            </w:pPr>
          </w:p>
        </w:tc>
      </w:tr>
    </w:tbl>
    <w:p w:rsidR="00CA746E" w:rsidRDefault="00CA746E" w:rsidP="00CA746E">
      <w:pPr>
        <w:rPr>
          <w:szCs w:val="20"/>
          <w:lang w:val="es-CR"/>
        </w:rPr>
      </w:pPr>
    </w:p>
    <w:p w:rsidR="00C46B5B" w:rsidRDefault="00C46B5B" w:rsidP="00CA746E">
      <w:pPr>
        <w:rPr>
          <w:szCs w:val="20"/>
          <w:lang w:val="es-CR"/>
        </w:rPr>
      </w:pPr>
    </w:p>
    <w:p w:rsidR="00C46B5B" w:rsidRPr="009C0BB4" w:rsidRDefault="00C46B5B" w:rsidP="00CA746E">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CA746E" w:rsidRPr="009C0BB4" w:rsidTr="004E274E">
        <w:tc>
          <w:tcPr>
            <w:tcW w:w="4773" w:type="dxa"/>
            <w:shd w:val="clear" w:color="auto" w:fill="auto"/>
          </w:tcPr>
          <w:p w:rsidR="00CA746E" w:rsidRPr="009C0BB4" w:rsidRDefault="00CA746E" w:rsidP="004E274E">
            <w:pPr>
              <w:numPr>
                <w:ilvl w:val="0"/>
                <w:numId w:val="6"/>
              </w:numPr>
              <w:rPr>
                <w:rFonts w:ascii="Arial" w:hAnsi="Arial" w:cs="Arial"/>
                <w:lang w:val="es-CR"/>
              </w:rPr>
            </w:pPr>
            <w:r w:rsidRPr="009C0BB4">
              <w:rPr>
                <w:rFonts w:ascii="Arial" w:hAnsi="Arial" w:cs="Arial"/>
                <w:lang w:val="es-CR"/>
              </w:rPr>
              <w:lastRenderedPageBreak/>
              <w:t>Nombre del estudio</w:t>
            </w:r>
          </w:p>
        </w:tc>
        <w:tc>
          <w:tcPr>
            <w:tcW w:w="4773" w:type="dxa"/>
            <w:shd w:val="clear" w:color="auto" w:fill="auto"/>
          </w:tcPr>
          <w:p w:rsidR="00CA746E" w:rsidRPr="004C7865" w:rsidRDefault="00CA746E" w:rsidP="004E274E">
            <w:pPr>
              <w:jc w:val="both"/>
              <w:rPr>
                <w:rFonts w:ascii="Arial" w:hAnsi="Arial" w:cs="Arial"/>
                <w:b/>
                <w:lang w:val="es-CR"/>
              </w:rPr>
            </w:pPr>
            <w:r w:rsidRPr="004C7865">
              <w:rPr>
                <w:rFonts w:ascii="Arial" w:hAnsi="Arial" w:cs="Arial"/>
                <w:b/>
                <w:lang w:val="es-CR"/>
              </w:rPr>
              <w:t>Evaluación de fondos públicos asignados a la caja chica y contratación administrativa de la Admin</w:t>
            </w:r>
            <w:r w:rsidR="004C7865" w:rsidRPr="004C7865">
              <w:rPr>
                <w:rFonts w:ascii="Arial" w:hAnsi="Arial" w:cs="Arial"/>
                <w:b/>
                <w:lang w:val="es-CR"/>
              </w:rPr>
              <w:t>istración Regional de Turrialba</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Código</w:t>
            </w:r>
          </w:p>
        </w:tc>
        <w:tc>
          <w:tcPr>
            <w:tcW w:w="4773" w:type="dxa"/>
            <w:shd w:val="clear" w:color="auto" w:fill="auto"/>
          </w:tcPr>
          <w:p w:rsidR="00CA746E" w:rsidRPr="009C0BB4" w:rsidRDefault="004C7865" w:rsidP="004C7865">
            <w:pPr>
              <w:rPr>
                <w:rFonts w:ascii="Arial" w:hAnsi="Arial" w:cs="Arial"/>
                <w:lang w:val="es-CR"/>
              </w:rPr>
            </w:pPr>
            <w:r>
              <w:rPr>
                <w:rFonts w:ascii="Arial" w:hAnsi="Arial" w:cs="Arial"/>
                <w:b/>
                <w:lang w:val="es-CR"/>
              </w:rPr>
              <w:t>SAEEC-</w:t>
            </w:r>
            <w:r w:rsidR="00CA746E" w:rsidRPr="009C0BB4">
              <w:rPr>
                <w:rFonts w:ascii="Arial" w:hAnsi="Arial" w:cs="Arial"/>
                <w:b/>
                <w:lang w:val="es-CR"/>
              </w:rPr>
              <w:t>03-2019</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Objetivo general</w:t>
            </w:r>
          </w:p>
        </w:tc>
        <w:tc>
          <w:tcPr>
            <w:tcW w:w="4773" w:type="dxa"/>
            <w:shd w:val="clear" w:color="auto" w:fill="auto"/>
          </w:tcPr>
          <w:p w:rsidR="00CA746E" w:rsidRPr="009C0BB4" w:rsidRDefault="00CA746E" w:rsidP="004E274E">
            <w:pPr>
              <w:jc w:val="both"/>
              <w:rPr>
                <w:rFonts w:ascii="Arial" w:hAnsi="Arial" w:cs="Arial"/>
                <w:lang w:val="es-CR"/>
              </w:rPr>
            </w:pPr>
            <w:r w:rsidRPr="009C0BB4">
              <w:rPr>
                <w:rFonts w:ascii="Arial" w:hAnsi="Arial" w:cs="Arial"/>
                <w:lang w:val="es-CR"/>
              </w:rPr>
              <w:t>Determinar si las transacciones efectuadas a través de la caja chica y contratación administrativa por parte de la Administración Regional de Turrialba, se ajustan al marco normativo que rige este tipo de gastos y cumplen con las condiciones de existencia, integridad, exactitud, presentación, revelación, valuación.</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Alcance</w:t>
            </w:r>
          </w:p>
        </w:tc>
        <w:tc>
          <w:tcPr>
            <w:tcW w:w="4773" w:type="dxa"/>
            <w:shd w:val="clear" w:color="auto" w:fill="auto"/>
          </w:tcPr>
          <w:p w:rsidR="00CA746E" w:rsidRDefault="00CA746E" w:rsidP="004E274E">
            <w:pPr>
              <w:jc w:val="both"/>
              <w:rPr>
                <w:rFonts w:ascii="Arial" w:hAnsi="Arial" w:cs="Arial"/>
              </w:rPr>
            </w:pPr>
            <w:r w:rsidRPr="009C0BB4">
              <w:rPr>
                <w:rFonts w:ascii="Arial" w:hAnsi="Arial" w:cs="Arial"/>
              </w:rPr>
              <w:t xml:space="preserve">Para el desarrollo de esta evaluación se realizará el arqueo de la caja chica, así como la confección de la conciliación bancaria. </w:t>
            </w:r>
          </w:p>
          <w:p w:rsidR="00CA746E" w:rsidRDefault="00CA746E" w:rsidP="004E274E">
            <w:pPr>
              <w:jc w:val="both"/>
              <w:rPr>
                <w:rFonts w:ascii="Arial" w:hAnsi="Arial" w:cs="Arial"/>
              </w:rPr>
            </w:pPr>
            <w:r w:rsidRPr="009C0BB4">
              <w:rPr>
                <w:rFonts w:ascii="Arial" w:hAnsi="Arial" w:cs="Arial"/>
              </w:rPr>
              <w:t xml:space="preserve">Además, se confirmará la veracidad de gastos relevantes, relativo a caja chica y compras menores y donaciones. </w:t>
            </w:r>
          </w:p>
          <w:p w:rsidR="00CA746E" w:rsidRDefault="00CA746E" w:rsidP="004E274E">
            <w:pPr>
              <w:jc w:val="both"/>
              <w:rPr>
                <w:rFonts w:ascii="Arial" w:hAnsi="Arial" w:cs="Arial"/>
              </w:rPr>
            </w:pPr>
            <w:r w:rsidRPr="009C0BB4">
              <w:rPr>
                <w:rFonts w:ascii="Arial" w:hAnsi="Arial" w:cs="Arial"/>
              </w:rPr>
              <w:t xml:space="preserve">En cuanto a contratos, se revisará la correcta ejecución de las principales cláusulas contractuales.  </w:t>
            </w:r>
          </w:p>
          <w:p w:rsidR="00CA746E" w:rsidRPr="009C0BB4" w:rsidRDefault="00CA746E" w:rsidP="004E274E">
            <w:pPr>
              <w:jc w:val="both"/>
              <w:rPr>
                <w:rFonts w:ascii="Arial" w:hAnsi="Arial" w:cs="Arial"/>
                <w:lang w:val="es-CR"/>
              </w:rPr>
            </w:pPr>
            <w:r w:rsidRPr="009C0BB4">
              <w:rPr>
                <w:rFonts w:ascii="Arial" w:hAnsi="Arial" w:cs="Arial"/>
              </w:rPr>
              <w:t>El período de evaluación se considera de 6 meses anteriores a la fecha de inicio del estudio.</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Fecha de inicio estimada de la auditoría.</w:t>
            </w:r>
          </w:p>
        </w:tc>
        <w:tc>
          <w:tcPr>
            <w:tcW w:w="4773" w:type="dxa"/>
            <w:shd w:val="clear" w:color="auto" w:fill="auto"/>
          </w:tcPr>
          <w:p w:rsidR="00CA746E" w:rsidRPr="009C0BB4" w:rsidRDefault="00CA746E" w:rsidP="004E274E">
            <w:pPr>
              <w:rPr>
                <w:rFonts w:ascii="Arial" w:hAnsi="Arial" w:cs="Arial"/>
                <w:b/>
                <w:lang w:val="es-CR"/>
              </w:rPr>
            </w:pPr>
            <w:r w:rsidRPr="009C0BB4">
              <w:rPr>
                <w:rFonts w:ascii="Arial" w:hAnsi="Arial" w:cs="Arial"/>
                <w:b/>
                <w:lang w:val="es-CR"/>
              </w:rPr>
              <w:t>04-03-2019</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Fecha de finalización estimada de la auditoría.</w:t>
            </w:r>
          </w:p>
        </w:tc>
        <w:tc>
          <w:tcPr>
            <w:tcW w:w="4773" w:type="dxa"/>
            <w:shd w:val="clear" w:color="auto" w:fill="auto"/>
          </w:tcPr>
          <w:p w:rsidR="00CA746E" w:rsidRPr="009C0BB4" w:rsidRDefault="00CA746E" w:rsidP="004E274E">
            <w:pPr>
              <w:rPr>
                <w:rFonts w:ascii="Arial" w:hAnsi="Arial" w:cs="Arial"/>
                <w:b/>
                <w:lang w:val="es-CR"/>
              </w:rPr>
            </w:pPr>
            <w:r w:rsidRPr="00C20B18">
              <w:rPr>
                <w:rFonts w:ascii="Arial" w:hAnsi="Arial" w:cs="Arial"/>
                <w:b/>
                <w:lang w:val="es-CR"/>
              </w:rPr>
              <w:t>26-</w:t>
            </w:r>
            <w:r w:rsidRPr="009C0BB4">
              <w:rPr>
                <w:rFonts w:ascii="Arial" w:hAnsi="Arial" w:cs="Arial"/>
                <w:b/>
                <w:lang w:val="es-CR"/>
              </w:rPr>
              <w:t>04-2019</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Origen</w:t>
            </w:r>
          </w:p>
        </w:tc>
        <w:tc>
          <w:tcPr>
            <w:tcW w:w="4773" w:type="dxa"/>
            <w:shd w:val="clear" w:color="auto" w:fill="auto"/>
          </w:tcPr>
          <w:p w:rsidR="00CA746E" w:rsidRPr="009C0BB4" w:rsidRDefault="00CA746E" w:rsidP="00CA746E">
            <w:pPr>
              <w:pStyle w:val="msolistparagraph0"/>
              <w:numPr>
                <w:ilvl w:val="1"/>
                <w:numId w:val="27"/>
              </w:numPr>
              <w:ind w:left="447"/>
              <w:rPr>
                <w:rFonts w:ascii="Arial" w:hAnsi="Arial" w:cs="Arial"/>
                <w:sz w:val="24"/>
                <w:szCs w:val="24"/>
              </w:rPr>
            </w:pPr>
            <w:r w:rsidRPr="009C0BB4">
              <w:rPr>
                <w:rFonts w:ascii="Arial" w:hAnsi="Arial" w:cs="Arial"/>
                <w:sz w:val="24"/>
                <w:szCs w:val="24"/>
              </w:rPr>
              <w:t xml:space="preserve">Programación de </w:t>
            </w:r>
            <w:smartTag w:uri="urn:schemas-microsoft-com:office:smarttags" w:element="PersonName">
              <w:smartTagPr>
                <w:attr w:name="ProductID" w:val="la Auditor￭a Interna"/>
              </w:smartTagPr>
              <w:r w:rsidRPr="009C0BB4">
                <w:rPr>
                  <w:rFonts w:ascii="Arial" w:hAnsi="Arial" w:cs="Arial"/>
                  <w:sz w:val="24"/>
                  <w:szCs w:val="24"/>
                </w:rPr>
                <w:t>la Auditoría Interna</w:t>
              </w:r>
            </w:smartTag>
          </w:p>
          <w:p w:rsidR="00CA746E" w:rsidRPr="009C0BB4" w:rsidRDefault="00CA746E" w:rsidP="004E274E">
            <w:pPr>
              <w:pStyle w:val="msolistparagraph0"/>
              <w:ind w:left="447"/>
              <w:rPr>
                <w:rFonts w:ascii="Arial" w:hAnsi="Arial" w:cs="Arial"/>
                <w:lang w:val="es-CR"/>
              </w:rPr>
            </w:pP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 xml:space="preserve">Tema </w:t>
            </w:r>
          </w:p>
        </w:tc>
        <w:tc>
          <w:tcPr>
            <w:tcW w:w="4773" w:type="dxa"/>
            <w:shd w:val="clear" w:color="auto" w:fill="auto"/>
          </w:tcPr>
          <w:p w:rsidR="00CA746E" w:rsidRPr="009C0BB4" w:rsidRDefault="00CA746E" w:rsidP="00CA746E">
            <w:pPr>
              <w:pStyle w:val="msolistparagraph0"/>
              <w:numPr>
                <w:ilvl w:val="1"/>
                <w:numId w:val="27"/>
              </w:numPr>
              <w:ind w:left="447"/>
              <w:rPr>
                <w:rFonts w:ascii="Arial" w:hAnsi="Arial" w:cs="Arial"/>
                <w:lang w:val="es-CR"/>
              </w:rPr>
            </w:pPr>
            <w:r w:rsidRPr="009C0BB4">
              <w:rPr>
                <w:rFonts w:ascii="Arial" w:hAnsi="Arial" w:cs="Arial"/>
                <w:sz w:val="24"/>
                <w:szCs w:val="24"/>
              </w:rPr>
              <w:t>Administración financiera – Otro</w:t>
            </w:r>
          </w:p>
          <w:p w:rsidR="00CA746E" w:rsidRPr="009C0BB4" w:rsidRDefault="00CA746E" w:rsidP="004E274E">
            <w:pPr>
              <w:pStyle w:val="msolistparagraph0"/>
              <w:ind w:left="447"/>
              <w:rPr>
                <w:rFonts w:ascii="Arial" w:hAnsi="Arial" w:cs="Arial"/>
                <w:lang w:val="es-CR"/>
              </w:rPr>
            </w:pP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Proceso</w:t>
            </w:r>
          </w:p>
        </w:tc>
        <w:tc>
          <w:tcPr>
            <w:tcW w:w="4773" w:type="dxa"/>
            <w:shd w:val="clear" w:color="auto" w:fill="auto"/>
          </w:tcPr>
          <w:p w:rsidR="00CA746E" w:rsidRPr="009C0BB4" w:rsidRDefault="00CA746E" w:rsidP="00CA746E">
            <w:pPr>
              <w:pStyle w:val="msolistparagraph0"/>
              <w:numPr>
                <w:ilvl w:val="1"/>
                <w:numId w:val="27"/>
              </w:numPr>
              <w:ind w:left="447"/>
              <w:rPr>
                <w:rFonts w:ascii="Arial" w:hAnsi="Arial" w:cs="Arial"/>
                <w:sz w:val="24"/>
                <w:szCs w:val="24"/>
              </w:rPr>
            </w:pPr>
            <w:r w:rsidRPr="009C0BB4">
              <w:rPr>
                <w:rFonts w:ascii="Arial" w:hAnsi="Arial" w:cs="Arial"/>
                <w:sz w:val="24"/>
                <w:szCs w:val="24"/>
              </w:rPr>
              <w:t>Gestión de servicios al cliente externo</w:t>
            </w:r>
          </w:p>
          <w:p w:rsidR="00CA746E" w:rsidRPr="009C0BB4" w:rsidRDefault="00CA746E" w:rsidP="004E274E">
            <w:pPr>
              <w:rPr>
                <w:rFonts w:ascii="Arial" w:hAnsi="Arial" w:cs="Arial"/>
                <w:lang w:val="es-CR"/>
              </w:rPr>
            </w:pPr>
          </w:p>
        </w:tc>
      </w:tr>
    </w:tbl>
    <w:p w:rsidR="00CA746E" w:rsidRDefault="00CA746E" w:rsidP="00CA746E">
      <w:pPr>
        <w:rPr>
          <w:szCs w:val="20"/>
          <w:lang w:val="es-CR"/>
        </w:rPr>
      </w:pPr>
    </w:p>
    <w:p w:rsidR="00EA087B" w:rsidRDefault="00EA087B" w:rsidP="00CA746E">
      <w:pPr>
        <w:rPr>
          <w:szCs w:val="20"/>
          <w:lang w:val="es-CR"/>
        </w:rPr>
      </w:pPr>
    </w:p>
    <w:p w:rsidR="00EA087B" w:rsidRDefault="00EA087B" w:rsidP="00CA746E">
      <w:pPr>
        <w:rPr>
          <w:szCs w:val="20"/>
          <w:lang w:val="es-CR"/>
        </w:rPr>
      </w:pPr>
    </w:p>
    <w:p w:rsidR="00EA087B" w:rsidRDefault="00EA087B" w:rsidP="00CA746E">
      <w:pPr>
        <w:rPr>
          <w:szCs w:val="20"/>
          <w:lang w:val="es-CR"/>
        </w:rPr>
      </w:pPr>
    </w:p>
    <w:p w:rsidR="00EA087B" w:rsidRDefault="00EA087B" w:rsidP="00CA746E">
      <w:pPr>
        <w:rPr>
          <w:szCs w:val="20"/>
          <w:lang w:val="es-CR"/>
        </w:rPr>
      </w:pPr>
    </w:p>
    <w:p w:rsidR="00EA087B" w:rsidRPr="009C0BB4" w:rsidRDefault="00EA087B" w:rsidP="00CA746E">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CA746E" w:rsidRPr="009C0BB4" w:rsidTr="004E274E">
        <w:tc>
          <w:tcPr>
            <w:tcW w:w="4773" w:type="dxa"/>
            <w:shd w:val="clear" w:color="auto" w:fill="auto"/>
          </w:tcPr>
          <w:p w:rsidR="00CA746E" w:rsidRPr="009C0BB4" w:rsidRDefault="00CA746E" w:rsidP="004E274E">
            <w:pPr>
              <w:numPr>
                <w:ilvl w:val="0"/>
                <w:numId w:val="6"/>
              </w:numPr>
              <w:rPr>
                <w:rFonts w:ascii="Arial" w:hAnsi="Arial" w:cs="Arial"/>
                <w:lang w:val="es-CR"/>
              </w:rPr>
            </w:pPr>
            <w:r w:rsidRPr="009C0BB4">
              <w:rPr>
                <w:rFonts w:ascii="Arial" w:hAnsi="Arial" w:cs="Arial"/>
                <w:lang w:val="es-CR"/>
              </w:rPr>
              <w:lastRenderedPageBreak/>
              <w:t>Nombre del estudio</w:t>
            </w:r>
          </w:p>
        </w:tc>
        <w:tc>
          <w:tcPr>
            <w:tcW w:w="4773" w:type="dxa"/>
            <w:shd w:val="clear" w:color="auto" w:fill="auto"/>
          </w:tcPr>
          <w:p w:rsidR="00CA746E" w:rsidRPr="009E0262" w:rsidRDefault="00CA746E" w:rsidP="004E274E">
            <w:pPr>
              <w:jc w:val="both"/>
              <w:rPr>
                <w:rFonts w:ascii="Arial" w:hAnsi="Arial" w:cs="Arial"/>
                <w:b/>
                <w:lang w:val="es-CR"/>
              </w:rPr>
            </w:pPr>
            <w:r w:rsidRPr="009E0262">
              <w:rPr>
                <w:rFonts w:ascii="Arial" w:hAnsi="Arial" w:cs="Arial"/>
                <w:b/>
                <w:sz w:val="25"/>
                <w:szCs w:val="25"/>
              </w:rPr>
              <w:t xml:space="preserve">Evaluación de fondos públicos asignados a la caja chica y contratación administrativa de la </w:t>
            </w:r>
            <w:r w:rsidRPr="009E0262">
              <w:rPr>
                <w:rFonts w:ascii="Arial" w:hAnsi="Arial" w:cs="Arial"/>
                <w:b/>
                <w:bCs/>
                <w:sz w:val="25"/>
                <w:szCs w:val="25"/>
              </w:rPr>
              <w:t>Administración del Primer Circuito Judicial de Guanacaste, sede Liberia.</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Código</w:t>
            </w:r>
          </w:p>
        </w:tc>
        <w:tc>
          <w:tcPr>
            <w:tcW w:w="4773" w:type="dxa"/>
            <w:shd w:val="clear" w:color="auto" w:fill="auto"/>
          </w:tcPr>
          <w:p w:rsidR="00CA746E" w:rsidRPr="00EA087B" w:rsidRDefault="009E0262" w:rsidP="009E0262">
            <w:pPr>
              <w:rPr>
                <w:rFonts w:ascii="Arial" w:hAnsi="Arial" w:cs="Arial"/>
                <w:lang w:val="es-CR"/>
              </w:rPr>
            </w:pPr>
            <w:r w:rsidRPr="00EA087B">
              <w:rPr>
                <w:rFonts w:ascii="Arial" w:hAnsi="Arial" w:cs="Arial"/>
                <w:lang w:val="es-CR"/>
              </w:rPr>
              <w:t>SAEEC-</w:t>
            </w:r>
            <w:r w:rsidR="00CA746E" w:rsidRPr="00EA087B">
              <w:rPr>
                <w:rFonts w:ascii="Arial" w:hAnsi="Arial" w:cs="Arial"/>
                <w:lang w:val="es-CR"/>
              </w:rPr>
              <w:t>04-2019</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Objetivo general</w:t>
            </w:r>
          </w:p>
        </w:tc>
        <w:tc>
          <w:tcPr>
            <w:tcW w:w="4773" w:type="dxa"/>
            <w:shd w:val="clear" w:color="auto" w:fill="auto"/>
          </w:tcPr>
          <w:p w:rsidR="00CA746E" w:rsidRPr="009C0BB4" w:rsidRDefault="00CA746E" w:rsidP="004E274E">
            <w:pPr>
              <w:jc w:val="both"/>
              <w:rPr>
                <w:rFonts w:ascii="Arial" w:hAnsi="Arial" w:cs="Arial"/>
                <w:lang w:val="es-CR"/>
              </w:rPr>
            </w:pPr>
            <w:r w:rsidRPr="009C0BB4">
              <w:rPr>
                <w:rFonts w:ascii="Arial" w:hAnsi="Arial" w:cs="Arial"/>
                <w:lang w:val="es-CR"/>
              </w:rPr>
              <w:t>Determinar si las transacciones efectuadas a través de la caja chica y contratación administrativa por parte de la Administración Regional del Primer Circuito Judicial de Guanacaste</w:t>
            </w:r>
            <w:r>
              <w:rPr>
                <w:rFonts w:ascii="Arial" w:hAnsi="Arial" w:cs="Arial"/>
                <w:lang w:val="es-CR"/>
              </w:rPr>
              <w:t xml:space="preserve">, </w:t>
            </w:r>
            <w:r w:rsidRPr="009C0BB4">
              <w:rPr>
                <w:rFonts w:ascii="Arial" w:hAnsi="Arial" w:cs="Arial"/>
                <w:lang w:val="es-CR"/>
              </w:rPr>
              <w:t>sede Liberia, se ajustan al marco normativo que rige este tipo de gastos y cumplen con las condiciones de existencia, integridad, exactitud, presentación, revelación, valuación.</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Alcance</w:t>
            </w:r>
          </w:p>
        </w:tc>
        <w:tc>
          <w:tcPr>
            <w:tcW w:w="4773" w:type="dxa"/>
            <w:shd w:val="clear" w:color="auto" w:fill="auto"/>
          </w:tcPr>
          <w:p w:rsidR="00CA746E" w:rsidRDefault="00CA746E" w:rsidP="004E274E">
            <w:pPr>
              <w:jc w:val="both"/>
              <w:rPr>
                <w:rFonts w:ascii="Arial" w:hAnsi="Arial" w:cs="Arial"/>
              </w:rPr>
            </w:pPr>
            <w:r w:rsidRPr="009C0BB4">
              <w:rPr>
                <w:rFonts w:ascii="Arial" w:hAnsi="Arial" w:cs="Arial"/>
              </w:rPr>
              <w:t xml:space="preserve">Para el desarrollo de esta evaluación se realizará el arqueo de la caja chica, así como la confección de la conciliación bancaria. </w:t>
            </w:r>
          </w:p>
          <w:p w:rsidR="00CA746E" w:rsidRDefault="00CA746E" w:rsidP="004E274E">
            <w:pPr>
              <w:jc w:val="both"/>
              <w:rPr>
                <w:rFonts w:ascii="Arial" w:hAnsi="Arial" w:cs="Arial"/>
              </w:rPr>
            </w:pPr>
            <w:r w:rsidRPr="009C0BB4">
              <w:rPr>
                <w:rFonts w:ascii="Arial" w:hAnsi="Arial" w:cs="Arial"/>
              </w:rPr>
              <w:t xml:space="preserve">Además, se confirmará la veracidad de gastos relevantes, relativo a caja chica y compras menores y donaciones. </w:t>
            </w:r>
          </w:p>
          <w:p w:rsidR="00CA746E" w:rsidRDefault="00CA746E" w:rsidP="004E274E">
            <w:pPr>
              <w:jc w:val="both"/>
              <w:rPr>
                <w:rFonts w:ascii="Arial" w:hAnsi="Arial" w:cs="Arial"/>
              </w:rPr>
            </w:pPr>
            <w:r w:rsidRPr="009C0BB4">
              <w:rPr>
                <w:rFonts w:ascii="Arial" w:hAnsi="Arial" w:cs="Arial"/>
              </w:rPr>
              <w:t xml:space="preserve">En cuanto a contratos, se revisará la correcta ejecución de las principales cláusulas contractuales.  </w:t>
            </w:r>
          </w:p>
          <w:p w:rsidR="00CA746E" w:rsidRPr="009C0BB4" w:rsidRDefault="00CA746E" w:rsidP="004E274E">
            <w:pPr>
              <w:jc w:val="both"/>
              <w:rPr>
                <w:rFonts w:ascii="Arial" w:hAnsi="Arial" w:cs="Arial"/>
                <w:lang w:val="es-CR"/>
              </w:rPr>
            </w:pPr>
            <w:r w:rsidRPr="009C0BB4">
              <w:rPr>
                <w:rFonts w:ascii="Arial" w:hAnsi="Arial" w:cs="Arial"/>
              </w:rPr>
              <w:t>El período de evaluación se considera de 6 meses anteriores a la fecha de inicio del estudio.</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Fecha de inicio estimada de la auditoría.</w:t>
            </w:r>
          </w:p>
        </w:tc>
        <w:tc>
          <w:tcPr>
            <w:tcW w:w="4773" w:type="dxa"/>
            <w:shd w:val="clear" w:color="auto" w:fill="auto"/>
          </w:tcPr>
          <w:p w:rsidR="00CA746E" w:rsidRPr="00EA087B" w:rsidRDefault="00CA746E" w:rsidP="004E274E">
            <w:pPr>
              <w:rPr>
                <w:rFonts w:ascii="Arial" w:hAnsi="Arial" w:cs="Arial"/>
                <w:lang w:val="es-CR"/>
              </w:rPr>
            </w:pPr>
            <w:r w:rsidRPr="00EA087B">
              <w:rPr>
                <w:rFonts w:ascii="Arial" w:hAnsi="Arial" w:cs="Arial"/>
                <w:lang w:val="es-CR"/>
              </w:rPr>
              <w:t>17-06-2019</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Fecha de finalización estimada de la auditoría.</w:t>
            </w:r>
          </w:p>
        </w:tc>
        <w:tc>
          <w:tcPr>
            <w:tcW w:w="4773" w:type="dxa"/>
            <w:shd w:val="clear" w:color="auto" w:fill="auto"/>
          </w:tcPr>
          <w:p w:rsidR="00CA746E" w:rsidRPr="00EA087B" w:rsidRDefault="00CA746E" w:rsidP="004E274E">
            <w:pPr>
              <w:rPr>
                <w:rFonts w:ascii="Arial" w:hAnsi="Arial" w:cs="Arial"/>
                <w:lang w:val="es-CR"/>
              </w:rPr>
            </w:pPr>
            <w:r w:rsidRPr="00EA087B">
              <w:rPr>
                <w:rFonts w:ascii="Arial" w:hAnsi="Arial" w:cs="Arial"/>
                <w:lang w:val="es-CR"/>
              </w:rPr>
              <w:t>16-08-2019</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Origen</w:t>
            </w:r>
          </w:p>
        </w:tc>
        <w:tc>
          <w:tcPr>
            <w:tcW w:w="4773" w:type="dxa"/>
            <w:shd w:val="clear" w:color="auto" w:fill="auto"/>
          </w:tcPr>
          <w:p w:rsidR="00CA746E" w:rsidRPr="009C0BB4" w:rsidRDefault="00CA746E" w:rsidP="00CA746E">
            <w:pPr>
              <w:pStyle w:val="msolistparagraph0"/>
              <w:numPr>
                <w:ilvl w:val="1"/>
                <w:numId w:val="27"/>
              </w:numPr>
              <w:ind w:left="447"/>
              <w:rPr>
                <w:rFonts w:ascii="Arial" w:hAnsi="Arial" w:cs="Arial"/>
                <w:sz w:val="24"/>
                <w:szCs w:val="24"/>
              </w:rPr>
            </w:pPr>
            <w:r w:rsidRPr="009C0BB4">
              <w:rPr>
                <w:rFonts w:ascii="Arial" w:hAnsi="Arial" w:cs="Arial"/>
                <w:sz w:val="24"/>
                <w:szCs w:val="24"/>
              </w:rPr>
              <w:t xml:space="preserve">Programación de </w:t>
            </w:r>
            <w:smartTag w:uri="urn:schemas-microsoft-com:office:smarttags" w:element="PersonName">
              <w:smartTagPr>
                <w:attr w:name="ProductID" w:val="la Auditor￭a Interna"/>
              </w:smartTagPr>
              <w:r w:rsidRPr="009C0BB4">
                <w:rPr>
                  <w:rFonts w:ascii="Arial" w:hAnsi="Arial" w:cs="Arial"/>
                  <w:sz w:val="24"/>
                  <w:szCs w:val="24"/>
                </w:rPr>
                <w:t>la Auditoría Interna</w:t>
              </w:r>
            </w:smartTag>
          </w:p>
          <w:p w:rsidR="00CA746E" w:rsidRPr="009C0BB4" w:rsidRDefault="00CA746E" w:rsidP="004E274E">
            <w:pPr>
              <w:pStyle w:val="msolistparagraph0"/>
              <w:ind w:left="447"/>
              <w:rPr>
                <w:rFonts w:ascii="Arial" w:hAnsi="Arial" w:cs="Arial"/>
                <w:lang w:val="es-CR"/>
              </w:rPr>
            </w:pP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 xml:space="preserve">Tema </w:t>
            </w:r>
          </w:p>
        </w:tc>
        <w:tc>
          <w:tcPr>
            <w:tcW w:w="4773" w:type="dxa"/>
            <w:shd w:val="clear" w:color="auto" w:fill="auto"/>
          </w:tcPr>
          <w:p w:rsidR="00CA746E" w:rsidRPr="009C0BB4" w:rsidRDefault="00CA746E" w:rsidP="00CA746E">
            <w:pPr>
              <w:pStyle w:val="msolistparagraph0"/>
              <w:numPr>
                <w:ilvl w:val="1"/>
                <w:numId w:val="27"/>
              </w:numPr>
              <w:ind w:left="447"/>
              <w:rPr>
                <w:rFonts w:ascii="Arial" w:hAnsi="Arial" w:cs="Arial"/>
                <w:lang w:val="es-CR"/>
              </w:rPr>
            </w:pPr>
            <w:r w:rsidRPr="009C0BB4">
              <w:rPr>
                <w:rFonts w:ascii="Arial" w:hAnsi="Arial" w:cs="Arial"/>
                <w:sz w:val="24"/>
                <w:szCs w:val="24"/>
              </w:rPr>
              <w:t>Administración financiera – Otro</w:t>
            </w:r>
          </w:p>
          <w:p w:rsidR="00CA746E" w:rsidRPr="009C0BB4" w:rsidRDefault="00CA746E" w:rsidP="004E274E">
            <w:pPr>
              <w:pStyle w:val="msolistparagraph0"/>
              <w:ind w:left="447"/>
              <w:rPr>
                <w:rFonts w:ascii="Arial" w:hAnsi="Arial" w:cs="Arial"/>
                <w:lang w:val="es-CR"/>
              </w:rPr>
            </w:pP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Proceso</w:t>
            </w:r>
          </w:p>
        </w:tc>
        <w:tc>
          <w:tcPr>
            <w:tcW w:w="4773" w:type="dxa"/>
            <w:shd w:val="clear" w:color="auto" w:fill="auto"/>
          </w:tcPr>
          <w:p w:rsidR="00CA746E" w:rsidRPr="009C0BB4" w:rsidRDefault="00CA746E" w:rsidP="00CA746E">
            <w:pPr>
              <w:pStyle w:val="msolistparagraph0"/>
              <w:numPr>
                <w:ilvl w:val="1"/>
                <w:numId w:val="27"/>
              </w:numPr>
              <w:ind w:left="447"/>
              <w:rPr>
                <w:rFonts w:ascii="Arial" w:hAnsi="Arial" w:cs="Arial"/>
                <w:sz w:val="24"/>
                <w:szCs w:val="24"/>
              </w:rPr>
            </w:pPr>
            <w:r w:rsidRPr="009C0BB4">
              <w:rPr>
                <w:rFonts w:ascii="Arial" w:hAnsi="Arial" w:cs="Arial"/>
                <w:sz w:val="24"/>
                <w:szCs w:val="24"/>
              </w:rPr>
              <w:t>Gestión de servicios al cliente externo</w:t>
            </w:r>
          </w:p>
          <w:p w:rsidR="00CA746E" w:rsidRPr="009C0BB4" w:rsidRDefault="00CA746E" w:rsidP="004E274E">
            <w:pPr>
              <w:rPr>
                <w:rFonts w:ascii="Arial" w:hAnsi="Arial" w:cs="Arial"/>
                <w:lang w:val="es-CR"/>
              </w:rPr>
            </w:pPr>
          </w:p>
        </w:tc>
      </w:tr>
    </w:tbl>
    <w:p w:rsidR="00CA746E" w:rsidRDefault="00CA746E" w:rsidP="00CA746E">
      <w:pPr>
        <w:rPr>
          <w:szCs w:val="20"/>
          <w:lang w:val="es-CR"/>
        </w:rPr>
      </w:pPr>
    </w:p>
    <w:p w:rsidR="00EA087B" w:rsidRDefault="00EA087B" w:rsidP="00CA746E">
      <w:pPr>
        <w:rPr>
          <w:szCs w:val="20"/>
          <w:lang w:val="es-CR"/>
        </w:rPr>
      </w:pPr>
    </w:p>
    <w:p w:rsidR="00EA087B" w:rsidRDefault="00EA087B" w:rsidP="00CA746E">
      <w:pPr>
        <w:rPr>
          <w:szCs w:val="20"/>
          <w:lang w:val="es-CR"/>
        </w:rPr>
      </w:pPr>
    </w:p>
    <w:p w:rsidR="00EA087B" w:rsidRPr="009C0BB4" w:rsidRDefault="00EA087B" w:rsidP="00CA746E">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CA746E" w:rsidRPr="009C0BB4" w:rsidTr="004E274E">
        <w:tc>
          <w:tcPr>
            <w:tcW w:w="4773" w:type="dxa"/>
            <w:shd w:val="clear" w:color="auto" w:fill="auto"/>
          </w:tcPr>
          <w:p w:rsidR="00CA746E" w:rsidRPr="009C0BB4" w:rsidRDefault="00CA746E" w:rsidP="004E274E">
            <w:pPr>
              <w:numPr>
                <w:ilvl w:val="0"/>
                <w:numId w:val="6"/>
              </w:numPr>
              <w:rPr>
                <w:rFonts w:ascii="Arial" w:hAnsi="Arial" w:cs="Arial"/>
                <w:lang w:val="es-CR"/>
              </w:rPr>
            </w:pPr>
            <w:r w:rsidRPr="009C0BB4">
              <w:rPr>
                <w:rFonts w:ascii="Arial" w:hAnsi="Arial" w:cs="Arial"/>
                <w:lang w:val="es-CR"/>
              </w:rPr>
              <w:lastRenderedPageBreak/>
              <w:t>Nombre del estudio</w:t>
            </w:r>
          </w:p>
        </w:tc>
        <w:tc>
          <w:tcPr>
            <w:tcW w:w="4773" w:type="dxa"/>
            <w:shd w:val="clear" w:color="auto" w:fill="auto"/>
          </w:tcPr>
          <w:p w:rsidR="00CA746E" w:rsidRPr="009C0BB4" w:rsidRDefault="00CA746E" w:rsidP="00EA087B">
            <w:pPr>
              <w:jc w:val="both"/>
              <w:rPr>
                <w:rFonts w:ascii="Arial" w:hAnsi="Arial" w:cs="Arial"/>
                <w:lang w:val="es-CR"/>
              </w:rPr>
            </w:pPr>
            <w:r w:rsidRPr="00EA087B">
              <w:rPr>
                <w:rFonts w:ascii="Arial" w:hAnsi="Arial" w:cs="Arial"/>
                <w:b/>
                <w:lang w:val="es-CR"/>
              </w:rPr>
              <w:t>Evaluación de fondos públicos asignados a la caja chica y contratación administrativa de la Administración Regional del Primer Circuito Judicial de  Alajuela</w:t>
            </w:r>
            <w:r w:rsidRPr="00EA087B">
              <w:rPr>
                <w:rFonts w:ascii="Arial" w:hAnsi="Arial" w:cs="Arial"/>
                <w:lang w:val="es-CR"/>
              </w:rPr>
              <w:t>.</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Código</w:t>
            </w:r>
          </w:p>
        </w:tc>
        <w:tc>
          <w:tcPr>
            <w:tcW w:w="4773" w:type="dxa"/>
            <w:shd w:val="clear" w:color="auto" w:fill="auto"/>
          </w:tcPr>
          <w:p w:rsidR="00CA746E" w:rsidRPr="00EA087B" w:rsidRDefault="00EA087B" w:rsidP="00EA087B">
            <w:pPr>
              <w:rPr>
                <w:rFonts w:ascii="Arial" w:hAnsi="Arial" w:cs="Arial"/>
                <w:lang w:val="es-CR"/>
              </w:rPr>
            </w:pPr>
            <w:r>
              <w:rPr>
                <w:rFonts w:ascii="Arial" w:hAnsi="Arial" w:cs="Arial"/>
                <w:lang w:val="es-CR"/>
              </w:rPr>
              <w:t>SAEEC-</w:t>
            </w:r>
            <w:r w:rsidR="00CA746E" w:rsidRPr="00EA087B">
              <w:rPr>
                <w:rFonts w:ascii="Arial" w:hAnsi="Arial" w:cs="Arial"/>
                <w:lang w:val="es-CR"/>
              </w:rPr>
              <w:t>05-2019</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Objetivo general</w:t>
            </w:r>
          </w:p>
        </w:tc>
        <w:tc>
          <w:tcPr>
            <w:tcW w:w="4773" w:type="dxa"/>
            <w:shd w:val="clear" w:color="auto" w:fill="auto"/>
          </w:tcPr>
          <w:p w:rsidR="00CA746E" w:rsidRPr="009C0BB4" w:rsidRDefault="00CA746E" w:rsidP="004E274E">
            <w:pPr>
              <w:jc w:val="both"/>
              <w:rPr>
                <w:rFonts w:ascii="Arial" w:hAnsi="Arial" w:cs="Arial"/>
                <w:lang w:val="es-CR"/>
              </w:rPr>
            </w:pPr>
            <w:r w:rsidRPr="009C0BB4">
              <w:rPr>
                <w:rFonts w:ascii="Arial" w:hAnsi="Arial" w:cs="Arial"/>
                <w:lang w:val="es-CR"/>
              </w:rPr>
              <w:t>Determinar si las transacciones efectuadas a través de la caja chica y contratación administrativa por parte de la Administración Regional del Primer Circuito Judicial de Alajuela, se ajustan al marco normativo que rige este tipo de gastos y cumplen con las condiciones de existencia, integridad, exactitud, presentación, revelación, valuación.</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Alcance</w:t>
            </w:r>
          </w:p>
        </w:tc>
        <w:tc>
          <w:tcPr>
            <w:tcW w:w="4773" w:type="dxa"/>
            <w:shd w:val="clear" w:color="auto" w:fill="auto"/>
          </w:tcPr>
          <w:p w:rsidR="00CA746E" w:rsidRDefault="00CA746E" w:rsidP="004E274E">
            <w:pPr>
              <w:jc w:val="both"/>
              <w:rPr>
                <w:rFonts w:ascii="Arial" w:hAnsi="Arial" w:cs="Arial"/>
              </w:rPr>
            </w:pPr>
            <w:r w:rsidRPr="009C0BB4">
              <w:rPr>
                <w:rFonts w:ascii="Arial" w:hAnsi="Arial" w:cs="Arial"/>
              </w:rPr>
              <w:t xml:space="preserve">Para el desarrollo de esta evaluación se realizará el arqueo de la caja chica, así como la confección de la conciliación bancaria. </w:t>
            </w:r>
          </w:p>
          <w:p w:rsidR="00CA746E" w:rsidRDefault="00CA746E" w:rsidP="004E274E">
            <w:pPr>
              <w:jc w:val="both"/>
              <w:rPr>
                <w:rFonts w:ascii="Arial" w:hAnsi="Arial" w:cs="Arial"/>
              </w:rPr>
            </w:pPr>
            <w:r w:rsidRPr="009C0BB4">
              <w:rPr>
                <w:rFonts w:ascii="Arial" w:hAnsi="Arial" w:cs="Arial"/>
              </w:rPr>
              <w:t xml:space="preserve">Además, se confirmará la veracidad de gastos relevantes, relativo a caja chica y compras menores y donaciones. </w:t>
            </w:r>
          </w:p>
          <w:p w:rsidR="00CA746E" w:rsidRDefault="00CA746E" w:rsidP="004E274E">
            <w:pPr>
              <w:jc w:val="both"/>
              <w:rPr>
                <w:rFonts w:ascii="Arial" w:hAnsi="Arial" w:cs="Arial"/>
              </w:rPr>
            </w:pPr>
            <w:r w:rsidRPr="009C0BB4">
              <w:rPr>
                <w:rFonts w:ascii="Arial" w:hAnsi="Arial" w:cs="Arial"/>
              </w:rPr>
              <w:t xml:space="preserve">En cuanto a contratos, se revisará la correcta ejecución de las principales cláusulas contractuales.  </w:t>
            </w:r>
          </w:p>
          <w:p w:rsidR="00CA746E" w:rsidRPr="009C0BB4" w:rsidRDefault="00CA746E" w:rsidP="004E274E">
            <w:pPr>
              <w:jc w:val="both"/>
              <w:rPr>
                <w:rFonts w:ascii="Arial" w:hAnsi="Arial" w:cs="Arial"/>
                <w:lang w:val="es-CR"/>
              </w:rPr>
            </w:pPr>
            <w:r w:rsidRPr="009C0BB4">
              <w:rPr>
                <w:rFonts w:ascii="Arial" w:hAnsi="Arial" w:cs="Arial"/>
              </w:rPr>
              <w:t>El período de evaluación se considera de 6 meses anteriores a la fecha de inicio del estudio.</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Fecha de inicio estimada de la auditoría.</w:t>
            </w:r>
          </w:p>
        </w:tc>
        <w:tc>
          <w:tcPr>
            <w:tcW w:w="4773" w:type="dxa"/>
            <w:shd w:val="clear" w:color="auto" w:fill="auto"/>
          </w:tcPr>
          <w:p w:rsidR="00CA746E" w:rsidRPr="00C20B18" w:rsidRDefault="00CA746E" w:rsidP="004E274E">
            <w:pPr>
              <w:rPr>
                <w:rFonts w:ascii="Arial" w:hAnsi="Arial" w:cs="Arial"/>
                <w:b/>
                <w:lang w:val="es-CR"/>
              </w:rPr>
            </w:pPr>
            <w:r w:rsidRPr="00C20B18">
              <w:rPr>
                <w:rFonts w:ascii="Arial" w:hAnsi="Arial" w:cs="Arial"/>
                <w:b/>
                <w:lang w:val="es-CR"/>
              </w:rPr>
              <w:t>17-06-2019</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Fecha de finalización estimada de la auditoría.</w:t>
            </w:r>
          </w:p>
        </w:tc>
        <w:tc>
          <w:tcPr>
            <w:tcW w:w="4773" w:type="dxa"/>
            <w:shd w:val="clear" w:color="auto" w:fill="auto"/>
          </w:tcPr>
          <w:p w:rsidR="00CA746E" w:rsidRPr="00C20B18" w:rsidRDefault="00CA746E" w:rsidP="004E274E">
            <w:pPr>
              <w:rPr>
                <w:rFonts w:ascii="Arial" w:hAnsi="Arial" w:cs="Arial"/>
                <w:b/>
                <w:lang w:val="es-CR"/>
              </w:rPr>
            </w:pPr>
            <w:r w:rsidRPr="00C20B18">
              <w:rPr>
                <w:rFonts w:ascii="Arial" w:hAnsi="Arial" w:cs="Arial"/>
                <w:b/>
                <w:lang w:val="es-CR"/>
              </w:rPr>
              <w:t>16-08-2019</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Origen</w:t>
            </w:r>
          </w:p>
        </w:tc>
        <w:tc>
          <w:tcPr>
            <w:tcW w:w="4773" w:type="dxa"/>
            <w:shd w:val="clear" w:color="auto" w:fill="auto"/>
          </w:tcPr>
          <w:p w:rsidR="00CA746E" w:rsidRPr="009C0BB4" w:rsidRDefault="00CA746E" w:rsidP="00CA746E">
            <w:pPr>
              <w:pStyle w:val="msolistparagraph0"/>
              <w:numPr>
                <w:ilvl w:val="1"/>
                <w:numId w:val="27"/>
              </w:numPr>
              <w:ind w:left="447"/>
              <w:rPr>
                <w:rFonts w:ascii="Arial" w:hAnsi="Arial" w:cs="Arial"/>
                <w:sz w:val="24"/>
                <w:szCs w:val="24"/>
              </w:rPr>
            </w:pPr>
            <w:r w:rsidRPr="009C0BB4">
              <w:rPr>
                <w:rFonts w:ascii="Arial" w:hAnsi="Arial" w:cs="Arial"/>
                <w:sz w:val="24"/>
                <w:szCs w:val="24"/>
              </w:rPr>
              <w:t xml:space="preserve">Programación de </w:t>
            </w:r>
            <w:smartTag w:uri="urn:schemas-microsoft-com:office:smarttags" w:element="PersonName">
              <w:smartTagPr>
                <w:attr w:name="ProductID" w:val="la Auditor￭a Interna"/>
              </w:smartTagPr>
              <w:r w:rsidRPr="009C0BB4">
                <w:rPr>
                  <w:rFonts w:ascii="Arial" w:hAnsi="Arial" w:cs="Arial"/>
                  <w:sz w:val="24"/>
                  <w:szCs w:val="24"/>
                </w:rPr>
                <w:t>la Auditoría Interna</w:t>
              </w:r>
            </w:smartTag>
          </w:p>
          <w:p w:rsidR="00CA746E" w:rsidRPr="009C0BB4" w:rsidRDefault="00CA746E" w:rsidP="004E274E">
            <w:pPr>
              <w:pStyle w:val="msolistparagraph0"/>
              <w:ind w:left="447"/>
              <w:rPr>
                <w:rFonts w:ascii="Arial" w:hAnsi="Arial" w:cs="Arial"/>
                <w:lang w:val="es-CR"/>
              </w:rPr>
            </w:pP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 xml:space="preserve">Tema </w:t>
            </w:r>
          </w:p>
        </w:tc>
        <w:tc>
          <w:tcPr>
            <w:tcW w:w="4773" w:type="dxa"/>
            <w:shd w:val="clear" w:color="auto" w:fill="auto"/>
          </w:tcPr>
          <w:p w:rsidR="00CA746E" w:rsidRPr="009C0BB4" w:rsidRDefault="00CA746E" w:rsidP="00CA746E">
            <w:pPr>
              <w:pStyle w:val="msolistparagraph0"/>
              <w:numPr>
                <w:ilvl w:val="1"/>
                <w:numId w:val="27"/>
              </w:numPr>
              <w:ind w:left="447"/>
              <w:rPr>
                <w:rFonts w:ascii="Arial" w:hAnsi="Arial" w:cs="Arial"/>
                <w:lang w:val="es-CR"/>
              </w:rPr>
            </w:pPr>
            <w:r w:rsidRPr="009C0BB4">
              <w:rPr>
                <w:rFonts w:ascii="Arial" w:hAnsi="Arial" w:cs="Arial"/>
                <w:sz w:val="24"/>
                <w:szCs w:val="24"/>
              </w:rPr>
              <w:t>Administración financiera – Otro</w:t>
            </w:r>
          </w:p>
          <w:p w:rsidR="00CA746E" w:rsidRPr="009C0BB4" w:rsidRDefault="00CA746E" w:rsidP="004E274E">
            <w:pPr>
              <w:pStyle w:val="msolistparagraph0"/>
              <w:ind w:left="447"/>
              <w:rPr>
                <w:rFonts w:ascii="Arial" w:hAnsi="Arial" w:cs="Arial"/>
                <w:lang w:val="es-CR"/>
              </w:rPr>
            </w:pP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Proceso</w:t>
            </w:r>
          </w:p>
        </w:tc>
        <w:tc>
          <w:tcPr>
            <w:tcW w:w="4773" w:type="dxa"/>
            <w:shd w:val="clear" w:color="auto" w:fill="auto"/>
          </w:tcPr>
          <w:p w:rsidR="00CA746E" w:rsidRPr="009C0BB4" w:rsidRDefault="00CA746E" w:rsidP="00CA746E">
            <w:pPr>
              <w:pStyle w:val="msolistparagraph0"/>
              <w:numPr>
                <w:ilvl w:val="1"/>
                <w:numId w:val="27"/>
              </w:numPr>
              <w:ind w:left="447"/>
              <w:rPr>
                <w:rFonts w:ascii="Arial" w:hAnsi="Arial" w:cs="Arial"/>
                <w:sz w:val="24"/>
                <w:szCs w:val="24"/>
              </w:rPr>
            </w:pPr>
            <w:r w:rsidRPr="009C0BB4">
              <w:rPr>
                <w:rFonts w:ascii="Arial" w:hAnsi="Arial" w:cs="Arial"/>
                <w:sz w:val="24"/>
                <w:szCs w:val="24"/>
              </w:rPr>
              <w:t>Gestión de servicios al cliente externo</w:t>
            </w:r>
          </w:p>
          <w:p w:rsidR="00CA746E" w:rsidRPr="009C0BB4" w:rsidRDefault="00CA746E" w:rsidP="004E274E">
            <w:pPr>
              <w:rPr>
                <w:rFonts w:ascii="Arial" w:hAnsi="Arial" w:cs="Arial"/>
                <w:lang w:val="es-CR"/>
              </w:rPr>
            </w:pPr>
          </w:p>
        </w:tc>
      </w:tr>
    </w:tbl>
    <w:p w:rsidR="00CA746E" w:rsidRDefault="00CA746E" w:rsidP="00CA746E">
      <w:pPr>
        <w:rPr>
          <w:szCs w:val="20"/>
          <w:lang w:val="es-CR"/>
        </w:rPr>
      </w:pPr>
    </w:p>
    <w:p w:rsidR="007D26F1" w:rsidRDefault="007D26F1" w:rsidP="00CA746E">
      <w:pPr>
        <w:rPr>
          <w:szCs w:val="20"/>
          <w:lang w:val="es-CR"/>
        </w:rPr>
      </w:pPr>
    </w:p>
    <w:p w:rsidR="007D26F1" w:rsidRDefault="007D26F1" w:rsidP="00CA746E">
      <w:pPr>
        <w:rPr>
          <w:szCs w:val="20"/>
          <w:lang w:val="es-CR"/>
        </w:rPr>
      </w:pPr>
    </w:p>
    <w:p w:rsidR="007D26F1" w:rsidRDefault="007D26F1" w:rsidP="00CA746E">
      <w:pPr>
        <w:rPr>
          <w:szCs w:val="20"/>
          <w:lang w:val="es-CR"/>
        </w:rPr>
      </w:pPr>
    </w:p>
    <w:p w:rsidR="007D26F1" w:rsidRPr="009C0BB4" w:rsidRDefault="007D26F1" w:rsidP="00CA746E">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1"/>
        <w:gridCol w:w="4705"/>
      </w:tblGrid>
      <w:tr w:rsidR="00CA746E" w:rsidRPr="009C0BB4" w:rsidTr="004E274E">
        <w:tc>
          <w:tcPr>
            <w:tcW w:w="4773" w:type="dxa"/>
            <w:shd w:val="clear" w:color="auto" w:fill="auto"/>
          </w:tcPr>
          <w:p w:rsidR="00CA746E" w:rsidRPr="009C0BB4" w:rsidRDefault="00CA746E" w:rsidP="004E274E">
            <w:pPr>
              <w:numPr>
                <w:ilvl w:val="0"/>
                <w:numId w:val="6"/>
              </w:numPr>
              <w:rPr>
                <w:rFonts w:ascii="Arial" w:hAnsi="Arial" w:cs="Arial"/>
                <w:lang w:val="es-CR"/>
              </w:rPr>
            </w:pPr>
            <w:r w:rsidRPr="009C0BB4">
              <w:rPr>
                <w:rFonts w:ascii="Arial" w:hAnsi="Arial" w:cs="Arial"/>
                <w:lang w:val="es-CR"/>
              </w:rPr>
              <w:lastRenderedPageBreak/>
              <w:t>Nombre del estudio</w:t>
            </w:r>
            <w:r>
              <w:rPr>
                <w:rFonts w:ascii="Arial" w:hAnsi="Arial" w:cs="Arial"/>
                <w:lang w:val="es-CR"/>
              </w:rPr>
              <w:t xml:space="preserve"> </w:t>
            </w:r>
          </w:p>
        </w:tc>
        <w:tc>
          <w:tcPr>
            <w:tcW w:w="4773" w:type="dxa"/>
            <w:shd w:val="clear" w:color="auto" w:fill="auto"/>
          </w:tcPr>
          <w:p w:rsidR="00CA746E" w:rsidRPr="009C0BB4" w:rsidRDefault="00CA746E" w:rsidP="004E274E">
            <w:pPr>
              <w:jc w:val="both"/>
              <w:rPr>
                <w:rFonts w:ascii="Arial" w:hAnsi="Arial" w:cs="Arial"/>
                <w:lang w:val="es-CR"/>
              </w:rPr>
            </w:pPr>
            <w:r w:rsidRPr="007D26F1">
              <w:rPr>
                <w:rFonts w:ascii="Arial" w:hAnsi="Arial" w:cs="Arial"/>
                <w:b/>
              </w:rPr>
              <w:t>Estudio sobre la administración y el control de los recursos económicos de terceros, gestionados a través del Sistema Automatizado de Depósitos y Pagos Judiciales (SDJ), así como el control y custodia del dinero recibido en efectivo a cargo de los</w:t>
            </w:r>
            <w:r w:rsidRPr="007D26F1">
              <w:rPr>
                <w:rFonts w:ascii="Arial" w:hAnsi="Arial" w:cs="Arial"/>
                <w:b/>
                <w:bCs/>
                <w:sz w:val="25"/>
                <w:szCs w:val="25"/>
              </w:rPr>
              <w:t xml:space="preserve"> </w:t>
            </w:r>
            <w:r w:rsidRPr="007D26F1">
              <w:rPr>
                <w:rFonts w:ascii="Arial" w:hAnsi="Arial" w:cs="Arial"/>
                <w:b/>
              </w:rPr>
              <w:t xml:space="preserve">despachos judiciales de la periferia </w:t>
            </w:r>
            <w:r w:rsidRPr="007D26F1">
              <w:rPr>
                <w:rFonts w:ascii="Arial" w:hAnsi="Arial" w:cs="Arial"/>
                <w:b/>
                <w:lang w:val="es-CR"/>
              </w:rPr>
              <w:t>y la Administración</w:t>
            </w:r>
            <w:r w:rsidRPr="007D26F1">
              <w:rPr>
                <w:rFonts w:ascii="Arial" w:hAnsi="Arial" w:cs="Arial"/>
                <w:b/>
              </w:rPr>
              <w:t xml:space="preserve"> del Primer Circuito Judicial de San José</w:t>
            </w:r>
            <w:r w:rsidRPr="004F4CDB">
              <w:rPr>
                <w:rFonts w:ascii="Arial" w:hAnsi="Arial" w:cs="Arial"/>
                <w:b/>
              </w:rPr>
              <w:t>.</w:t>
            </w:r>
            <w:r w:rsidRPr="009C0BB4">
              <w:rPr>
                <w:rFonts w:ascii="Arial" w:hAnsi="Arial" w:cs="Arial"/>
                <w:b/>
                <w:bCs/>
                <w:sz w:val="25"/>
                <w:szCs w:val="25"/>
              </w:rPr>
              <w:t xml:space="preserve"> </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Código</w:t>
            </w:r>
          </w:p>
        </w:tc>
        <w:tc>
          <w:tcPr>
            <w:tcW w:w="4773" w:type="dxa"/>
            <w:shd w:val="clear" w:color="auto" w:fill="auto"/>
          </w:tcPr>
          <w:p w:rsidR="00CA746E" w:rsidRPr="009C0BB4" w:rsidRDefault="007D26F1" w:rsidP="007D26F1">
            <w:pPr>
              <w:rPr>
                <w:rFonts w:ascii="Arial" w:hAnsi="Arial" w:cs="Arial"/>
                <w:lang w:val="es-CR"/>
              </w:rPr>
            </w:pPr>
            <w:r>
              <w:rPr>
                <w:rFonts w:ascii="Arial" w:hAnsi="Arial" w:cs="Arial"/>
                <w:b/>
                <w:lang w:val="es-CR"/>
              </w:rPr>
              <w:t>SAEEC-</w:t>
            </w:r>
            <w:r w:rsidR="00CA746E" w:rsidRPr="009C0BB4">
              <w:rPr>
                <w:rFonts w:ascii="Arial" w:hAnsi="Arial" w:cs="Arial"/>
                <w:b/>
                <w:lang w:val="es-CR"/>
              </w:rPr>
              <w:t>06-2019</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Objetivo general</w:t>
            </w:r>
            <w:r>
              <w:rPr>
                <w:rFonts w:ascii="Arial" w:hAnsi="Arial" w:cs="Arial"/>
                <w:lang w:val="es-CR"/>
              </w:rPr>
              <w:t xml:space="preserve"> </w:t>
            </w:r>
          </w:p>
        </w:tc>
        <w:tc>
          <w:tcPr>
            <w:tcW w:w="4773" w:type="dxa"/>
            <w:shd w:val="clear" w:color="auto" w:fill="auto"/>
          </w:tcPr>
          <w:p w:rsidR="00CA746E" w:rsidRPr="009C0BB4" w:rsidRDefault="00CA746E" w:rsidP="004E274E">
            <w:pPr>
              <w:jc w:val="both"/>
              <w:rPr>
                <w:rFonts w:ascii="Arial" w:hAnsi="Arial" w:cs="Arial"/>
                <w:lang w:val="es-CR"/>
              </w:rPr>
            </w:pPr>
            <w:r w:rsidRPr="009C0BB4">
              <w:rPr>
                <w:rFonts w:ascii="Arial" w:hAnsi="Arial" w:cs="Arial"/>
                <w:lang w:val="es-CR"/>
              </w:rPr>
              <w:t xml:space="preserve">Evaluar si la administración y el control de los recursos económicos de terceros, gestionados a través del Sistema Automatizado de Depósitos y Pagos Judiciales (SDJ), así como </w:t>
            </w:r>
            <w:r>
              <w:rPr>
                <w:rFonts w:ascii="Arial" w:hAnsi="Arial" w:cs="Arial"/>
                <w:lang w:val="es-CR"/>
              </w:rPr>
              <w:t>del dinero recibido en efectivo en los despachos judiciales de la periferia y la Administración del P</w:t>
            </w:r>
            <w:r w:rsidRPr="009C0BB4">
              <w:rPr>
                <w:rFonts w:ascii="Arial" w:hAnsi="Arial" w:cs="Arial"/>
                <w:lang w:val="es-CR"/>
              </w:rPr>
              <w:t>rimer Circuito Judicial de San José, se ajusta a  la normativa vigente y cumple con las condiciones de existencia, exactitud, confidencialidad, disponibilidad y presentación.</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Alcance</w:t>
            </w:r>
          </w:p>
        </w:tc>
        <w:tc>
          <w:tcPr>
            <w:tcW w:w="4773" w:type="dxa"/>
            <w:shd w:val="clear" w:color="auto" w:fill="auto"/>
          </w:tcPr>
          <w:p w:rsidR="00CA746E" w:rsidRDefault="00CA746E" w:rsidP="004E274E">
            <w:pPr>
              <w:jc w:val="both"/>
              <w:rPr>
                <w:rFonts w:ascii="Arial" w:hAnsi="Arial" w:cs="Arial"/>
              </w:rPr>
            </w:pPr>
            <w:r w:rsidRPr="009C0BB4">
              <w:rPr>
                <w:rFonts w:ascii="Arial" w:hAnsi="Arial" w:cs="Arial"/>
              </w:rPr>
              <w:t>El periodo de evaluación será de 12 meses previos a la fecha de la asignación del estudio</w:t>
            </w:r>
            <w:r>
              <w:rPr>
                <w:rFonts w:ascii="Arial" w:hAnsi="Arial" w:cs="Arial"/>
              </w:rPr>
              <w:t>.</w:t>
            </w:r>
          </w:p>
          <w:p w:rsidR="00CA746E" w:rsidRPr="009C0BB4" w:rsidRDefault="00CA746E" w:rsidP="004E274E">
            <w:pPr>
              <w:jc w:val="both"/>
              <w:rPr>
                <w:rFonts w:ascii="Arial" w:hAnsi="Arial" w:cs="Arial"/>
                <w:lang w:val="es-CR"/>
              </w:rPr>
            </w:pPr>
            <w:r>
              <w:rPr>
                <w:rFonts w:ascii="Arial" w:hAnsi="Arial" w:cs="Arial"/>
              </w:rPr>
              <w:t>Esta evaluación</w:t>
            </w:r>
            <w:r w:rsidRPr="009C0BB4">
              <w:rPr>
                <w:rFonts w:ascii="Arial" w:hAnsi="Arial" w:cs="Arial"/>
              </w:rPr>
              <w:t xml:space="preserve"> será sobre los recursos económicos de terceras personas disponibles en el Sistema Automatizado de Depósitos y Pagos Judiciales (SDJ), la cual comprenderá la aplicación de pruebas sustantivas, procedimientos analíticos y otras técnicas de auditoria, con el fin de determinar la validez, suficiencia y confiabilidad de las transacciones en línea y normal, por concepto de devoluciones, transferencias de depósitos, contraórdenes de pago, estado lógico de los expedientes, tipos de perfiles y vigencia de los accesos al sistema, inconsistencias o errores en el sistema, la información de los usuarios que utilizan el SDJ durante períodos de ausentismo, la recepción y custodia del </w:t>
            </w:r>
            <w:r w:rsidRPr="009C0BB4">
              <w:rPr>
                <w:rFonts w:ascii="Arial" w:hAnsi="Arial" w:cs="Arial"/>
              </w:rPr>
              <w:lastRenderedPageBreak/>
              <w:t>dinero en efectivo y toda documentación pertinente.</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lastRenderedPageBreak/>
              <w:t>Fecha de inicio estimada de la auditoría.</w:t>
            </w:r>
          </w:p>
        </w:tc>
        <w:tc>
          <w:tcPr>
            <w:tcW w:w="4773" w:type="dxa"/>
            <w:shd w:val="clear" w:color="auto" w:fill="auto"/>
          </w:tcPr>
          <w:p w:rsidR="00CA746E" w:rsidRPr="00666355" w:rsidRDefault="00CA746E" w:rsidP="004E274E">
            <w:pPr>
              <w:rPr>
                <w:rFonts w:ascii="Arial" w:hAnsi="Arial" w:cs="Arial"/>
                <w:b/>
                <w:lang w:val="es-CR"/>
              </w:rPr>
            </w:pPr>
            <w:r w:rsidRPr="00666355">
              <w:rPr>
                <w:rFonts w:ascii="Arial" w:hAnsi="Arial" w:cs="Arial"/>
                <w:b/>
                <w:lang w:val="es-CR"/>
              </w:rPr>
              <w:t>27-05-2019</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Fecha de finalización estimada de la auditoría.</w:t>
            </w:r>
          </w:p>
        </w:tc>
        <w:tc>
          <w:tcPr>
            <w:tcW w:w="4773" w:type="dxa"/>
            <w:shd w:val="clear" w:color="auto" w:fill="auto"/>
          </w:tcPr>
          <w:p w:rsidR="00CA746E" w:rsidRPr="00666355" w:rsidRDefault="00CA746E" w:rsidP="004E274E">
            <w:pPr>
              <w:rPr>
                <w:rFonts w:ascii="Arial" w:hAnsi="Arial" w:cs="Arial"/>
                <w:b/>
                <w:lang w:val="es-CR"/>
              </w:rPr>
            </w:pPr>
            <w:r w:rsidRPr="00666355">
              <w:rPr>
                <w:rFonts w:ascii="Arial" w:hAnsi="Arial" w:cs="Arial"/>
                <w:b/>
                <w:lang w:val="es-CR"/>
              </w:rPr>
              <w:t>01-08-2019</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Origen</w:t>
            </w:r>
          </w:p>
        </w:tc>
        <w:tc>
          <w:tcPr>
            <w:tcW w:w="4773" w:type="dxa"/>
            <w:shd w:val="clear" w:color="auto" w:fill="auto"/>
          </w:tcPr>
          <w:p w:rsidR="00CA746E" w:rsidRPr="009C0BB4" w:rsidRDefault="00CA746E" w:rsidP="00CA746E">
            <w:pPr>
              <w:pStyle w:val="msolistparagraph0"/>
              <w:numPr>
                <w:ilvl w:val="1"/>
                <w:numId w:val="27"/>
              </w:numPr>
              <w:ind w:left="447"/>
              <w:rPr>
                <w:rFonts w:ascii="Arial" w:hAnsi="Arial" w:cs="Arial"/>
                <w:sz w:val="24"/>
                <w:szCs w:val="24"/>
              </w:rPr>
            </w:pPr>
            <w:r w:rsidRPr="009C0BB4">
              <w:rPr>
                <w:rFonts w:ascii="Arial" w:hAnsi="Arial" w:cs="Arial"/>
                <w:sz w:val="24"/>
                <w:szCs w:val="24"/>
              </w:rPr>
              <w:t xml:space="preserve">Programación de </w:t>
            </w:r>
            <w:smartTag w:uri="urn:schemas-microsoft-com:office:smarttags" w:element="PersonName">
              <w:smartTagPr>
                <w:attr w:name="ProductID" w:val="la Auditor￭a Interna"/>
              </w:smartTagPr>
              <w:r w:rsidRPr="009C0BB4">
                <w:rPr>
                  <w:rFonts w:ascii="Arial" w:hAnsi="Arial" w:cs="Arial"/>
                  <w:sz w:val="24"/>
                  <w:szCs w:val="24"/>
                </w:rPr>
                <w:t>la Auditoría Interna</w:t>
              </w:r>
            </w:smartTag>
          </w:p>
          <w:p w:rsidR="00CA746E" w:rsidRPr="009C0BB4" w:rsidRDefault="00CA746E" w:rsidP="004E274E">
            <w:pPr>
              <w:pStyle w:val="msolistparagraph0"/>
              <w:ind w:left="447"/>
              <w:rPr>
                <w:rFonts w:ascii="Arial" w:hAnsi="Arial" w:cs="Arial"/>
                <w:lang w:val="es-CR"/>
              </w:rPr>
            </w:pP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 xml:space="preserve">Tema </w:t>
            </w:r>
          </w:p>
        </w:tc>
        <w:tc>
          <w:tcPr>
            <w:tcW w:w="4773" w:type="dxa"/>
            <w:shd w:val="clear" w:color="auto" w:fill="auto"/>
          </w:tcPr>
          <w:p w:rsidR="00CA746E" w:rsidRPr="009C0BB4" w:rsidRDefault="00CA746E" w:rsidP="00CA746E">
            <w:pPr>
              <w:pStyle w:val="msolistparagraph0"/>
              <w:numPr>
                <w:ilvl w:val="1"/>
                <w:numId w:val="27"/>
              </w:numPr>
              <w:ind w:left="447"/>
              <w:rPr>
                <w:rFonts w:ascii="Arial" w:hAnsi="Arial" w:cs="Arial"/>
                <w:lang w:val="es-CR"/>
              </w:rPr>
            </w:pPr>
            <w:r w:rsidRPr="009C0BB4">
              <w:rPr>
                <w:rFonts w:ascii="Arial" w:hAnsi="Arial" w:cs="Arial"/>
                <w:sz w:val="24"/>
                <w:szCs w:val="24"/>
              </w:rPr>
              <w:t>Administración financiera – Presupuesto</w:t>
            </w:r>
          </w:p>
          <w:p w:rsidR="00CA746E" w:rsidRPr="009C0BB4" w:rsidRDefault="00CA746E" w:rsidP="004E274E">
            <w:pPr>
              <w:pStyle w:val="msolistparagraph0"/>
              <w:ind w:left="447"/>
              <w:rPr>
                <w:rFonts w:ascii="Arial" w:hAnsi="Arial" w:cs="Arial"/>
                <w:lang w:val="es-CR"/>
              </w:rPr>
            </w:pP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Proceso</w:t>
            </w:r>
          </w:p>
        </w:tc>
        <w:tc>
          <w:tcPr>
            <w:tcW w:w="4773" w:type="dxa"/>
            <w:shd w:val="clear" w:color="auto" w:fill="auto"/>
          </w:tcPr>
          <w:p w:rsidR="00CA746E" w:rsidRPr="009C0BB4" w:rsidRDefault="00CA746E" w:rsidP="00CA746E">
            <w:pPr>
              <w:pStyle w:val="msolistparagraph0"/>
              <w:numPr>
                <w:ilvl w:val="1"/>
                <w:numId w:val="27"/>
              </w:numPr>
              <w:ind w:left="447"/>
              <w:rPr>
                <w:rFonts w:ascii="Arial" w:hAnsi="Arial" w:cs="Arial"/>
                <w:sz w:val="24"/>
                <w:szCs w:val="24"/>
              </w:rPr>
            </w:pPr>
            <w:r w:rsidRPr="009C0BB4">
              <w:rPr>
                <w:rFonts w:ascii="Arial" w:hAnsi="Arial" w:cs="Arial"/>
                <w:sz w:val="24"/>
                <w:szCs w:val="24"/>
              </w:rPr>
              <w:t>Gestión de Recursos Presupuestarios</w:t>
            </w:r>
          </w:p>
          <w:p w:rsidR="00CA746E" w:rsidRPr="009C0BB4" w:rsidRDefault="00CA746E" w:rsidP="004E274E">
            <w:pPr>
              <w:rPr>
                <w:rFonts w:ascii="Arial" w:hAnsi="Arial" w:cs="Arial"/>
                <w:lang w:val="es-CR"/>
              </w:rPr>
            </w:pPr>
          </w:p>
        </w:tc>
      </w:tr>
    </w:tbl>
    <w:p w:rsidR="00CA746E" w:rsidRPr="009C0BB4" w:rsidRDefault="00CA746E" w:rsidP="00CA746E">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CA746E" w:rsidRPr="009C0BB4" w:rsidTr="004E274E">
        <w:tc>
          <w:tcPr>
            <w:tcW w:w="4773" w:type="dxa"/>
            <w:shd w:val="clear" w:color="auto" w:fill="auto"/>
          </w:tcPr>
          <w:p w:rsidR="00CA746E" w:rsidRPr="009C0BB4" w:rsidRDefault="00CA746E" w:rsidP="004E274E">
            <w:pPr>
              <w:numPr>
                <w:ilvl w:val="0"/>
                <w:numId w:val="6"/>
              </w:numPr>
              <w:rPr>
                <w:rFonts w:ascii="Arial" w:hAnsi="Arial" w:cs="Arial"/>
                <w:lang w:val="es-CR"/>
              </w:rPr>
            </w:pPr>
            <w:r w:rsidRPr="009C0BB4">
              <w:rPr>
                <w:rFonts w:ascii="Arial" w:hAnsi="Arial" w:cs="Arial"/>
                <w:lang w:val="es-CR"/>
              </w:rPr>
              <w:t>Nombre del estudio</w:t>
            </w:r>
          </w:p>
        </w:tc>
        <w:tc>
          <w:tcPr>
            <w:tcW w:w="4773" w:type="dxa"/>
            <w:shd w:val="clear" w:color="auto" w:fill="auto"/>
          </w:tcPr>
          <w:p w:rsidR="00CA746E" w:rsidRPr="009C15D5" w:rsidRDefault="00CA746E" w:rsidP="004E274E">
            <w:pPr>
              <w:jc w:val="both"/>
              <w:rPr>
                <w:rFonts w:ascii="Arial" w:hAnsi="Arial" w:cs="Arial"/>
                <w:b/>
                <w:lang w:val="es-CR"/>
              </w:rPr>
            </w:pPr>
            <w:r w:rsidRPr="009C15D5">
              <w:rPr>
                <w:rFonts w:ascii="Arial" w:hAnsi="Arial" w:cs="Arial"/>
                <w:b/>
                <w:lang w:val="es-CR"/>
              </w:rPr>
              <w:t>Evaluación de fondos públicos asignados a la caja chica y contratación administrativa de</w:t>
            </w:r>
            <w:r w:rsidRPr="009C15D5">
              <w:rPr>
                <w:rFonts w:ascii="Arial" w:hAnsi="Arial" w:cs="Arial"/>
                <w:b/>
                <w:sz w:val="25"/>
                <w:szCs w:val="25"/>
              </w:rPr>
              <w:t xml:space="preserve"> </w:t>
            </w:r>
            <w:r w:rsidRPr="009C15D5">
              <w:rPr>
                <w:rFonts w:ascii="Arial" w:hAnsi="Arial" w:cs="Arial"/>
                <w:b/>
                <w:lang w:val="es-CR"/>
              </w:rPr>
              <w:t>la Administración del Primer Circuito Judicial de San José</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Código</w:t>
            </w:r>
          </w:p>
        </w:tc>
        <w:tc>
          <w:tcPr>
            <w:tcW w:w="4773" w:type="dxa"/>
            <w:shd w:val="clear" w:color="auto" w:fill="auto"/>
          </w:tcPr>
          <w:p w:rsidR="00CA746E" w:rsidRPr="009C0BB4" w:rsidRDefault="009C15D5" w:rsidP="009C15D5">
            <w:pPr>
              <w:rPr>
                <w:rFonts w:ascii="Arial" w:hAnsi="Arial" w:cs="Arial"/>
                <w:lang w:val="es-CR"/>
              </w:rPr>
            </w:pPr>
            <w:r>
              <w:rPr>
                <w:rFonts w:ascii="Arial" w:hAnsi="Arial" w:cs="Arial"/>
                <w:b/>
                <w:lang w:val="es-CR"/>
              </w:rPr>
              <w:t>SAEEC-</w:t>
            </w:r>
            <w:r w:rsidR="00CA746E" w:rsidRPr="009C0BB4">
              <w:rPr>
                <w:rFonts w:ascii="Arial" w:hAnsi="Arial" w:cs="Arial"/>
                <w:b/>
                <w:lang w:val="es-CR"/>
              </w:rPr>
              <w:t>07-2019</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Objetivo general</w:t>
            </w:r>
          </w:p>
        </w:tc>
        <w:tc>
          <w:tcPr>
            <w:tcW w:w="4773" w:type="dxa"/>
            <w:shd w:val="clear" w:color="auto" w:fill="auto"/>
          </w:tcPr>
          <w:p w:rsidR="00CA746E" w:rsidRPr="009C0BB4" w:rsidRDefault="00CA746E" w:rsidP="004E274E">
            <w:pPr>
              <w:jc w:val="both"/>
              <w:rPr>
                <w:rFonts w:ascii="Arial" w:hAnsi="Arial" w:cs="Arial"/>
                <w:lang w:val="es-CR"/>
              </w:rPr>
            </w:pPr>
            <w:r w:rsidRPr="009C0BB4">
              <w:rPr>
                <w:rFonts w:ascii="Arial" w:hAnsi="Arial" w:cs="Arial"/>
                <w:lang w:val="es-CR"/>
              </w:rPr>
              <w:t>Determinar si las transacciones efectuadas a través de la caja chica y contratación administrativa por parte de la Administración del Primer Circuito Judicial de San José, se ajustan al marco normativo que rige este tipo de gastos y cumplen con las condiciones de existencia, integridad, exactitud, presentación, revelación, valuación.</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Alcance</w:t>
            </w:r>
          </w:p>
        </w:tc>
        <w:tc>
          <w:tcPr>
            <w:tcW w:w="4773" w:type="dxa"/>
            <w:shd w:val="clear" w:color="auto" w:fill="auto"/>
          </w:tcPr>
          <w:p w:rsidR="00CA746E" w:rsidRDefault="00CA746E" w:rsidP="004E274E">
            <w:pPr>
              <w:jc w:val="both"/>
              <w:rPr>
                <w:rFonts w:ascii="Arial" w:hAnsi="Arial" w:cs="Arial"/>
              </w:rPr>
            </w:pPr>
            <w:r w:rsidRPr="009C0BB4">
              <w:rPr>
                <w:rFonts w:ascii="Arial" w:hAnsi="Arial" w:cs="Arial"/>
              </w:rPr>
              <w:t xml:space="preserve">Para el desarrollo de esta evaluación se realizará el arqueo de la caja chica, así como la confección de la conciliación bancaria. </w:t>
            </w:r>
          </w:p>
          <w:p w:rsidR="00CA746E" w:rsidRDefault="00CA746E" w:rsidP="004E274E">
            <w:pPr>
              <w:jc w:val="both"/>
              <w:rPr>
                <w:rFonts w:ascii="Arial" w:hAnsi="Arial" w:cs="Arial"/>
              </w:rPr>
            </w:pPr>
            <w:r w:rsidRPr="009C0BB4">
              <w:rPr>
                <w:rFonts w:ascii="Arial" w:hAnsi="Arial" w:cs="Arial"/>
              </w:rPr>
              <w:t xml:space="preserve">Además, se confirmará la veracidad de gastos relevantes, relativo a caja chica y compras menores y donaciones. </w:t>
            </w:r>
          </w:p>
          <w:p w:rsidR="00CA746E" w:rsidRDefault="00CA746E" w:rsidP="004E274E">
            <w:pPr>
              <w:jc w:val="both"/>
              <w:rPr>
                <w:rFonts w:ascii="Arial" w:hAnsi="Arial" w:cs="Arial"/>
              </w:rPr>
            </w:pPr>
            <w:r w:rsidRPr="009C0BB4">
              <w:rPr>
                <w:rFonts w:ascii="Arial" w:hAnsi="Arial" w:cs="Arial"/>
              </w:rPr>
              <w:t xml:space="preserve">En cuanto a contratos, se revisará la correcta ejecución de las principales cláusulas contractuales.  </w:t>
            </w:r>
          </w:p>
          <w:p w:rsidR="00CA746E" w:rsidRPr="009C0BB4" w:rsidRDefault="00CA746E" w:rsidP="004E274E">
            <w:pPr>
              <w:jc w:val="both"/>
              <w:rPr>
                <w:rFonts w:ascii="Arial" w:hAnsi="Arial" w:cs="Arial"/>
                <w:lang w:val="es-CR"/>
              </w:rPr>
            </w:pPr>
            <w:r w:rsidRPr="009C0BB4">
              <w:rPr>
                <w:rFonts w:ascii="Arial" w:hAnsi="Arial" w:cs="Arial"/>
              </w:rPr>
              <w:t>El período de evaluación se considera de 6 meses anteriores a la fecha de inicio del estudio.</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Fecha de inicio estimada de la auditoría.</w:t>
            </w:r>
          </w:p>
        </w:tc>
        <w:tc>
          <w:tcPr>
            <w:tcW w:w="4773" w:type="dxa"/>
            <w:shd w:val="clear" w:color="auto" w:fill="auto"/>
          </w:tcPr>
          <w:p w:rsidR="00CA746E" w:rsidRPr="009C0BB4" w:rsidRDefault="00CA746E" w:rsidP="004E274E">
            <w:pPr>
              <w:rPr>
                <w:rFonts w:ascii="Arial" w:hAnsi="Arial" w:cs="Arial"/>
                <w:b/>
                <w:lang w:val="es-CR"/>
              </w:rPr>
            </w:pPr>
            <w:r w:rsidRPr="009C0BB4">
              <w:rPr>
                <w:rFonts w:ascii="Arial" w:hAnsi="Arial" w:cs="Arial"/>
                <w:b/>
                <w:lang w:val="es-CR"/>
              </w:rPr>
              <w:t>16-09-2019</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lastRenderedPageBreak/>
              <w:t>Fecha de finalización estimada de la auditoría.</w:t>
            </w:r>
          </w:p>
        </w:tc>
        <w:tc>
          <w:tcPr>
            <w:tcW w:w="4773" w:type="dxa"/>
            <w:shd w:val="clear" w:color="auto" w:fill="auto"/>
          </w:tcPr>
          <w:p w:rsidR="00CA746E" w:rsidRPr="009C0BB4" w:rsidRDefault="00CA746E" w:rsidP="004E274E">
            <w:pPr>
              <w:rPr>
                <w:rFonts w:ascii="Arial" w:hAnsi="Arial" w:cs="Arial"/>
                <w:b/>
                <w:lang w:val="es-CR"/>
              </w:rPr>
            </w:pPr>
            <w:r w:rsidRPr="009C0BB4">
              <w:rPr>
                <w:rFonts w:ascii="Arial" w:hAnsi="Arial" w:cs="Arial"/>
                <w:b/>
                <w:lang w:val="es-CR"/>
              </w:rPr>
              <w:t>15-11-2019</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Origen</w:t>
            </w:r>
          </w:p>
        </w:tc>
        <w:tc>
          <w:tcPr>
            <w:tcW w:w="4773" w:type="dxa"/>
            <w:shd w:val="clear" w:color="auto" w:fill="auto"/>
          </w:tcPr>
          <w:p w:rsidR="00CA746E" w:rsidRPr="009C0BB4" w:rsidRDefault="00CA746E" w:rsidP="00CA746E">
            <w:pPr>
              <w:pStyle w:val="msolistparagraph0"/>
              <w:numPr>
                <w:ilvl w:val="1"/>
                <w:numId w:val="27"/>
              </w:numPr>
              <w:ind w:left="447"/>
              <w:rPr>
                <w:rFonts w:ascii="Arial" w:hAnsi="Arial" w:cs="Arial"/>
                <w:sz w:val="24"/>
                <w:szCs w:val="24"/>
              </w:rPr>
            </w:pPr>
            <w:r w:rsidRPr="009C0BB4">
              <w:rPr>
                <w:rFonts w:ascii="Arial" w:hAnsi="Arial" w:cs="Arial"/>
                <w:sz w:val="24"/>
                <w:szCs w:val="24"/>
              </w:rPr>
              <w:t xml:space="preserve">Programación de </w:t>
            </w:r>
            <w:smartTag w:uri="urn:schemas-microsoft-com:office:smarttags" w:element="PersonName">
              <w:smartTagPr>
                <w:attr w:name="ProductID" w:val="la Auditor￭a Interna"/>
              </w:smartTagPr>
              <w:r w:rsidRPr="009C0BB4">
                <w:rPr>
                  <w:rFonts w:ascii="Arial" w:hAnsi="Arial" w:cs="Arial"/>
                  <w:sz w:val="24"/>
                  <w:szCs w:val="24"/>
                </w:rPr>
                <w:t>la Auditoría Interna</w:t>
              </w:r>
            </w:smartTag>
          </w:p>
          <w:p w:rsidR="00CA746E" w:rsidRPr="009C0BB4" w:rsidRDefault="00CA746E" w:rsidP="004E274E">
            <w:pPr>
              <w:pStyle w:val="msolistparagraph0"/>
              <w:ind w:left="447"/>
              <w:rPr>
                <w:rFonts w:ascii="Arial" w:hAnsi="Arial" w:cs="Arial"/>
                <w:lang w:val="es-CR"/>
              </w:rPr>
            </w:pP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 xml:space="preserve">Tema </w:t>
            </w:r>
          </w:p>
        </w:tc>
        <w:tc>
          <w:tcPr>
            <w:tcW w:w="4773" w:type="dxa"/>
            <w:shd w:val="clear" w:color="auto" w:fill="auto"/>
          </w:tcPr>
          <w:p w:rsidR="00CA746E" w:rsidRPr="009C0BB4" w:rsidRDefault="00CA746E" w:rsidP="00CA746E">
            <w:pPr>
              <w:pStyle w:val="msolistparagraph0"/>
              <w:numPr>
                <w:ilvl w:val="1"/>
                <w:numId w:val="27"/>
              </w:numPr>
              <w:ind w:left="447"/>
              <w:rPr>
                <w:rFonts w:ascii="Arial" w:hAnsi="Arial" w:cs="Arial"/>
                <w:lang w:val="es-CR"/>
              </w:rPr>
            </w:pPr>
            <w:r w:rsidRPr="009C0BB4">
              <w:rPr>
                <w:rFonts w:ascii="Arial" w:hAnsi="Arial" w:cs="Arial"/>
                <w:sz w:val="24"/>
                <w:szCs w:val="24"/>
              </w:rPr>
              <w:t>Administración financiera – Otro</w:t>
            </w:r>
          </w:p>
          <w:p w:rsidR="00CA746E" w:rsidRPr="009C0BB4" w:rsidRDefault="00CA746E" w:rsidP="004E274E">
            <w:pPr>
              <w:pStyle w:val="msolistparagraph0"/>
              <w:ind w:left="447"/>
              <w:rPr>
                <w:rFonts w:ascii="Arial" w:hAnsi="Arial" w:cs="Arial"/>
                <w:lang w:val="es-CR"/>
              </w:rPr>
            </w:pP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Proceso</w:t>
            </w:r>
          </w:p>
        </w:tc>
        <w:tc>
          <w:tcPr>
            <w:tcW w:w="4773" w:type="dxa"/>
            <w:shd w:val="clear" w:color="auto" w:fill="auto"/>
          </w:tcPr>
          <w:p w:rsidR="00CA746E" w:rsidRPr="009C0BB4" w:rsidRDefault="00CA746E" w:rsidP="00CA746E">
            <w:pPr>
              <w:pStyle w:val="msolistparagraph0"/>
              <w:numPr>
                <w:ilvl w:val="1"/>
                <w:numId w:val="27"/>
              </w:numPr>
              <w:ind w:left="447"/>
              <w:rPr>
                <w:rFonts w:ascii="Arial" w:hAnsi="Arial" w:cs="Arial"/>
                <w:sz w:val="24"/>
                <w:szCs w:val="24"/>
              </w:rPr>
            </w:pPr>
            <w:r w:rsidRPr="009C0BB4">
              <w:rPr>
                <w:rFonts w:ascii="Arial" w:hAnsi="Arial" w:cs="Arial"/>
                <w:sz w:val="24"/>
                <w:szCs w:val="24"/>
              </w:rPr>
              <w:t xml:space="preserve">Gestión de Servicio al Cliente externo </w:t>
            </w:r>
          </w:p>
          <w:p w:rsidR="00CA746E" w:rsidRPr="009C0BB4" w:rsidRDefault="00CA746E" w:rsidP="004E274E">
            <w:pPr>
              <w:rPr>
                <w:rFonts w:ascii="Arial" w:hAnsi="Arial" w:cs="Arial"/>
                <w:lang w:val="es-CR"/>
              </w:rPr>
            </w:pPr>
          </w:p>
        </w:tc>
      </w:tr>
    </w:tbl>
    <w:p w:rsidR="00CA746E" w:rsidRDefault="00CA746E" w:rsidP="00CA746E">
      <w:pPr>
        <w:rPr>
          <w:szCs w:val="20"/>
          <w:lang w:val="es-CR"/>
        </w:rPr>
      </w:pPr>
    </w:p>
    <w:p w:rsidR="00562CD3" w:rsidRPr="009C0BB4" w:rsidRDefault="00562CD3" w:rsidP="00CA746E">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1"/>
        <w:gridCol w:w="4705"/>
      </w:tblGrid>
      <w:tr w:rsidR="00CA746E" w:rsidRPr="009C0BB4" w:rsidTr="004E274E">
        <w:tc>
          <w:tcPr>
            <w:tcW w:w="4773" w:type="dxa"/>
            <w:shd w:val="clear" w:color="auto" w:fill="auto"/>
          </w:tcPr>
          <w:p w:rsidR="00CA746E" w:rsidRPr="009C0BB4" w:rsidRDefault="00CA746E" w:rsidP="004E274E">
            <w:pPr>
              <w:numPr>
                <w:ilvl w:val="0"/>
                <w:numId w:val="6"/>
              </w:numPr>
              <w:rPr>
                <w:rFonts w:ascii="Arial" w:hAnsi="Arial" w:cs="Arial"/>
                <w:lang w:val="es-CR"/>
              </w:rPr>
            </w:pPr>
            <w:r w:rsidRPr="009C0BB4">
              <w:rPr>
                <w:rFonts w:ascii="Arial" w:hAnsi="Arial" w:cs="Arial"/>
                <w:lang w:val="es-CR"/>
              </w:rPr>
              <w:t>Nombre del estudio</w:t>
            </w:r>
          </w:p>
        </w:tc>
        <w:tc>
          <w:tcPr>
            <w:tcW w:w="4773" w:type="dxa"/>
            <w:shd w:val="clear" w:color="auto" w:fill="auto"/>
          </w:tcPr>
          <w:p w:rsidR="00CA746E" w:rsidRPr="00562CD3" w:rsidRDefault="00CA746E" w:rsidP="004E274E">
            <w:pPr>
              <w:jc w:val="both"/>
              <w:rPr>
                <w:rFonts w:ascii="Arial" w:hAnsi="Arial" w:cs="Arial"/>
                <w:b/>
                <w:lang w:val="es-CR"/>
              </w:rPr>
            </w:pPr>
            <w:r w:rsidRPr="00562CD3">
              <w:rPr>
                <w:rFonts w:ascii="Arial" w:hAnsi="Arial" w:cs="Arial"/>
                <w:b/>
                <w:lang w:val="es-CR"/>
              </w:rPr>
              <w:t>Estudio sobre la administración y el control de los recursos económicos de terceros, gestionados a través del Sistema Automatizado de Depósitos y Pagos Judiciales (SDJ), así como el control y custodia del dinero recibido en efectivo a cargo de los despachos judiciales de Sarapiquí y la Administración Regional de la zona</w:t>
            </w:r>
            <w:r w:rsidRPr="00562CD3">
              <w:rPr>
                <w:rFonts w:ascii="Arial" w:hAnsi="Arial" w:cs="Arial"/>
                <w:b/>
                <w:bCs/>
                <w:sz w:val="25"/>
                <w:szCs w:val="25"/>
              </w:rPr>
              <w:t>.</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Código</w:t>
            </w:r>
          </w:p>
        </w:tc>
        <w:tc>
          <w:tcPr>
            <w:tcW w:w="4773" w:type="dxa"/>
            <w:shd w:val="clear" w:color="auto" w:fill="auto"/>
          </w:tcPr>
          <w:p w:rsidR="00CA746E" w:rsidRPr="009C0BB4" w:rsidRDefault="00562CD3" w:rsidP="00562CD3">
            <w:pPr>
              <w:rPr>
                <w:rFonts w:ascii="Arial" w:hAnsi="Arial" w:cs="Arial"/>
                <w:lang w:val="es-CR"/>
              </w:rPr>
            </w:pPr>
            <w:r>
              <w:rPr>
                <w:rFonts w:ascii="Arial" w:hAnsi="Arial" w:cs="Arial"/>
                <w:b/>
                <w:lang w:val="es-CR"/>
              </w:rPr>
              <w:t>SAEEC-</w:t>
            </w:r>
            <w:r w:rsidR="00CA746E" w:rsidRPr="009C0BB4">
              <w:rPr>
                <w:rFonts w:ascii="Arial" w:hAnsi="Arial" w:cs="Arial"/>
                <w:b/>
                <w:lang w:val="es-CR"/>
              </w:rPr>
              <w:t>08-2019</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Objetivo general</w:t>
            </w:r>
          </w:p>
        </w:tc>
        <w:tc>
          <w:tcPr>
            <w:tcW w:w="4773" w:type="dxa"/>
            <w:shd w:val="clear" w:color="auto" w:fill="auto"/>
          </w:tcPr>
          <w:p w:rsidR="00CA746E" w:rsidRPr="00666355" w:rsidRDefault="00CA746E" w:rsidP="004E274E">
            <w:pPr>
              <w:jc w:val="both"/>
              <w:rPr>
                <w:rFonts w:ascii="Arial" w:hAnsi="Arial" w:cs="Arial"/>
                <w:lang w:val="es-CR"/>
              </w:rPr>
            </w:pPr>
            <w:r w:rsidRPr="00666355">
              <w:rPr>
                <w:rFonts w:ascii="Arial" w:hAnsi="Arial" w:cs="Arial"/>
                <w:lang w:val="es-CR"/>
              </w:rPr>
              <w:t xml:space="preserve">Evaluar si la administración y el control de los recursos económicos de terceros, gestionados a través del Sistema Automatizado de Depósitos y Pagos Judiciales (SDJ), así como del dinero recibido en efectivo, en </w:t>
            </w:r>
            <w:r w:rsidRPr="00666355">
              <w:rPr>
                <w:rFonts w:ascii="Arial" w:hAnsi="Arial" w:cs="Arial"/>
                <w:b/>
                <w:lang w:val="es-CR"/>
              </w:rPr>
              <w:t xml:space="preserve">los despachos judiciales de Sarapiquí y la Administración Regional de la zona, </w:t>
            </w:r>
            <w:r w:rsidRPr="00666355">
              <w:rPr>
                <w:rFonts w:ascii="Arial" w:hAnsi="Arial" w:cs="Arial"/>
                <w:lang w:val="es-CR"/>
              </w:rPr>
              <w:t xml:space="preserve">se ajusta a  la normativa vigente y cumple con las condiciones de existencia, exactitud, confidencialidad, disponibilidad y presentación. </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Alcance</w:t>
            </w:r>
          </w:p>
        </w:tc>
        <w:tc>
          <w:tcPr>
            <w:tcW w:w="4773" w:type="dxa"/>
            <w:shd w:val="clear" w:color="auto" w:fill="auto"/>
          </w:tcPr>
          <w:p w:rsidR="00CA746E" w:rsidRPr="00666355" w:rsidRDefault="00CA746E" w:rsidP="004E274E">
            <w:pPr>
              <w:jc w:val="both"/>
              <w:rPr>
                <w:rFonts w:ascii="Arial" w:hAnsi="Arial" w:cs="Arial"/>
              </w:rPr>
            </w:pPr>
            <w:r w:rsidRPr="00666355">
              <w:rPr>
                <w:rFonts w:ascii="Arial" w:hAnsi="Arial" w:cs="Arial"/>
              </w:rPr>
              <w:t>El periodo de evaluación será de 12 meses previos a la fecha de la asignación del estudio, y será sobre los recursos económicos de terceras personas disponibles en el Sistema Automatizado de Depósitos y Pagos Judiciales (SDJ).</w:t>
            </w:r>
          </w:p>
          <w:p w:rsidR="00CA746E" w:rsidRPr="00666355" w:rsidRDefault="00CA746E" w:rsidP="004E274E">
            <w:pPr>
              <w:jc w:val="both"/>
              <w:rPr>
                <w:rFonts w:ascii="Arial" w:hAnsi="Arial" w:cs="Arial"/>
                <w:lang w:val="es-CR"/>
              </w:rPr>
            </w:pPr>
            <w:r w:rsidRPr="00666355">
              <w:rPr>
                <w:rFonts w:ascii="Arial" w:hAnsi="Arial" w:cs="Arial"/>
              </w:rPr>
              <w:t xml:space="preserve">Esta evaluación comprenderá la aplicación de pruebas sustantivas, procedimientos analíticos y otras técnicas de auditoria, con el fin de determinar la validez, suficiencia y confiabilidad de las transacciones en línea y normal, por concepto de devoluciones, transferencias </w:t>
            </w:r>
            <w:r w:rsidRPr="00666355">
              <w:rPr>
                <w:rFonts w:ascii="Arial" w:hAnsi="Arial" w:cs="Arial"/>
              </w:rPr>
              <w:lastRenderedPageBreak/>
              <w:t>de depósitos, contraórdenes de pago, estado lógico de los expedientes, tipos de perfiles y vigencia de los accesos al sistema, inconsistencias o errores en el sistema, la información de los usuarios que utilizan el SDJ durante períodos de ausentismo, la recepción y custodia del dinero en efectivo y toda documentación pertinente.</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lastRenderedPageBreak/>
              <w:t>Fecha de inicio estimada de la auditoría.</w:t>
            </w:r>
          </w:p>
        </w:tc>
        <w:tc>
          <w:tcPr>
            <w:tcW w:w="4773" w:type="dxa"/>
            <w:shd w:val="clear" w:color="auto" w:fill="auto"/>
          </w:tcPr>
          <w:p w:rsidR="00CA746E" w:rsidRPr="009C0BB4" w:rsidRDefault="00CA746E" w:rsidP="004E274E">
            <w:pPr>
              <w:rPr>
                <w:rFonts w:ascii="Arial" w:hAnsi="Arial" w:cs="Arial"/>
                <w:b/>
                <w:lang w:val="es-CR"/>
              </w:rPr>
            </w:pPr>
            <w:r w:rsidRPr="009C0BB4">
              <w:rPr>
                <w:rFonts w:ascii="Arial" w:hAnsi="Arial" w:cs="Arial"/>
                <w:b/>
                <w:lang w:val="es-CR"/>
              </w:rPr>
              <w:t>16-09-2019</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Fecha de finalización estimada de la auditoría.</w:t>
            </w:r>
          </w:p>
        </w:tc>
        <w:tc>
          <w:tcPr>
            <w:tcW w:w="4773" w:type="dxa"/>
            <w:shd w:val="clear" w:color="auto" w:fill="auto"/>
          </w:tcPr>
          <w:p w:rsidR="00CA746E" w:rsidRPr="009C0BB4" w:rsidRDefault="00CA746E" w:rsidP="004E274E">
            <w:pPr>
              <w:rPr>
                <w:rFonts w:ascii="Arial" w:hAnsi="Arial" w:cs="Arial"/>
                <w:b/>
                <w:lang w:val="es-CR"/>
              </w:rPr>
            </w:pPr>
            <w:r w:rsidRPr="009C0BB4">
              <w:rPr>
                <w:rFonts w:ascii="Arial" w:hAnsi="Arial" w:cs="Arial"/>
                <w:b/>
                <w:lang w:val="es-CR"/>
              </w:rPr>
              <w:t>25-10-2019</w:t>
            </w: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Origen</w:t>
            </w:r>
          </w:p>
        </w:tc>
        <w:tc>
          <w:tcPr>
            <w:tcW w:w="4773" w:type="dxa"/>
            <w:shd w:val="clear" w:color="auto" w:fill="auto"/>
          </w:tcPr>
          <w:p w:rsidR="00CA746E" w:rsidRPr="009C0BB4" w:rsidRDefault="00CA746E" w:rsidP="00CA746E">
            <w:pPr>
              <w:pStyle w:val="msolistparagraph0"/>
              <w:numPr>
                <w:ilvl w:val="1"/>
                <w:numId w:val="27"/>
              </w:numPr>
              <w:ind w:left="447"/>
              <w:rPr>
                <w:rFonts w:ascii="Arial" w:hAnsi="Arial" w:cs="Arial"/>
                <w:sz w:val="24"/>
                <w:szCs w:val="24"/>
              </w:rPr>
            </w:pPr>
            <w:r w:rsidRPr="009C0BB4">
              <w:rPr>
                <w:rFonts w:ascii="Arial" w:hAnsi="Arial" w:cs="Arial"/>
                <w:sz w:val="24"/>
                <w:szCs w:val="24"/>
              </w:rPr>
              <w:t xml:space="preserve">Programación de </w:t>
            </w:r>
            <w:smartTag w:uri="urn:schemas-microsoft-com:office:smarttags" w:element="PersonName">
              <w:smartTagPr>
                <w:attr w:name="ProductID" w:val="la Auditor￭a Interna"/>
              </w:smartTagPr>
              <w:r w:rsidRPr="009C0BB4">
                <w:rPr>
                  <w:rFonts w:ascii="Arial" w:hAnsi="Arial" w:cs="Arial"/>
                  <w:sz w:val="24"/>
                  <w:szCs w:val="24"/>
                </w:rPr>
                <w:t>la Auditoría Interna</w:t>
              </w:r>
            </w:smartTag>
          </w:p>
          <w:p w:rsidR="00CA746E" w:rsidRPr="009C0BB4" w:rsidRDefault="00CA746E" w:rsidP="004E274E">
            <w:pPr>
              <w:pStyle w:val="msolistparagraph0"/>
              <w:ind w:left="447"/>
              <w:rPr>
                <w:rFonts w:ascii="Arial" w:hAnsi="Arial" w:cs="Arial"/>
                <w:lang w:val="es-CR"/>
              </w:rPr>
            </w:pP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 xml:space="preserve">Tema </w:t>
            </w:r>
          </w:p>
        </w:tc>
        <w:tc>
          <w:tcPr>
            <w:tcW w:w="4773" w:type="dxa"/>
            <w:shd w:val="clear" w:color="auto" w:fill="auto"/>
          </w:tcPr>
          <w:p w:rsidR="00CA746E" w:rsidRPr="009C0BB4" w:rsidRDefault="00CA746E" w:rsidP="00CA746E">
            <w:pPr>
              <w:pStyle w:val="msolistparagraph0"/>
              <w:numPr>
                <w:ilvl w:val="1"/>
                <w:numId w:val="27"/>
              </w:numPr>
              <w:ind w:left="447"/>
              <w:rPr>
                <w:rFonts w:ascii="Arial" w:hAnsi="Arial" w:cs="Arial"/>
                <w:lang w:val="es-CR"/>
              </w:rPr>
            </w:pPr>
            <w:r w:rsidRPr="009C0BB4">
              <w:rPr>
                <w:rFonts w:ascii="Arial" w:hAnsi="Arial" w:cs="Arial"/>
                <w:sz w:val="24"/>
                <w:szCs w:val="24"/>
              </w:rPr>
              <w:t>Administración financiera – Presupuesto</w:t>
            </w:r>
          </w:p>
          <w:p w:rsidR="00CA746E" w:rsidRPr="009C0BB4" w:rsidRDefault="00CA746E" w:rsidP="004E274E">
            <w:pPr>
              <w:pStyle w:val="msolistparagraph0"/>
              <w:ind w:left="447"/>
              <w:rPr>
                <w:rFonts w:ascii="Arial" w:hAnsi="Arial" w:cs="Arial"/>
                <w:lang w:val="es-CR"/>
              </w:rPr>
            </w:pPr>
          </w:p>
        </w:tc>
      </w:tr>
      <w:tr w:rsidR="00CA746E" w:rsidRPr="009C0BB4" w:rsidTr="004E274E">
        <w:tc>
          <w:tcPr>
            <w:tcW w:w="4773" w:type="dxa"/>
            <w:shd w:val="clear" w:color="auto" w:fill="auto"/>
          </w:tcPr>
          <w:p w:rsidR="00CA746E" w:rsidRPr="009C0BB4" w:rsidRDefault="00CA746E" w:rsidP="004E274E">
            <w:pPr>
              <w:numPr>
                <w:ilvl w:val="1"/>
                <w:numId w:val="6"/>
              </w:numPr>
              <w:tabs>
                <w:tab w:val="clear" w:pos="792"/>
                <w:tab w:val="num" w:pos="540"/>
              </w:tabs>
              <w:ind w:left="540" w:hanging="540"/>
              <w:rPr>
                <w:rFonts w:ascii="Arial" w:hAnsi="Arial" w:cs="Arial"/>
                <w:lang w:val="es-CR"/>
              </w:rPr>
            </w:pPr>
            <w:r w:rsidRPr="009C0BB4">
              <w:rPr>
                <w:rFonts w:ascii="Arial" w:hAnsi="Arial" w:cs="Arial"/>
                <w:lang w:val="es-CR"/>
              </w:rPr>
              <w:t>Proceso</w:t>
            </w:r>
          </w:p>
        </w:tc>
        <w:tc>
          <w:tcPr>
            <w:tcW w:w="4773" w:type="dxa"/>
            <w:shd w:val="clear" w:color="auto" w:fill="auto"/>
          </w:tcPr>
          <w:p w:rsidR="00CA746E" w:rsidRPr="009C0BB4" w:rsidRDefault="00CA746E" w:rsidP="00CA746E">
            <w:pPr>
              <w:pStyle w:val="msolistparagraph0"/>
              <w:numPr>
                <w:ilvl w:val="1"/>
                <w:numId w:val="27"/>
              </w:numPr>
              <w:ind w:left="447"/>
              <w:rPr>
                <w:rFonts w:ascii="Arial" w:hAnsi="Arial" w:cs="Arial"/>
                <w:sz w:val="24"/>
                <w:szCs w:val="24"/>
              </w:rPr>
            </w:pPr>
            <w:r w:rsidRPr="009C0BB4">
              <w:rPr>
                <w:rFonts w:ascii="Arial" w:hAnsi="Arial" w:cs="Arial"/>
                <w:sz w:val="24"/>
                <w:szCs w:val="24"/>
              </w:rPr>
              <w:t>Gestión de Recursos Presupuestarios</w:t>
            </w:r>
          </w:p>
          <w:p w:rsidR="00CA746E" w:rsidRPr="009C0BB4" w:rsidRDefault="00CA746E" w:rsidP="004E274E">
            <w:pPr>
              <w:rPr>
                <w:rFonts w:ascii="Arial" w:hAnsi="Arial" w:cs="Arial"/>
                <w:lang w:val="es-CR"/>
              </w:rPr>
            </w:pPr>
          </w:p>
        </w:tc>
      </w:tr>
    </w:tbl>
    <w:p w:rsidR="00CA746E" w:rsidRPr="009C0BB4" w:rsidRDefault="00CA746E" w:rsidP="00CA746E">
      <w:pPr>
        <w:rPr>
          <w:szCs w:val="20"/>
          <w:lang w:val="es-CR"/>
        </w:rPr>
      </w:pPr>
    </w:p>
    <w:p w:rsidR="00CA746E" w:rsidRDefault="00CA746E" w:rsidP="00CA746E">
      <w:pPr>
        <w:rPr>
          <w:rFonts w:ascii="Arial" w:hAnsi="Arial" w:cs="Arial"/>
          <w:b/>
          <w:bCs/>
          <w:i/>
          <w:iCs/>
          <w:sz w:val="22"/>
          <w:szCs w:val="22"/>
          <w:lang w:val="es-CR"/>
        </w:rPr>
      </w:pPr>
    </w:p>
    <w:p w:rsidR="00CA746E" w:rsidRDefault="00CA746E" w:rsidP="00CA746E">
      <w:pPr>
        <w:rPr>
          <w:rFonts w:ascii="Arial" w:hAnsi="Arial" w:cs="Arial"/>
          <w:b/>
          <w:bCs/>
          <w:i/>
          <w:iCs/>
          <w:sz w:val="22"/>
          <w:szCs w:val="22"/>
          <w:lang w:val="es-CR"/>
        </w:rPr>
      </w:pPr>
    </w:p>
    <w:p w:rsidR="00CA746E" w:rsidRDefault="00CA746E" w:rsidP="00CA746E">
      <w:pPr>
        <w:rPr>
          <w:rFonts w:ascii="Arial" w:hAnsi="Arial" w:cs="Arial"/>
          <w:b/>
          <w:bCs/>
          <w:i/>
          <w:iCs/>
          <w:sz w:val="22"/>
          <w:szCs w:val="22"/>
          <w:lang w:val="es-CR"/>
        </w:rPr>
      </w:pPr>
      <w:r>
        <w:rPr>
          <w:rFonts w:ascii="Arial" w:hAnsi="Arial" w:cs="Arial"/>
          <w:b/>
          <w:bCs/>
          <w:i/>
          <w:iCs/>
          <w:sz w:val="22"/>
          <w:szCs w:val="22"/>
          <w:lang w:val="es-CR"/>
        </w:rPr>
        <w:br w:type="page"/>
      </w:r>
    </w:p>
    <w:p w:rsidR="006C007C" w:rsidRDefault="006C007C" w:rsidP="00CF6267">
      <w:pPr>
        <w:rPr>
          <w:rFonts w:ascii="Arial" w:hAnsi="Arial" w:cs="Arial"/>
          <w:sz w:val="22"/>
          <w:szCs w:val="22"/>
          <w:lang w:val="es-CR"/>
        </w:rPr>
      </w:pPr>
    </w:p>
    <w:p w:rsidR="006C007C" w:rsidRDefault="006C007C" w:rsidP="00307042">
      <w:pPr>
        <w:jc w:val="center"/>
        <w:rPr>
          <w:rFonts w:ascii="Arial" w:hAnsi="Arial" w:cs="Arial"/>
          <w:b/>
          <w:bCs/>
          <w:i/>
          <w:iCs/>
          <w:sz w:val="22"/>
          <w:szCs w:val="22"/>
          <w:lang w:val="es-CR"/>
        </w:rPr>
      </w:pPr>
      <w:r w:rsidRPr="0007334D">
        <w:rPr>
          <w:rFonts w:ascii="Arial" w:hAnsi="Arial" w:cs="Arial"/>
          <w:b/>
          <w:bCs/>
          <w:i/>
          <w:iCs/>
          <w:sz w:val="22"/>
          <w:szCs w:val="22"/>
          <w:lang w:val="es-CR"/>
        </w:rPr>
        <w:t xml:space="preserve">SECCIÓN AUDITORÍA </w:t>
      </w:r>
      <w:r>
        <w:rPr>
          <w:rFonts w:ascii="Arial" w:hAnsi="Arial" w:cs="Arial"/>
          <w:b/>
          <w:bCs/>
          <w:i/>
          <w:iCs/>
          <w:sz w:val="22"/>
          <w:szCs w:val="22"/>
          <w:lang w:val="es-CR"/>
        </w:rPr>
        <w:t>DE TECNOLOGÍA DE INFORMACIÓN</w:t>
      </w:r>
    </w:p>
    <w:p w:rsidR="0049424A" w:rsidRDefault="0049424A" w:rsidP="00307042">
      <w:pPr>
        <w:jc w:val="center"/>
        <w:rPr>
          <w:rFonts w:ascii="Arial" w:hAnsi="Arial" w:cs="Arial"/>
          <w:b/>
          <w:bCs/>
          <w:i/>
          <w:iCs/>
          <w:sz w:val="22"/>
          <w:szCs w:val="22"/>
          <w:lang w:val="es-CR"/>
        </w:rPr>
      </w:pPr>
    </w:p>
    <w:p w:rsidR="00CA746E" w:rsidRDefault="00CA746E" w:rsidP="00CA746E">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CA746E" w:rsidRPr="00697B0A" w:rsidTr="004E274E">
        <w:tc>
          <w:tcPr>
            <w:tcW w:w="4773" w:type="dxa"/>
            <w:shd w:val="clear" w:color="auto" w:fill="auto"/>
          </w:tcPr>
          <w:p w:rsidR="00CA746E" w:rsidRPr="00697B0A" w:rsidRDefault="00CA746E" w:rsidP="004E274E">
            <w:pPr>
              <w:numPr>
                <w:ilvl w:val="0"/>
                <w:numId w:val="6"/>
              </w:numPr>
              <w:jc w:val="both"/>
              <w:rPr>
                <w:rFonts w:ascii="Arial" w:hAnsi="Arial" w:cs="Arial"/>
              </w:rPr>
            </w:pPr>
            <w:r w:rsidRPr="00697B0A">
              <w:rPr>
                <w:rFonts w:ascii="Arial" w:hAnsi="Arial" w:cs="Arial"/>
              </w:rPr>
              <w:t>Nombre del estudio</w:t>
            </w:r>
          </w:p>
        </w:tc>
        <w:tc>
          <w:tcPr>
            <w:tcW w:w="4773" w:type="dxa"/>
            <w:shd w:val="clear" w:color="auto" w:fill="auto"/>
          </w:tcPr>
          <w:p w:rsidR="00CA746E" w:rsidRPr="00697B0A" w:rsidRDefault="00CA746E" w:rsidP="004E274E">
            <w:pPr>
              <w:tabs>
                <w:tab w:val="left" w:pos="900"/>
              </w:tabs>
              <w:jc w:val="both"/>
              <w:rPr>
                <w:rFonts w:ascii="Arial" w:hAnsi="Arial" w:cs="Arial"/>
              </w:rPr>
            </w:pPr>
            <w:r w:rsidRPr="00C91962">
              <w:rPr>
                <w:rFonts w:ascii="Arial" w:hAnsi="Arial" w:cs="Arial"/>
                <w:b/>
              </w:rPr>
              <w:t>Evaluación el servicio de soporte técnico en la Dirección de Tecnología de Información</w:t>
            </w:r>
            <w:r w:rsidRPr="00B21DDE">
              <w:rPr>
                <w:rFonts w:ascii="Arial" w:hAnsi="Arial" w:cs="Arial"/>
              </w:rPr>
              <w:t>.</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Código</w:t>
            </w:r>
          </w:p>
        </w:tc>
        <w:tc>
          <w:tcPr>
            <w:tcW w:w="4773" w:type="dxa"/>
            <w:shd w:val="clear" w:color="auto" w:fill="auto"/>
          </w:tcPr>
          <w:p w:rsidR="00CA746E" w:rsidRPr="00697B0A" w:rsidRDefault="00CA746E" w:rsidP="004E274E">
            <w:pPr>
              <w:jc w:val="both"/>
              <w:rPr>
                <w:rFonts w:ascii="Arial" w:hAnsi="Arial" w:cs="Arial"/>
              </w:rPr>
            </w:pPr>
            <w:r w:rsidRPr="00B21DDE">
              <w:rPr>
                <w:rFonts w:ascii="Arial" w:hAnsi="Arial" w:cs="Arial"/>
              </w:rPr>
              <w:t>SATI-01-2019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Objetivo general</w:t>
            </w:r>
          </w:p>
        </w:tc>
        <w:tc>
          <w:tcPr>
            <w:tcW w:w="4773" w:type="dxa"/>
            <w:shd w:val="clear" w:color="auto" w:fill="auto"/>
          </w:tcPr>
          <w:p w:rsidR="00CA746E" w:rsidRPr="00697B0A" w:rsidRDefault="00CA746E" w:rsidP="004E274E">
            <w:pPr>
              <w:tabs>
                <w:tab w:val="left" w:pos="1168"/>
              </w:tabs>
              <w:jc w:val="both"/>
              <w:rPr>
                <w:rFonts w:ascii="Arial" w:hAnsi="Arial" w:cs="Arial"/>
              </w:rPr>
            </w:pPr>
            <w:r w:rsidRPr="00B21DDE">
              <w:rPr>
                <w:rFonts w:ascii="Arial" w:hAnsi="Arial" w:cs="Arial"/>
              </w:rPr>
              <w:t>Evaluar si el servicio de soporte técnico en la Dirección de Tecnología de Información, atiende con eficiencia y eficacia los requerimientos institucionales, de acuerdo con las regulaciones atinentes.</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Alcance</w:t>
            </w:r>
          </w:p>
        </w:tc>
        <w:tc>
          <w:tcPr>
            <w:tcW w:w="4773" w:type="dxa"/>
            <w:shd w:val="clear" w:color="auto" w:fill="auto"/>
          </w:tcPr>
          <w:p w:rsidR="00CA746E" w:rsidRPr="00227E0C" w:rsidRDefault="00CA746E" w:rsidP="004E274E">
            <w:pPr>
              <w:tabs>
                <w:tab w:val="left" w:pos="1304"/>
              </w:tabs>
              <w:jc w:val="both"/>
              <w:rPr>
                <w:rFonts w:ascii="Arial" w:hAnsi="Arial" w:cs="Arial"/>
              </w:rPr>
            </w:pPr>
            <w:r w:rsidRPr="00227E0C">
              <w:rPr>
                <w:rFonts w:ascii="Arial" w:hAnsi="Arial" w:cs="Arial"/>
              </w:rPr>
              <w:t xml:space="preserve">La evaluación comprenderá el análisis de la eficiencia y eficacia con que se brinda el servicio de soporte técnico, en la Dirección de Tecnología de Información, considerando </w:t>
            </w:r>
            <w:r>
              <w:rPr>
                <w:rFonts w:ascii="Arial" w:hAnsi="Arial" w:cs="Arial"/>
              </w:rPr>
              <w:t xml:space="preserve">sitios </w:t>
            </w:r>
            <w:r w:rsidRPr="00227E0C">
              <w:rPr>
                <w:rFonts w:ascii="Arial" w:hAnsi="Arial" w:cs="Arial"/>
              </w:rPr>
              <w:t>regionales.</w:t>
            </w:r>
          </w:p>
          <w:p w:rsidR="00CA746E" w:rsidRPr="00697B0A" w:rsidRDefault="00CA746E" w:rsidP="004E274E">
            <w:pPr>
              <w:tabs>
                <w:tab w:val="left" w:pos="1304"/>
              </w:tabs>
              <w:jc w:val="both"/>
              <w:rPr>
                <w:rFonts w:ascii="Arial" w:hAnsi="Arial" w:cs="Arial"/>
              </w:rPr>
            </w:pPr>
            <w:r w:rsidRPr="00227E0C">
              <w:rPr>
                <w:rFonts w:ascii="Arial" w:hAnsi="Arial" w:cs="Arial"/>
              </w:rPr>
              <w:t>El estudio considerará la situación encontrada al momento de la auditoría.</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Fecha de inicio estimada de la auditoría.</w:t>
            </w:r>
          </w:p>
        </w:tc>
        <w:tc>
          <w:tcPr>
            <w:tcW w:w="4773" w:type="dxa"/>
            <w:shd w:val="clear" w:color="auto" w:fill="auto"/>
          </w:tcPr>
          <w:p w:rsidR="00CA746E" w:rsidRPr="00697B0A" w:rsidRDefault="00CA746E" w:rsidP="004E274E">
            <w:pPr>
              <w:tabs>
                <w:tab w:val="left" w:pos="1277"/>
              </w:tabs>
              <w:jc w:val="both"/>
              <w:rPr>
                <w:rFonts w:ascii="Arial" w:hAnsi="Arial" w:cs="Arial"/>
              </w:rPr>
            </w:pPr>
            <w:r w:rsidRPr="00227E0C">
              <w:rPr>
                <w:rFonts w:ascii="Arial" w:hAnsi="Arial" w:cs="Arial"/>
              </w:rPr>
              <w:t>07/01/2019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Fecha de finalización estimada de la auditoría.</w:t>
            </w:r>
          </w:p>
        </w:tc>
        <w:tc>
          <w:tcPr>
            <w:tcW w:w="4773" w:type="dxa"/>
            <w:shd w:val="clear" w:color="auto" w:fill="auto"/>
          </w:tcPr>
          <w:p w:rsidR="00CA746E" w:rsidRPr="00697B0A" w:rsidRDefault="00CA746E" w:rsidP="004E274E">
            <w:pPr>
              <w:tabs>
                <w:tab w:val="left" w:pos="1410"/>
              </w:tabs>
              <w:rPr>
                <w:rFonts w:ascii="Arial" w:hAnsi="Arial" w:cs="Arial"/>
              </w:rPr>
            </w:pPr>
            <w:r w:rsidRPr="00AF1950">
              <w:rPr>
                <w:rFonts w:ascii="Arial" w:hAnsi="Arial" w:cs="Arial"/>
              </w:rPr>
              <w:t>03/05/2019</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Origen</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Programación de la Auditoría Interna</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 xml:space="preserve">Tema </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Tecnologías de Información</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Proceso</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Gestión de la tecnología de la información</w:t>
            </w:r>
          </w:p>
        </w:tc>
      </w:tr>
    </w:tbl>
    <w:p w:rsidR="00CA746E" w:rsidRPr="00307042" w:rsidRDefault="00CA746E" w:rsidP="00CA746E">
      <w:pPr>
        <w:rPr>
          <w:szCs w:val="20"/>
        </w:rPr>
      </w:pPr>
    </w:p>
    <w:p w:rsidR="00CA746E" w:rsidRDefault="00CA746E" w:rsidP="00CA746E">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CA746E" w:rsidRPr="00697B0A" w:rsidTr="004E274E">
        <w:tc>
          <w:tcPr>
            <w:tcW w:w="4773" w:type="dxa"/>
            <w:shd w:val="clear" w:color="auto" w:fill="auto"/>
          </w:tcPr>
          <w:p w:rsidR="00CA746E" w:rsidRPr="00697B0A" w:rsidRDefault="00CA746E" w:rsidP="004E274E">
            <w:pPr>
              <w:numPr>
                <w:ilvl w:val="0"/>
                <w:numId w:val="6"/>
              </w:numPr>
              <w:jc w:val="both"/>
              <w:rPr>
                <w:rFonts w:ascii="Arial" w:hAnsi="Arial" w:cs="Arial"/>
              </w:rPr>
            </w:pPr>
            <w:r w:rsidRPr="00697B0A">
              <w:rPr>
                <w:rFonts w:ascii="Arial" w:hAnsi="Arial" w:cs="Arial"/>
              </w:rPr>
              <w:t>Nombre del estudio</w:t>
            </w:r>
          </w:p>
        </w:tc>
        <w:tc>
          <w:tcPr>
            <w:tcW w:w="4773" w:type="dxa"/>
            <w:shd w:val="clear" w:color="auto" w:fill="auto"/>
          </w:tcPr>
          <w:p w:rsidR="00CA746E" w:rsidRPr="00697B0A" w:rsidRDefault="00CA746E" w:rsidP="004E274E">
            <w:pPr>
              <w:jc w:val="both"/>
              <w:rPr>
                <w:rFonts w:ascii="Arial" w:hAnsi="Arial" w:cs="Arial"/>
              </w:rPr>
            </w:pPr>
            <w:r w:rsidRPr="00043B6C">
              <w:rPr>
                <w:rFonts w:ascii="Arial" w:hAnsi="Arial" w:cs="Arial"/>
                <w:b/>
              </w:rPr>
              <w:t>Evaluación de la seguridad de la información en la tramitación de procesos disciplinarios que se llevan por parte de las jefaturas, fuera de la Inspección Judicial</w:t>
            </w:r>
            <w:r w:rsidRPr="00047F7E">
              <w:rPr>
                <w:rFonts w:ascii="Arial" w:hAnsi="Arial" w:cs="Arial"/>
              </w:rPr>
              <w:t>.</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Código</w:t>
            </w:r>
          </w:p>
        </w:tc>
        <w:tc>
          <w:tcPr>
            <w:tcW w:w="4773" w:type="dxa"/>
            <w:shd w:val="clear" w:color="auto" w:fill="auto"/>
          </w:tcPr>
          <w:p w:rsidR="00CA746E" w:rsidRPr="00697B0A" w:rsidRDefault="00CA746E" w:rsidP="004E274E">
            <w:pPr>
              <w:jc w:val="both"/>
              <w:rPr>
                <w:rFonts w:ascii="Arial" w:hAnsi="Arial" w:cs="Arial"/>
              </w:rPr>
            </w:pPr>
            <w:r w:rsidRPr="00047F7E">
              <w:rPr>
                <w:rFonts w:ascii="Arial" w:hAnsi="Arial" w:cs="Arial"/>
              </w:rPr>
              <w:t>SATI-02-2019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Objetivo general</w:t>
            </w:r>
          </w:p>
        </w:tc>
        <w:tc>
          <w:tcPr>
            <w:tcW w:w="4773" w:type="dxa"/>
            <w:shd w:val="clear" w:color="auto" w:fill="auto"/>
          </w:tcPr>
          <w:p w:rsidR="00CA746E" w:rsidRPr="00F4708A" w:rsidRDefault="00CA746E" w:rsidP="004E274E">
            <w:pPr>
              <w:jc w:val="both"/>
              <w:rPr>
                <w:rFonts w:ascii="Arial" w:hAnsi="Arial" w:cs="Arial"/>
              </w:rPr>
            </w:pPr>
            <w:r w:rsidRPr="0031232B">
              <w:rPr>
                <w:rFonts w:ascii="Arial" w:hAnsi="Arial" w:cs="Arial"/>
              </w:rPr>
              <w:t>Evaluar si la tramitación de procesos disciplinarios que se llevan por parte de las jefaturas, son estándares, seguros y permiten su fiscalización, conforme con las mejores prácticas.</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Alcance</w:t>
            </w:r>
          </w:p>
        </w:tc>
        <w:tc>
          <w:tcPr>
            <w:tcW w:w="4773" w:type="dxa"/>
            <w:shd w:val="clear" w:color="auto" w:fill="auto"/>
          </w:tcPr>
          <w:p w:rsidR="00CA746E" w:rsidRPr="00047F7E" w:rsidRDefault="00CA746E" w:rsidP="004E274E">
            <w:pPr>
              <w:jc w:val="both"/>
              <w:rPr>
                <w:rFonts w:ascii="Arial" w:hAnsi="Arial" w:cs="Arial"/>
              </w:rPr>
            </w:pPr>
            <w:r w:rsidRPr="0031232B">
              <w:rPr>
                <w:rFonts w:ascii="Arial" w:hAnsi="Arial" w:cs="Arial"/>
              </w:rPr>
              <w:t xml:space="preserve">La evaluación comprenderá el análisis del proceso de tramitación de procesos disciplinarios que se llevan por parte de las jefaturas, fuera de la inspección judicial, </w:t>
            </w:r>
            <w:r w:rsidRPr="0031232B">
              <w:rPr>
                <w:rFonts w:ascii="Arial" w:hAnsi="Arial" w:cs="Arial"/>
              </w:rPr>
              <w:lastRenderedPageBreak/>
              <w:t>en relación con la seguridad de la información y su disponibilidad</w:t>
            </w:r>
            <w:r w:rsidRPr="00047F7E">
              <w:rPr>
                <w:rFonts w:ascii="Arial" w:hAnsi="Arial" w:cs="Arial"/>
              </w:rPr>
              <w:t>.</w:t>
            </w:r>
          </w:p>
          <w:p w:rsidR="00CA746E" w:rsidRPr="00F4708A" w:rsidRDefault="00CA746E" w:rsidP="004E274E">
            <w:pPr>
              <w:jc w:val="both"/>
              <w:rPr>
                <w:rFonts w:ascii="Arial" w:hAnsi="Arial" w:cs="Arial"/>
              </w:rPr>
            </w:pPr>
            <w:r w:rsidRPr="00047F7E">
              <w:rPr>
                <w:rFonts w:ascii="Arial" w:hAnsi="Arial" w:cs="Arial"/>
              </w:rPr>
              <w:t>El estudio considerará la situación encontrada al momento de la auditoría.</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lastRenderedPageBreak/>
              <w:t>Fecha de inicio estimada de la auditoría.</w:t>
            </w:r>
          </w:p>
        </w:tc>
        <w:tc>
          <w:tcPr>
            <w:tcW w:w="4773" w:type="dxa"/>
            <w:shd w:val="clear" w:color="auto" w:fill="auto"/>
          </w:tcPr>
          <w:p w:rsidR="00CA746E" w:rsidRPr="00697B0A" w:rsidRDefault="00CA746E" w:rsidP="004E274E">
            <w:pPr>
              <w:jc w:val="both"/>
              <w:rPr>
                <w:rFonts w:ascii="Arial" w:hAnsi="Arial" w:cs="Arial"/>
              </w:rPr>
            </w:pPr>
            <w:r w:rsidRPr="00047F7E">
              <w:rPr>
                <w:rFonts w:ascii="Arial" w:hAnsi="Arial" w:cs="Arial"/>
              </w:rPr>
              <w:t>07/01/2019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Fecha de finalización estimada de la auditoría.</w:t>
            </w:r>
          </w:p>
        </w:tc>
        <w:tc>
          <w:tcPr>
            <w:tcW w:w="4773" w:type="dxa"/>
            <w:shd w:val="clear" w:color="auto" w:fill="auto"/>
          </w:tcPr>
          <w:p w:rsidR="00CA746E" w:rsidRPr="00697B0A" w:rsidRDefault="00CA746E" w:rsidP="004E274E">
            <w:pPr>
              <w:jc w:val="both"/>
              <w:rPr>
                <w:rFonts w:ascii="Arial" w:hAnsi="Arial" w:cs="Arial"/>
              </w:rPr>
            </w:pPr>
            <w:r w:rsidRPr="00047F7E">
              <w:rPr>
                <w:rFonts w:ascii="Arial" w:hAnsi="Arial" w:cs="Arial"/>
              </w:rPr>
              <w:t>12/04/2019</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Origen</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Programación de la Auditoría Interna</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 xml:space="preserve">Tema </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Tecnologías de Información</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Proceso</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Gestión de la tecnología de la información</w:t>
            </w:r>
          </w:p>
        </w:tc>
      </w:tr>
    </w:tbl>
    <w:p w:rsidR="00CA746E" w:rsidRPr="00307042" w:rsidRDefault="00CA746E" w:rsidP="00CA746E">
      <w:pPr>
        <w:rPr>
          <w:szCs w:val="20"/>
        </w:rPr>
      </w:pPr>
    </w:p>
    <w:p w:rsidR="00CA746E" w:rsidRDefault="00CA746E" w:rsidP="00CA746E">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CA746E" w:rsidRPr="00697B0A" w:rsidTr="004E274E">
        <w:tc>
          <w:tcPr>
            <w:tcW w:w="4773" w:type="dxa"/>
            <w:shd w:val="clear" w:color="auto" w:fill="auto"/>
          </w:tcPr>
          <w:p w:rsidR="00CA746E" w:rsidRPr="00697B0A" w:rsidRDefault="00CA746E" w:rsidP="004E274E">
            <w:pPr>
              <w:numPr>
                <w:ilvl w:val="0"/>
                <w:numId w:val="6"/>
              </w:numPr>
              <w:jc w:val="both"/>
              <w:rPr>
                <w:rFonts w:ascii="Arial" w:hAnsi="Arial" w:cs="Arial"/>
              </w:rPr>
            </w:pPr>
            <w:r w:rsidRPr="00697B0A">
              <w:rPr>
                <w:rFonts w:ascii="Arial" w:hAnsi="Arial" w:cs="Arial"/>
              </w:rPr>
              <w:t>Nombre del estudio</w:t>
            </w:r>
          </w:p>
        </w:tc>
        <w:tc>
          <w:tcPr>
            <w:tcW w:w="4773" w:type="dxa"/>
            <w:shd w:val="clear" w:color="auto" w:fill="auto"/>
          </w:tcPr>
          <w:p w:rsidR="00CA746E" w:rsidRPr="00697B0A" w:rsidRDefault="00CA746E" w:rsidP="004E274E">
            <w:pPr>
              <w:jc w:val="both"/>
              <w:rPr>
                <w:rFonts w:ascii="Arial" w:hAnsi="Arial" w:cs="Arial"/>
              </w:rPr>
            </w:pPr>
            <w:r w:rsidRPr="00043B6C">
              <w:rPr>
                <w:rFonts w:ascii="Arial" w:hAnsi="Arial" w:cs="Arial"/>
                <w:b/>
              </w:rPr>
              <w:t>Evaluación del Sistema Integrado de Correspondencia Electrónica</w:t>
            </w:r>
            <w:r w:rsidRPr="00E65A26">
              <w:rPr>
                <w:rFonts w:ascii="Arial" w:hAnsi="Arial" w:cs="Arial"/>
              </w:rPr>
              <w:t>.</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Código</w:t>
            </w:r>
          </w:p>
        </w:tc>
        <w:tc>
          <w:tcPr>
            <w:tcW w:w="4773" w:type="dxa"/>
            <w:shd w:val="clear" w:color="auto" w:fill="auto"/>
          </w:tcPr>
          <w:p w:rsidR="00CA746E" w:rsidRPr="00697B0A" w:rsidRDefault="00CA746E" w:rsidP="004E274E">
            <w:pPr>
              <w:tabs>
                <w:tab w:val="left" w:pos="1046"/>
              </w:tabs>
              <w:jc w:val="both"/>
              <w:rPr>
                <w:rFonts w:ascii="Arial" w:hAnsi="Arial" w:cs="Arial"/>
              </w:rPr>
            </w:pPr>
            <w:r w:rsidRPr="00E65A26">
              <w:rPr>
                <w:rFonts w:ascii="Arial" w:hAnsi="Arial" w:cs="Arial"/>
              </w:rPr>
              <w:t>SATI-03-2019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Objetivo general</w:t>
            </w:r>
          </w:p>
        </w:tc>
        <w:tc>
          <w:tcPr>
            <w:tcW w:w="4773" w:type="dxa"/>
            <w:shd w:val="clear" w:color="auto" w:fill="auto"/>
          </w:tcPr>
          <w:p w:rsidR="00CA746E" w:rsidRPr="00697B0A" w:rsidRDefault="00CA746E" w:rsidP="004E274E">
            <w:pPr>
              <w:jc w:val="both"/>
              <w:rPr>
                <w:rFonts w:ascii="Arial" w:hAnsi="Arial" w:cs="Arial"/>
              </w:rPr>
            </w:pPr>
            <w:r w:rsidRPr="00E65A26">
              <w:rPr>
                <w:rFonts w:ascii="Arial" w:hAnsi="Arial" w:cs="Arial"/>
              </w:rPr>
              <w:t>Evaluar si el Sistema Integrado de Correspondencia Electrónica, permite facilidad de uso y estandarización, conforme a las sanas prácticas.</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Alcance</w:t>
            </w:r>
          </w:p>
        </w:tc>
        <w:tc>
          <w:tcPr>
            <w:tcW w:w="4773" w:type="dxa"/>
            <w:shd w:val="clear" w:color="auto" w:fill="auto"/>
          </w:tcPr>
          <w:p w:rsidR="00CA746E" w:rsidRPr="00E65A26" w:rsidRDefault="00CA746E" w:rsidP="004E274E">
            <w:pPr>
              <w:jc w:val="both"/>
              <w:rPr>
                <w:rFonts w:ascii="Arial" w:hAnsi="Arial" w:cs="Arial"/>
              </w:rPr>
            </w:pPr>
            <w:r w:rsidRPr="00E65A26">
              <w:rPr>
                <w:rFonts w:ascii="Arial" w:hAnsi="Arial" w:cs="Arial"/>
              </w:rPr>
              <w:t>La evaluación comprenderá el análisis del Sistema Integrado de Correspondencia Electrónica en cuanto a su facilidad de uso y estandarización entre las oficinas que lo utilizan.</w:t>
            </w:r>
          </w:p>
          <w:p w:rsidR="00CA746E" w:rsidRPr="00697B0A" w:rsidRDefault="00CA746E" w:rsidP="004E274E">
            <w:pPr>
              <w:jc w:val="both"/>
              <w:rPr>
                <w:rFonts w:ascii="Arial" w:hAnsi="Arial" w:cs="Arial"/>
              </w:rPr>
            </w:pPr>
            <w:r w:rsidRPr="00E65A26">
              <w:rPr>
                <w:rFonts w:ascii="Arial" w:hAnsi="Arial" w:cs="Arial"/>
              </w:rPr>
              <w:t>El estudio considerará la situación encontrada al momento de la auditoría.</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Fecha de inicio estimada de la auditoría.</w:t>
            </w:r>
          </w:p>
        </w:tc>
        <w:tc>
          <w:tcPr>
            <w:tcW w:w="4773" w:type="dxa"/>
            <w:shd w:val="clear" w:color="auto" w:fill="auto"/>
          </w:tcPr>
          <w:p w:rsidR="00CA746E" w:rsidRPr="00697B0A" w:rsidRDefault="00CA746E" w:rsidP="004E274E">
            <w:pPr>
              <w:jc w:val="both"/>
              <w:rPr>
                <w:rFonts w:ascii="Arial" w:hAnsi="Arial" w:cs="Arial"/>
              </w:rPr>
            </w:pPr>
            <w:r w:rsidRPr="00E65A26">
              <w:rPr>
                <w:rFonts w:ascii="Arial" w:hAnsi="Arial" w:cs="Arial"/>
              </w:rPr>
              <w:t>07/01/2019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Fecha de finalización estimada de la auditoría.</w:t>
            </w:r>
          </w:p>
        </w:tc>
        <w:tc>
          <w:tcPr>
            <w:tcW w:w="4773" w:type="dxa"/>
            <w:shd w:val="clear" w:color="auto" w:fill="auto"/>
          </w:tcPr>
          <w:p w:rsidR="00CA746E" w:rsidRPr="00697B0A" w:rsidRDefault="00CA746E" w:rsidP="004E274E">
            <w:pPr>
              <w:jc w:val="both"/>
              <w:rPr>
                <w:rFonts w:ascii="Arial" w:hAnsi="Arial" w:cs="Arial"/>
              </w:rPr>
            </w:pPr>
            <w:r w:rsidRPr="00E65A26">
              <w:rPr>
                <w:rFonts w:ascii="Arial" w:hAnsi="Arial" w:cs="Arial"/>
              </w:rPr>
              <w:t>10/05/2019</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Origen</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Programación de la Auditoría Interna</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 xml:space="preserve">Tema </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Tecnologías de Información</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Proceso</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Gestión de la tecnología de la información</w:t>
            </w:r>
          </w:p>
        </w:tc>
      </w:tr>
    </w:tbl>
    <w:p w:rsidR="00CA746E" w:rsidRDefault="00CA746E" w:rsidP="00CA746E">
      <w:pPr>
        <w:rPr>
          <w:szCs w:val="20"/>
        </w:rPr>
      </w:pPr>
    </w:p>
    <w:p w:rsidR="00CA746E" w:rsidRDefault="00CA746E" w:rsidP="00CA746E">
      <w:pPr>
        <w:rPr>
          <w:szCs w:val="20"/>
        </w:rPr>
      </w:pPr>
    </w:p>
    <w:p w:rsidR="00043B6C" w:rsidRDefault="00043B6C" w:rsidP="00CA746E">
      <w:pPr>
        <w:rPr>
          <w:szCs w:val="20"/>
        </w:rPr>
      </w:pPr>
    </w:p>
    <w:p w:rsidR="00043B6C" w:rsidRDefault="00043B6C" w:rsidP="00CA746E">
      <w:pPr>
        <w:rPr>
          <w:szCs w:val="20"/>
        </w:rPr>
      </w:pPr>
    </w:p>
    <w:p w:rsidR="00043B6C" w:rsidRDefault="00043B6C" w:rsidP="00CA746E">
      <w:pPr>
        <w:rPr>
          <w:szCs w:val="20"/>
        </w:rPr>
      </w:pPr>
    </w:p>
    <w:p w:rsidR="00043B6C" w:rsidRDefault="00043B6C" w:rsidP="00CA746E">
      <w:pPr>
        <w:rPr>
          <w:szCs w:val="20"/>
        </w:rPr>
      </w:pPr>
    </w:p>
    <w:p w:rsidR="00043B6C" w:rsidRDefault="00043B6C" w:rsidP="00CA746E">
      <w:pPr>
        <w:rPr>
          <w:szCs w:val="20"/>
        </w:rPr>
      </w:pPr>
    </w:p>
    <w:p w:rsidR="00CA746E" w:rsidRDefault="00CA746E" w:rsidP="00CA746E">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CA746E" w:rsidRPr="00697B0A" w:rsidTr="004E274E">
        <w:tc>
          <w:tcPr>
            <w:tcW w:w="4773" w:type="dxa"/>
            <w:shd w:val="clear" w:color="auto" w:fill="auto"/>
          </w:tcPr>
          <w:p w:rsidR="00CA746E" w:rsidRPr="00697B0A" w:rsidRDefault="00CA746E" w:rsidP="004E274E">
            <w:pPr>
              <w:numPr>
                <w:ilvl w:val="0"/>
                <w:numId w:val="6"/>
              </w:numPr>
              <w:jc w:val="both"/>
              <w:rPr>
                <w:rFonts w:ascii="Arial" w:hAnsi="Arial" w:cs="Arial"/>
              </w:rPr>
            </w:pPr>
            <w:r w:rsidRPr="00697B0A">
              <w:rPr>
                <w:rFonts w:ascii="Arial" w:hAnsi="Arial" w:cs="Arial"/>
              </w:rPr>
              <w:lastRenderedPageBreak/>
              <w:t>Nombre del estudio</w:t>
            </w:r>
          </w:p>
        </w:tc>
        <w:tc>
          <w:tcPr>
            <w:tcW w:w="4773" w:type="dxa"/>
            <w:shd w:val="clear" w:color="auto" w:fill="auto"/>
          </w:tcPr>
          <w:p w:rsidR="00CA746E" w:rsidRPr="00697B0A" w:rsidRDefault="00CA746E" w:rsidP="004E274E">
            <w:pPr>
              <w:jc w:val="both"/>
              <w:rPr>
                <w:rFonts w:ascii="Arial" w:hAnsi="Arial" w:cs="Arial"/>
              </w:rPr>
            </w:pPr>
            <w:r w:rsidRPr="00043B6C">
              <w:rPr>
                <w:rFonts w:ascii="Arial" w:hAnsi="Arial" w:cs="Arial"/>
                <w:b/>
              </w:rPr>
              <w:t>Evaluación de los planes de sostenibilidad y proyectos de sustitución de sistemas informáticos legados</w:t>
            </w:r>
            <w:r w:rsidRPr="00E65A26">
              <w:rPr>
                <w:rFonts w:ascii="Arial" w:hAnsi="Arial" w:cs="Arial"/>
              </w:rPr>
              <w:t>.</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Código</w:t>
            </w:r>
          </w:p>
        </w:tc>
        <w:tc>
          <w:tcPr>
            <w:tcW w:w="4773" w:type="dxa"/>
            <w:shd w:val="clear" w:color="auto" w:fill="auto"/>
          </w:tcPr>
          <w:p w:rsidR="00CA746E" w:rsidRPr="00697B0A" w:rsidRDefault="00CA746E" w:rsidP="004E274E">
            <w:pPr>
              <w:jc w:val="both"/>
              <w:rPr>
                <w:rFonts w:ascii="Arial" w:hAnsi="Arial" w:cs="Arial"/>
              </w:rPr>
            </w:pPr>
            <w:r w:rsidRPr="00E65A26">
              <w:rPr>
                <w:rFonts w:ascii="Arial" w:hAnsi="Arial" w:cs="Arial"/>
              </w:rPr>
              <w:t>SATI-04-2019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Objetivo general</w:t>
            </w:r>
          </w:p>
        </w:tc>
        <w:tc>
          <w:tcPr>
            <w:tcW w:w="4773" w:type="dxa"/>
            <w:shd w:val="clear" w:color="auto" w:fill="auto"/>
          </w:tcPr>
          <w:p w:rsidR="00CA746E" w:rsidRPr="00697B0A" w:rsidRDefault="00CA746E" w:rsidP="004E274E">
            <w:pPr>
              <w:jc w:val="both"/>
              <w:rPr>
                <w:rFonts w:ascii="Arial" w:hAnsi="Arial" w:cs="Arial"/>
              </w:rPr>
            </w:pPr>
            <w:r w:rsidRPr="00E65A26">
              <w:rPr>
                <w:rFonts w:ascii="Arial" w:hAnsi="Arial" w:cs="Arial"/>
              </w:rPr>
              <w:t>Evaluar si los planes de sostenibilidad y proyectos de sustitución de sistemas informáticos legados, son pertinentes con respecto a su costo-beneficio, de acuerdo con la normativa vigente.</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Alcance</w:t>
            </w:r>
          </w:p>
        </w:tc>
        <w:tc>
          <w:tcPr>
            <w:tcW w:w="4773" w:type="dxa"/>
            <w:shd w:val="clear" w:color="auto" w:fill="auto"/>
          </w:tcPr>
          <w:p w:rsidR="00CA746E" w:rsidRPr="00E65A26" w:rsidRDefault="00CA746E" w:rsidP="004E274E">
            <w:pPr>
              <w:jc w:val="both"/>
              <w:rPr>
                <w:rFonts w:ascii="Arial" w:hAnsi="Arial" w:cs="Arial"/>
              </w:rPr>
            </w:pPr>
            <w:r w:rsidRPr="00E65A26">
              <w:rPr>
                <w:rFonts w:ascii="Arial" w:hAnsi="Arial" w:cs="Arial"/>
              </w:rPr>
              <w:t>La evaluación comprenderá el análisis de la pertinencia de los planes de sostenibilidad y proyectos de sustitución de sistemas informáticos legados en la institución.</w:t>
            </w:r>
          </w:p>
          <w:p w:rsidR="00CA746E" w:rsidRPr="00697B0A" w:rsidRDefault="00CA746E" w:rsidP="004E274E">
            <w:pPr>
              <w:jc w:val="both"/>
              <w:rPr>
                <w:rFonts w:ascii="Arial" w:hAnsi="Arial" w:cs="Arial"/>
              </w:rPr>
            </w:pPr>
            <w:r w:rsidRPr="00E65A26">
              <w:rPr>
                <w:rFonts w:ascii="Arial" w:hAnsi="Arial" w:cs="Arial"/>
              </w:rPr>
              <w:t>El estudio considerará la situación encontrada al momento de la auditoría.</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Fecha de inicio estimada de la auditoría.</w:t>
            </w:r>
          </w:p>
        </w:tc>
        <w:tc>
          <w:tcPr>
            <w:tcW w:w="4773" w:type="dxa"/>
            <w:shd w:val="clear" w:color="auto" w:fill="auto"/>
          </w:tcPr>
          <w:p w:rsidR="00CA746E" w:rsidRPr="00697B0A" w:rsidRDefault="00CA746E" w:rsidP="004E274E">
            <w:pPr>
              <w:jc w:val="both"/>
              <w:rPr>
                <w:rFonts w:ascii="Arial" w:hAnsi="Arial" w:cs="Arial"/>
              </w:rPr>
            </w:pPr>
            <w:r w:rsidRPr="00E65A26">
              <w:rPr>
                <w:rFonts w:ascii="Arial" w:hAnsi="Arial" w:cs="Arial"/>
              </w:rPr>
              <w:t>07/01/2019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Fecha de finalización estimada de la auditoría.</w:t>
            </w:r>
          </w:p>
        </w:tc>
        <w:tc>
          <w:tcPr>
            <w:tcW w:w="4773" w:type="dxa"/>
            <w:shd w:val="clear" w:color="auto" w:fill="auto"/>
          </w:tcPr>
          <w:p w:rsidR="00CA746E" w:rsidRPr="00697B0A" w:rsidRDefault="00CA746E" w:rsidP="004E274E">
            <w:pPr>
              <w:jc w:val="both"/>
              <w:rPr>
                <w:rFonts w:ascii="Arial" w:hAnsi="Arial" w:cs="Arial"/>
              </w:rPr>
            </w:pPr>
            <w:r w:rsidRPr="00E65A26">
              <w:rPr>
                <w:rFonts w:ascii="Arial" w:hAnsi="Arial" w:cs="Arial"/>
              </w:rPr>
              <w:t>09/04/2019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Origen</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Programación de la Auditoría Interna</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 xml:space="preserve">Tema </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Tecnologías de Información</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Proceso</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Gestión de la tecnología de la información</w:t>
            </w:r>
          </w:p>
        </w:tc>
      </w:tr>
    </w:tbl>
    <w:p w:rsidR="00CA746E" w:rsidRPr="00307042" w:rsidRDefault="00CA746E" w:rsidP="00CA746E">
      <w:pPr>
        <w:rPr>
          <w:szCs w:val="20"/>
        </w:rPr>
      </w:pPr>
    </w:p>
    <w:p w:rsidR="00CA746E" w:rsidRDefault="00CA746E" w:rsidP="00CA746E">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CA746E" w:rsidRPr="00697B0A" w:rsidTr="004E274E">
        <w:tc>
          <w:tcPr>
            <w:tcW w:w="4773" w:type="dxa"/>
            <w:shd w:val="clear" w:color="auto" w:fill="auto"/>
          </w:tcPr>
          <w:p w:rsidR="00CA746E" w:rsidRPr="00697B0A" w:rsidRDefault="00CA746E" w:rsidP="004E274E">
            <w:pPr>
              <w:numPr>
                <w:ilvl w:val="0"/>
                <w:numId w:val="6"/>
              </w:numPr>
              <w:jc w:val="both"/>
              <w:rPr>
                <w:rFonts w:ascii="Arial" w:hAnsi="Arial" w:cs="Arial"/>
              </w:rPr>
            </w:pPr>
            <w:r w:rsidRPr="00697B0A">
              <w:rPr>
                <w:rFonts w:ascii="Arial" w:hAnsi="Arial" w:cs="Arial"/>
              </w:rPr>
              <w:t>Nombre del estudio</w:t>
            </w:r>
          </w:p>
        </w:tc>
        <w:tc>
          <w:tcPr>
            <w:tcW w:w="4773" w:type="dxa"/>
            <w:shd w:val="clear" w:color="auto" w:fill="auto"/>
          </w:tcPr>
          <w:p w:rsidR="00CA746E" w:rsidRPr="00697B0A" w:rsidRDefault="00CA746E" w:rsidP="004E274E">
            <w:pPr>
              <w:jc w:val="both"/>
              <w:rPr>
                <w:rFonts w:ascii="Arial" w:hAnsi="Arial" w:cs="Arial"/>
              </w:rPr>
            </w:pPr>
            <w:r w:rsidRPr="00043B6C">
              <w:rPr>
                <w:rFonts w:ascii="Arial" w:hAnsi="Arial" w:cs="Arial"/>
                <w:b/>
              </w:rPr>
              <w:t>Evaluación de los sistemas de agenda electrónica de la Judicatura, Ministerio Público y Defensa Pública</w:t>
            </w:r>
            <w:r w:rsidRPr="006C0156">
              <w:rPr>
                <w:rFonts w:ascii="Arial" w:hAnsi="Arial" w:cs="Arial"/>
              </w:rPr>
              <w:t>.</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Código</w:t>
            </w:r>
          </w:p>
        </w:tc>
        <w:tc>
          <w:tcPr>
            <w:tcW w:w="4773" w:type="dxa"/>
            <w:shd w:val="clear" w:color="auto" w:fill="auto"/>
          </w:tcPr>
          <w:p w:rsidR="00CA746E" w:rsidRPr="00697B0A" w:rsidRDefault="00CA746E" w:rsidP="004E274E">
            <w:pPr>
              <w:jc w:val="both"/>
              <w:rPr>
                <w:rFonts w:ascii="Arial" w:hAnsi="Arial" w:cs="Arial"/>
              </w:rPr>
            </w:pPr>
            <w:r w:rsidRPr="006C0156">
              <w:rPr>
                <w:rFonts w:ascii="Arial" w:hAnsi="Arial" w:cs="Arial"/>
              </w:rPr>
              <w:t>SATI-05-2019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Objetivo general</w:t>
            </w:r>
          </w:p>
        </w:tc>
        <w:tc>
          <w:tcPr>
            <w:tcW w:w="4773" w:type="dxa"/>
            <w:shd w:val="clear" w:color="auto" w:fill="auto"/>
          </w:tcPr>
          <w:p w:rsidR="00CA746E" w:rsidRPr="00697B0A" w:rsidRDefault="00CA746E" w:rsidP="004E274E">
            <w:pPr>
              <w:jc w:val="both"/>
              <w:rPr>
                <w:rFonts w:ascii="Arial" w:hAnsi="Arial" w:cs="Arial"/>
              </w:rPr>
            </w:pPr>
            <w:r w:rsidRPr="006C0156">
              <w:rPr>
                <w:rFonts w:ascii="Arial" w:hAnsi="Arial" w:cs="Arial"/>
              </w:rPr>
              <w:t>Evaluar si los sistemas de agenda electrónica de la Judicatura, Ministerio Público y Defensa Pública, poseen integración y efectividad con relación a lo establecido por la Ley de Control Interno.</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Alcance</w:t>
            </w:r>
          </w:p>
        </w:tc>
        <w:tc>
          <w:tcPr>
            <w:tcW w:w="4773" w:type="dxa"/>
            <w:shd w:val="clear" w:color="auto" w:fill="auto"/>
          </w:tcPr>
          <w:p w:rsidR="00CA746E" w:rsidRPr="006C0156" w:rsidRDefault="00CA746E" w:rsidP="004E274E">
            <w:pPr>
              <w:jc w:val="both"/>
              <w:rPr>
                <w:rFonts w:ascii="Arial" w:hAnsi="Arial" w:cs="Arial"/>
              </w:rPr>
            </w:pPr>
            <w:r w:rsidRPr="006C0156">
              <w:rPr>
                <w:rFonts w:ascii="Arial" w:hAnsi="Arial" w:cs="Arial"/>
              </w:rPr>
              <w:t>La evaluación comprenderá el análisis del funcionamiento e interrelación de los sistemas de agenda electrónica de la Judicatura, Ministerio Público y Defensa Pública.</w:t>
            </w:r>
          </w:p>
          <w:p w:rsidR="00CA746E" w:rsidRPr="00697B0A" w:rsidRDefault="00CA746E" w:rsidP="004E274E">
            <w:pPr>
              <w:jc w:val="both"/>
              <w:rPr>
                <w:rFonts w:ascii="Arial" w:hAnsi="Arial" w:cs="Arial"/>
              </w:rPr>
            </w:pPr>
            <w:r w:rsidRPr="006C0156">
              <w:rPr>
                <w:rFonts w:ascii="Arial" w:hAnsi="Arial" w:cs="Arial"/>
              </w:rPr>
              <w:t>El estudio considerará la situación encontrada al momento de la auditoría.</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Fecha de inicio estimada de la auditoría.</w:t>
            </w:r>
          </w:p>
        </w:tc>
        <w:tc>
          <w:tcPr>
            <w:tcW w:w="4773" w:type="dxa"/>
            <w:shd w:val="clear" w:color="auto" w:fill="auto"/>
          </w:tcPr>
          <w:p w:rsidR="00CA746E" w:rsidRPr="00697B0A" w:rsidRDefault="00CA746E" w:rsidP="004E274E">
            <w:pPr>
              <w:jc w:val="both"/>
              <w:rPr>
                <w:rFonts w:ascii="Arial" w:hAnsi="Arial" w:cs="Arial"/>
              </w:rPr>
            </w:pPr>
            <w:r w:rsidRPr="006C0156">
              <w:rPr>
                <w:rFonts w:ascii="Arial" w:hAnsi="Arial" w:cs="Arial"/>
              </w:rPr>
              <w:t>14/01/2019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lastRenderedPageBreak/>
              <w:t>Fecha de finalización estimada de la auditoría.</w:t>
            </w:r>
          </w:p>
        </w:tc>
        <w:tc>
          <w:tcPr>
            <w:tcW w:w="4773" w:type="dxa"/>
            <w:shd w:val="clear" w:color="auto" w:fill="auto"/>
          </w:tcPr>
          <w:p w:rsidR="00CA746E" w:rsidRPr="00697B0A" w:rsidRDefault="00CA746E" w:rsidP="004E274E">
            <w:pPr>
              <w:jc w:val="both"/>
              <w:rPr>
                <w:rFonts w:ascii="Arial" w:hAnsi="Arial" w:cs="Arial"/>
              </w:rPr>
            </w:pPr>
            <w:r w:rsidRPr="006C0156">
              <w:rPr>
                <w:rFonts w:ascii="Arial" w:hAnsi="Arial" w:cs="Arial"/>
              </w:rPr>
              <w:t>04/04/2019</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Origen</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Programación de la Auditoría Interna</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 xml:space="preserve">Tema </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Tecnologías de Información</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Proceso</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Gestión de la tecnología de la información</w:t>
            </w:r>
          </w:p>
        </w:tc>
      </w:tr>
    </w:tbl>
    <w:p w:rsidR="00CA746E" w:rsidRDefault="00CA746E" w:rsidP="00CA746E">
      <w:pPr>
        <w:rPr>
          <w:szCs w:val="20"/>
        </w:rPr>
      </w:pPr>
    </w:p>
    <w:p w:rsidR="00CA746E" w:rsidRDefault="00CA746E" w:rsidP="00CA746E">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CA746E" w:rsidRPr="00697B0A" w:rsidTr="004E274E">
        <w:tc>
          <w:tcPr>
            <w:tcW w:w="4773" w:type="dxa"/>
            <w:shd w:val="clear" w:color="auto" w:fill="auto"/>
          </w:tcPr>
          <w:p w:rsidR="00CA746E" w:rsidRPr="00697B0A" w:rsidRDefault="00CA746E" w:rsidP="004E274E">
            <w:pPr>
              <w:numPr>
                <w:ilvl w:val="0"/>
                <w:numId w:val="6"/>
              </w:numPr>
              <w:jc w:val="both"/>
              <w:rPr>
                <w:rFonts w:ascii="Arial" w:hAnsi="Arial" w:cs="Arial"/>
              </w:rPr>
            </w:pPr>
            <w:r w:rsidRPr="00697B0A">
              <w:rPr>
                <w:rFonts w:ascii="Arial" w:hAnsi="Arial" w:cs="Arial"/>
              </w:rPr>
              <w:t>Nombre del estudio</w:t>
            </w:r>
          </w:p>
        </w:tc>
        <w:tc>
          <w:tcPr>
            <w:tcW w:w="4773" w:type="dxa"/>
            <w:shd w:val="clear" w:color="auto" w:fill="auto"/>
          </w:tcPr>
          <w:p w:rsidR="00CA746E" w:rsidRPr="00697B0A" w:rsidRDefault="00CA746E" w:rsidP="004E274E">
            <w:pPr>
              <w:jc w:val="both"/>
              <w:rPr>
                <w:rFonts w:ascii="Arial" w:hAnsi="Arial" w:cs="Arial"/>
              </w:rPr>
            </w:pPr>
            <w:r w:rsidRPr="00043B6C">
              <w:rPr>
                <w:rFonts w:ascii="Arial" w:hAnsi="Arial" w:cs="Arial"/>
                <w:b/>
              </w:rPr>
              <w:t>Evaluación del proceso de gestión de vacaciones en los sistemas informáticos de la Dirección de Gestión Humana</w:t>
            </w:r>
            <w:r>
              <w:rPr>
                <w:rFonts w:ascii="Arial" w:hAnsi="Arial" w:cs="Arial"/>
              </w:rPr>
              <w:t>.</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Código</w:t>
            </w:r>
          </w:p>
        </w:tc>
        <w:tc>
          <w:tcPr>
            <w:tcW w:w="4773" w:type="dxa"/>
            <w:shd w:val="clear" w:color="auto" w:fill="auto"/>
          </w:tcPr>
          <w:p w:rsidR="00CA746E" w:rsidRPr="00697B0A" w:rsidRDefault="00CA746E" w:rsidP="004E274E">
            <w:pPr>
              <w:tabs>
                <w:tab w:val="left" w:pos="1560"/>
              </w:tabs>
              <w:jc w:val="both"/>
              <w:rPr>
                <w:rFonts w:ascii="Arial" w:hAnsi="Arial" w:cs="Arial"/>
              </w:rPr>
            </w:pPr>
            <w:r w:rsidRPr="006C0156">
              <w:rPr>
                <w:rFonts w:ascii="Arial" w:hAnsi="Arial" w:cs="Arial"/>
              </w:rPr>
              <w:t>SATI-06-2019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Objetivo general</w:t>
            </w:r>
          </w:p>
        </w:tc>
        <w:tc>
          <w:tcPr>
            <w:tcW w:w="4773" w:type="dxa"/>
            <w:shd w:val="clear" w:color="auto" w:fill="auto"/>
          </w:tcPr>
          <w:p w:rsidR="00CA746E" w:rsidRPr="00697B0A" w:rsidRDefault="00CA746E" w:rsidP="004E274E">
            <w:pPr>
              <w:jc w:val="both"/>
              <w:rPr>
                <w:rFonts w:ascii="Arial" w:hAnsi="Arial" w:cs="Arial"/>
              </w:rPr>
            </w:pPr>
            <w:r w:rsidRPr="006C0156">
              <w:rPr>
                <w:rFonts w:ascii="Arial" w:hAnsi="Arial" w:cs="Arial"/>
              </w:rPr>
              <w:t>Evaluar si el proceso de gestión de vacaciones en los sistemas informáticos de la Dirección de Gestión Humana, es pertinente con respecto a la normativa vigente.</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Alcance</w:t>
            </w:r>
          </w:p>
        </w:tc>
        <w:tc>
          <w:tcPr>
            <w:tcW w:w="4773" w:type="dxa"/>
            <w:shd w:val="clear" w:color="auto" w:fill="auto"/>
          </w:tcPr>
          <w:p w:rsidR="00CA746E" w:rsidRPr="006C0156" w:rsidRDefault="00CA746E" w:rsidP="004E274E">
            <w:pPr>
              <w:jc w:val="both"/>
              <w:rPr>
                <w:rFonts w:ascii="Arial" w:hAnsi="Arial" w:cs="Arial"/>
              </w:rPr>
            </w:pPr>
            <w:r w:rsidRPr="006C0156">
              <w:rPr>
                <w:rFonts w:ascii="Arial" w:hAnsi="Arial" w:cs="Arial"/>
              </w:rPr>
              <w:t>La evaluación comprenderá el análisis del proceso de gestión de vacaciones en la Dirección de Gestión Humana, con respecto a su nivel de automatización, seguridad y disponibilidad de la información.</w:t>
            </w:r>
          </w:p>
          <w:p w:rsidR="00CA746E" w:rsidRPr="00697B0A" w:rsidRDefault="00CA746E" w:rsidP="004E274E">
            <w:pPr>
              <w:jc w:val="both"/>
              <w:rPr>
                <w:rFonts w:ascii="Arial" w:hAnsi="Arial" w:cs="Arial"/>
              </w:rPr>
            </w:pPr>
            <w:r w:rsidRPr="006C0156">
              <w:rPr>
                <w:rFonts w:ascii="Arial" w:hAnsi="Arial" w:cs="Arial"/>
              </w:rPr>
              <w:t>El estudio considerará la situación encontrada al momento de la auditoría.</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Fecha de inicio estimada de la auditoría.</w:t>
            </w:r>
          </w:p>
        </w:tc>
        <w:tc>
          <w:tcPr>
            <w:tcW w:w="4773" w:type="dxa"/>
            <w:shd w:val="clear" w:color="auto" w:fill="auto"/>
          </w:tcPr>
          <w:p w:rsidR="00CA746E" w:rsidRPr="00697B0A" w:rsidRDefault="00CA746E" w:rsidP="004E274E">
            <w:pPr>
              <w:jc w:val="both"/>
              <w:rPr>
                <w:rFonts w:ascii="Arial" w:hAnsi="Arial" w:cs="Arial"/>
              </w:rPr>
            </w:pPr>
            <w:r w:rsidRPr="006C0156">
              <w:rPr>
                <w:rFonts w:ascii="Arial" w:hAnsi="Arial" w:cs="Arial"/>
              </w:rPr>
              <w:t>23/01/2019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Fecha de finalización estimada de la auditoría.</w:t>
            </w:r>
          </w:p>
        </w:tc>
        <w:tc>
          <w:tcPr>
            <w:tcW w:w="4773" w:type="dxa"/>
            <w:shd w:val="clear" w:color="auto" w:fill="auto"/>
          </w:tcPr>
          <w:p w:rsidR="00CA746E" w:rsidRPr="00697B0A" w:rsidRDefault="00CA746E" w:rsidP="004E274E">
            <w:pPr>
              <w:jc w:val="both"/>
              <w:rPr>
                <w:rFonts w:ascii="Arial" w:hAnsi="Arial" w:cs="Arial"/>
              </w:rPr>
            </w:pPr>
            <w:r w:rsidRPr="006C0156">
              <w:rPr>
                <w:rFonts w:ascii="Arial" w:hAnsi="Arial" w:cs="Arial"/>
              </w:rPr>
              <w:t>22/05/2019</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Origen</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Programación de la Auditoría Interna</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 xml:space="preserve">Tema </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Tecnologías de Información</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Proceso</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Gestión de la tecnología de la información</w:t>
            </w:r>
          </w:p>
        </w:tc>
      </w:tr>
    </w:tbl>
    <w:p w:rsidR="00CA746E" w:rsidRDefault="00CA746E" w:rsidP="00CA746E">
      <w:pPr>
        <w:rPr>
          <w:szCs w:val="20"/>
        </w:rPr>
      </w:pPr>
    </w:p>
    <w:p w:rsidR="00CA746E" w:rsidRDefault="00CA746E" w:rsidP="00CA746E">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CA746E" w:rsidRPr="00697B0A" w:rsidTr="004E274E">
        <w:tc>
          <w:tcPr>
            <w:tcW w:w="4773" w:type="dxa"/>
            <w:shd w:val="clear" w:color="auto" w:fill="auto"/>
          </w:tcPr>
          <w:p w:rsidR="00CA746E" w:rsidRPr="00697B0A" w:rsidRDefault="00CA746E" w:rsidP="004E274E">
            <w:pPr>
              <w:numPr>
                <w:ilvl w:val="0"/>
                <w:numId w:val="6"/>
              </w:numPr>
              <w:jc w:val="both"/>
              <w:rPr>
                <w:rFonts w:ascii="Arial" w:hAnsi="Arial" w:cs="Arial"/>
              </w:rPr>
            </w:pPr>
            <w:r w:rsidRPr="00697B0A">
              <w:rPr>
                <w:rFonts w:ascii="Arial" w:hAnsi="Arial" w:cs="Arial"/>
              </w:rPr>
              <w:t>Nombre del estudio</w:t>
            </w:r>
          </w:p>
        </w:tc>
        <w:tc>
          <w:tcPr>
            <w:tcW w:w="4773" w:type="dxa"/>
            <w:shd w:val="clear" w:color="auto" w:fill="auto"/>
          </w:tcPr>
          <w:p w:rsidR="00CA746E" w:rsidRPr="00697B0A" w:rsidRDefault="00CA746E" w:rsidP="004E274E">
            <w:pPr>
              <w:jc w:val="both"/>
              <w:rPr>
                <w:rFonts w:ascii="Arial" w:hAnsi="Arial" w:cs="Arial"/>
              </w:rPr>
            </w:pPr>
            <w:r w:rsidRPr="00043B6C">
              <w:rPr>
                <w:rFonts w:ascii="Arial" w:hAnsi="Arial" w:cs="Arial"/>
                <w:b/>
              </w:rPr>
              <w:t>Evaluación de los mecanismos automatizados para la tramitación y comunicación de la información de las incapacidades bajo la modalidad de subsidios pagados individualmente por la CCSS</w:t>
            </w:r>
            <w:r w:rsidRPr="006C0156">
              <w:rPr>
                <w:rFonts w:ascii="Arial" w:hAnsi="Arial" w:cs="Arial"/>
              </w:rPr>
              <w:t>.</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Código</w:t>
            </w:r>
          </w:p>
        </w:tc>
        <w:tc>
          <w:tcPr>
            <w:tcW w:w="4773" w:type="dxa"/>
            <w:shd w:val="clear" w:color="auto" w:fill="auto"/>
          </w:tcPr>
          <w:p w:rsidR="00CA746E" w:rsidRPr="00697B0A" w:rsidRDefault="00CA746E" w:rsidP="004E274E">
            <w:pPr>
              <w:jc w:val="both"/>
              <w:rPr>
                <w:rFonts w:ascii="Arial" w:hAnsi="Arial" w:cs="Arial"/>
              </w:rPr>
            </w:pPr>
            <w:r w:rsidRPr="006C0156">
              <w:rPr>
                <w:rFonts w:ascii="Arial" w:hAnsi="Arial" w:cs="Arial"/>
              </w:rPr>
              <w:t>SATI-07-2019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Objetivo general</w:t>
            </w:r>
          </w:p>
        </w:tc>
        <w:tc>
          <w:tcPr>
            <w:tcW w:w="4773" w:type="dxa"/>
            <w:shd w:val="clear" w:color="auto" w:fill="auto"/>
          </w:tcPr>
          <w:p w:rsidR="00CA746E" w:rsidRPr="00697B0A" w:rsidRDefault="00CA746E" w:rsidP="004E274E">
            <w:pPr>
              <w:jc w:val="both"/>
              <w:rPr>
                <w:rFonts w:ascii="Arial" w:hAnsi="Arial" w:cs="Arial"/>
              </w:rPr>
            </w:pPr>
            <w:r w:rsidRPr="006C0156">
              <w:rPr>
                <w:rFonts w:ascii="Arial" w:hAnsi="Arial" w:cs="Arial"/>
              </w:rPr>
              <w:t xml:space="preserve">Evaluar si los mecanismos automatizados para la tramitación y comunicación  de la </w:t>
            </w:r>
            <w:r w:rsidRPr="006C0156">
              <w:rPr>
                <w:rFonts w:ascii="Arial" w:hAnsi="Arial" w:cs="Arial"/>
              </w:rPr>
              <w:lastRenderedPageBreak/>
              <w:t xml:space="preserve">información de las incapacidades bajo la nueva modalidad con subsidios pagados individualmente por la CCSS, </w:t>
            </w:r>
            <w:r>
              <w:rPr>
                <w:rFonts w:ascii="Arial" w:hAnsi="Arial" w:cs="Arial"/>
              </w:rPr>
              <w:t>son</w:t>
            </w:r>
            <w:r w:rsidRPr="006C0156">
              <w:rPr>
                <w:rFonts w:ascii="Arial" w:hAnsi="Arial" w:cs="Arial"/>
              </w:rPr>
              <w:t xml:space="preserve"> pertinente</w:t>
            </w:r>
            <w:r>
              <w:rPr>
                <w:rFonts w:ascii="Arial" w:hAnsi="Arial" w:cs="Arial"/>
              </w:rPr>
              <w:t>s</w:t>
            </w:r>
            <w:r w:rsidRPr="006C0156">
              <w:rPr>
                <w:rFonts w:ascii="Arial" w:hAnsi="Arial" w:cs="Arial"/>
              </w:rPr>
              <w:t>, ordenad</w:t>
            </w:r>
            <w:r>
              <w:rPr>
                <w:rFonts w:ascii="Arial" w:hAnsi="Arial" w:cs="Arial"/>
              </w:rPr>
              <w:t>os</w:t>
            </w:r>
            <w:r w:rsidRPr="006C0156">
              <w:rPr>
                <w:rFonts w:ascii="Arial" w:hAnsi="Arial" w:cs="Arial"/>
              </w:rPr>
              <w:t xml:space="preserve"> y eficiente</w:t>
            </w:r>
            <w:r>
              <w:rPr>
                <w:rFonts w:ascii="Arial" w:hAnsi="Arial" w:cs="Arial"/>
              </w:rPr>
              <w:t>s</w:t>
            </w:r>
            <w:r w:rsidRPr="006C0156">
              <w:rPr>
                <w:rFonts w:ascii="Arial" w:hAnsi="Arial" w:cs="Arial"/>
              </w:rPr>
              <w:t>, en apego a la normativa vigente.</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lastRenderedPageBreak/>
              <w:t>Alcance</w:t>
            </w:r>
          </w:p>
        </w:tc>
        <w:tc>
          <w:tcPr>
            <w:tcW w:w="4773" w:type="dxa"/>
            <w:shd w:val="clear" w:color="auto" w:fill="auto"/>
          </w:tcPr>
          <w:p w:rsidR="00CA746E" w:rsidRPr="006C0156" w:rsidRDefault="00CA746E" w:rsidP="004E274E">
            <w:pPr>
              <w:jc w:val="both"/>
              <w:rPr>
                <w:rFonts w:ascii="Arial" w:hAnsi="Arial" w:cs="Arial"/>
              </w:rPr>
            </w:pPr>
            <w:r w:rsidRPr="006C0156">
              <w:rPr>
                <w:rFonts w:ascii="Arial" w:hAnsi="Arial" w:cs="Arial"/>
              </w:rPr>
              <w:t>La evaluación comprenderá el análisis de los controles automatizados para la tramitación y comunicación  de la información de las incapacidades bajo la nueva modalidad con subsidios pagados individualmente por la CCSS, en cuanto a la seguridad de la información y eficiencia del proceso.</w:t>
            </w:r>
          </w:p>
          <w:p w:rsidR="00CA746E" w:rsidRPr="00697B0A" w:rsidRDefault="00CA746E" w:rsidP="004E274E">
            <w:pPr>
              <w:jc w:val="both"/>
              <w:rPr>
                <w:rFonts w:ascii="Arial" w:hAnsi="Arial" w:cs="Arial"/>
              </w:rPr>
            </w:pPr>
            <w:r w:rsidRPr="006C0156">
              <w:rPr>
                <w:rFonts w:ascii="Arial" w:hAnsi="Arial" w:cs="Arial"/>
              </w:rPr>
              <w:t>El estudio considerará la situación encontrada al momento de la auditoría.</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Fecha de inicio estimada de la auditoría.</w:t>
            </w:r>
          </w:p>
        </w:tc>
        <w:tc>
          <w:tcPr>
            <w:tcW w:w="4773" w:type="dxa"/>
            <w:shd w:val="clear" w:color="auto" w:fill="auto"/>
          </w:tcPr>
          <w:p w:rsidR="00CA746E" w:rsidRPr="00697B0A" w:rsidRDefault="00CA746E" w:rsidP="004E274E">
            <w:pPr>
              <w:jc w:val="both"/>
              <w:rPr>
                <w:rFonts w:ascii="Arial" w:hAnsi="Arial" w:cs="Arial"/>
              </w:rPr>
            </w:pPr>
            <w:r w:rsidRPr="006C0156">
              <w:rPr>
                <w:rFonts w:ascii="Arial" w:hAnsi="Arial" w:cs="Arial"/>
              </w:rPr>
              <w:t>25/01/2019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Fecha de finalización estimada de la auditoría.</w:t>
            </w:r>
          </w:p>
        </w:tc>
        <w:tc>
          <w:tcPr>
            <w:tcW w:w="4773" w:type="dxa"/>
            <w:shd w:val="clear" w:color="auto" w:fill="auto"/>
          </w:tcPr>
          <w:p w:rsidR="00CA746E" w:rsidRPr="00697B0A" w:rsidRDefault="00CA746E" w:rsidP="004E274E">
            <w:pPr>
              <w:jc w:val="both"/>
              <w:rPr>
                <w:rFonts w:ascii="Arial" w:hAnsi="Arial" w:cs="Arial"/>
              </w:rPr>
            </w:pPr>
            <w:r w:rsidRPr="006C0156">
              <w:rPr>
                <w:rFonts w:ascii="Arial" w:hAnsi="Arial" w:cs="Arial"/>
              </w:rPr>
              <w:t>09/04/2019</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Origen</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Programación de la Auditoría Interna</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 xml:space="preserve">Tema </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Tecnologías de Información</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Proceso</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Gestión de la tecnología de la información</w:t>
            </w:r>
          </w:p>
        </w:tc>
      </w:tr>
    </w:tbl>
    <w:p w:rsidR="00CA746E" w:rsidRDefault="00CA746E" w:rsidP="00CA746E">
      <w:pPr>
        <w:rPr>
          <w:szCs w:val="20"/>
        </w:rPr>
      </w:pPr>
    </w:p>
    <w:p w:rsidR="00CA746E" w:rsidRDefault="00CA746E" w:rsidP="00CA746E">
      <w:pPr>
        <w:rPr>
          <w:szCs w:val="20"/>
        </w:rPr>
      </w:pPr>
    </w:p>
    <w:p w:rsidR="00CA746E" w:rsidRDefault="00CA746E" w:rsidP="00CA746E">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CA746E" w:rsidRPr="00697B0A" w:rsidTr="004E274E">
        <w:tc>
          <w:tcPr>
            <w:tcW w:w="4773" w:type="dxa"/>
            <w:shd w:val="clear" w:color="auto" w:fill="auto"/>
          </w:tcPr>
          <w:p w:rsidR="00CA746E" w:rsidRPr="00697B0A" w:rsidRDefault="00CA746E" w:rsidP="004E274E">
            <w:pPr>
              <w:numPr>
                <w:ilvl w:val="0"/>
                <w:numId w:val="6"/>
              </w:numPr>
              <w:jc w:val="both"/>
              <w:rPr>
                <w:rFonts w:ascii="Arial" w:hAnsi="Arial" w:cs="Arial"/>
              </w:rPr>
            </w:pPr>
            <w:r w:rsidRPr="00697B0A">
              <w:rPr>
                <w:rFonts w:ascii="Arial" w:hAnsi="Arial" w:cs="Arial"/>
              </w:rPr>
              <w:t>Nombre del estudio</w:t>
            </w:r>
          </w:p>
        </w:tc>
        <w:tc>
          <w:tcPr>
            <w:tcW w:w="4773" w:type="dxa"/>
            <w:shd w:val="clear" w:color="auto" w:fill="auto"/>
          </w:tcPr>
          <w:p w:rsidR="00CA746E" w:rsidRPr="00697B0A" w:rsidRDefault="00CA746E" w:rsidP="00645F10">
            <w:pPr>
              <w:jc w:val="both"/>
              <w:rPr>
                <w:rFonts w:ascii="Arial" w:hAnsi="Arial" w:cs="Arial"/>
              </w:rPr>
            </w:pPr>
            <w:r w:rsidRPr="0058774D">
              <w:rPr>
                <w:rFonts w:ascii="Arial" w:hAnsi="Arial" w:cs="Arial"/>
                <w:b/>
              </w:rPr>
              <w:t xml:space="preserve">Evaluación del ancho de banda actual y </w:t>
            </w:r>
            <w:r w:rsidR="00645F10" w:rsidRPr="0058774D">
              <w:rPr>
                <w:rFonts w:ascii="Arial" w:hAnsi="Arial" w:cs="Arial"/>
                <w:b/>
              </w:rPr>
              <w:t>proyectado</w:t>
            </w:r>
            <w:r w:rsidRPr="0058774D">
              <w:rPr>
                <w:rFonts w:ascii="Arial" w:hAnsi="Arial" w:cs="Arial"/>
                <w:b/>
              </w:rPr>
              <w:t>, de redes propias e Internet, con respecto a la arquitectura de la infraestructura de nuevos proyectos informáticos institucionales</w:t>
            </w:r>
            <w:r w:rsidRPr="006C0156">
              <w:rPr>
                <w:rFonts w:ascii="Arial" w:hAnsi="Arial" w:cs="Arial"/>
              </w:rPr>
              <w:t>.</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Código</w:t>
            </w:r>
          </w:p>
        </w:tc>
        <w:tc>
          <w:tcPr>
            <w:tcW w:w="4773" w:type="dxa"/>
            <w:shd w:val="clear" w:color="auto" w:fill="auto"/>
          </w:tcPr>
          <w:p w:rsidR="00CA746E" w:rsidRPr="00697B0A" w:rsidRDefault="00CA746E" w:rsidP="004E274E">
            <w:pPr>
              <w:jc w:val="both"/>
              <w:rPr>
                <w:rFonts w:ascii="Arial" w:hAnsi="Arial" w:cs="Arial"/>
              </w:rPr>
            </w:pPr>
            <w:r w:rsidRPr="006C0156">
              <w:rPr>
                <w:rFonts w:ascii="Arial" w:hAnsi="Arial" w:cs="Arial"/>
              </w:rPr>
              <w:t>SATI-08-2019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Objetivo general</w:t>
            </w:r>
          </w:p>
        </w:tc>
        <w:tc>
          <w:tcPr>
            <w:tcW w:w="4773" w:type="dxa"/>
            <w:shd w:val="clear" w:color="auto" w:fill="auto"/>
          </w:tcPr>
          <w:p w:rsidR="00CA746E" w:rsidRPr="00697B0A" w:rsidRDefault="00CA746E" w:rsidP="004E274E">
            <w:pPr>
              <w:jc w:val="both"/>
              <w:rPr>
                <w:rFonts w:ascii="Arial" w:hAnsi="Arial" w:cs="Arial"/>
              </w:rPr>
            </w:pPr>
            <w:r w:rsidRPr="00CB244D">
              <w:rPr>
                <w:rFonts w:ascii="Arial" w:hAnsi="Arial" w:cs="Arial"/>
              </w:rPr>
              <w:t>Evaluar si la gestión del ancho de banda actual y proyectado, de redes internas e Internet, es pertinente con respecto a la arquitectura de la infraestructura de nuevos proyectos informáticos institucionales, conforme a la sanas prácticas.</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Alcance</w:t>
            </w:r>
          </w:p>
        </w:tc>
        <w:tc>
          <w:tcPr>
            <w:tcW w:w="4773" w:type="dxa"/>
            <w:shd w:val="clear" w:color="auto" w:fill="auto"/>
          </w:tcPr>
          <w:p w:rsidR="00CA746E" w:rsidRPr="00CB244D" w:rsidRDefault="00CA746E" w:rsidP="004E274E">
            <w:pPr>
              <w:jc w:val="both"/>
              <w:rPr>
                <w:rFonts w:ascii="Arial" w:hAnsi="Arial" w:cs="Arial"/>
              </w:rPr>
            </w:pPr>
            <w:r w:rsidRPr="00CB244D">
              <w:rPr>
                <w:rFonts w:ascii="Arial" w:hAnsi="Arial" w:cs="Arial"/>
              </w:rPr>
              <w:t>La evaluación comprenderá el análisis de la gestión del ancho de banda actual y proyectado, de redes internas y salida a Internet, con respecto a la arquitectura de la infraestructura de nuevos proyectos informáticos institucionales.</w:t>
            </w:r>
          </w:p>
          <w:p w:rsidR="00CA746E" w:rsidRPr="00697B0A" w:rsidRDefault="00CA746E" w:rsidP="004E274E">
            <w:pPr>
              <w:jc w:val="both"/>
              <w:rPr>
                <w:rFonts w:ascii="Arial" w:hAnsi="Arial" w:cs="Arial"/>
              </w:rPr>
            </w:pPr>
            <w:r w:rsidRPr="00CB244D">
              <w:rPr>
                <w:rFonts w:ascii="Arial" w:hAnsi="Arial" w:cs="Arial"/>
              </w:rPr>
              <w:lastRenderedPageBreak/>
              <w:t>El estudio considerará la situación encontrada al momento de la auditoría.</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lastRenderedPageBreak/>
              <w:t>Fecha de inicio estimada de la auditoría.</w:t>
            </w:r>
          </w:p>
        </w:tc>
        <w:tc>
          <w:tcPr>
            <w:tcW w:w="4773" w:type="dxa"/>
            <w:shd w:val="clear" w:color="auto" w:fill="auto"/>
          </w:tcPr>
          <w:p w:rsidR="00CA746E" w:rsidRPr="00697B0A" w:rsidRDefault="00CA746E" w:rsidP="004E274E">
            <w:pPr>
              <w:jc w:val="both"/>
              <w:rPr>
                <w:rFonts w:ascii="Arial" w:hAnsi="Arial" w:cs="Arial"/>
              </w:rPr>
            </w:pPr>
            <w:r w:rsidRPr="00CB244D">
              <w:rPr>
                <w:rFonts w:ascii="Arial" w:hAnsi="Arial" w:cs="Arial"/>
              </w:rPr>
              <w:t>21/02/2019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Fecha de finalización estimada de la auditoría.</w:t>
            </w:r>
          </w:p>
        </w:tc>
        <w:tc>
          <w:tcPr>
            <w:tcW w:w="4773" w:type="dxa"/>
            <w:shd w:val="clear" w:color="auto" w:fill="auto"/>
          </w:tcPr>
          <w:p w:rsidR="00CA746E" w:rsidRPr="00697B0A" w:rsidRDefault="00CA746E" w:rsidP="004E274E">
            <w:pPr>
              <w:jc w:val="both"/>
              <w:rPr>
                <w:rFonts w:ascii="Arial" w:hAnsi="Arial" w:cs="Arial"/>
              </w:rPr>
            </w:pPr>
            <w:r w:rsidRPr="00CB244D">
              <w:rPr>
                <w:rFonts w:ascii="Arial" w:hAnsi="Arial" w:cs="Arial"/>
              </w:rPr>
              <w:t>20/05/2019</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Origen</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Programación de la Auditoría Interna</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 xml:space="preserve">Tema </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Tecnologías de Información</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Proceso</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Gestión de la tecnología de la información</w:t>
            </w:r>
          </w:p>
        </w:tc>
      </w:tr>
    </w:tbl>
    <w:p w:rsidR="00CA746E" w:rsidRDefault="00CA746E" w:rsidP="00CA746E">
      <w:pPr>
        <w:rPr>
          <w:szCs w:val="20"/>
        </w:rPr>
      </w:pPr>
    </w:p>
    <w:p w:rsidR="00CA746E" w:rsidRDefault="00CA746E" w:rsidP="00CA746E">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CA746E" w:rsidRPr="00697B0A" w:rsidTr="004E274E">
        <w:tc>
          <w:tcPr>
            <w:tcW w:w="4773" w:type="dxa"/>
            <w:shd w:val="clear" w:color="auto" w:fill="auto"/>
          </w:tcPr>
          <w:p w:rsidR="00CA746E" w:rsidRPr="00697B0A" w:rsidRDefault="00CA746E" w:rsidP="004E274E">
            <w:pPr>
              <w:numPr>
                <w:ilvl w:val="0"/>
                <w:numId w:val="6"/>
              </w:numPr>
              <w:jc w:val="both"/>
              <w:rPr>
                <w:rFonts w:ascii="Arial" w:hAnsi="Arial" w:cs="Arial"/>
              </w:rPr>
            </w:pPr>
            <w:r w:rsidRPr="00697B0A">
              <w:rPr>
                <w:rFonts w:ascii="Arial" w:hAnsi="Arial" w:cs="Arial"/>
              </w:rPr>
              <w:t>Nombre del estudio</w:t>
            </w:r>
          </w:p>
        </w:tc>
        <w:tc>
          <w:tcPr>
            <w:tcW w:w="4773" w:type="dxa"/>
            <w:shd w:val="clear" w:color="auto" w:fill="auto"/>
          </w:tcPr>
          <w:p w:rsidR="00CA746E" w:rsidRPr="00697B0A" w:rsidRDefault="00CA746E" w:rsidP="004E274E">
            <w:pPr>
              <w:jc w:val="both"/>
              <w:rPr>
                <w:rFonts w:ascii="Arial" w:hAnsi="Arial" w:cs="Arial"/>
              </w:rPr>
            </w:pPr>
            <w:r w:rsidRPr="0058774D">
              <w:rPr>
                <w:rFonts w:ascii="Arial" w:hAnsi="Arial" w:cs="Arial"/>
                <w:b/>
              </w:rPr>
              <w:t>Evaluación del proceso de inclusión de requerimientos tecnológicos a nivel nacional, en el presupuesto de la DTI</w:t>
            </w:r>
            <w:r w:rsidRPr="00CB244D">
              <w:rPr>
                <w:rFonts w:ascii="Arial" w:hAnsi="Arial" w:cs="Arial"/>
              </w:rPr>
              <w:t>.</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Código</w:t>
            </w:r>
          </w:p>
        </w:tc>
        <w:tc>
          <w:tcPr>
            <w:tcW w:w="4773" w:type="dxa"/>
            <w:shd w:val="clear" w:color="auto" w:fill="auto"/>
          </w:tcPr>
          <w:p w:rsidR="00CA746E" w:rsidRPr="00697B0A" w:rsidRDefault="00CA746E" w:rsidP="004E274E">
            <w:pPr>
              <w:jc w:val="both"/>
              <w:rPr>
                <w:rFonts w:ascii="Arial" w:hAnsi="Arial" w:cs="Arial"/>
              </w:rPr>
            </w:pPr>
            <w:r w:rsidRPr="00CB244D">
              <w:rPr>
                <w:rFonts w:ascii="Arial" w:hAnsi="Arial" w:cs="Arial"/>
              </w:rPr>
              <w:t>SATI-09-2019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Objetivo general</w:t>
            </w:r>
          </w:p>
        </w:tc>
        <w:tc>
          <w:tcPr>
            <w:tcW w:w="4773" w:type="dxa"/>
            <w:shd w:val="clear" w:color="auto" w:fill="auto"/>
          </w:tcPr>
          <w:p w:rsidR="00CA746E" w:rsidRPr="00697B0A" w:rsidRDefault="00CA746E" w:rsidP="004E274E">
            <w:pPr>
              <w:tabs>
                <w:tab w:val="left" w:pos="1230"/>
              </w:tabs>
              <w:jc w:val="both"/>
              <w:rPr>
                <w:rFonts w:ascii="Arial" w:hAnsi="Arial" w:cs="Arial"/>
              </w:rPr>
            </w:pPr>
            <w:r w:rsidRPr="00CB244D">
              <w:rPr>
                <w:rFonts w:ascii="Arial" w:hAnsi="Arial" w:cs="Arial"/>
              </w:rPr>
              <w:t>Evaluar si el proceso de inclusión de requerimientos tecnológicos en el presupuesto de la DTI, es adecuado y responde a las necesidades institucionales, con respecto a la normativa vigente.</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Alcance</w:t>
            </w:r>
          </w:p>
        </w:tc>
        <w:tc>
          <w:tcPr>
            <w:tcW w:w="4773" w:type="dxa"/>
            <w:shd w:val="clear" w:color="auto" w:fill="auto"/>
          </w:tcPr>
          <w:p w:rsidR="00CA746E" w:rsidRPr="00CB244D" w:rsidRDefault="00CA746E" w:rsidP="004E274E">
            <w:pPr>
              <w:jc w:val="both"/>
              <w:rPr>
                <w:rFonts w:ascii="Arial" w:hAnsi="Arial" w:cs="Arial"/>
              </w:rPr>
            </w:pPr>
            <w:r w:rsidRPr="00CB244D">
              <w:rPr>
                <w:rFonts w:ascii="Arial" w:hAnsi="Arial" w:cs="Arial"/>
              </w:rPr>
              <w:t>La evaluación comprenderá el análisis de la gestión del proceso de inclusión de requerimientos tecnológicos en el presupuesto de la Dirección de Tecnología de Información, considerando la recolección, análisis, aprobación y priorización de solicitudes.</w:t>
            </w:r>
          </w:p>
          <w:p w:rsidR="00CA746E" w:rsidRPr="00697B0A" w:rsidRDefault="00CA746E" w:rsidP="004E274E">
            <w:pPr>
              <w:jc w:val="both"/>
              <w:rPr>
                <w:rFonts w:ascii="Arial" w:hAnsi="Arial" w:cs="Arial"/>
              </w:rPr>
            </w:pPr>
            <w:r w:rsidRPr="00CB244D">
              <w:rPr>
                <w:rFonts w:ascii="Arial" w:hAnsi="Arial" w:cs="Arial"/>
              </w:rPr>
              <w:t>El estudio considerará la situación encontrada al momento de la auditoría.</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Fecha de inicio estimada de la auditoría.</w:t>
            </w:r>
          </w:p>
        </w:tc>
        <w:tc>
          <w:tcPr>
            <w:tcW w:w="4773" w:type="dxa"/>
            <w:shd w:val="clear" w:color="auto" w:fill="auto"/>
          </w:tcPr>
          <w:p w:rsidR="00CA746E" w:rsidRPr="00697B0A" w:rsidRDefault="00CA746E" w:rsidP="004E274E">
            <w:pPr>
              <w:tabs>
                <w:tab w:val="left" w:pos="1335"/>
              </w:tabs>
              <w:jc w:val="both"/>
              <w:rPr>
                <w:rFonts w:ascii="Arial" w:hAnsi="Arial" w:cs="Arial"/>
              </w:rPr>
            </w:pPr>
            <w:r w:rsidRPr="00CB244D">
              <w:rPr>
                <w:rFonts w:ascii="Arial" w:hAnsi="Arial" w:cs="Arial"/>
              </w:rPr>
              <w:t>29/04/2019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Fecha de finalización estimada de la auditoría.</w:t>
            </w:r>
          </w:p>
        </w:tc>
        <w:tc>
          <w:tcPr>
            <w:tcW w:w="4773" w:type="dxa"/>
            <w:shd w:val="clear" w:color="auto" w:fill="auto"/>
          </w:tcPr>
          <w:p w:rsidR="00CA746E" w:rsidRPr="00697B0A" w:rsidRDefault="00CA746E" w:rsidP="004E274E">
            <w:pPr>
              <w:jc w:val="both"/>
              <w:rPr>
                <w:rFonts w:ascii="Arial" w:hAnsi="Arial" w:cs="Arial"/>
              </w:rPr>
            </w:pPr>
            <w:r w:rsidRPr="00CB244D">
              <w:rPr>
                <w:rFonts w:ascii="Arial" w:hAnsi="Arial" w:cs="Arial"/>
              </w:rPr>
              <w:t>11/07/2019</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Origen</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Programación de la Auditoría Interna</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 xml:space="preserve">Tema </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Tecnologías de Información</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Proceso</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Gestión de la tecnología de la información</w:t>
            </w:r>
          </w:p>
        </w:tc>
      </w:tr>
    </w:tbl>
    <w:p w:rsidR="00CA746E" w:rsidRDefault="00CA746E" w:rsidP="00CA746E">
      <w:pPr>
        <w:rPr>
          <w:szCs w:val="20"/>
        </w:rPr>
      </w:pPr>
    </w:p>
    <w:p w:rsidR="00120BB4" w:rsidRDefault="00120BB4" w:rsidP="00CA746E">
      <w:pPr>
        <w:rPr>
          <w:szCs w:val="20"/>
        </w:rPr>
      </w:pPr>
    </w:p>
    <w:p w:rsidR="00120BB4" w:rsidRDefault="00120BB4" w:rsidP="00CA746E">
      <w:pPr>
        <w:rPr>
          <w:szCs w:val="20"/>
        </w:rPr>
      </w:pPr>
    </w:p>
    <w:p w:rsidR="00120BB4" w:rsidRDefault="00120BB4" w:rsidP="00CA746E">
      <w:pPr>
        <w:rPr>
          <w:szCs w:val="20"/>
        </w:rPr>
      </w:pPr>
    </w:p>
    <w:p w:rsidR="00CA746E" w:rsidRDefault="00CA746E" w:rsidP="00CA746E">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CA746E" w:rsidRPr="00697B0A" w:rsidTr="004E274E">
        <w:tc>
          <w:tcPr>
            <w:tcW w:w="4773" w:type="dxa"/>
            <w:shd w:val="clear" w:color="auto" w:fill="auto"/>
          </w:tcPr>
          <w:p w:rsidR="00CA746E" w:rsidRPr="00697B0A" w:rsidRDefault="00CA746E" w:rsidP="004E274E">
            <w:pPr>
              <w:numPr>
                <w:ilvl w:val="0"/>
                <w:numId w:val="6"/>
              </w:numPr>
              <w:jc w:val="both"/>
              <w:rPr>
                <w:rFonts w:ascii="Arial" w:hAnsi="Arial" w:cs="Arial"/>
              </w:rPr>
            </w:pPr>
            <w:r w:rsidRPr="00697B0A">
              <w:rPr>
                <w:rFonts w:ascii="Arial" w:hAnsi="Arial" w:cs="Arial"/>
              </w:rPr>
              <w:lastRenderedPageBreak/>
              <w:t>Nombre del estudio</w:t>
            </w:r>
          </w:p>
        </w:tc>
        <w:tc>
          <w:tcPr>
            <w:tcW w:w="4773" w:type="dxa"/>
            <w:shd w:val="clear" w:color="auto" w:fill="auto"/>
          </w:tcPr>
          <w:p w:rsidR="00CA746E" w:rsidRPr="00697B0A" w:rsidRDefault="00CA746E" w:rsidP="004E274E">
            <w:pPr>
              <w:jc w:val="both"/>
              <w:rPr>
                <w:rFonts w:ascii="Arial" w:hAnsi="Arial" w:cs="Arial"/>
              </w:rPr>
            </w:pPr>
            <w:r w:rsidRPr="00120BB4">
              <w:rPr>
                <w:rFonts w:ascii="Arial" w:hAnsi="Arial" w:cs="Arial"/>
                <w:b/>
              </w:rPr>
              <w:t>Evaluación de los términos de referencia de la contratación de servicios Azure por demanda</w:t>
            </w:r>
            <w:r w:rsidRPr="00CB244D">
              <w:rPr>
                <w:rFonts w:ascii="Arial" w:hAnsi="Arial" w:cs="Arial"/>
              </w:rPr>
              <w:t>.</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Código</w:t>
            </w:r>
          </w:p>
        </w:tc>
        <w:tc>
          <w:tcPr>
            <w:tcW w:w="4773" w:type="dxa"/>
            <w:shd w:val="clear" w:color="auto" w:fill="auto"/>
          </w:tcPr>
          <w:p w:rsidR="00CA746E" w:rsidRPr="00697B0A" w:rsidRDefault="00CA746E" w:rsidP="004E274E">
            <w:pPr>
              <w:jc w:val="both"/>
              <w:rPr>
                <w:rFonts w:ascii="Arial" w:hAnsi="Arial" w:cs="Arial"/>
              </w:rPr>
            </w:pPr>
            <w:r w:rsidRPr="00F84478">
              <w:rPr>
                <w:rFonts w:ascii="Arial" w:hAnsi="Arial" w:cs="Arial"/>
              </w:rPr>
              <w:t>SATI-10-2019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Objetivo general</w:t>
            </w:r>
          </w:p>
        </w:tc>
        <w:tc>
          <w:tcPr>
            <w:tcW w:w="4773" w:type="dxa"/>
            <w:shd w:val="clear" w:color="auto" w:fill="auto"/>
          </w:tcPr>
          <w:p w:rsidR="00CA746E" w:rsidRPr="00697B0A" w:rsidRDefault="00CA746E" w:rsidP="004E274E">
            <w:pPr>
              <w:jc w:val="both"/>
              <w:rPr>
                <w:rFonts w:ascii="Arial" w:hAnsi="Arial" w:cs="Arial"/>
              </w:rPr>
            </w:pPr>
            <w:r w:rsidRPr="00F84478">
              <w:rPr>
                <w:rFonts w:ascii="Arial" w:hAnsi="Arial" w:cs="Arial"/>
              </w:rPr>
              <w:t>Evaluar si los términos de referencia de la contratación de servicios Azure por demanda, permiten el logro de los objetivos institucionales y legislación vigente.</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Alcance</w:t>
            </w:r>
          </w:p>
        </w:tc>
        <w:tc>
          <w:tcPr>
            <w:tcW w:w="4773" w:type="dxa"/>
            <w:shd w:val="clear" w:color="auto" w:fill="auto"/>
          </w:tcPr>
          <w:p w:rsidR="00CA746E" w:rsidRPr="00F84478" w:rsidRDefault="00CA746E" w:rsidP="004E274E">
            <w:pPr>
              <w:jc w:val="both"/>
              <w:rPr>
                <w:rFonts w:ascii="Arial" w:hAnsi="Arial" w:cs="Arial"/>
              </w:rPr>
            </w:pPr>
            <w:r w:rsidRPr="00F84478">
              <w:rPr>
                <w:rFonts w:ascii="Arial" w:hAnsi="Arial" w:cs="Arial"/>
              </w:rPr>
              <w:t>La evaluación comprenderá el análisis de los términos de referencia de la contratación de servicios Azure por demanda, con respecto a su completitud y conveniencia para la institución.</w:t>
            </w:r>
          </w:p>
          <w:p w:rsidR="00CA746E" w:rsidRPr="00697B0A" w:rsidRDefault="00CA746E" w:rsidP="004E274E">
            <w:pPr>
              <w:jc w:val="both"/>
              <w:rPr>
                <w:rFonts w:ascii="Arial" w:hAnsi="Arial" w:cs="Arial"/>
              </w:rPr>
            </w:pPr>
            <w:r w:rsidRPr="00F84478">
              <w:rPr>
                <w:rFonts w:ascii="Arial" w:hAnsi="Arial" w:cs="Arial"/>
              </w:rPr>
              <w:t>El estudio considerará la situación encontrada al momento de la auditoría.</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Fecha de inicio estimada de la auditoría.</w:t>
            </w:r>
          </w:p>
        </w:tc>
        <w:tc>
          <w:tcPr>
            <w:tcW w:w="4773" w:type="dxa"/>
            <w:shd w:val="clear" w:color="auto" w:fill="auto"/>
          </w:tcPr>
          <w:p w:rsidR="00CA746E" w:rsidRPr="00697B0A" w:rsidRDefault="00CA746E" w:rsidP="004E274E">
            <w:pPr>
              <w:jc w:val="both"/>
              <w:rPr>
                <w:rFonts w:ascii="Arial" w:hAnsi="Arial" w:cs="Arial"/>
              </w:rPr>
            </w:pPr>
            <w:r w:rsidRPr="00F84478">
              <w:rPr>
                <w:rFonts w:ascii="Arial" w:hAnsi="Arial" w:cs="Arial"/>
              </w:rPr>
              <w:t>29/04/2019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Fecha de finalización estimada de la auditoría.</w:t>
            </w:r>
          </w:p>
        </w:tc>
        <w:tc>
          <w:tcPr>
            <w:tcW w:w="4773" w:type="dxa"/>
            <w:shd w:val="clear" w:color="auto" w:fill="auto"/>
          </w:tcPr>
          <w:p w:rsidR="00CA746E" w:rsidRPr="00697B0A" w:rsidRDefault="00CA746E" w:rsidP="004E274E">
            <w:pPr>
              <w:jc w:val="both"/>
              <w:rPr>
                <w:rFonts w:ascii="Arial" w:hAnsi="Arial" w:cs="Arial"/>
              </w:rPr>
            </w:pPr>
            <w:r w:rsidRPr="00F84478">
              <w:rPr>
                <w:rFonts w:ascii="Arial" w:hAnsi="Arial" w:cs="Arial"/>
              </w:rPr>
              <w:t>01/07/2019</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Origen</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Programación de la Auditoría Interna</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 xml:space="preserve">Tema </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Tecnologías de Información</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Proceso</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Gestión de la tecnología de la información</w:t>
            </w:r>
          </w:p>
        </w:tc>
      </w:tr>
    </w:tbl>
    <w:p w:rsidR="00CA746E" w:rsidRPr="00885FB3" w:rsidRDefault="00CA746E" w:rsidP="00CA746E">
      <w:pPr>
        <w:rPr>
          <w:szCs w:val="20"/>
        </w:rPr>
      </w:pPr>
    </w:p>
    <w:p w:rsidR="00CA746E" w:rsidRDefault="00CA746E" w:rsidP="00CA746E">
      <w:pPr>
        <w:rPr>
          <w:szCs w:val="20"/>
          <w:lang w:val="es-CR"/>
        </w:rPr>
      </w:pPr>
    </w:p>
    <w:p w:rsidR="00CA746E" w:rsidRDefault="00CA746E" w:rsidP="00CA746E">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CA746E" w:rsidRPr="00697B0A" w:rsidTr="004E274E">
        <w:tc>
          <w:tcPr>
            <w:tcW w:w="4773" w:type="dxa"/>
            <w:shd w:val="clear" w:color="auto" w:fill="auto"/>
          </w:tcPr>
          <w:p w:rsidR="00CA746E" w:rsidRPr="00697B0A" w:rsidRDefault="00CA746E" w:rsidP="004E274E">
            <w:pPr>
              <w:numPr>
                <w:ilvl w:val="0"/>
                <w:numId w:val="6"/>
              </w:numPr>
              <w:jc w:val="both"/>
              <w:rPr>
                <w:rFonts w:ascii="Arial" w:hAnsi="Arial" w:cs="Arial"/>
              </w:rPr>
            </w:pPr>
            <w:r w:rsidRPr="00697B0A">
              <w:rPr>
                <w:rFonts w:ascii="Arial" w:hAnsi="Arial" w:cs="Arial"/>
              </w:rPr>
              <w:t>Nombre del estudio</w:t>
            </w:r>
          </w:p>
        </w:tc>
        <w:tc>
          <w:tcPr>
            <w:tcW w:w="4773" w:type="dxa"/>
            <w:shd w:val="clear" w:color="auto" w:fill="auto"/>
          </w:tcPr>
          <w:p w:rsidR="00CA746E" w:rsidRPr="00697B0A" w:rsidRDefault="00CA746E" w:rsidP="004E274E">
            <w:pPr>
              <w:jc w:val="both"/>
              <w:rPr>
                <w:rFonts w:ascii="Arial" w:hAnsi="Arial" w:cs="Arial"/>
              </w:rPr>
            </w:pPr>
            <w:r w:rsidRPr="006A07E3">
              <w:rPr>
                <w:rFonts w:ascii="Arial" w:hAnsi="Arial" w:cs="Arial"/>
                <w:b/>
              </w:rPr>
              <w:t>Evaluación de la asignación de permisos del sistema SIGA-GH</w:t>
            </w:r>
            <w:r w:rsidRPr="007C7C41">
              <w:rPr>
                <w:rFonts w:ascii="Arial" w:hAnsi="Arial" w:cs="Arial"/>
              </w:rPr>
              <w:t>.</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Código</w:t>
            </w:r>
          </w:p>
        </w:tc>
        <w:tc>
          <w:tcPr>
            <w:tcW w:w="4773" w:type="dxa"/>
            <w:shd w:val="clear" w:color="auto" w:fill="auto"/>
          </w:tcPr>
          <w:p w:rsidR="00CA746E" w:rsidRPr="00697B0A" w:rsidRDefault="00CA746E" w:rsidP="004E274E">
            <w:pPr>
              <w:jc w:val="both"/>
              <w:rPr>
                <w:rFonts w:ascii="Arial" w:hAnsi="Arial" w:cs="Arial"/>
              </w:rPr>
            </w:pPr>
            <w:r w:rsidRPr="007C7C41">
              <w:rPr>
                <w:rFonts w:ascii="Arial" w:hAnsi="Arial" w:cs="Arial"/>
              </w:rPr>
              <w:t>SATI-11-2019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Objetivo general</w:t>
            </w:r>
          </w:p>
        </w:tc>
        <w:tc>
          <w:tcPr>
            <w:tcW w:w="4773" w:type="dxa"/>
            <w:shd w:val="clear" w:color="auto" w:fill="auto"/>
          </w:tcPr>
          <w:p w:rsidR="00CA746E" w:rsidRPr="00697B0A" w:rsidRDefault="00CA746E" w:rsidP="004E274E">
            <w:pPr>
              <w:jc w:val="both"/>
              <w:rPr>
                <w:rFonts w:ascii="Arial" w:hAnsi="Arial" w:cs="Arial"/>
              </w:rPr>
            </w:pPr>
            <w:r w:rsidRPr="007C7C41">
              <w:rPr>
                <w:rFonts w:ascii="Arial" w:hAnsi="Arial" w:cs="Arial"/>
              </w:rPr>
              <w:t>Evaluar si los permisos asignados al personal del sistema SIGA-GH, son acordes con las funciones que requieren para realizar su trabajo, de acuerdo con lo establecido en la Ley de Control Interno.</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Alcance</w:t>
            </w:r>
          </w:p>
        </w:tc>
        <w:tc>
          <w:tcPr>
            <w:tcW w:w="4773" w:type="dxa"/>
            <w:shd w:val="clear" w:color="auto" w:fill="auto"/>
          </w:tcPr>
          <w:p w:rsidR="00CA746E" w:rsidRPr="00233986" w:rsidRDefault="00CA746E" w:rsidP="004E274E">
            <w:pPr>
              <w:jc w:val="both"/>
              <w:rPr>
                <w:rFonts w:ascii="Arial" w:hAnsi="Arial" w:cs="Arial"/>
              </w:rPr>
            </w:pPr>
            <w:r w:rsidRPr="00233986">
              <w:rPr>
                <w:rFonts w:ascii="Arial" w:hAnsi="Arial" w:cs="Arial"/>
              </w:rPr>
              <w:t>La evaluación comprenderá la correspondencia entre los permisos asignados al personal del sistema SIGA-GH y las funciones que requieren para realizar su trabajo, para el acceso a información considerada sensible.</w:t>
            </w:r>
          </w:p>
          <w:p w:rsidR="00CA746E" w:rsidRPr="00697B0A" w:rsidRDefault="00CA746E" w:rsidP="004E274E">
            <w:pPr>
              <w:jc w:val="both"/>
              <w:rPr>
                <w:rFonts w:ascii="Arial" w:hAnsi="Arial" w:cs="Arial"/>
              </w:rPr>
            </w:pPr>
            <w:r w:rsidRPr="00233986">
              <w:rPr>
                <w:rFonts w:ascii="Arial" w:hAnsi="Arial" w:cs="Arial"/>
              </w:rPr>
              <w:t>El estudio considerará la situación encontrada al momento de la auditoría.</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Fecha de inicio estimada de la auditoría.</w:t>
            </w:r>
          </w:p>
        </w:tc>
        <w:tc>
          <w:tcPr>
            <w:tcW w:w="4773" w:type="dxa"/>
            <w:shd w:val="clear" w:color="auto" w:fill="auto"/>
          </w:tcPr>
          <w:p w:rsidR="00CA746E" w:rsidRPr="00697B0A" w:rsidRDefault="00CA746E" w:rsidP="004E274E">
            <w:pPr>
              <w:jc w:val="both"/>
              <w:rPr>
                <w:rFonts w:ascii="Arial" w:hAnsi="Arial" w:cs="Arial"/>
              </w:rPr>
            </w:pPr>
            <w:r w:rsidRPr="00233986">
              <w:rPr>
                <w:rFonts w:ascii="Arial" w:hAnsi="Arial" w:cs="Arial"/>
              </w:rPr>
              <w:t>13/05/2019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lastRenderedPageBreak/>
              <w:t>Fecha de finalización estimada de la auditoría.</w:t>
            </w:r>
          </w:p>
        </w:tc>
        <w:tc>
          <w:tcPr>
            <w:tcW w:w="4773" w:type="dxa"/>
            <w:shd w:val="clear" w:color="auto" w:fill="auto"/>
          </w:tcPr>
          <w:p w:rsidR="00CA746E" w:rsidRPr="00697B0A" w:rsidRDefault="00CA746E" w:rsidP="004E274E">
            <w:pPr>
              <w:jc w:val="both"/>
              <w:rPr>
                <w:rFonts w:ascii="Arial" w:hAnsi="Arial" w:cs="Arial"/>
              </w:rPr>
            </w:pPr>
            <w:r w:rsidRPr="00233986">
              <w:rPr>
                <w:rFonts w:ascii="Arial" w:hAnsi="Arial" w:cs="Arial"/>
              </w:rPr>
              <w:t>24/09/2019</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Origen</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Programación de la Auditoría Interna</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 xml:space="preserve">Tema </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Tecnologías de Información</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Proceso</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Gestión de la tecnología de la información</w:t>
            </w:r>
          </w:p>
        </w:tc>
      </w:tr>
    </w:tbl>
    <w:p w:rsidR="00CA746E" w:rsidRDefault="00CA746E" w:rsidP="00CA746E">
      <w:pPr>
        <w:rPr>
          <w:szCs w:val="20"/>
        </w:rPr>
      </w:pPr>
    </w:p>
    <w:p w:rsidR="00CA746E" w:rsidRDefault="00CA746E" w:rsidP="00CA746E">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CA746E" w:rsidRPr="00697B0A" w:rsidTr="004E274E">
        <w:tc>
          <w:tcPr>
            <w:tcW w:w="4773" w:type="dxa"/>
            <w:shd w:val="clear" w:color="auto" w:fill="auto"/>
          </w:tcPr>
          <w:p w:rsidR="00CA746E" w:rsidRPr="00697B0A" w:rsidRDefault="00CA746E" w:rsidP="004E274E">
            <w:pPr>
              <w:numPr>
                <w:ilvl w:val="0"/>
                <w:numId w:val="6"/>
              </w:numPr>
              <w:jc w:val="both"/>
              <w:rPr>
                <w:rFonts w:ascii="Arial" w:hAnsi="Arial" w:cs="Arial"/>
              </w:rPr>
            </w:pPr>
            <w:r w:rsidRPr="00697B0A">
              <w:rPr>
                <w:rFonts w:ascii="Arial" w:hAnsi="Arial" w:cs="Arial"/>
              </w:rPr>
              <w:t>Nombre del estudio</w:t>
            </w:r>
          </w:p>
        </w:tc>
        <w:tc>
          <w:tcPr>
            <w:tcW w:w="4773" w:type="dxa"/>
            <w:shd w:val="clear" w:color="auto" w:fill="auto"/>
          </w:tcPr>
          <w:p w:rsidR="00CA746E" w:rsidRPr="00697B0A" w:rsidRDefault="00CA746E" w:rsidP="004E274E">
            <w:pPr>
              <w:jc w:val="both"/>
              <w:rPr>
                <w:rFonts w:ascii="Arial" w:hAnsi="Arial" w:cs="Arial"/>
              </w:rPr>
            </w:pPr>
            <w:r w:rsidRPr="00A16AE9">
              <w:rPr>
                <w:rFonts w:ascii="Arial" w:hAnsi="Arial" w:cs="Arial"/>
                <w:b/>
              </w:rPr>
              <w:t>Evaluación del proceso de desarrollo de sistemas informáticos</w:t>
            </w:r>
            <w:r w:rsidRPr="00233986">
              <w:rPr>
                <w:rFonts w:ascii="Arial" w:hAnsi="Arial" w:cs="Arial"/>
              </w:rPr>
              <w:t>.</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Código</w:t>
            </w:r>
          </w:p>
        </w:tc>
        <w:tc>
          <w:tcPr>
            <w:tcW w:w="4773" w:type="dxa"/>
            <w:shd w:val="clear" w:color="auto" w:fill="auto"/>
          </w:tcPr>
          <w:p w:rsidR="00CA746E" w:rsidRPr="00697B0A" w:rsidRDefault="00CA746E" w:rsidP="004E274E">
            <w:pPr>
              <w:jc w:val="both"/>
              <w:rPr>
                <w:rFonts w:ascii="Arial" w:hAnsi="Arial" w:cs="Arial"/>
              </w:rPr>
            </w:pPr>
            <w:r w:rsidRPr="00233986">
              <w:rPr>
                <w:rFonts w:ascii="Arial" w:hAnsi="Arial" w:cs="Arial"/>
              </w:rPr>
              <w:t>SATI-12-2019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Objetivo general</w:t>
            </w:r>
          </w:p>
        </w:tc>
        <w:tc>
          <w:tcPr>
            <w:tcW w:w="4773" w:type="dxa"/>
            <w:shd w:val="clear" w:color="auto" w:fill="auto"/>
          </w:tcPr>
          <w:p w:rsidR="00CA746E" w:rsidRPr="00697B0A" w:rsidRDefault="00CA746E" w:rsidP="004E274E">
            <w:pPr>
              <w:jc w:val="both"/>
              <w:rPr>
                <w:rFonts w:ascii="Arial" w:hAnsi="Arial" w:cs="Arial"/>
              </w:rPr>
            </w:pPr>
            <w:r w:rsidRPr="00233986">
              <w:rPr>
                <w:rFonts w:ascii="Arial" w:hAnsi="Arial" w:cs="Arial"/>
              </w:rPr>
              <w:t>Evaluar si el proceso de desarrollo de sistemas informáticos es estándar y conforme con las sanas prácticas en la materia.</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Alcance</w:t>
            </w:r>
          </w:p>
        </w:tc>
        <w:tc>
          <w:tcPr>
            <w:tcW w:w="4773" w:type="dxa"/>
            <w:shd w:val="clear" w:color="auto" w:fill="auto"/>
          </w:tcPr>
          <w:p w:rsidR="00CA746E" w:rsidRPr="00233986" w:rsidRDefault="00CA746E" w:rsidP="004E274E">
            <w:pPr>
              <w:jc w:val="both"/>
              <w:rPr>
                <w:rFonts w:ascii="Arial" w:hAnsi="Arial" w:cs="Arial"/>
              </w:rPr>
            </w:pPr>
            <w:r w:rsidRPr="00233986">
              <w:rPr>
                <w:rFonts w:ascii="Arial" w:hAnsi="Arial" w:cs="Arial"/>
              </w:rPr>
              <w:t>La evaluación comprenderá el análisis de la gestión del proceso de desarrollo de sistemas en la Dirección de Tecnología de Información.</w:t>
            </w:r>
          </w:p>
          <w:p w:rsidR="00CA746E" w:rsidRPr="00697B0A" w:rsidRDefault="00CA746E" w:rsidP="004E274E">
            <w:pPr>
              <w:jc w:val="both"/>
              <w:rPr>
                <w:rFonts w:ascii="Arial" w:hAnsi="Arial" w:cs="Arial"/>
              </w:rPr>
            </w:pPr>
            <w:r w:rsidRPr="00233986">
              <w:rPr>
                <w:rFonts w:ascii="Arial" w:hAnsi="Arial" w:cs="Arial"/>
              </w:rPr>
              <w:t>El estudio considerará la situación encontrada al momento de la auditoría.</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Fecha de inicio estimada de la auditoría.</w:t>
            </w:r>
          </w:p>
        </w:tc>
        <w:tc>
          <w:tcPr>
            <w:tcW w:w="4773" w:type="dxa"/>
            <w:shd w:val="clear" w:color="auto" w:fill="auto"/>
          </w:tcPr>
          <w:p w:rsidR="00CA746E" w:rsidRPr="00697B0A" w:rsidRDefault="00CA746E" w:rsidP="004E274E">
            <w:pPr>
              <w:jc w:val="both"/>
              <w:rPr>
                <w:rFonts w:ascii="Arial" w:hAnsi="Arial" w:cs="Arial"/>
              </w:rPr>
            </w:pPr>
            <w:r w:rsidRPr="00233986">
              <w:rPr>
                <w:rFonts w:ascii="Arial" w:hAnsi="Arial" w:cs="Arial"/>
              </w:rPr>
              <w:t>20/05/2019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Fecha de finalización estimada de la auditoría.</w:t>
            </w:r>
          </w:p>
        </w:tc>
        <w:tc>
          <w:tcPr>
            <w:tcW w:w="4773" w:type="dxa"/>
            <w:shd w:val="clear" w:color="auto" w:fill="auto"/>
          </w:tcPr>
          <w:p w:rsidR="00CA746E" w:rsidRPr="00697B0A" w:rsidRDefault="00CA746E" w:rsidP="004E274E">
            <w:pPr>
              <w:jc w:val="both"/>
              <w:rPr>
                <w:rFonts w:ascii="Arial" w:hAnsi="Arial" w:cs="Arial"/>
              </w:rPr>
            </w:pPr>
            <w:r w:rsidRPr="00233986">
              <w:rPr>
                <w:rFonts w:ascii="Arial" w:hAnsi="Arial" w:cs="Arial"/>
              </w:rPr>
              <w:t>02/10/2019</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Origen</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Programación de la Auditoría Interna</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 xml:space="preserve">Tema </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Tecnologías de Información</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Proceso</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Gestión de la tecnología de la información</w:t>
            </w:r>
          </w:p>
        </w:tc>
      </w:tr>
    </w:tbl>
    <w:p w:rsidR="00CA746E" w:rsidRDefault="00CA746E" w:rsidP="00CA746E">
      <w:pPr>
        <w:rPr>
          <w:szCs w:val="20"/>
        </w:rPr>
      </w:pPr>
    </w:p>
    <w:p w:rsidR="00CA746E" w:rsidRDefault="00CA746E" w:rsidP="00CA746E">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CA746E" w:rsidRPr="00697B0A" w:rsidTr="004E274E">
        <w:tc>
          <w:tcPr>
            <w:tcW w:w="4773" w:type="dxa"/>
            <w:shd w:val="clear" w:color="auto" w:fill="auto"/>
          </w:tcPr>
          <w:p w:rsidR="00CA746E" w:rsidRPr="00697B0A" w:rsidRDefault="00CA746E" w:rsidP="004E274E">
            <w:pPr>
              <w:numPr>
                <w:ilvl w:val="0"/>
                <w:numId w:val="6"/>
              </w:numPr>
              <w:jc w:val="both"/>
              <w:rPr>
                <w:rFonts w:ascii="Arial" w:hAnsi="Arial" w:cs="Arial"/>
              </w:rPr>
            </w:pPr>
            <w:r w:rsidRPr="00697B0A">
              <w:rPr>
                <w:rFonts w:ascii="Arial" w:hAnsi="Arial" w:cs="Arial"/>
              </w:rPr>
              <w:t>Nombre del estudio</w:t>
            </w:r>
          </w:p>
        </w:tc>
        <w:tc>
          <w:tcPr>
            <w:tcW w:w="4773" w:type="dxa"/>
            <w:shd w:val="clear" w:color="auto" w:fill="auto"/>
          </w:tcPr>
          <w:p w:rsidR="00CA746E" w:rsidRPr="00697B0A" w:rsidRDefault="00CA746E" w:rsidP="004E274E">
            <w:pPr>
              <w:jc w:val="both"/>
              <w:rPr>
                <w:rFonts w:ascii="Arial" w:hAnsi="Arial" w:cs="Arial"/>
              </w:rPr>
            </w:pPr>
            <w:r w:rsidRPr="00A16AE9">
              <w:rPr>
                <w:rFonts w:ascii="Arial" w:hAnsi="Arial" w:cs="Arial"/>
                <w:b/>
              </w:rPr>
              <w:t>Evaluación del plan de contingencia en lo competente a la Dirección de Tecnología de Información, Unidad Tecnológica Informática del OIJ y otras oficinas que administran recursos informáticos</w:t>
            </w:r>
            <w:r w:rsidRPr="00233986">
              <w:rPr>
                <w:rFonts w:ascii="Arial" w:hAnsi="Arial" w:cs="Arial"/>
              </w:rPr>
              <w:t>.</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Código</w:t>
            </w:r>
          </w:p>
        </w:tc>
        <w:tc>
          <w:tcPr>
            <w:tcW w:w="4773" w:type="dxa"/>
            <w:shd w:val="clear" w:color="auto" w:fill="auto"/>
          </w:tcPr>
          <w:p w:rsidR="00CA746E" w:rsidRPr="00697B0A" w:rsidRDefault="00CA746E" w:rsidP="004E274E">
            <w:pPr>
              <w:jc w:val="both"/>
              <w:rPr>
                <w:rFonts w:ascii="Arial" w:hAnsi="Arial" w:cs="Arial"/>
              </w:rPr>
            </w:pPr>
            <w:r w:rsidRPr="00233986">
              <w:rPr>
                <w:rFonts w:ascii="Arial" w:hAnsi="Arial" w:cs="Arial"/>
              </w:rPr>
              <w:t>SATI-13-2019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Objetivo general</w:t>
            </w:r>
          </w:p>
        </w:tc>
        <w:tc>
          <w:tcPr>
            <w:tcW w:w="4773" w:type="dxa"/>
            <w:shd w:val="clear" w:color="auto" w:fill="auto"/>
          </w:tcPr>
          <w:p w:rsidR="00CA746E" w:rsidRPr="00697B0A" w:rsidRDefault="00CA746E" w:rsidP="004E274E">
            <w:pPr>
              <w:jc w:val="both"/>
              <w:rPr>
                <w:rFonts w:ascii="Arial" w:hAnsi="Arial" w:cs="Arial"/>
              </w:rPr>
            </w:pPr>
            <w:r w:rsidRPr="00326D40">
              <w:rPr>
                <w:rFonts w:ascii="Arial" w:hAnsi="Arial" w:cs="Arial"/>
              </w:rPr>
              <w:t>Evaluar si el plan de contingencia en lo competente de la Dirección de Tecnología de Información, Unidad Tecnológica Informática del OIJ y otras oficinas que administran recursos informáticos, es pertinente con respecto a las mejores prácticas.</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lastRenderedPageBreak/>
              <w:t>Alcance</w:t>
            </w:r>
          </w:p>
        </w:tc>
        <w:tc>
          <w:tcPr>
            <w:tcW w:w="4773" w:type="dxa"/>
            <w:shd w:val="clear" w:color="auto" w:fill="auto"/>
          </w:tcPr>
          <w:p w:rsidR="00CA746E" w:rsidRPr="00326D40" w:rsidRDefault="00CA746E" w:rsidP="004E274E">
            <w:pPr>
              <w:jc w:val="both"/>
              <w:rPr>
                <w:rFonts w:ascii="Arial" w:hAnsi="Arial" w:cs="Arial"/>
              </w:rPr>
            </w:pPr>
            <w:r w:rsidRPr="00326D40">
              <w:rPr>
                <w:rFonts w:ascii="Arial" w:hAnsi="Arial" w:cs="Arial"/>
              </w:rPr>
              <w:t>La evaluación comprenderá el análisis del plan de contingencia de la plataforma tecnológica de la Dirección de Tecnología de Información, Unidad Tecnológica Informática del OIJ y otras oficinas que administran recursos informáticos.</w:t>
            </w:r>
          </w:p>
          <w:p w:rsidR="00CA746E" w:rsidRPr="00697B0A" w:rsidRDefault="00CA746E" w:rsidP="004E274E">
            <w:pPr>
              <w:jc w:val="both"/>
              <w:rPr>
                <w:rFonts w:ascii="Arial" w:hAnsi="Arial" w:cs="Arial"/>
              </w:rPr>
            </w:pPr>
            <w:r w:rsidRPr="00326D40">
              <w:rPr>
                <w:rFonts w:ascii="Arial" w:hAnsi="Arial" w:cs="Arial"/>
              </w:rPr>
              <w:t>El estudio considerará la situación encontrada al momento de la auditoría.</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Fecha de inicio estimada de la auditoría.</w:t>
            </w:r>
          </w:p>
        </w:tc>
        <w:tc>
          <w:tcPr>
            <w:tcW w:w="4773" w:type="dxa"/>
            <w:shd w:val="clear" w:color="auto" w:fill="auto"/>
          </w:tcPr>
          <w:p w:rsidR="00CA746E" w:rsidRPr="00697B0A" w:rsidRDefault="00CA746E" w:rsidP="004E274E">
            <w:pPr>
              <w:jc w:val="both"/>
              <w:rPr>
                <w:rFonts w:ascii="Arial" w:hAnsi="Arial" w:cs="Arial"/>
              </w:rPr>
            </w:pPr>
            <w:r w:rsidRPr="00326D40">
              <w:rPr>
                <w:rFonts w:ascii="Arial" w:hAnsi="Arial" w:cs="Arial"/>
              </w:rPr>
              <w:t>30/05/2019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Fecha de finalización estimada de la auditoría.</w:t>
            </w:r>
          </w:p>
        </w:tc>
        <w:tc>
          <w:tcPr>
            <w:tcW w:w="4773" w:type="dxa"/>
            <w:shd w:val="clear" w:color="auto" w:fill="auto"/>
          </w:tcPr>
          <w:p w:rsidR="00CA746E" w:rsidRPr="00697B0A" w:rsidRDefault="00CA746E" w:rsidP="004E274E">
            <w:pPr>
              <w:jc w:val="both"/>
              <w:rPr>
                <w:rFonts w:ascii="Arial" w:hAnsi="Arial" w:cs="Arial"/>
              </w:rPr>
            </w:pPr>
            <w:r w:rsidRPr="00326D40">
              <w:rPr>
                <w:rFonts w:ascii="Arial" w:hAnsi="Arial" w:cs="Arial"/>
              </w:rPr>
              <w:t>04/09/2019</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Origen</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Programación de la Auditoría Interna</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 xml:space="preserve">Tema </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Tecnologías de Información</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Proceso</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Gestión de la tecnología de la información</w:t>
            </w:r>
          </w:p>
        </w:tc>
      </w:tr>
    </w:tbl>
    <w:p w:rsidR="00CA746E" w:rsidRPr="00885FB3" w:rsidRDefault="00CA746E" w:rsidP="00CA746E">
      <w:pPr>
        <w:rPr>
          <w:szCs w:val="20"/>
        </w:rPr>
      </w:pPr>
    </w:p>
    <w:p w:rsidR="00CA746E" w:rsidRDefault="00CA746E" w:rsidP="00CA746E">
      <w:pPr>
        <w:rPr>
          <w:szCs w:val="20"/>
          <w:lang w:val="es-CR"/>
        </w:rPr>
      </w:pPr>
    </w:p>
    <w:p w:rsidR="00CA746E" w:rsidRDefault="00CA746E" w:rsidP="00CA746E">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CA746E" w:rsidRPr="00697B0A" w:rsidTr="004E274E">
        <w:tc>
          <w:tcPr>
            <w:tcW w:w="4773" w:type="dxa"/>
            <w:shd w:val="clear" w:color="auto" w:fill="auto"/>
          </w:tcPr>
          <w:p w:rsidR="00CA746E" w:rsidRPr="00697B0A" w:rsidRDefault="00CA746E" w:rsidP="004E274E">
            <w:pPr>
              <w:numPr>
                <w:ilvl w:val="0"/>
                <w:numId w:val="6"/>
              </w:numPr>
              <w:jc w:val="both"/>
              <w:rPr>
                <w:rFonts w:ascii="Arial" w:hAnsi="Arial" w:cs="Arial"/>
              </w:rPr>
            </w:pPr>
            <w:r w:rsidRPr="00697B0A">
              <w:rPr>
                <w:rFonts w:ascii="Arial" w:hAnsi="Arial" w:cs="Arial"/>
              </w:rPr>
              <w:t>Nombre del estudio</w:t>
            </w:r>
          </w:p>
        </w:tc>
        <w:tc>
          <w:tcPr>
            <w:tcW w:w="4773" w:type="dxa"/>
            <w:shd w:val="clear" w:color="auto" w:fill="auto"/>
          </w:tcPr>
          <w:p w:rsidR="00CA746E" w:rsidRPr="00A16AE9" w:rsidRDefault="00CA746E" w:rsidP="004E274E">
            <w:pPr>
              <w:jc w:val="both"/>
              <w:rPr>
                <w:rFonts w:ascii="Arial" w:hAnsi="Arial" w:cs="Arial"/>
                <w:b/>
              </w:rPr>
            </w:pPr>
            <w:r w:rsidRPr="00A16AE9">
              <w:rPr>
                <w:rFonts w:ascii="Arial" w:hAnsi="Arial" w:cs="Arial"/>
                <w:b/>
              </w:rPr>
              <w:t>Evaluación del Sistema Integral de Apoyo a la Gestión de los procesos jurisdiccionales</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Código</w:t>
            </w:r>
          </w:p>
        </w:tc>
        <w:tc>
          <w:tcPr>
            <w:tcW w:w="4773" w:type="dxa"/>
            <w:shd w:val="clear" w:color="auto" w:fill="auto"/>
          </w:tcPr>
          <w:p w:rsidR="00CA746E" w:rsidRPr="00697B0A" w:rsidRDefault="00CA746E" w:rsidP="004E274E">
            <w:pPr>
              <w:jc w:val="both"/>
              <w:rPr>
                <w:rFonts w:ascii="Arial" w:hAnsi="Arial" w:cs="Arial"/>
              </w:rPr>
            </w:pPr>
            <w:r w:rsidRPr="00326D40">
              <w:rPr>
                <w:rFonts w:ascii="Arial" w:hAnsi="Arial" w:cs="Arial"/>
              </w:rPr>
              <w:t>SATI-14-2019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Objetivo general</w:t>
            </w:r>
          </w:p>
        </w:tc>
        <w:tc>
          <w:tcPr>
            <w:tcW w:w="4773" w:type="dxa"/>
            <w:shd w:val="clear" w:color="auto" w:fill="auto"/>
          </w:tcPr>
          <w:p w:rsidR="00CA746E" w:rsidRPr="00697B0A" w:rsidRDefault="00CA746E" w:rsidP="004E274E">
            <w:pPr>
              <w:jc w:val="both"/>
              <w:rPr>
                <w:rFonts w:ascii="Arial" w:hAnsi="Arial" w:cs="Arial"/>
              </w:rPr>
            </w:pPr>
            <w:r w:rsidRPr="00326D40">
              <w:rPr>
                <w:rFonts w:ascii="Arial" w:hAnsi="Arial" w:cs="Arial"/>
              </w:rPr>
              <w:t>Evaluar si el desarrollo del Sistema Integral de Apoyo a la Gestión de los procesos jurisdiccionales, cumple con los objetivos de avance, seguridad y funciona</w:t>
            </w:r>
            <w:r>
              <w:rPr>
                <w:rFonts w:ascii="Arial" w:hAnsi="Arial" w:cs="Arial"/>
              </w:rPr>
              <w:t>lidad técnica, con respecto a lo</w:t>
            </w:r>
            <w:r w:rsidRPr="00326D40">
              <w:rPr>
                <w:rFonts w:ascii="Arial" w:hAnsi="Arial" w:cs="Arial"/>
              </w:rPr>
              <w:t xml:space="preserve"> planeado y las mejores prácticas en la materia.</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Alcance</w:t>
            </w:r>
          </w:p>
        </w:tc>
        <w:tc>
          <w:tcPr>
            <w:tcW w:w="4773" w:type="dxa"/>
            <w:shd w:val="clear" w:color="auto" w:fill="auto"/>
          </w:tcPr>
          <w:p w:rsidR="00CA746E" w:rsidRPr="00C548AD" w:rsidRDefault="00CA746E" w:rsidP="004E274E">
            <w:pPr>
              <w:jc w:val="both"/>
              <w:rPr>
                <w:rFonts w:ascii="Arial" w:hAnsi="Arial" w:cs="Arial"/>
              </w:rPr>
            </w:pPr>
            <w:r w:rsidRPr="00C548AD">
              <w:rPr>
                <w:rFonts w:ascii="Arial" w:hAnsi="Arial" w:cs="Arial"/>
              </w:rPr>
              <w:t>La evaluación comprenderá el avance del proyecto con respecto a lo planeado, funcionalidad técnica, así como las condiciones de seguridad de los datos almacenados y transferidos.</w:t>
            </w:r>
          </w:p>
          <w:p w:rsidR="00CA746E" w:rsidRPr="00697B0A" w:rsidRDefault="00CA746E" w:rsidP="004E274E">
            <w:pPr>
              <w:jc w:val="both"/>
              <w:rPr>
                <w:rFonts w:ascii="Arial" w:hAnsi="Arial" w:cs="Arial"/>
              </w:rPr>
            </w:pPr>
            <w:r w:rsidRPr="00C548AD">
              <w:rPr>
                <w:rFonts w:ascii="Arial" w:hAnsi="Arial" w:cs="Arial"/>
              </w:rPr>
              <w:t>El estudio considerará la situación encontrada al momento de la auditoría.</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Fecha de inicio estimada de la auditoría.</w:t>
            </w:r>
          </w:p>
        </w:tc>
        <w:tc>
          <w:tcPr>
            <w:tcW w:w="4773" w:type="dxa"/>
            <w:shd w:val="clear" w:color="auto" w:fill="auto"/>
          </w:tcPr>
          <w:p w:rsidR="00CA746E" w:rsidRPr="00697B0A" w:rsidRDefault="00CA746E" w:rsidP="004E274E">
            <w:pPr>
              <w:tabs>
                <w:tab w:val="left" w:pos="1755"/>
              </w:tabs>
              <w:jc w:val="both"/>
              <w:rPr>
                <w:rFonts w:ascii="Arial" w:hAnsi="Arial" w:cs="Arial"/>
              </w:rPr>
            </w:pPr>
            <w:r w:rsidRPr="00C548AD">
              <w:rPr>
                <w:rFonts w:ascii="Arial" w:hAnsi="Arial" w:cs="Arial"/>
              </w:rPr>
              <w:t>16/07/2019</w:t>
            </w:r>
          </w:p>
        </w:tc>
      </w:tr>
      <w:tr w:rsidR="00CA746E" w:rsidRPr="00697B0A" w:rsidTr="004E274E">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Fecha de finalización estimada de la auditoría.</w:t>
            </w:r>
          </w:p>
        </w:tc>
        <w:tc>
          <w:tcPr>
            <w:tcW w:w="4773" w:type="dxa"/>
            <w:shd w:val="clear" w:color="auto" w:fill="auto"/>
          </w:tcPr>
          <w:p w:rsidR="00CA746E" w:rsidRPr="00697B0A" w:rsidRDefault="00CA746E" w:rsidP="004E274E">
            <w:pPr>
              <w:jc w:val="both"/>
              <w:rPr>
                <w:rFonts w:ascii="Arial" w:hAnsi="Arial" w:cs="Arial"/>
              </w:rPr>
            </w:pPr>
            <w:r w:rsidRPr="00C548AD">
              <w:rPr>
                <w:rFonts w:ascii="Arial" w:hAnsi="Arial" w:cs="Arial"/>
              </w:rPr>
              <w:t>30/09/2019</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Origen</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Programación de la Auditoría Interna</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 xml:space="preserve">Tema </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Tecnologías de Información</w:t>
            </w:r>
          </w:p>
        </w:tc>
      </w:tr>
      <w:tr w:rsidR="00CA746E" w:rsidRPr="00697B0A" w:rsidTr="004E274E">
        <w:tblPrEx>
          <w:tblLook w:val="04A0" w:firstRow="1" w:lastRow="0" w:firstColumn="1" w:lastColumn="0" w:noHBand="0" w:noVBand="1"/>
        </w:tblPrEx>
        <w:tc>
          <w:tcPr>
            <w:tcW w:w="4773" w:type="dxa"/>
            <w:shd w:val="clear" w:color="auto" w:fill="auto"/>
          </w:tcPr>
          <w:p w:rsidR="00CA746E" w:rsidRPr="00697B0A" w:rsidRDefault="00CA746E" w:rsidP="004E274E">
            <w:pPr>
              <w:numPr>
                <w:ilvl w:val="1"/>
                <w:numId w:val="6"/>
              </w:numPr>
              <w:tabs>
                <w:tab w:val="clear" w:pos="792"/>
                <w:tab w:val="num" w:pos="540"/>
              </w:tabs>
              <w:ind w:left="540" w:hanging="540"/>
              <w:jc w:val="both"/>
              <w:rPr>
                <w:rFonts w:ascii="Arial" w:hAnsi="Arial" w:cs="Arial"/>
              </w:rPr>
            </w:pPr>
            <w:r w:rsidRPr="00697B0A">
              <w:rPr>
                <w:rFonts w:ascii="Arial" w:hAnsi="Arial" w:cs="Arial"/>
              </w:rPr>
              <w:t>Proceso</w:t>
            </w:r>
          </w:p>
        </w:tc>
        <w:tc>
          <w:tcPr>
            <w:tcW w:w="4773" w:type="dxa"/>
            <w:shd w:val="clear" w:color="auto" w:fill="auto"/>
          </w:tcPr>
          <w:p w:rsidR="00CA746E" w:rsidRPr="00697B0A" w:rsidRDefault="00CA746E" w:rsidP="00CA746E">
            <w:pPr>
              <w:pStyle w:val="msolistparagraph0"/>
              <w:numPr>
                <w:ilvl w:val="1"/>
                <w:numId w:val="27"/>
              </w:numPr>
              <w:ind w:left="447"/>
              <w:jc w:val="both"/>
              <w:rPr>
                <w:rFonts w:ascii="Arial" w:hAnsi="Arial" w:cs="Arial"/>
                <w:sz w:val="24"/>
                <w:szCs w:val="24"/>
              </w:rPr>
            </w:pPr>
            <w:r w:rsidRPr="00697B0A">
              <w:rPr>
                <w:rFonts w:ascii="Arial" w:hAnsi="Arial" w:cs="Arial"/>
                <w:sz w:val="24"/>
                <w:szCs w:val="24"/>
              </w:rPr>
              <w:t>Gestión de la tecnología de la información</w:t>
            </w:r>
          </w:p>
        </w:tc>
      </w:tr>
    </w:tbl>
    <w:p w:rsidR="00CA746E" w:rsidRDefault="00CA746E" w:rsidP="00CA746E">
      <w:pPr>
        <w:rPr>
          <w:szCs w:val="20"/>
        </w:rPr>
      </w:pPr>
    </w:p>
    <w:p w:rsidR="00CA746E" w:rsidRDefault="00CA746E" w:rsidP="00307042">
      <w:pPr>
        <w:jc w:val="center"/>
        <w:rPr>
          <w:rFonts w:ascii="Arial" w:hAnsi="Arial" w:cs="Arial"/>
          <w:b/>
          <w:bCs/>
          <w:i/>
          <w:iCs/>
          <w:sz w:val="22"/>
          <w:szCs w:val="22"/>
          <w:lang w:val="es-CR"/>
        </w:rPr>
      </w:pPr>
    </w:p>
    <w:p w:rsidR="006C007C" w:rsidRDefault="006C007C" w:rsidP="00AE5D1E">
      <w:pPr>
        <w:jc w:val="center"/>
        <w:rPr>
          <w:rFonts w:ascii="Arial" w:hAnsi="Arial" w:cs="Arial"/>
          <w:b/>
          <w:bCs/>
          <w:i/>
          <w:iCs/>
          <w:sz w:val="22"/>
          <w:szCs w:val="22"/>
          <w:lang w:val="es-CR"/>
        </w:rPr>
      </w:pPr>
      <w:r w:rsidRPr="0007334D">
        <w:rPr>
          <w:rFonts w:ascii="Arial" w:hAnsi="Arial" w:cs="Arial"/>
          <w:b/>
          <w:bCs/>
          <w:i/>
          <w:iCs/>
          <w:sz w:val="22"/>
          <w:szCs w:val="22"/>
          <w:lang w:val="es-CR"/>
        </w:rPr>
        <w:t xml:space="preserve">SECCIÓN AUDITORÍA </w:t>
      </w:r>
      <w:r>
        <w:rPr>
          <w:rFonts w:ascii="Arial" w:hAnsi="Arial" w:cs="Arial"/>
          <w:b/>
          <w:bCs/>
          <w:i/>
          <w:iCs/>
          <w:sz w:val="22"/>
          <w:szCs w:val="22"/>
          <w:lang w:val="es-CR"/>
        </w:rPr>
        <w:t>DE</w:t>
      </w:r>
      <w:r w:rsidR="00CA746E">
        <w:rPr>
          <w:rFonts w:ascii="Arial" w:hAnsi="Arial" w:cs="Arial"/>
          <w:b/>
          <w:bCs/>
          <w:i/>
          <w:iCs/>
          <w:sz w:val="22"/>
          <w:szCs w:val="22"/>
          <w:lang w:val="es-CR"/>
        </w:rPr>
        <w:t>L FONDO DE JUBILACIONES Y PENSIONES</w:t>
      </w:r>
    </w:p>
    <w:p w:rsidR="00BC2D7B" w:rsidRDefault="00BC2D7B" w:rsidP="00BC2D7B">
      <w:pPr>
        <w:rPr>
          <w:rFonts w:ascii="Arial" w:hAnsi="Arial" w:cs="Arial"/>
          <w:b/>
          <w:bCs/>
          <w:i/>
          <w:iCs/>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BC2D7B" w:rsidRPr="006B6FA3" w:rsidTr="005C70F9">
        <w:tc>
          <w:tcPr>
            <w:tcW w:w="4773" w:type="dxa"/>
            <w:shd w:val="clear" w:color="auto" w:fill="auto"/>
          </w:tcPr>
          <w:p w:rsidR="00BC2D7B" w:rsidRPr="006B6FA3" w:rsidRDefault="00BC2D7B" w:rsidP="005C70F9">
            <w:pPr>
              <w:numPr>
                <w:ilvl w:val="0"/>
                <w:numId w:val="6"/>
              </w:numPr>
              <w:rPr>
                <w:rFonts w:ascii="Arial" w:hAnsi="Arial" w:cs="Arial"/>
                <w:lang w:val="es-CR"/>
              </w:rPr>
            </w:pPr>
            <w:r w:rsidRPr="006B6FA3">
              <w:rPr>
                <w:rFonts w:ascii="Arial" w:hAnsi="Arial" w:cs="Arial"/>
                <w:lang w:val="es-CR"/>
              </w:rPr>
              <w:t>Nombre del estudio</w:t>
            </w:r>
          </w:p>
        </w:tc>
        <w:tc>
          <w:tcPr>
            <w:tcW w:w="4773" w:type="dxa"/>
            <w:shd w:val="clear" w:color="auto" w:fill="auto"/>
          </w:tcPr>
          <w:p w:rsidR="00BC2D7B" w:rsidRPr="00D43CD9" w:rsidRDefault="00BC2D7B" w:rsidP="005C70F9">
            <w:pPr>
              <w:jc w:val="both"/>
              <w:rPr>
                <w:rFonts w:ascii="Arial" w:hAnsi="Arial" w:cs="Arial"/>
                <w:b/>
                <w:lang w:val="es-CR"/>
              </w:rPr>
            </w:pPr>
            <w:r w:rsidRPr="00D43CD9">
              <w:rPr>
                <w:rFonts w:ascii="Arial" w:hAnsi="Arial" w:cs="Arial"/>
                <w:b/>
                <w:lang w:val="es-CR"/>
              </w:rPr>
              <w:t>Cumplimiento de la reforma de ley al Fondo de Jubilaciones y Pensiones</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rPr>
                <w:rFonts w:ascii="Arial" w:hAnsi="Arial" w:cs="Arial"/>
                <w:lang w:val="es-CR"/>
              </w:rPr>
            </w:pPr>
            <w:r w:rsidRPr="006B6FA3">
              <w:rPr>
                <w:rFonts w:ascii="Arial" w:hAnsi="Arial" w:cs="Arial"/>
                <w:lang w:val="es-CR"/>
              </w:rPr>
              <w:t>Código</w:t>
            </w:r>
          </w:p>
        </w:tc>
        <w:tc>
          <w:tcPr>
            <w:tcW w:w="4773" w:type="dxa"/>
            <w:shd w:val="clear" w:color="auto" w:fill="auto"/>
          </w:tcPr>
          <w:p w:rsidR="00BC2D7B" w:rsidRPr="006B6FA3" w:rsidRDefault="00BC2D7B" w:rsidP="005C70F9">
            <w:pPr>
              <w:jc w:val="both"/>
              <w:rPr>
                <w:rFonts w:ascii="Arial" w:hAnsi="Arial" w:cs="Arial"/>
                <w:lang w:val="es-CR"/>
              </w:rPr>
            </w:pPr>
            <w:r w:rsidRPr="006B6FA3">
              <w:rPr>
                <w:rFonts w:ascii="Arial" w:hAnsi="Arial" w:cs="Arial"/>
                <w:lang w:val="es-CR"/>
              </w:rPr>
              <w:t>SAFJP-</w:t>
            </w:r>
            <w:r w:rsidR="00672E60">
              <w:rPr>
                <w:rFonts w:ascii="Arial" w:hAnsi="Arial" w:cs="Arial"/>
                <w:lang w:val="es-CR"/>
              </w:rPr>
              <w:t>01-</w:t>
            </w:r>
            <w:r w:rsidRPr="006B6FA3">
              <w:rPr>
                <w:rFonts w:ascii="Arial" w:hAnsi="Arial" w:cs="Arial"/>
                <w:lang w:val="es-CR"/>
              </w:rPr>
              <w:t>2019</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rPr>
                <w:rFonts w:ascii="Arial" w:hAnsi="Arial" w:cs="Arial"/>
                <w:lang w:val="es-CR"/>
              </w:rPr>
            </w:pPr>
            <w:r w:rsidRPr="006B6FA3">
              <w:rPr>
                <w:rFonts w:ascii="Arial" w:hAnsi="Arial" w:cs="Arial"/>
                <w:lang w:val="es-CR"/>
              </w:rPr>
              <w:t>Objetivo general</w:t>
            </w:r>
          </w:p>
        </w:tc>
        <w:tc>
          <w:tcPr>
            <w:tcW w:w="4773" w:type="dxa"/>
            <w:shd w:val="clear" w:color="auto" w:fill="auto"/>
          </w:tcPr>
          <w:p w:rsidR="00BC2D7B" w:rsidRPr="006B6FA3" w:rsidRDefault="00BC2D7B" w:rsidP="005C70F9">
            <w:pPr>
              <w:jc w:val="both"/>
              <w:rPr>
                <w:rFonts w:ascii="Arial" w:hAnsi="Arial" w:cs="Arial"/>
                <w:lang w:val="es-CR"/>
              </w:rPr>
            </w:pPr>
            <w:r w:rsidRPr="006B6FA3">
              <w:rPr>
                <w:rFonts w:ascii="Arial" w:hAnsi="Arial" w:cs="Arial"/>
                <w:lang w:val="es-CR"/>
              </w:rPr>
              <w:t>Determinar si se ha dado cumplimiento a los artículos de la reforma de la LOPJ (ley 9544) que representan un cambio significativo y competen al Consejo Superior y Corte Plena.</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rPr>
                <w:rFonts w:ascii="Arial" w:hAnsi="Arial" w:cs="Arial"/>
                <w:lang w:val="es-CR"/>
              </w:rPr>
            </w:pPr>
            <w:r w:rsidRPr="006B6FA3">
              <w:rPr>
                <w:rFonts w:ascii="Arial" w:hAnsi="Arial" w:cs="Arial"/>
                <w:lang w:val="es-CR"/>
              </w:rPr>
              <w:t>Alcance</w:t>
            </w:r>
          </w:p>
        </w:tc>
        <w:tc>
          <w:tcPr>
            <w:tcW w:w="4773" w:type="dxa"/>
            <w:shd w:val="clear" w:color="auto" w:fill="auto"/>
          </w:tcPr>
          <w:p w:rsidR="00BC2D7B" w:rsidRPr="006B6FA3" w:rsidRDefault="00BC2D7B" w:rsidP="005C70F9">
            <w:pPr>
              <w:jc w:val="both"/>
              <w:rPr>
                <w:rFonts w:ascii="Arial" w:hAnsi="Arial" w:cs="Arial"/>
                <w:lang w:val="es-CR"/>
              </w:rPr>
            </w:pPr>
            <w:r w:rsidRPr="006B6FA3">
              <w:rPr>
                <w:rFonts w:ascii="Arial" w:hAnsi="Arial" w:cs="Arial"/>
                <w:lang w:val="es-CR"/>
              </w:rPr>
              <w:t>El estudio comprenderá la verificación del cumplimiento de la Ley 9544 que reforma la Ley Orgánica del Poder Judicial, en lo correspondiente al Fondo de Jubilaciones y Pensiones, en cuanto a los artículos que representan un cambio significativo, bajo la responsabilidad del Consejo Superior y Corte Plena.</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rPr>
                <w:rFonts w:ascii="Arial" w:hAnsi="Arial" w:cs="Arial"/>
                <w:lang w:val="es-CR"/>
              </w:rPr>
            </w:pPr>
            <w:r w:rsidRPr="006B6FA3">
              <w:rPr>
                <w:rFonts w:ascii="Arial" w:hAnsi="Arial" w:cs="Arial"/>
                <w:lang w:val="es-CR"/>
              </w:rPr>
              <w:t>Fecha de inicio estimada de la auditoría.</w:t>
            </w:r>
          </w:p>
        </w:tc>
        <w:tc>
          <w:tcPr>
            <w:tcW w:w="4773" w:type="dxa"/>
            <w:shd w:val="clear" w:color="auto" w:fill="auto"/>
          </w:tcPr>
          <w:p w:rsidR="00BC2D7B" w:rsidRPr="006B6FA3" w:rsidRDefault="00BC2D7B" w:rsidP="005C70F9">
            <w:pPr>
              <w:jc w:val="both"/>
              <w:rPr>
                <w:rFonts w:ascii="Arial" w:hAnsi="Arial" w:cs="Arial"/>
                <w:lang w:val="es-CR"/>
              </w:rPr>
            </w:pPr>
            <w:r w:rsidRPr="006B6FA3">
              <w:rPr>
                <w:rFonts w:ascii="Arial" w:hAnsi="Arial" w:cs="Arial"/>
                <w:lang w:val="es-CR"/>
              </w:rPr>
              <w:t>18/01/2019</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rPr>
                <w:rFonts w:ascii="Arial" w:hAnsi="Arial" w:cs="Arial"/>
                <w:lang w:val="es-CR"/>
              </w:rPr>
            </w:pPr>
            <w:r w:rsidRPr="006B6FA3">
              <w:rPr>
                <w:rFonts w:ascii="Arial" w:hAnsi="Arial" w:cs="Arial"/>
                <w:lang w:val="es-CR"/>
              </w:rPr>
              <w:t>Fecha de finalización estimada de la auditoría.</w:t>
            </w:r>
          </w:p>
        </w:tc>
        <w:tc>
          <w:tcPr>
            <w:tcW w:w="4773" w:type="dxa"/>
            <w:shd w:val="clear" w:color="auto" w:fill="auto"/>
          </w:tcPr>
          <w:p w:rsidR="00BC2D7B" w:rsidRPr="006B6FA3" w:rsidRDefault="00BC2D7B" w:rsidP="005C70F9">
            <w:pPr>
              <w:jc w:val="both"/>
              <w:rPr>
                <w:rFonts w:ascii="Arial" w:hAnsi="Arial" w:cs="Arial"/>
                <w:lang w:val="es-CR"/>
              </w:rPr>
            </w:pPr>
            <w:r w:rsidRPr="006B6FA3">
              <w:rPr>
                <w:rFonts w:ascii="Arial" w:hAnsi="Arial" w:cs="Arial"/>
                <w:lang w:val="es-CR"/>
              </w:rPr>
              <w:t>29/03/2019</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rPr>
                <w:rFonts w:ascii="Arial" w:hAnsi="Arial" w:cs="Arial"/>
                <w:lang w:val="es-CR"/>
              </w:rPr>
            </w:pPr>
            <w:r w:rsidRPr="006B6FA3">
              <w:rPr>
                <w:rFonts w:ascii="Arial" w:hAnsi="Arial" w:cs="Arial"/>
                <w:lang w:val="es-CR"/>
              </w:rPr>
              <w:t>Origen</w:t>
            </w:r>
          </w:p>
        </w:tc>
        <w:tc>
          <w:tcPr>
            <w:tcW w:w="4773" w:type="dxa"/>
            <w:shd w:val="clear" w:color="auto" w:fill="auto"/>
          </w:tcPr>
          <w:p w:rsidR="00BC2D7B" w:rsidRPr="006B6FA3" w:rsidRDefault="00BC2D7B" w:rsidP="00BC2D7B">
            <w:pPr>
              <w:pStyle w:val="msolistparagraph0"/>
              <w:numPr>
                <w:ilvl w:val="1"/>
                <w:numId w:val="28"/>
              </w:numPr>
              <w:ind w:left="447"/>
              <w:jc w:val="both"/>
              <w:rPr>
                <w:rFonts w:ascii="Arial" w:hAnsi="Arial" w:cs="Arial"/>
                <w:sz w:val="24"/>
                <w:szCs w:val="24"/>
              </w:rPr>
            </w:pPr>
            <w:r w:rsidRPr="006B6FA3">
              <w:rPr>
                <w:rFonts w:ascii="Arial" w:hAnsi="Arial" w:cs="Arial"/>
                <w:sz w:val="24"/>
                <w:szCs w:val="24"/>
              </w:rPr>
              <w:t>Programación de la Auditoría Interna</w:t>
            </w:r>
          </w:p>
          <w:p w:rsidR="00BC2D7B" w:rsidRPr="006B6FA3" w:rsidRDefault="00BC2D7B" w:rsidP="005C70F9">
            <w:pPr>
              <w:pStyle w:val="msolistparagraph0"/>
              <w:ind w:left="447"/>
              <w:jc w:val="both"/>
              <w:rPr>
                <w:rFonts w:ascii="Arial" w:hAnsi="Arial" w:cs="Arial"/>
                <w:lang w:val="es-CR"/>
              </w:rPr>
            </w:pP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rPr>
                <w:rFonts w:ascii="Arial" w:hAnsi="Arial" w:cs="Arial"/>
                <w:lang w:val="es-CR"/>
              </w:rPr>
            </w:pPr>
            <w:r w:rsidRPr="006B6FA3">
              <w:rPr>
                <w:rFonts w:ascii="Arial" w:hAnsi="Arial" w:cs="Arial"/>
                <w:lang w:val="es-CR"/>
              </w:rPr>
              <w:t xml:space="preserve">Tema </w:t>
            </w:r>
          </w:p>
        </w:tc>
        <w:tc>
          <w:tcPr>
            <w:tcW w:w="4773" w:type="dxa"/>
            <w:shd w:val="clear" w:color="auto" w:fill="auto"/>
          </w:tcPr>
          <w:p w:rsidR="00BC2D7B" w:rsidRPr="006B6FA3" w:rsidRDefault="00BC2D7B" w:rsidP="00BC2D7B">
            <w:pPr>
              <w:pStyle w:val="msolistparagraph0"/>
              <w:numPr>
                <w:ilvl w:val="1"/>
                <w:numId w:val="28"/>
              </w:numPr>
              <w:ind w:left="447"/>
              <w:jc w:val="both"/>
              <w:rPr>
                <w:rFonts w:ascii="Arial" w:hAnsi="Arial" w:cs="Arial"/>
                <w:sz w:val="24"/>
                <w:szCs w:val="24"/>
              </w:rPr>
            </w:pPr>
            <w:r w:rsidRPr="006B6FA3">
              <w:rPr>
                <w:rFonts w:ascii="Arial" w:hAnsi="Arial" w:cs="Arial"/>
                <w:sz w:val="24"/>
                <w:szCs w:val="24"/>
              </w:rPr>
              <w:t>Control Interno</w:t>
            </w:r>
          </w:p>
          <w:p w:rsidR="00BC2D7B" w:rsidRPr="006B6FA3" w:rsidRDefault="00BC2D7B" w:rsidP="005C70F9">
            <w:pPr>
              <w:pStyle w:val="msolistparagraph0"/>
              <w:ind w:left="87"/>
              <w:jc w:val="both"/>
              <w:rPr>
                <w:rFonts w:ascii="Arial" w:hAnsi="Arial" w:cs="Arial"/>
                <w:lang w:val="es-CR"/>
              </w:rPr>
            </w:pP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rPr>
                <w:rFonts w:ascii="Arial" w:hAnsi="Arial" w:cs="Arial"/>
                <w:lang w:val="es-CR"/>
              </w:rPr>
            </w:pPr>
            <w:r w:rsidRPr="006B6FA3">
              <w:rPr>
                <w:rFonts w:ascii="Arial" w:hAnsi="Arial" w:cs="Arial"/>
                <w:lang w:val="es-CR"/>
              </w:rPr>
              <w:t>Proceso</w:t>
            </w:r>
          </w:p>
        </w:tc>
        <w:tc>
          <w:tcPr>
            <w:tcW w:w="4773" w:type="dxa"/>
            <w:shd w:val="clear" w:color="auto" w:fill="auto"/>
          </w:tcPr>
          <w:p w:rsidR="00BC2D7B" w:rsidRPr="006B6FA3" w:rsidRDefault="00BC2D7B" w:rsidP="00BC2D7B">
            <w:pPr>
              <w:pStyle w:val="msolistparagraph0"/>
              <w:numPr>
                <w:ilvl w:val="1"/>
                <w:numId w:val="28"/>
              </w:numPr>
              <w:ind w:left="447"/>
              <w:jc w:val="both"/>
              <w:rPr>
                <w:rFonts w:ascii="Arial" w:hAnsi="Arial" w:cs="Arial"/>
                <w:sz w:val="24"/>
                <w:szCs w:val="24"/>
              </w:rPr>
            </w:pPr>
            <w:r w:rsidRPr="006B6FA3">
              <w:rPr>
                <w:rFonts w:ascii="Arial" w:hAnsi="Arial" w:cs="Arial"/>
                <w:sz w:val="24"/>
                <w:szCs w:val="24"/>
              </w:rPr>
              <w:t>Mejora continua</w:t>
            </w:r>
          </w:p>
          <w:p w:rsidR="00BC2D7B" w:rsidRPr="006B6FA3" w:rsidRDefault="00BC2D7B" w:rsidP="005C70F9">
            <w:pPr>
              <w:jc w:val="both"/>
              <w:rPr>
                <w:rFonts w:ascii="Arial" w:hAnsi="Arial" w:cs="Arial"/>
                <w:lang w:val="es-CR"/>
              </w:rPr>
            </w:pPr>
          </w:p>
        </w:tc>
      </w:tr>
    </w:tbl>
    <w:p w:rsidR="00BC2D7B" w:rsidRPr="006B6FA3" w:rsidRDefault="00BC2D7B" w:rsidP="00BC2D7B">
      <w:pPr>
        <w:jc w:val="both"/>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BC2D7B" w:rsidRPr="006B6FA3" w:rsidTr="005C70F9">
        <w:tc>
          <w:tcPr>
            <w:tcW w:w="4773" w:type="dxa"/>
            <w:shd w:val="clear" w:color="auto" w:fill="auto"/>
          </w:tcPr>
          <w:p w:rsidR="00BC2D7B" w:rsidRPr="006B6FA3" w:rsidRDefault="00BC2D7B" w:rsidP="005C70F9">
            <w:pPr>
              <w:numPr>
                <w:ilvl w:val="0"/>
                <w:numId w:val="6"/>
              </w:numPr>
              <w:jc w:val="both"/>
              <w:rPr>
                <w:rFonts w:ascii="Arial" w:hAnsi="Arial" w:cs="Arial"/>
                <w:sz w:val="22"/>
                <w:szCs w:val="22"/>
                <w:lang w:val="es-CR"/>
              </w:rPr>
            </w:pPr>
            <w:r w:rsidRPr="006B6FA3">
              <w:rPr>
                <w:rFonts w:ascii="Arial" w:hAnsi="Arial" w:cs="Arial"/>
                <w:sz w:val="22"/>
                <w:szCs w:val="22"/>
                <w:lang w:val="es-CR"/>
              </w:rPr>
              <w:t>Nombre del estudio</w:t>
            </w:r>
          </w:p>
        </w:tc>
        <w:tc>
          <w:tcPr>
            <w:tcW w:w="4773" w:type="dxa"/>
            <w:shd w:val="clear" w:color="auto" w:fill="auto"/>
          </w:tcPr>
          <w:p w:rsidR="00BC2D7B" w:rsidRPr="00823913" w:rsidRDefault="00BC2D7B" w:rsidP="005C70F9">
            <w:pPr>
              <w:jc w:val="both"/>
              <w:rPr>
                <w:rFonts w:ascii="Arial" w:hAnsi="Arial" w:cs="Arial"/>
                <w:b/>
                <w:sz w:val="22"/>
                <w:szCs w:val="22"/>
                <w:lang w:val="es-CR"/>
              </w:rPr>
            </w:pPr>
            <w:r w:rsidRPr="00823913">
              <w:rPr>
                <w:rFonts w:ascii="Arial" w:hAnsi="Arial" w:cs="Arial"/>
                <w:b/>
                <w:sz w:val="22"/>
                <w:szCs w:val="22"/>
                <w:lang w:val="es-CR"/>
              </w:rPr>
              <w:t xml:space="preserve">Estudio especial sobre el proceso de jubilaciones </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Código</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SAFJP-</w:t>
            </w:r>
            <w:r w:rsidR="00672E60">
              <w:rPr>
                <w:rFonts w:ascii="Arial" w:hAnsi="Arial" w:cs="Arial"/>
                <w:sz w:val="22"/>
                <w:szCs w:val="22"/>
                <w:lang w:val="es-CR"/>
              </w:rPr>
              <w:t>02-</w:t>
            </w:r>
            <w:r w:rsidRPr="006B6FA3">
              <w:rPr>
                <w:rFonts w:ascii="Arial" w:hAnsi="Arial" w:cs="Arial"/>
                <w:sz w:val="22"/>
                <w:szCs w:val="22"/>
                <w:lang w:val="es-CR"/>
              </w:rPr>
              <w:t>2019</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Objetivo general</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Evaluar si el proceso de jubilaciones se ajusta a la normativa de control interno y específica en la materia.</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Alcance</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El estudio comprenderá la revisión selectiva de las jubilaciones otorgadas, a partir del 1 abril del 2017, a la fecha de ejecución del estudio, evaluando aspectos de legalidad y control interno.</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Fecha de inicio estimada de la auditoría.</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25/03/2019</w:t>
            </w:r>
          </w:p>
          <w:p w:rsidR="00BC2D7B" w:rsidRPr="006B6FA3" w:rsidRDefault="00BC2D7B" w:rsidP="005C70F9">
            <w:pPr>
              <w:jc w:val="both"/>
              <w:rPr>
                <w:rFonts w:ascii="Arial" w:hAnsi="Arial" w:cs="Arial"/>
                <w:sz w:val="22"/>
                <w:szCs w:val="22"/>
                <w:lang w:val="es-CR"/>
              </w:rPr>
            </w:pP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Fecha de finalización estimada de la auditoría.</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14/05/2019</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lastRenderedPageBreak/>
              <w:t>Origen</w:t>
            </w:r>
          </w:p>
        </w:tc>
        <w:tc>
          <w:tcPr>
            <w:tcW w:w="4773" w:type="dxa"/>
            <w:shd w:val="clear" w:color="auto" w:fill="auto"/>
          </w:tcPr>
          <w:p w:rsidR="00BC2D7B" w:rsidRPr="006B6FA3" w:rsidRDefault="00BC2D7B" w:rsidP="00BC2D7B">
            <w:pPr>
              <w:pStyle w:val="msolistparagraph0"/>
              <w:numPr>
                <w:ilvl w:val="1"/>
                <w:numId w:val="28"/>
              </w:numPr>
              <w:ind w:left="447"/>
              <w:jc w:val="both"/>
              <w:rPr>
                <w:rFonts w:ascii="Arial" w:hAnsi="Arial" w:cs="Arial"/>
              </w:rPr>
            </w:pPr>
            <w:r w:rsidRPr="006B6FA3">
              <w:rPr>
                <w:rFonts w:ascii="Arial" w:hAnsi="Arial" w:cs="Arial"/>
              </w:rPr>
              <w:t xml:space="preserve">Programación de </w:t>
            </w:r>
            <w:smartTag w:uri="urn:schemas-microsoft-com:office:smarttags" w:element="PersonName">
              <w:smartTagPr>
                <w:attr w:name="ProductID" w:val="la Auditor￭a Interna"/>
              </w:smartTagPr>
              <w:r w:rsidRPr="006B6FA3">
                <w:rPr>
                  <w:rFonts w:ascii="Arial" w:hAnsi="Arial" w:cs="Arial"/>
                </w:rPr>
                <w:t>la Auditoría Interna</w:t>
              </w:r>
            </w:smartTag>
          </w:p>
          <w:p w:rsidR="00BC2D7B" w:rsidRPr="006B6FA3" w:rsidRDefault="00BC2D7B" w:rsidP="005C70F9">
            <w:pPr>
              <w:pStyle w:val="msolistparagraph0"/>
              <w:ind w:left="447"/>
              <w:jc w:val="both"/>
              <w:rPr>
                <w:rFonts w:ascii="Arial" w:hAnsi="Arial" w:cs="Arial"/>
                <w:lang w:val="es-CR"/>
              </w:rPr>
            </w:pP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 xml:space="preserve">Tema </w:t>
            </w:r>
          </w:p>
        </w:tc>
        <w:tc>
          <w:tcPr>
            <w:tcW w:w="4773" w:type="dxa"/>
            <w:shd w:val="clear" w:color="auto" w:fill="auto"/>
          </w:tcPr>
          <w:p w:rsidR="00BC2D7B" w:rsidRPr="006B6FA3" w:rsidRDefault="00BC2D7B" w:rsidP="00BC2D7B">
            <w:pPr>
              <w:pStyle w:val="msolistparagraph0"/>
              <w:numPr>
                <w:ilvl w:val="1"/>
                <w:numId w:val="28"/>
              </w:numPr>
              <w:ind w:left="447"/>
              <w:jc w:val="both"/>
              <w:rPr>
                <w:rFonts w:ascii="Arial" w:hAnsi="Arial" w:cs="Arial"/>
              </w:rPr>
            </w:pPr>
            <w:r w:rsidRPr="006B6FA3">
              <w:rPr>
                <w:rFonts w:ascii="Arial" w:hAnsi="Arial" w:cs="Arial"/>
              </w:rPr>
              <w:t>Administración financiera - Otro</w:t>
            </w:r>
          </w:p>
          <w:p w:rsidR="00BC2D7B" w:rsidRPr="006B6FA3" w:rsidRDefault="00BC2D7B" w:rsidP="005C70F9">
            <w:pPr>
              <w:pStyle w:val="msolistparagraph0"/>
              <w:ind w:left="447"/>
              <w:jc w:val="both"/>
              <w:rPr>
                <w:rFonts w:ascii="Arial" w:hAnsi="Arial" w:cs="Arial"/>
                <w:lang w:val="es-CR"/>
              </w:rPr>
            </w:pP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Proceso</w:t>
            </w:r>
          </w:p>
        </w:tc>
        <w:tc>
          <w:tcPr>
            <w:tcW w:w="4773" w:type="dxa"/>
            <w:shd w:val="clear" w:color="auto" w:fill="auto"/>
          </w:tcPr>
          <w:p w:rsidR="00BC2D7B" w:rsidRPr="006B6FA3" w:rsidRDefault="00BC2D7B" w:rsidP="00BC2D7B">
            <w:pPr>
              <w:pStyle w:val="msolistparagraph0"/>
              <w:numPr>
                <w:ilvl w:val="1"/>
                <w:numId w:val="28"/>
              </w:numPr>
              <w:ind w:left="447"/>
              <w:jc w:val="both"/>
              <w:rPr>
                <w:rFonts w:ascii="Arial" w:hAnsi="Arial" w:cs="Arial"/>
              </w:rPr>
            </w:pPr>
            <w:r w:rsidRPr="006B6FA3">
              <w:rPr>
                <w:rFonts w:ascii="Arial" w:hAnsi="Arial" w:cs="Arial"/>
              </w:rPr>
              <w:t>Gestión de tesorería</w:t>
            </w:r>
          </w:p>
          <w:p w:rsidR="00BC2D7B" w:rsidRPr="006B6FA3" w:rsidRDefault="00BC2D7B" w:rsidP="005C70F9">
            <w:pPr>
              <w:jc w:val="both"/>
              <w:rPr>
                <w:rFonts w:ascii="Arial" w:hAnsi="Arial" w:cs="Arial"/>
                <w:sz w:val="22"/>
                <w:szCs w:val="22"/>
                <w:lang w:val="es-CR"/>
              </w:rPr>
            </w:pPr>
          </w:p>
        </w:tc>
      </w:tr>
    </w:tbl>
    <w:p w:rsidR="00BC2D7B" w:rsidRPr="006B6FA3" w:rsidRDefault="00BC2D7B" w:rsidP="00BC2D7B">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BC2D7B" w:rsidRPr="006B6FA3" w:rsidTr="005C70F9">
        <w:tc>
          <w:tcPr>
            <w:tcW w:w="4773" w:type="dxa"/>
            <w:shd w:val="clear" w:color="auto" w:fill="auto"/>
          </w:tcPr>
          <w:p w:rsidR="00BC2D7B" w:rsidRPr="006B6FA3" w:rsidRDefault="00BC2D7B" w:rsidP="005C70F9">
            <w:pPr>
              <w:numPr>
                <w:ilvl w:val="0"/>
                <w:numId w:val="6"/>
              </w:numPr>
              <w:jc w:val="both"/>
              <w:rPr>
                <w:rFonts w:ascii="Arial" w:hAnsi="Arial" w:cs="Arial"/>
                <w:sz w:val="22"/>
                <w:szCs w:val="22"/>
                <w:lang w:val="es-CR"/>
              </w:rPr>
            </w:pPr>
            <w:r w:rsidRPr="006B6FA3">
              <w:rPr>
                <w:rFonts w:ascii="Arial" w:hAnsi="Arial" w:cs="Arial"/>
                <w:sz w:val="22"/>
                <w:szCs w:val="22"/>
                <w:lang w:val="es-CR"/>
              </w:rPr>
              <w:t>Nombre del estudio</w:t>
            </w:r>
          </w:p>
        </w:tc>
        <w:tc>
          <w:tcPr>
            <w:tcW w:w="4773" w:type="dxa"/>
            <w:shd w:val="clear" w:color="auto" w:fill="auto"/>
          </w:tcPr>
          <w:p w:rsidR="00BC2D7B" w:rsidRPr="00823913" w:rsidRDefault="00BC2D7B" w:rsidP="005C70F9">
            <w:pPr>
              <w:jc w:val="both"/>
              <w:rPr>
                <w:rFonts w:ascii="Arial" w:hAnsi="Arial" w:cs="Arial"/>
                <w:b/>
                <w:sz w:val="22"/>
                <w:szCs w:val="22"/>
                <w:highlight w:val="yellow"/>
                <w:lang w:val="es-CR"/>
              </w:rPr>
            </w:pPr>
            <w:r w:rsidRPr="00823913">
              <w:rPr>
                <w:rFonts w:ascii="Arial" w:hAnsi="Arial" w:cs="Arial"/>
                <w:b/>
                <w:sz w:val="22"/>
                <w:szCs w:val="22"/>
                <w:lang w:val="es-CR"/>
              </w:rPr>
              <w:t>Estudio especial sobre el proceso de reconocimiento de tiempo servido</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Código</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SAFJP-</w:t>
            </w:r>
            <w:r w:rsidR="00672E60">
              <w:rPr>
                <w:rFonts w:ascii="Arial" w:hAnsi="Arial" w:cs="Arial"/>
                <w:sz w:val="22"/>
                <w:szCs w:val="22"/>
                <w:lang w:val="es-CR"/>
              </w:rPr>
              <w:t>03-</w:t>
            </w:r>
            <w:r w:rsidRPr="006B6FA3">
              <w:rPr>
                <w:rFonts w:ascii="Arial" w:hAnsi="Arial" w:cs="Arial"/>
                <w:sz w:val="22"/>
                <w:szCs w:val="22"/>
                <w:lang w:val="es-CR"/>
              </w:rPr>
              <w:t>2019</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Objetivo general</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Determinar si el proceso de reconocimiento de tiempo servido se ajusta a la normativa de control interno y específica en la materia.</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Alcance</w:t>
            </w:r>
          </w:p>
        </w:tc>
        <w:tc>
          <w:tcPr>
            <w:tcW w:w="4773" w:type="dxa"/>
            <w:shd w:val="clear" w:color="auto" w:fill="auto"/>
          </w:tcPr>
          <w:p w:rsidR="00BC2D7B" w:rsidRPr="006B6FA3" w:rsidRDefault="00BC2D7B" w:rsidP="005C70F9">
            <w:pPr>
              <w:jc w:val="both"/>
              <w:rPr>
                <w:rFonts w:ascii="Arial" w:hAnsi="Arial" w:cs="Arial"/>
                <w:sz w:val="22"/>
                <w:szCs w:val="22"/>
              </w:rPr>
            </w:pPr>
            <w:r w:rsidRPr="006B6FA3">
              <w:rPr>
                <w:rFonts w:ascii="Arial" w:hAnsi="Arial" w:cs="Arial"/>
                <w:sz w:val="22"/>
                <w:szCs w:val="22"/>
              </w:rPr>
              <w:t xml:space="preserve">La evaluación comprenderá la revisión selectiva de los reconocimientos de tiempo servido otorgados entre el 23 de noviembre del 2017 hasta la fecha de ejecución del estudio. </w:t>
            </w:r>
          </w:p>
          <w:p w:rsidR="00BC2D7B" w:rsidRPr="006B6FA3" w:rsidRDefault="00BC2D7B" w:rsidP="005C70F9">
            <w:pPr>
              <w:jc w:val="both"/>
              <w:rPr>
                <w:rFonts w:ascii="Arial" w:hAnsi="Arial" w:cs="Arial"/>
                <w:sz w:val="22"/>
                <w:szCs w:val="22"/>
              </w:rPr>
            </w:pPr>
            <w:r w:rsidRPr="006B6FA3">
              <w:rPr>
                <w:rFonts w:ascii="Arial" w:hAnsi="Arial" w:cs="Arial"/>
                <w:sz w:val="22"/>
                <w:szCs w:val="22"/>
              </w:rPr>
              <w:t>Asimismo, se evaluará la información de entrada para el cálculo de las sumas a reintegrar al Fondo de Jubilaciones y Pensiones por reconocimiento de tiempo servido. Implicará la verificación de la exactitud de los parámetros del cálculo, sea el índice de precios al consumidor y rendimientos de inversiones, de noviembre 2017 a la fecha de ejecución del estudio.</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Fecha de inicio estimada de la auditoría.</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01/04/2019</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Fecha de finalización estimada de la auditoría.</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17/05/2019</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Origen</w:t>
            </w:r>
          </w:p>
        </w:tc>
        <w:tc>
          <w:tcPr>
            <w:tcW w:w="4773" w:type="dxa"/>
            <w:shd w:val="clear" w:color="auto" w:fill="auto"/>
          </w:tcPr>
          <w:p w:rsidR="00BC2D7B" w:rsidRPr="006B6FA3" w:rsidRDefault="00BC2D7B" w:rsidP="00BC2D7B">
            <w:pPr>
              <w:pStyle w:val="msolistparagraph0"/>
              <w:numPr>
                <w:ilvl w:val="1"/>
                <w:numId w:val="28"/>
              </w:numPr>
              <w:ind w:left="447"/>
              <w:jc w:val="both"/>
              <w:rPr>
                <w:rFonts w:ascii="Arial" w:hAnsi="Arial" w:cs="Arial"/>
              </w:rPr>
            </w:pPr>
            <w:r w:rsidRPr="006B6FA3">
              <w:rPr>
                <w:rFonts w:ascii="Arial" w:hAnsi="Arial" w:cs="Arial"/>
              </w:rPr>
              <w:t xml:space="preserve">Programación de </w:t>
            </w:r>
            <w:smartTag w:uri="urn:schemas-microsoft-com:office:smarttags" w:element="PersonName">
              <w:smartTagPr>
                <w:attr w:name="ProductID" w:val="la Auditor￭a Interna"/>
              </w:smartTagPr>
              <w:r w:rsidRPr="006B6FA3">
                <w:rPr>
                  <w:rFonts w:ascii="Arial" w:hAnsi="Arial" w:cs="Arial"/>
                </w:rPr>
                <w:t>la Auditoría Interna</w:t>
              </w:r>
            </w:smartTag>
          </w:p>
          <w:p w:rsidR="00BC2D7B" w:rsidRPr="006B6FA3" w:rsidRDefault="00BC2D7B" w:rsidP="005C70F9">
            <w:pPr>
              <w:jc w:val="both"/>
              <w:rPr>
                <w:rFonts w:ascii="Arial" w:hAnsi="Arial" w:cs="Arial"/>
                <w:sz w:val="22"/>
                <w:szCs w:val="22"/>
                <w:lang w:val="es-CR"/>
              </w:rPr>
            </w:pP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 xml:space="preserve">Tema </w:t>
            </w:r>
          </w:p>
        </w:tc>
        <w:tc>
          <w:tcPr>
            <w:tcW w:w="4773" w:type="dxa"/>
            <w:shd w:val="clear" w:color="auto" w:fill="auto"/>
          </w:tcPr>
          <w:p w:rsidR="00BC2D7B" w:rsidRPr="006B6FA3" w:rsidRDefault="00BC2D7B" w:rsidP="00BC2D7B">
            <w:pPr>
              <w:pStyle w:val="msolistparagraph0"/>
              <w:numPr>
                <w:ilvl w:val="1"/>
                <w:numId w:val="28"/>
              </w:numPr>
              <w:ind w:left="447"/>
              <w:jc w:val="both"/>
              <w:rPr>
                <w:rFonts w:ascii="Arial" w:hAnsi="Arial" w:cs="Arial"/>
              </w:rPr>
            </w:pPr>
            <w:r w:rsidRPr="006B6FA3">
              <w:rPr>
                <w:rFonts w:ascii="Arial" w:hAnsi="Arial" w:cs="Arial"/>
              </w:rPr>
              <w:t>Administración financiera - Otro</w:t>
            </w:r>
          </w:p>
          <w:p w:rsidR="00BC2D7B" w:rsidRPr="006B6FA3" w:rsidRDefault="00BC2D7B" w:rsidP="005C70F9">
            <w:pPr>
              <w:pStyle w:val="msolistparagraph0"/>
              <w:ind w:left="447"/>
              <w:jc w:val="both"/>
              <w:rPr>
                <w:rFonts w:ascii="Arial" w:hAnsi="Arial" w:cs="Arial"/>
                <w:lang w:val="es-CR"/>
              </w:rPr>
            </w:pP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Proceso</w:t>
            </w:r>
          </w:p>
        </w:tc>
        <w:tc>
          <w:tcPr>
            <w:tcW w:w="4773" w:type="dxa"/>
            <w:shd w:val="clear" w:color="auto" w:fill="auto"/>
          </w:tcPr>
          <w:p w:rsidR="00BC2D7B" w:rsidRPr="006B6FA3" w:rsidRDefault="00BC2D7B" w:rsidP="00BC2D7B">
            <w:pPr>
              <w:pStyle w:val="msolistparagraph0"/>
              <w:numPr>
                <w:ilvl w:val="1"/>
                <w:numId w:val="28"/>
              </w:numPr>
              <w:ind w:left="447"/>
              <w:jc w:val="both"/>
              <w:rPr>
                <w:rFonts w:ascii="Arial" w:hAnsi="Arial" w:cs="Arial"/>
              </w:rPr>
            </w:pPr>
            <w:r w:rsidRPr="006B6FA3">
              <w:rPr>
                <w:rFonts w:ascii="Arial" w:hAnsi="Arial" w:cs="Arial"/>
              </w:rPr>
              <w:t>Gestión de tesorería</w:t>
            </w:r>
          </w:p>
          <w:p w:rsidR="00BC2D7B" w:rsidRPr="006B6FA3" w:rsidRDefault="00BC2D7B" w:rsidP="005C70F9">
            <w:pPr>
              <w:jc w:val="both"/>
              <w:rPr>
                <w:rFonts w:ascii="Arial" w:hAnsi="Arial" w:cs="Arial"/>
                <w:sz w:val="22"/>
                <w:szCs w:val="22"/>
                <w:lang w:val="es-CR"/>
              </w:rPr>
            </w:pPr>
          </w:p>
        </w:tc>
      </w:tr>
    </w:tbl>
    <w:p w:rsidR="00BC2D7B" w:rsidRPr="006B6FA3" w:rsidRDefault="00BC2D7B" w:rsidP="00BC2D7B">
      <w:pPr>
        <w:rPr>
          <w:rFonts w:ascii="Arial" w:hAnsi="Arial" w:cs="Arial"/>
          <w:sz w:val="22"/>
          <w:szCs w:val="22"/>
          <w:lang w:val="es-CR"/>
        </w:rPr>
      </w:pPr>
    </w:p>
    <w:p w:rsidR="00BC2D7B" w:rsidRPr="006B6FA3" w:rsidRDefault="00BC2D7B" w:rsidP="00BC2D7B">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BC2D7B" w:rsidRPr="006B6FA3" w:rsidTr="005C70F9">
        <w:tc>
          <w:tcPr>
            <w:tcW w:w="4773" w:type="dxa"/>
            <w:shd w:val="clear" w:color="auto" w:fill="auto"/>
          </w:tcPr>
          <w:p w:rsidR="00BC2D7B" w:rsidRPr="006B6FA3" w:rsidRDefault="00BC2D7B" w:rsidP="005C70F9">
            <w:pPr>
              <w:numPr>
                <w:ilvl w:val="0"/>
                <w:numId w:val="6"/>
              </w:numPr>
              <w:jc w:val="both"/>
              <w:rPr>
                <w:rFonts w:ascii="Arial" w:hAnsi="Arial" w:cs="Arial"/>
                <w:sz w:val="22"/>
                <w:szCs w:val="22"/>
                <w:lang w:val="es-CR"/>
              </w:rPr>
            </w:pPr>
            <w:r w:rsidRPr="006B6FA3">
              <w:rPr>
                <w:rFonts w:ascii="Arial" w:hAnsi="Arial" w:cs="Arial"/>
                <w:sz w:val="22"/>
                <w:szCs w:val="22"/>
                <w:lang w:val="es-CR"/>
              </w:rPr>
              <w:t>Nombre del estudio</w:t>
            </w:r>
          </w:p>
        </w:tc>
        <w:tc>
          <w:tcPr>
            <w:tcW w:w="4773" w:type="dxa"/>
            <w:shd w:val="clear" w:color="auto" w:fill="auto"/>
          </w:tcPr>
          <w:p w:rsidR="00BC2D7B" w:rsidRPr="00823913" w:rsidRDefault="00BC2D7B" w:rsidP="005C70F9">
            <w:pPr>
              <w:jc w:val="both"/>
              <w:rPr>
                <w:rFonts w:ascii="Arial" w:hAnsi="Arial" w:cs="Arial"/>
                <w:b/>
                <w:sz w:val="22"/>
                <w:szCs w:val="22"/>
                <w:lang w:val="es-CR"/>
              </w:rPr>
            </w:pPr>
            <w:r w:rsidRPr="00823913">
              <w:rPr>
                <w:rFonts w:ascii="Arial" w:hAnsi="Arial" w:cs="Arial"/>
                <w:b/>
                <w:sz w:val="22"/>
                <w:szCs w:val="22"/>
                <w:lang w:val="es-CR"/>
              </w:rPr>
              <w:t>Estudio especial sobre el proceso de inversiones del Fondo de Jubilaciones y Pensiones</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Código</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SAFJP-</w:t>
            </w:r>
            <w:r w:rsidR="00672E60">
              <w:rPr>
                <w:rFonts w:ascii="Arial" w:hAnsi="Arial" w:cs="Arial"/>
                <w:sz w:val="22"/>
                <w:szCs w:val="22"/>
                <w:lang w:val="es-CR"/>
              </w:rPr>
              <w:t>04-</w:t>
            </w:r>
            <w:r w:rsidRPr="006B6FA3">
              <w:rPr>
                <w:rFonts w:ascii="Arial" w:hAnsi="Arial" w:cs="Arial"/>
                <w:sz w:val="22"/>
                <w:szCs w:val="22"/>
                <w:lang w:val="es-CR"/>
              </w:rPr>
              <w:t>2019</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Objetivo general</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Evaluar si el proceso de inversiones del Fondo de Jubilaciones y Pensiones se ajusta a la normativa de control interno y específica en la materia.</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Alcance</w:t>
            </w:r>
          </w:p>
        </w:tc>
        <w:tc>
          <w:tcPr>
            <w:tcW w:w="4773" w:type="dxa"/>
            <w:shd w:val="clear" w:color="auto" w:fill="auto"/>
          </w:tcPr>
          <w:p w:rsidR="00BC2D7B" w:rsidRPr="006B6FA3" w:rsidRDefault="00BC2D7B" w:rsidP="005C70F9">
            <w:pPr>
              <w:jc w:val="both"/>
              <w:rPr>
                <w:rFonts w:ascii="Arial" w:hAnsi="Arial" w:cs="Arial"/>
                <w:sz w:val="22"/>
                <w:szCs w:val="22"/>
              </w:rPr>
            </w:pPr>
            <w:r w:rsidRPr="006B6FA3">
              <w:rPr>
                <w:rFonts w:ascii="Arial" w:hAnsi="Arial" w:cs="Arial"/>
                <w:sz w:val="22"/>
                <w:szCs w:val="22"/>
              </w:rPr>
              <w:t xml:space="preserve">La evaluación se enfocará en el proceso inversiones, para el periodo comprendido entre enero 2018 y la fecha de ejecución del </w:t>
            </w:r>
            <w:r w:rsidRPr="006B6FA3">
              <w:rPr>
                <w:rFonts w:ascii="Arial" w:hAnsi="Arial" w:cs="Arial"/>
                <w:sz w:val="22"/>
                <w:szCs w:val="22"/>
              </w:rPr>
              <w:lastRenderedPageBreak/>
              <w:t>estudio, considerando procedimientos sustantivos de relevancia.</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lastRenderedPageBreak/>
              <w:t>Fecha de inicio estimada de la auditoría.</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20/05/2019</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Fecha de finalización estimada de la auditoría.</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26/07/2019</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Origen</w:t>
            </w:r>
          </w:p>
        </w:tc>
        <w:tc>
          <w:tcPr>
            <w:tcW w:w="4773" w:type="dxa"/>
            <w:shd w:val="clear" w:color="auto" w:fill="auto"/>
          </w:tcPr>
          <w:p w:rsidR="00BC2D7B" w:rsidRPr="006B6FA3" w:rsidRDefault="00BC2D7B" w:rsidP="00BC2D7B">
            <w:pPr>
              <w:pStyle w:val="msolistparagraph0"/>
              <w:numPr>
                <w:ilvl w:val="1"/>
                <w:numId w:val="28"/>
              </w:numPr>
              <w:ind w:left="447"/>
              <w:jc w:val="both"/>
              <w:rPr>
                <w:rFonts w:ascii="Arial" w:hAnsi="Arial" w:cs="Arial"/>
              </w:rPr>
            </w:pPr>
            <w:r w:rsidRPr="006B6FA3">
              <w:rPr>
                <w:rFonts w:ascii="Arial" w:hAnsi="Arial" w:cs="Arial"/>
              </w:rPr>
              <w:t xml:space="preserve">Programación de </w:t>
            </w:r>
            <w:smartTag w:uri="urn:schemas-microsoft-com:office:smarttags" w:element="PersonName">
              <w:smartTagPr>
                <w:attr w:name="ProductID" w:val="la Auditor￭a Interna"/>
              </w:smartTagPr>
              <w:r w:rsidRPr="006B6FA3">
                <w:rPr>
                  <w:rFonts w:ascii="Arial" w:hAnsi="Arial" w:cs="Arial"/>
                </w:rPr>
                <w:t>la Auditoría Interna</w:t>
              </w:r>
            </w:smartTag>
          </w:p>
          <w:p w:rsidR="00BC2D7B" w:rsidRPr="006B6FA3" w:rsidRDefault="00BC2D7B" w:rsidP="005C70F9">
            <w:pPr>
              <w:jc w:val="both"/>
              <w:rPr>
                <w:rFonts w:ascii="Arial" w:hAnsi="Arial" w:cs="Arial"/>
                <w:sz w:val="22"/>
                <w:szCs w:val="22"/>
                <w:lang w:val="es-CR"/>
              </w:rPr>
            </w:pP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 xml:space="preserve">Tema </w:t>
            </w:r>
          </w:p>
        </w:tc>
        <w:tc>
          <w:tcPr>
            <w:tcW w:w="4773" w:type="dxa"/>
            <w:shd w:val="clear" w:color="auto" w:fill="auto"/>
          </w:tcPr>
          <w:p w:rsidR="00BC2D7B" w:rsidRPr="006B6FA3" w:rsidRDefault="00BC2D7B" w:rsidP="00BC2D7B">
            <w:pPr>
              <w:pStyle w:val="msolistparagraph0"/>
              <w:numPr>
                <w:ilvl w:val="1"/>
                <w:numId w:val="28"/>
              </w:numPr>
              <w:ind w:left="447"/>
              <w:jc w:val="both"/>
              <w:rPr>
                <w:rFonts w:ascii="Arial" w:hAnsi="Arial" w:cs="Arial"/>
              </w:rPr>
            </w:pPr>
            <w:r w:rsidRPr="006B6FA3">
              <w:rPr>
                <w:rFonts w:ascii="Arial" w:hAnsi="Arial" w:cs="Arial"/>
              </w:rPr>
              <w:t>Administración financiera - Otro</w:t>
            </w:r>
          </w:p>
          <w:p w:rsidR="00BC2D7B" w:rsidRPr="006B6FA3" w:rsidRDefault="00BC2D7B" w:rsidP="005C70F9">
            <w:pPr>
              <w:pStyle w:val="msolistparagraph0"/>
              <w:ind w:left="447"/>
              <w:jc w:val="both"/>
              <w:rPr>
                <w:rFonts w:ascii="Arial" w:hAnsi="Arial" w:cs="Arial"/>
                <w:lang w:val="es-CR"/>
              </w:rPr>
            </w:pP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Proceso</w:t>
            </w:r>
          </w:p>
        </w:tc>
        <w:tc>
          <w:tcPr>
            <w:tcW w:w="4773" w:type="dxa"/>
            <w:shd w:val="clear" w:color="auto" w:fill="auto"/>
          </w:tcPr>
          <w:p w:rsidR="00BC2D7B" w:rsidRPr="006B6FA3" w:rsidRDefault="00BC2D7B" w:rsidP="00BC2D7B">
            <w:pPr>
              <w:pStyle w:val="msolistparagraph0"/>
              <w:numPr>
                <w:ilvl w:val="1"/>
                <w:numId w:val="28"/>
              </w:numPr>
              <w:ind w:left="447"/>
              <w:jc w:val="both"/>
              <w:rPr>
                <w:rFonts w:ascii="Arial" w:hAnsi="Arial" w:cs="Arial"/>
              </w:rPr>
            </w:pPr>
            <w:r w:rsidRPr="006B6FA3">
              <w:rPr>
                <w:rFonts w:ascii="Arial" w:hAnsi="Arial" w:cs="Arial"/>
              </w:rPr>
              <w:t>Gestión de tesorería</w:t>
            </w:r>
          </w:p>
          <w:p w:rsidR="00BC2D7B" w:rsidRPr="006B6FA3" w:rsidRDefault="00BC2D7B" w:rsidP="005C70F9">
            <w:pPr>
              <w:jc w:val="both"/>
              <w:rPr>
                <w:rFonts w:ascii="Arial" w:hAnsi="Arial" w:cs="Arial"/>
                <w:sz w:val="22"/>
                <w:szCs w:val="22"/>
                <w:lang w:val="es-CR"/>
              </w:rPr>
            </w:pPr>
          </w:p>
        </w:tc>
      </w:tr>
    </w:tbl>
    <w:p w:rsidR="00BC2D7B" w:rsidRPr="006B6FA3" w:rsidRDefault="00BC2D7B" w:rsidP="00BC2D7B">
      <w:pPr>
        <w:rPr>
          <w:rFonts w:ascii="Arial" w:hAnsi="Arial" w:cs="Arial"/>
          <w:sz w:val="22"/>
          <w:szCs w:val="22"/>
          <w:lang w:val="es-CR"/>
        </w:rPr>
      </w:pPr>
    </w:p>
    <w:p w:rsidR="00BC2D7B" w:rsidRPr="006B6FA3" w:rsidRDefault="00BC2D7B" w:rsidP="00BC2D7B">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4707"/>
      </w:tblGrid>
      <w:tr w:rsidR="00BC2D7B" w:rsidRPr="006B6FA3" w:rsidTr="005C70F9">
        <w:tc>
          <w:tcPr>
            <w:tcW w:w="4773" w:type="dxa"/>
            <w:shd w:val="clear" w:color="auto" w:fill="auto"/>
          </w:tcPr>
          <w:p w:rsidR="00BC2D7B" w:rsidRPr="006B6FA3" w:rsidRDefault="00BC2D7B" w:rsidP="005C70F9">
            <w:pPr>
              <w:numPr>
                <w:ilvl w:val="0"/>
                <w:numId w:val="6"/>
              </w:numPr>
              <w:jc w:val="both"/>
              <w:rPr>
                <w:rFonts w:ascii="Arial" w:hAnsi="Arial" w:cs="Arial"/>
                <w:sz w:val="22"/>
                <w:szCs w:val="22"/>
                <w:lang w:val="es-CR"/>
              </w:rPr>
            </w:pPr>
            <w:r w:rsidRPr="006B6FA3">
              <w:rPr>
                <w:rFonts w:ascii="Arial" w:hAnsi="Arial" w:cs="Arial"/>
                <w:sz w:val="22"/>
                <w:szCs w:val="22"/>
                <w:lang w:val="es-CR"/>
              </w:rPr>
              <w:t>Nombre del estudio</w:t>
            </w:r>
          </w:p>
        </w:tc>
        <w:tc>
          <w:tcPr>
            <w:tcW w:w="4773" w:type="dxa"/>
            <w:shd w:val="clear" w:color="auto" w:fill="auto"/>
          </w:tcPr>
          <w:p w:rsidR="00BC2D7B" w:rsidRPr="00823913" w:rsidRDefault="00BC2D7B" w:rsidP="005C70F9">
            <w:pPr>
              <w:jc w:val="both"/>
              <w:rPr>
                <w:rFonts w:ascii="Arial" w:hAnsi="Arial" w:cs="Arial"/>
                <w:b/>
                <w:sz w:val="22"/>
                <w:szCs w:val="22"/>
                <w:highlight w:val="yellow"/>
                <w:lang w:val="es-CR"/>
              </w:rPr>
            </w:pPr>
            <w:r w:rsidRPr="00823913">
              <w:rPr>
                <w:rFonts w:ascii="Arial" w:hAnsi="Arial" w:cs="Arial"/>
                <w:b/>
                <w:sz w:val="22"/>
                <w:szCs w:val="22"/>
                <w:lang w:val="es-CR"/>
              </w:rPr>
              <w:t>Seguimiento recomendaciones de los informes emitidos sobre el Fondo de Jubilaciones y Pensiones</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Código</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SAFJP-</w:t>
            </w:r>
            <w:r w:rsidR="00672E60">
              <w:rPr>
                <w:rFonts w:ascii="Arial" w:hAnsi="Arial" w:cs="Arial"/>
                <w:sz w:val="22"/>
                <w:szCs w:val="22"/>
                <w:lang w:val="es-CR"/>
              </w:rPr>
              <w:t>05-</w:t>
            </w:r>
            <w:r w:rsidRPr="006B6FA3">
              <w:rPr>
                <w:rFonts w:ascii="Arial" w:hAnsi="Arial" w:cs="Arial"/>
                <w:sz w:val="22"/>
                <w:szCs w:val="22"/>
                <w:lang w:val="es-CR"/>
              </w:rPr>
              <w:t>2019</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Objetivo general</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Determinar si las recomendaciones emitidas a diferentes Despachos, referentes al Fondo de Jubilaciones y Pensiones, se aplicaron adecuadamente.</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Alcance</w:t>
            </w:r>
          </w:p>
        </w:tc>
        <w:tc>
          <w:tcPr>
            <w:tcW w:w="4773" w:type="dxa"/>
            <w:shd w:val="clear" w:color="auto" w:fill="auto"/>
          </w:tcPr>
          <w:p w:rsidR="00BC2D7B" w:rsidRPr="006B6FA3" w:rsidRDefault="00BC2D7B" w:rsidP="005C70F9">
            <w:pPr>
              <w:jc w:val="both"/>
              <w:rPr>
                <w:rFonts w:ascii="Arial" w:hAnsi="Arial" w:cs="Arial"/>
                <w:sz w:val="22"/>
                <w:szCs w:val="22"/>
              </w:rPr>
            </w:pPr>
            <w:r w:rsidRPr="006B6FA3">
              <w:rPr>
                <w:rFonts w:ascii="Arial" w:hAnsi="Arial" w:cs="Arial"/>
                <w:sz w:val="22"/>
                <w:szCs w:val="22"/>
              </w:rPr>
              <w:t>La revisión comprenderá el análisis de las recomendaciones vencidas a la fecha de corte del estudio, dirigidas a diferentes Despachos, atinentes al Fondo de Jubilaciones y Pensiones.</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Fecha de inicio estimada de la auditoría.</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20/05/2019</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Fecha de finalización estimada de la auditoría.</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26/07/2019</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Origen</w:t>
            </w:r>
          </w:p>
        </w:tc>
        <w:tc>
          <w:tcPr>
            <w:tcW w:w="4773" w:type="dxa"/>
            <w:shd w:val="clear" w:color="auto" w:fill="auto"/>
          </w:tcPr>
          <w:p w:rsidR="00BC2D7B" w:rsidRPr="006B6FA3" w:rsidRDefault="00BC2D7B" w:rsidP="00BC2D7B">
            <w:pPr>
              <w:pStyle w:val="msolistparagraph0"/>
              <w:numPr>
                <w:ilvl w:val="1"/>
                <w:numId w:val="28"/>
              </w:numPr>
              <w:ind w:left="901" w:hanging="887"/>
              <w:jc w:val="both"/>
              <w:rPr>
                <w:rFonts w:ascii="Arial" w:hAnsi="Arial" w:cs="Arial"/>
              </w:rPr>
            </w:pPr>
            <w:r w:rsidRPr="006B6FA3">
              <w:rPr>
                <w:rFonts w:ascii="Arial" w:hAnsi="Arial" w:cs="Arial"/>
              </w:rPr>
              <w:t>Programación de la Auditoría Interna</w:t>
            </w:r>
          </w:p>
          <w:p w:rsidR="00BC2D7B" w:rsidRPr="006B6FA3" w:rsidRDefault="00BC2D7B" w:rsidP="005C70F9">
            <w:pPr>
              <w:pStyle w:val="msolistparagraph0"/>
              <w:ind w:left="14"/>
              <w:jc w:val="both"/>
              <w:rPr>
                <w:rFonts w:ascii="Arial" w:hAnsi="Arial" w:cs="Arial"/>
              </w:rPr>
            </w:pP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 xml:space="preserve">Tema </w:t>
            </w:r>
          </w:p>
        </w:tc>
        <w:tc>
          <w:tcPr>
            <w:tcW w:w="4773" w:type="dxa"/>
            <w:shd w:val="clear" w:color="auto" w:fill="auto"/>
          </w:tcPr>
          <w:p w:rsidR="00BC2D7B" w:rsidRPr="006B6FA3" w:rsidRDefault="00BC2D7B" w:rsidP="00BC2D7B">
            <w:pPr>
              <w:pStyle w:val="msolistparagraph0"/>
              <w:numPr>
                <w:ilvl w:val="1"/>
                <w:numId w:val="28"/>
              </w:numPr>
              <w:ind w:left="901" w:hanging="887"/>
              <w:jc w:val="both"/>
              <w:rPr>
                <w:rFonts w:ascii="Arial" w:hAnsi="Arial" w:cs="Arial"/>
              </w:rPr>
            </w:pPr>
            <w:r w:rsidRPr="006B6FA3">
              <w:rPr>
                <w:rFonts w:ascii="Arial" w:hAnsi="Arial" w:cs="Arial"/>
              </w:rPr>
              <w:t>Control Interno</w:t>
            </w:r>
          </w:p>
          <w:p w:rsidR="00BC2D7B" w:rsidRPr="006B6FA3" w:rsidRDefault="00BC2D7B" w:rsidP="005C70F9">
            <w:pPr>
              <w:pStyle w:val="msolistparagraph0"/>
              <w:ind w:left="87"/>
              <w:jc w:val="both"/>
              <w:rPr>
                <w:rFonts w:ascii="Arial" w:hAnsi="Arial" w:cs="Arial"/>
              </w:rPr>
            </w:pP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Proceso</w:t>
            </w:r>
          </w:p>
        </w:tc>
        <w:tc>
          <w:tcPr>
            <w:tcW w:w="4773" w:type="dxa"/>
            <w:shd w:val="clear" w:color="auto" w:fill="auto"/>
          </w:tcPr>
          <w:p w:rsidR="00BC2D7B" w:rsidRPr="006B6FA3" w:rsidRDefault="00BC2D7B" w:rsidP="00BC2D7B">
            <w:pPr>
              <w:pStyle w:val="msolistparagraph0"/>
              <w:numPr>
                <w:ilvl w:val="1"/>
                <w:numId w:val="28"/>
              </w:numPr>
              <w:ind w:left="901" w:hanging="887"/>
              <w:jc w:val="both"/>
              <w:rPr>
                <w:rFonts w:ascii="Arial" w:hAnsi="Arial" w:cs="Arial"/>
              </w:rPr>
            </w:pPr>
            <w:r w:rsidRPr="006B6FA3">
              <w:rPr>
                <w:rFonts w:ascii="Arial" w:hAnsi="Arial" w:cs="Arial"/>
              </w:rPr>
              <w:t>Mejora continua</w:t>
            </w:r>
          </w:p>
          <w:p w:rsidR="00BC2D7B" w:rsidRPr="006B6FA3" w:rsidRDefault="00BC2D7B" w:rsidP="005C70F9">
            <w:pPr>
              <w:pStyle w:val="msolistparagraph0"/>
              <w:ind w:left="14"/>
              <w:jc w:val="both"/>
              <w:rPr>
                <w:rFonts w:ascii="Arial" w:hAnsi="Arial" w:cs="Arial"/>
              </w:rPr>
            </w:pPr>
          </w:p>
        </w:tc>
      </w:tr>
    </w:tbl>
    <w:p w:rsidR="00BC2D7B" w:rsidRPr="006B6FA3" w:rsidRDefault="00BC2D7B" w:rsidP="00BC2D7B">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4707"/>
      </w:tblGrid>
      <w:tr w:rsidR="00BC2D7B" w:rsidRPr="006B6FA3" w:rsidTr="005C70F9">
        <w:tc>
          <w:tcPr>
            <w:tcW w:w="4773" w:type="dxa"/>
            <w:shd w:val="clear" w:color="auto" w:fill="auto"/>
          </w:tcPr>
          <w:p w:rsidR="00BC2D7B" w:rsidRPr="006B6FA3" w:rsidRDefault="00BC2D7B" w:rsidP="005C70F9">
            <w:pPr>
              <w:numPr>
                <w:ilvl w:val="0"/>
                <w:numId w:val="6"/>
              </w:numPr>
              <w:jc w:val="both"/>
              <w:rPr>
                <w:rFonts w:ascii="Arial" w:hAnsi="Arial" w:cs="Arial"/>
                <w:sz w:val="22"/>
                <w:szCs w:val="22"/>
                <w:lang w:val="es-CR"/>
              </w:rPr>
            </w:pPr>
            <w:r w:rsidRPr="006B6FA3">
              <w:rPr>
                <w:rFonts w:ascii="Arial" w:hAnsi="Arial" w:cs="Arial"/>
                <w:sz w:val="22"/>
                <w:szCs w:val="22"/>
                <w:lang w:val="es-CR"/>
              </w:rPr>
              <w:t>Nombre del estudio</w:t>
            </w:r>
          </w:p>
        </w:tc>
        <w:tc>
          <w:tcPr>
            <w:tcW w:w="4773" w:type="dxa"/>
            <w:shd w:val="clear" w:color="auto" w:fill="auto"/>
          </w:tcPr>
          <w:p w:rsidR="00BC2D7B" w:rsidRPr="00823913" w:rsidRDefault="00BC2D7B" w:rsidP="005C70F9">
            <w:pPr>
              <w:jc w:val="both"/>
              <w:rPr>
                <w:rFonts w:ascii="Arial" w:hAnsi="Arial" w:cs="Arial"/>
                <w:b/>
                <w:sz w:val="22"/>
                <w:szCs w:val="22"/>
                <w:highlight w:val="yellow"/>
                <w:lang w:val="es-CR"/>
              </w:rPr>
            </w:pPr>
            <w:r w:rsidRPr="00823913">
              <w:rPr>
                <w:rFonts w:ascii="Arial" w:hAnsi="Arial" w:cs="Arial"/>
                <w:b/>
                <w:sz w:val="22"/>
                <w:szCs w:val="22"/>
                <w:lang w:val="es-CR"/>
              </w:rPr>
              <w:t>Evaluación sobre el proceso de nombramiento de jueces</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Código</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SAFJP-</w:t>
            </w:r>
            <w:r w:rsidR="00672E60">
              <w:rPr>
                <w:rFonts w:ascii="Arial" w:hAnsi="Arial" w:cs="Arial"/>
                <w:sz w:val="22"/>
                <w:szCs w:val="22"/>
                <w:lang w:val="es-CR"/>
              </w:rPr>
              <w:t>06-</w:t>
            </w:r>
            <w:r w:rsidRPr="006B6FA3">
              <w:rPr>
                <w:rFonts w:ascii="Arial" w:hAnsi="Arial" w:cs="Arial"/>
                <w:sz w:val="22"/>
                <w:szCs w:val="22"/>
                <w:lang w:val="es-CR"/>
              </w:rPr>
              <w:t>2019</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Objetivo general</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Evaluar si el proceso de nombramientos de jueces se ajusta a la normativa de control interno y específica en la materia.</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Alcance</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El periodo de evaluación corresponde a partir de junio del 2017, hasta la fecha de ejecución del estudio.</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Fecha de inicio estimada de la auditoría.</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22/07/2019</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Fecha de finalización estimada de la auditoría.</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18/09/2019</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Origen</w:t>
            </w:r>
          </w:p>
        </w:tc>
        <w:tc>
          <w:tcPr>
            <w:tcW w:w="4773" w:type="dxa"/>
            <w:shd w:val="clear" w:color="auto" w:fill="auto"/>
          </w:tcPr>
          <w:p w:rsidR="00BC2D7B" w:rsidRPr="006B6FA3" w:rsidRDefault="00BC2D7B" w:rsidP="00BC2D7B">
            <w:pPr>
              <w:pStyle w:val="msolistparagraph0"/>
              <w:numPr>
                <w:ilvl w:val="1"/>
                <w:numId w:val="28"/>
              </w:numPr>
              <w:ind w:left="901" w:hanging="887"/>
              <w:jc w:val="both"/>
              <w:rPr>
                <w:rFonts w:ascii="Arial" w:hAnsi="Arial" w:cs="Arial"/>
              </w:rPr>
            </w:pPr>
            <w:r w:rsidRPr="006B6FA3">
              <w:rPr>
                <w:rFonts w:ascii="Arial" w:hAnsi="Arial" w:cs="Arial"/>
              </w:rPr>
              <w:t>Programación de la Auditoría Interna</w:t>
            </w:r>
          </w:p>
          <w:p w:rsidR="00BC2D7B" w:rsidRPr="006B6FA3" w:rsidRDefault="00BC2D7B" w:rsidP="005C70F9">
            <w:pPr>
              <w:pStyle w:val="msolistparagraph0"/>
              <w:ind w:left="447"/>
              <w:jc w:val="both"/>
              <w:rPr>
                <w:rFonts w:ascii="Arial" w:hAnsi="Arial" w:cs="Arial"/>
              </w:rPr>
            </w:pP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lastRenderedPageBreak/>
              <w:t xml:space="preserve">Tema </w:t>
            </w:r>
          </w:p>
        </w:tc>
        <w:tc>
          <w:tcPr>
            <w:tcW w:w="4773" w:type="dxa"/>
            <w:shd w:val="clear" w:color="auto" w:fill="auto"/>
          </w:tcPr>
          <w:p w:rsidR="00BC2D7B" w:rsidRPr="006B6FA3" w:rsidRDefault="00BC2D7B" w:rsidP="00BC2D7B">
            <w:pPr>
              <w:pStyle w:val="msolistparagraph0"/>
              <w:numPr>
                <w:ilvl w:val="1"/>
                <w:numId w:val="28"/>
              </w:numPr>
              <w:ind w:left="901" w:hanging="887"/>
              <w:jc w:val="both"/>
              <w:rPr>
                <w:rFonts w:ascii="Arial" w:hAnsi="Arial" w:cs="Arial"/>
              </w:rPr>
            </w:pPr>
            <w:r w:rsidRPr="006B6FA3">
              <w:rPr>
                <w:rFonts w:ascii="Arial" w:hAnsi="Arial" w:cs="Arial"/>
              </w:rPr>
              <w:t>Control Interno</w:t>
            </w:r>
          </w:p>
          <w:p w:rsidR="00BC2D7B" w:rsidRPr="006B6FA3" w:rsidRDefault="00BC2D7B" w:rsidP="005C70F9">
            <w:pPr>
              <w:pStyle w:val="msolistparagraph0"/>
              <w:ind w:left="476"/>
              <w:jc w:val="both"/>
              <w:rPr>
                <w:rFonts w:ascii="Arial" w:hAnsi="Arial" w:cs="Arial"/>
              </w:rPr>
            </w:pP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Proceso</w:t>
            </w:r>
          </w:p>
        </w:tc>
        <w:tc>
          <w:tcPr>
            <w:tcW w:w="4773" w:type="dxa"/>
            <w:shd w:val="clear" w:color="auto" w:fill="auto"/>
          </w:tcPr>
          <w:p w:rsidR="00BC2D7B" w:rsidRPr="006B6FA3" w:rsidRDefault="00BC2D7B" w:rsidP="00BC2D7B">
            <w:pPr>
              <w:pStyle w:val="msolistparagraph0"/>
              <w:numPr>
                <w:ilvl w:val="1"/>
                <w:numId w:val="28"/>
              </w:numPr>
              <w:ind w:left="901" w:hanging="887"/>
              <w:jc w:val="both"/>
              <w:rPr>
                <w:rFonts w:ascii="Arial" w:hAnsi="Arial" w:cs="Arial"/>
              </w:rPr>
            </w:pPr>
            <w:r w:rsidRPr="006B6FA3">
              <w:rPr>
                <w:rFonts w:ascii="Arial" w:hAnsi="Arial" w:cs="Arial"/>
              </w:rPr>
              <w:t>Mejora continua</w:t>
            </w:r>
          </w:p>
          <w:p w:rsidR="00BC2D7B" w:rsidRPr="006B6FA3" w:rsidRDefault="00BC2D7B" w:rsidP="005C70F9">
            <w:pPr>
              <w:pStyle w:val="msolistparagraph0"/>
              <w:ind w:left="87"/>
              <w:jc w:val="both"/>
              <w:rPr>
                <w:rFonts w:ascii="Arial" w:hAnsi="Arial" w:cs="Arial"/>
              </w:rPr>
            </w:pPr>
          </w:p>
        </w:tc>
      </w:tr>
    </w:tbl>
    <w:p w:rsidR="00BC2D7B" w:rsidRPr="006B6FA3" w:rsidRDefault="00BC2D7B" w:rsidP="00BC2D7B">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8"/>
        <w:gridCol w:w="4708"/>
      </w:tblGrid>
      <w:tr w:rsidR="00BC2D7B" w:rsidRPr="006B6FA3" w:rsidTr="005C70F9">
        <w:tc>
          <w:tcPr>
            <w:tcW w:w="4773" w:type="dxa"/>
            <w:shd w:val="clear" w:color="auto" w:fill="auto"/>
          </w:tcPr>
          <w:p w:rsidR="00BC2D7B" w:rsidRPr="006B6FA3" w:rsidRDefault="00BC2D7B" w:rsidP="005C70F9">
            <w:pPr>
              <w:numPr>
                <w:ilvl w:val="0"/>
                <w:numId w:val="6"/>
              </w:numPr>
              <w:jc w:val="both"/>
              <w:rPr>
                <w:rFonts w:ascii="Arial" w:hAnsi="Arial" w:cs="Arial"/>
                <w:sz w:val="22"/>
                <w:szCs w:val="22"/>
                <w:lang w:val="es-CR"/>
              </w:rPr>
            </w:pPr>
            <w:r w:rsidRPr="006B6FA3">
              <w:rPr>
                <w:rFonts w:ascii="Arial" w:hAnsi="Arial" w:cs="Arial"/>
                <w:sz w:val="22"/>
                <w:szCs w:val="22"/>
                <w:lang w:val="es-CR"/>
              </w:rPr>
              <w:t>Nombre del estudio</w:t>
            </w:r>
          </w:p>
        </w:tc>
        <w:tc>
          <w:tcPr>
            <w:tcW w:w="4773" w:type="dxa"/>
            <w:shd w:val="clear" w:color="auto" w:fill="auto"/>
          </w:tcPr>
          <w:p w:rsidR="00BC2D7B" w:rsidRPr="00823913" w:rsidRDefault="00BC2D7B" w:rsidP="005C70F9">
            <w:pPr>
              <w:jc w:val="both"/>
              <w:rPr>
                <w:rFonts w:ascii="Arial" w:hAnsi="Arial" w:cs="Arial"/>
                <w:b/>
                <w:sz w:val="22"/>
                <w:szCs w:val="22"/>
                <w:highlight w:val="yellow"/>
                <w:lang w:val="es-CR"/>
              </w:rPr>
            </w:pPr>
            <w:r w:rsidRPr="00823913">
              <w:rPr>
                <w:rFonts w:ascii="Arial" w:hAnsi="Arial" w:cs="Arial"/>
                <w:b/>
                <w:sz w:val="22"/>
                <w:szCs w:val="22"/>
                <w:lang w:val="es-CR"/>
              </w:rPr>
              <w:t>Evaluación sobre el proceso de reversiones de vacaciones.</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Código</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SAFJP-</w:t>
            </w:r>
            <w:r w:rsidR="00672E60">
              <w:rPr>
                <w:rFonts w:ascii="Arial" w:hAnsi="Arial" w:cs="Arial"/>
                <w:sz w:val="22"/>
                <w:szCs w:val="22"/>
                <w:lang w:val="es-CR"/>
              </w:rPr>
              <w:t>07-</w:t>
            </w:r>
            <w:r w:rsidRPr="006B6FA3">
              <w:rPr>
                <w:rFonts w:ascii="Arial" w:hAnsi="Arial" w:cs="Arial"/>
                <w:sz w:val="22"/>
                <w:szCs w:val="22"/>
                <w:lang w:val="es-CR"/>
              </w:rPr>
              <w:t>2019</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Objetivo general</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Evaluar si el proceso de reversión de vacaciones se ajusta a la normativa de control interno y específica en la materia.</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Alcance</w:t>
            </w:r>
          </w:p>
        </w:tc>
        <w:tc>
          <w:tcPr>
            <w:tcW w:w="4773" w:type="dxa"/>
            <w:shd w:val="clear" w:color="auto" w:fill="auto"/>
          </w:tcPr>
          <w:p w:rsidR="00BC2D7B" w:rsidRPr="006B6FA3" w:rsidRDefault="00BC2D7B" w:rsidP="005C70F9">
            <w:pPr>
              <w:jc w:val="both"/>
              <w:rPr>
                <w:rFonts w:ascii="Arial" w:hAnsi="Arial" w:cs="Arial"/>
                <w:sz w:val="22"/>
                <w:szCs w:val="22"/>
              </w:rPr>
            </w:pPr>
            <w:r w:rsidRPr="006B6FA3">
              <w:rPr>
                <w:rFonts w:ascii="Arial" w:hAnsi="Arial" w:cs="Arial"/>
                <w:sz w:val="22"/>
                <w:szCs w:val="22"/>
              </w:rPr>
              <w:t>El periodo de evaluación estará comprendido entre enero 2018 a la fecha de ejecución del estudio.</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Fecha de inicio estimada de la auditoría.</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29/07/2019</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Fecha de finalización estimada de la auditoría.</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29/11/2019</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Origen</w:t>
            </w:r>
          </w:p>
        </w:tc>
        <w:tc>
          <w:tcPr>
            <w:tcW w:w="4773" w:type="dxa"/>
            <w:shd w:val="clear" w:color="auto" w:fill="auto"/>
          </w:tcPr>
          <w:p w:rsidR="00BC2D7B" w:rsidRPr="006B6FA3" w:rsidRDefault="00BC2D7B" w:rsidP="005C70F9">
            <w:pPr>
              <w:pStyle w:val="msolistparagraph0"/>
              <w:ind w:left="618" w:hanging="425"/>
              <w:jc w:val="both"/>
              <w:rPr>
                <w:rFonts w:ascii="Arial" w:hAnsi="Arial" w:cs="Arial"/>
              </w:rPr>
            </w:pPr>
            <w:r w:rsidRPr="006B6FA3">
              <w:rPr>
                <w:rFonts w:ascii="Arial" w:hAnsi="Arial" w:cs="Arial"/>
              </w:rPr>
              <w:t>o</w:t>
            </w:r>
            <w:r w:rsidRPr="006B6FA3">
              <w:rPr>
                <w:rFonts w:ascii="Arial" w:hAnsi="Arial" w:cs="Arial"/>
              </w:rPr>
              <w:tab/>
              <w:t>Programación de la Auditoría Interna</w:t>
            </w:r>
          </w:p>
          <w:p w:rsidR="00BC2D7B" w:rsidRPr="006B6FA3" w:rsidRDefault="00BC2D7B" w:rsidP="005C70F9">
            <w:pPr>
              <w:pStyle w:val="msolistparagraph0"/>
              <w:ind w:left="447"/>
              <w:jc w:val="both"/>
              <w:rPr>
                <w:rFonts w:ascii="Arial" w:hAnsi="Arial" w:cs="Arial"/>
              </w:rPr>
            </w:pP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 xml:space="preserve">Tema </w:t>
            </w:r>
          </w:p>
        </w:tc>
        <w:tc>
          <w:tcPr>
            <w:tcW w:w="4773" w:type="dxa"/>
            <w:shd w:val="clear" w:color="auto" w:fill="auto"/>
          </w:tcPr>
          <w:p w:rsidR="00BC2D7B" w:rsidRPr="006B6FA3" w:rsidRDefault="00BC2D7B" w:rsidP="005C70F9">
            <w:pPr>
              <w:pStyle w:val="msolistparagraph0"/>
              <w:ind w:left="618" w:hanging="425"/>
              <w:jc w:val="both"/>
              <w:rPr>
                <w:rFonts w:ascii="Arial" w:hAnsi="Arial" w:cs="Arial"/>
              </w:rPr>
            </w:pPr>
            <w:r w:rsidRPr="006B6FA3">
              <w:rPr>
                <w:rFonts w:ascii="Arial" w:hAnsi="Arial" w:cs="Arial"/>
              </w:rPr>
              <w:t>o</w:t>
            </w:r>
            <w:r w:rsidRPr="006B6FA3">
              <w:rPr>
                <w:rFonts w:ascii="Arial" w:hAnsi="Arial" w:cs="Arial"/>
              </w:rPr>
              <w:tab/>
              <w:t>Control Interno</w:t>
            </w:r>
          </w:p>
          <w:p w:rsidR="00BC2D7B" w:rsidRPr="006B6FA3" w:rsidRDefault="00BC2D7B" w:rsidP="005C70F9">
            <w:pPr>
              <w:pStyle w:val="msolistparagraph0"/>
              <w:ind w:left="618" w:hanging="425"/>
              <w:jc w:val="both"/>
              <w:rPr>
                <w:rFonts w:ascii="Arial" w:hAnsi="Arial" w:cs="Arial"/>
              </w:rPr>
            </w:pP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Proceso</w:t>
            </w:r>
          </w:p>
        </w:tc>
        <w:tc>
          <w:tcPr>
            <w:tcW w:w="4773" w:type="dxa"/>
            <w:shd w:val="clear" w:color="auto" w:fill="auto"/>
          </w:tcPr>
          <w:p w:rsidR="00BC2D7B" w:rsidRPr="006B6FA3" w:rsidRDefault="00BC2D7B" w:rsidP="005C70F9">
            <w:pPr>
              <w:pStyle w:val="msolistparagraph0"/>
              <w:ind w:left="618" w:hanging="425"/>
              <w:jc w:val="both"/>
              <w:rPr>
                <w:rFonts w:ascii="Arial" w:hAnsi="Arial" w:cs="Arial"/>
              </w:rPr>
            </w:pPr>
            <w:r w:rsidRPr="006B6FA3">
              <w:rPr>
                <w:rFonts w:ascii="Arial" w:hAnsi="Arial" w:cs="Arial"/>
              </w:rPr>
              <w:t>o</w:t>
            </w:r>
            <w:r w:rsidRPr="006B6FA3">
              <w:rPr>
                <w:rFonts w:ascii="Arial" w:hAnsi="Arial" w:cs="Arial"/>
              </w:rPr>
              <w:tab/>
              <w:t>Mejora continua</w:t>
            </w:r>
          </w:p>
          <w:p w:rsidR="00BC2D7B" w:rsidRPr="006B6FA3" w:rsidRDefault="00BC2D7B" w:rsidP="005C70F9">
            <w:pPr>
              <w:pStyle w:val="msolistparagraph0"/>
              <w:ind w:left="0"/>
              <w:jc w:val="both"/>
              <w:rPr>
                <w:rFonts w:ascii="Arial" w:hAnsi="Arial" w:cs="Arial"/>
              </w:rPr>
            </w:pPr>
          </w:p>
        </w:tc>
      </w:tr>
    </w:tbl>
    <w:p w:rsidR="00BC2D7B" w:rsidRPr="006B6FA3" w:rsidRDefault="00BC2D7B" w:rsidP="00BC2D7B">
      <w:pPr>
        <w:rPr>
          <w:rFonts w:ascii="Arial" w:hAnsi="Arial" w:cs="Arial"/>
          <w:sz w:val="22"/>
          <w:szCs w:val="22"/>
          <w:lang w:val="es-CR"/>
        </w:rPr>
      </w:pPr>
    </w:p>
    <w:p w:rsidR="00BC2D7B" w:rsidRPr="006B6FA3" w:rsidRDefault="00BC2D7B" w:rsidP="00BC2D7B">
      <w:pPr>
        <w:rPr>
          <w:rFonts w:ascii="Arial" w:hAnsi="Arial" w:cs="Arial"/>
          <w:sz w:val="22"/>
          <w:szCs w:val="22"/>
          <w:lang w:val="es-CR"/>
        </w:rPr>
      </w:pPr>
    </w:p>
    <w:p w:rsidR="00BC2D7B" w:rsidRPr="006B6FA3" w:rsidRDefault="00BC2D7B" w:rsidP="00BC2D7B">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BC2D7B" w:rsidRPr="006B6FA3" w:rsidTr="005C70F9">
        <w:tc>
          <w:tcPr>
            <w:tcW w:w="4773" w:type="dxa"/>
            <w:shd w:val="clear" w:color="auto" w:fill="auto"/>
          </w:tcPr>
          <w:p w:rsidR="00BC2D7B" w:rsidRPr="006B6FA3" w:rsidRDefault="00BC2D7B" w:rsidP="005C70F9">
            <w:pPr>
              <w:numPr>
                <w:ilvl w:val="0"/>
                <w:numId w:val="6"/>
              </w:numPr>
              <w:jc w:val="both"/>
              <w:rPr>
                <w:rFonts w:ascii="Arial" w:hAnsi="Arial" w:cs="Arial"/>
                <w:sz w:val="22"/>
                <w:szCs w:val="22"/>
                <w:lang w:val="es-CR"/>
              </w:rPr>
            </w:pPr>
            <w:r w:rsidRPr="006B6FA3">
              <w:rPr>
                <w:rFonts w:ascii="Arial" w:hAnsi="Arial" w:cs="Arial"/>
                <w:sz w:val="22"/>
                <w:szCs w:val="22"/>
                <w:lang w:val="es-CR"/>
              </w:rPr>
              <w:t>Nombre del estudio</w:t>
            </w:r>
          </w:p>
        </w:tc>
        <w:tc>
          <w:tcPr>
            <w:tcW w:w="4773" w:type="dxa"/>
            <w:shd w:val="clear" w:color="auto" w:fill="auto"/>
          </w:tcPr>
          <w:p w:rsidR="00BC2D7B" w:rsidRPr="00823913" w:rsidRDefault="00BC2D7B" w:rsidP="005C70F9">
            <w:pPr>
              <w:jc w:val="both"/>
              <w:rPr>
                <w:rFonts w:ascii="Arial" w:hAnsi="Arial" w:cs="Arial"/>
                <w:b/>
                <w:sz w:val="22"/>
                <w:szCs w:val="22"/>
                <w:highlight w:val="yellow"/>
                <w:lang w:val="es-CR"/>
              </w:rPr>
            </w:pPr>
            <w:r w:rsidRPr="00823913">
              <w:rPr>
                <w:rFonts w:ascii="Arial" w:hAnsi="Arial" w:cs="Arial"/>
                <w:b/>
                <w:sz w:val="22"/>
                <w:szCs w:val="22"/>
                <w:lang w:val="es-CR"/>
              </w:rPr>
              <w:t>Evaluación sobre la contratación del sistema de registro de asistencia electrónico</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Código</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SAFJP-</w:t>
            </w:r>
            <w:r w:rsidR="00672E60">
              <w:rPr>
                <w:rFonts w:ascii="Arial" w:hAnsi="Arial" w:cs="Arial"/>
                <w:sz w:val="22"/>
                <w:szCs w:val="22"/>
                <w:lang w:val="es-CR"/>
              </w:rPr>
              <w:t>08-</w:t>
            </w:r>
            <w:r w:rsidRPr="006B6FA3">
              <w:rPr>
                <w:rFonts w:ascii="Arial" w:hAnsi="Arial" w:cs="Arial"/>
                <w:sz w:val="22"/>
                <w:szCs w:val="22"/>
                <w:lang w:val="es-CR"/>
              </w:rPr>
              <w:t>2019</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Objetivo general</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Evaluar si el proceso de contratación del sistema de registro de asistencia electrónico se ajusta a la normativa de control interno y específica en la materia.</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Alcance</w:t>
            </w:r>
          </w:p>
        </w:tc>
        <w:tc>
          <w:tcPr>
            <w:tcW w:w="4773" w:type="dxa"/>
            <w:shd w:val="clear" w:color="auto" w:fill="auto"/>
          </w:tcPr>
          <w:p w:rsidR="00BC2D7B" w:rsidRPr="006B6FA3" w:rsidRDefault="00BC2D7B" w:rsidP="005C70F9">
            <w:pPr>
              <w:jc w:val="both"/>
              <w:rPr>
                <w:rFonts w:ascii="Arial" w:hAnsi="Arial" w:cs="Arial"/>
                <w:sz w:val="22"/>
                <w:szCs w:val="22"/>
              </w:rPr>
            </w:pPr>
            <w:r w:rsidRPr="006B6FA3">
              <w:rPr>
                <w:rFonts w:ascii="Arial" w:hAnsi="Arial" w:cs="Arial"/>
                <w:sz w:val="22"/>
                <w:szCs w:val="22"/>
                <w:lang w:val="es-CR"/>
              </w:rPr>
              <w:t xml:space="preserve">El periodo de evaluación corresponde a partir de </w:t>
            </w:r>
            <w:r w:rsidRPr="006B6FA3">
              <w:rPr>
                <w:rFonts w:ascii="Arial" w:hAnsi="Arial" w:cs="Arial"/>
                <w:sz w:val="22"/>
                <w:szCs w:val="22"/>
              </w:rPr>
              <w:t>enero 2018, a la fecha de ejecución del estudio.</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Fecha de inicio estimada de la auditoría.</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17/09/2019</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Fecha de finalización estimada de la auditoría.</w:t>
            </w:r>
          </w:p>
        </w:tc>
        <w:tc>
          <w:tcPr>
            <w:tcW w:w="4773" w:type="dxa"/>
            <w:shd w:val="clear" w:color="auto" w:fill="auto"/>
          </w:tcPr>
          <w:p w:rsidR="00BC2D7B" w:rsidRPr="006B6FA3" w:rsidRDefault="00BC2D7B" w:rsidP="005C70F9">
            <w:pPr>
              <w:jc w:val="both"/>
              <w:rPr>
                <w:rFonts w:ascii="Arial" w:hAnsi="Arial" w:cs="Arial"/>
                <w:sz w:val="22"/>
                <w:szCs w:val="22"/>
                <w:lang w:val="es-CR"/>
              </w:rPr>
            </w:pPr>
            <w:r w:rsidRPr="006B6FA3">
              <w:rPr>
                <w:rFonts w:ascii="Arial" w:hAnsi="Arial" w:cs="Arial"/>
                <w:sz w:val="22"/>
                <w:szCs w:val="22"/>
                <w:lang w:val="es-CR"/>
              </w:rPr>
              <w:t>20/12/2019</w:t>
            </w: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Origen</w:t>
            </w:r>
          </w:p>
        </w:tc>
        <w:tc>
          <w:tcPr>
            <w:tcW w:w="4773" w:type="dxa"/>
            <w:shd w:val="clear" w:color="auto" w:fill="auto"/>
          </w:tcPr>
          <w:p w:rsidR="00BC2D7B" w:rsidRPr="006B6FA3" w:rsidRDefault="00BC2D7B" w:rsidP="005C70F9">
            <w:pPr>
              <w:pStyle w:val="msolistparagraph0"/>
              <w:ind w:left="447"/>
              <w:jc w:val="both"/>
              <w:rPr>
                <w:rFonts w:ascii="Arial" w:hAnsi="Arial" w:cs="Arial"/>
              </w:rPr>
            </w:pPr>
            <w:r w:rsidRPr="006B6FA3">
              <w:rPr>
                <w:rFonts w:ascii="Arial" w:hAnsi="Arial" w:cs="Arial"/>
              </w:rPr>
              <w:t>o</w:t>
            </w:r>
            <w:r w:rsidRPr="006B6FA3">
              <w:rPr>
                <w:rFonts w:ascii="Arial" w:hAnsi="Arial" w:cs="Arial"/>
              </w:rPr>
              <w:tab/>
              <w:t>Programación de la Auditoría Interna</w:t>
            </w:r>
          </w:p>
          <w:p w:rsidR="00BC2D7B" w:rsidRPr="006B6FA3" w:rsidRDefault="00BC2D7B" w:rsidP="005C70F9">
            <w:pPr>
              <w:pStyle w:val="msolistparagraph0"/>
              <w:ind w:left="447"/>
              <w:jc w:val="both"/>
              <w:rPr>
                <w:rFonts w:ascii="Arial" w:hAnsi="Arial" w:cs="Arial"/>
              </w:rPr>
            </w:pP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 xml:space="preserve">Tema </w:t>
            </w:r>
          </w:p>
        </w:tc>
        <w:tc>
          <w:tcPr>
            <w:tcW w:w="4773" w:type="dxa"/>
            <w:shd w:val="clear" w:color="auto" w:fill="auto"/>
          </w:tcPr>
          <w:p w:rsidR="00BC2D7B" w:rsidRPr="006B6FA3" w:rsidRDefault="00BC2D7B" w:rsidP="005C70F9">
            <w:pPr>
              <w:pStyle w:val="msolistparagraph0"/>
              <w:ind w:left="760" w:hanging="284"/>
              <w:jc w:val="both"/>
              <w:rPr>
                <w:rFonts w:ascii="Arial" w:hAnsi="Arial" w:cs="Arial"/>
              </w:rPr>
            </w:pPr>
            <w:r w:rsidRPr="006B6FA3">
              <w:rPr>
                <w:rFonts w:ascii="Arial" w:hAnsi="Arial" w:cs="Arial"/>
              </w:rPr>
              <w:t>o</w:t>
            </w:r>
            <w:r w:rsidRPr="006B6FA3">
              <w:rPr>
                <w:rFonts w:ascii="Arial" w:hAnsi="Arial" w:cs="Arial"/>
              </w:rPr>
              <w:tab/>
              <w:t>Control Interno</w:t>
            </w:r>
          </w:p>
          <w:p w:rsidR="00BC2D7B" w:rsidRPr="006B6FA3" w:rsidRDefault="00BC2D7B" w:rsidP="005C70F9">
            <w:pPr>
              <w:pStyle w:val="msolistparagraph0"/>
              <w:ind w:left="760" w:hanging="284"/>
              <w:jc w:val="both"/>
              <w:rPr>
                <w:rFonts w:ascii="Arial" w:hAnsi="Arial" w:cs="Arial"/>
              </w:rPr>
            </w:pPr>
          </w:p>
        </w:tc>
      </w:tr>
      <w:tr w:rsidR="00BC2D7B" w:rsidRPr="006B6FA3" w:rsidTr="005C70F9">
        <w:tc>
          <w:tcPr>
            <w:tcW w:w="4773" w:type="dxa"/>
            <w:shd w:val="clear" w:color="auto" w:fill="auto"/>
          </w:tcPr>
          <w:p w:rsidR="00BC2D7B" w:rsidRPr="006B6FA3" w:rsidRDefault="00BC2D7B" w:rsidP="005C70F9">
            <w:pPr>
              <w:numPr>
                <w:ilvl w:val="1"/>
                <w:numId w:val="6"/>
              </w:numPr>
              <w:tabs>
                <w:tab w:val="clear" w:pos="792"/>
                <w:tab w:val="num" w:pos="540"/>
              </w:tabs>
              <w:ind w:left="540" w:hanging="540"/>
              <w:jc w:val="both"/>
              <w:rPr>
                <w:rFonts w:ascii="Arial" w:hAnsi="Arial" w:cs="Arial"/>
                <w:sz w:val="22"/>
                <w:szCs w:val="22"/>
                <w:lang w:val="es-CR"/>
              </w:rPr>
            </w:pPr>
            <w:r w:rsidRPr="006B6FA3">
              <w:rPr>
                <w:rFonts w:ascii="Arial" w:hAnsi="Arial" w:cs="Arial"/>
                <w:sz w:val="22"/>
                <w:szCs w:val="22"/>
                <w:lang w:val="es-CR"/>
              </w:rPr>
              <w:t>Proceso</w:t>
            </w:r>
          </w:p>
        </w:tc>
        <w:tc>
          <w:tcPr>
            <w:tcW w:w="4773" w:type="dxa"/>
            <w:shd w:val="clear" w:color="auto" w:fill="auto"/>
          </w:tcPr>
          <w:p w:rsidR="00BC2D7B" w:rsidRPr="006B6FA3" w:rsidRDefault="00BC2D7B" w:rsidP="005C70F9">
            <w:pPr>
              <w:pStyle w:val="msolistparagraph0"/>
              <w:ind w:left="760" w:hanging="284"/>
              <w:jc w:val="both"/>
              <w:rPr>
                <w:rFonts w:ascii="Arial" w:hAnsi="Arial" w:cs="Arial"/>
              </w:rPr>
            </w:pPr>
            <w:r w:rsidRPr="006B6FA3">
              <w:rPr>
                <w:rFonts w:ascii="Arial" w:hAnsi="Arial" w:cs="Arial"/>
              </w:rPr>
              <w:t>o</w:t>
            </w:r>
            <w:r w:rsidRPr="006B6FA3">
              <w:rPr>
                <w:rFonts w:ascii="Arial" w:hAnsi="Arial" w:cs="Arial"/>
              </w:rPr>
              <w:tab/>
              <w:t>Mejora continua</w:t>
            </w:r>
          </w:p>
          <w:p w:rsidR="00BC2D7B" w:rsidRPr="006B6FA3" w:rsidRDefault="00BC2D7B" w:rsidP="005C70F9">
            <w:pPr>
              <w:pStyle w:val="msolistparagraph0"/>
              <w:ind w:left="760" w:hanging="284"/>
              <w:jc w:val="both"/>
              <w:rPr>
                <w:rFonts w:ascii="Arial" w:hAnsi="Arial" w:cs="Arial"/>
              </w:rPr>
            </w:pPr>
          </w:p>
        </w:tc>
      </w:tr>
    </w:tbl>
    <w:p w:rsidR="00BC2D7B" w:rsidRPr="006B6FA3" w:rsidRDefault="00BC2D7B" w:rsidP="00BC2D7B">
      <w:pPr>
        <w:rPr>
          <w:rFonts w:ascii="Arial" w:hAnsi="Arial" w:cs="Arial"/>
          <w:sz w:val="22"/>
          <w:szCs w:val="22"/>
          <w:lang w:val="es-CR"/>
        </w:rPr>
      </w:pPr>
    </w:p>
    <w:p w:rsidR="00DE15EC" w:rsidRDefault="00DE15EC" w:rsidP="00AE5D1E">
      <w:pPr>
        <w:jc w:val="center"/>
        <w:rPr>
          <w:rFonts w:ascii="Arial" w:hAnsi="Arial" w:cs="Arial"/>
          <w:b/>
          <w:bCs/>
          <w:i/>
          <w:iCs/>
          <w:sz w:val="22"/>
          <w:szCs w:val="22"/>
          <w:lang w:val="es-CR"/>
        </w:rPr>
      </w:pPr>
      <w:r>
        <w:rPr>
          <w:rFonts w:ascii="Arial" w:hAnsi="Arial" w:cs="Arial"/>
          <w:b/>
          <w:bCs/>
          <w:i/>
          <w:iCs/>
          <w:sz w:val="22"/>
          <w:szCs w:val="22"/>
          <w:lang w:val="es-CR"/>
        </w:rPr>
        <w:br w:type="page"/>
      </w:r>
    </w:p>
    <w:p w:rsidR="0049424A" w:rsidRDefault="0049424A" w:rsidP="00AE5D1E">
      <w:pPr>
        <w:jc w:val="center"/>
        <w:rPr>
          <w:rFonts w:ascii="Arial" w:hAnsi="Arial" w:cs="Arial"/>
          <w:b/>
          <w:bCs/>
          <w:i/>
          <w:iCs/>
          <w:sz w:val="22"/>
          <w:szCs w:val="22"/>
          <w:lang w:val="es-CR"/>
        </w:rPr>
      </w:pPr>
    </w:p>
    <w:p w:rsidR="006C007C" w:rsidRPr="00362B51" w:rsidRDefault="006C007C" w:rsidP="00FD314C">
      <w:pPr>
        <w:jc w:val="center"/>
        <w:rPr>
          <w:rFonts w:ascii="Arial" w:hAnsi="Arial" w:cs="Arial"/>
          <w:b/>
          <w:bCs/>
          <w:i/>
          <w:iCs/>
          <w:kern w:val="32"/>
          <w:sz w:val="22"/>
          <w:szCs w:val="22"/>
          <w:lang w:val="es-CR" w:eastAsia="ar-SA"/>
        </w:rPr>
      </w:pPr>
      <w:bookmarkStart w:id="1" w:name="_Toc402880423"/>
      <w:r w:rsidRPr="00362B51">
        <w:rPr>
          <w:rFonts w:ascii="Arial" w:hAnsi="Arial" w:cs="Arial"/>
          <w:b/>
          <w:bCs/>
          <w:i/>
          <w:iCs/>
          <w:kern w:val="32"/>
          <w:sz w:val="22"/>
          <w:szCs w:val="22"/>
          <w:lang w:val="es-CR" w:eastAsia="ar-SA"/>
        </w:rPr>
        <w:t>Otras actividades relacionadas con la gestión de la Auditoría Interna</w:t>
      </w:r>
      <w:bookmarkEnd w:id="1"/>
    </w:p>
    <w:p w:rsidR="006C007C" w:rsidRPr="00BF6C04" w:rsidRDefault="006C007C" w:rsidP="006716B0">
      <w:pPr>
        <w:keepNext/>
        <w:spacing w:before="240" w:after="60"/>
        <w:jc w:val="both"/>
        <w:outlineLvl w:val="2"/>
        <w:rPr>
          <w:rFonts w:ascii="Arial" w:hAnsi="Arial" w:cs="Arial"/>
          <w:b/>
          <w:bCs/>
          <w:i/>
          <w:iCs/>
          <w:sz w:val="22"/>
          <w:szCs w:val="22"/>
        </w:rPr>
      </w:pPr>
      <w:bookmarkStart w:id="2" w:name="_Toc402880426"/>
      <w:bookmarkStart w:id="3" w:name="_Toc402880424"/>
      <w:r w:rsidRPr="00BF6C04">
        <w:rPr>
          <w:rFonts w:ascii="Arial" w:hAnsi="Arial" w:cs="Arial"/>
          <w:b/>
          <w:bCs/>
          <w:i/>
          <w:iCs/>
          <w:sz w:val="22"/>
          <w:szCs w:val="22"/>
        </w:rPr>
        <w:t>Elaboración del Plan Anual Operativo de la Auditoría</w:t>
      </w:r>
      <w:bookmarkEnd w:id="2"/>
      <w:r w:rsidRPr="00BF6C04">
        <w:rPr>
          <w:rFonts w:ascii="Arial" w:hAnsi="Arial" w:cs="Arial"/>
          <w:b/>
          <w:bCs/>
          <w:i/>
          <w:iCs/>
          <w:sz w:val="22"/>
          <w:szCs w:val="22"/>
        </w:rPr>
        <w:t xml:space="preserve"> </w:t>
      </w:r>
    </w:p>
    <w:p w:rsidR="006C007C" w:rsidRPr="00BF6C04" w:rsidRDefault="006C007C" w:rsidP="006716B0">
      <w:pPr>
        <w:jc w:val="both"/>
        <w:rPr>
          <w:rFonts w:ascii="Arial" w:hAnsi="Arial" w:cs="Arial"/>
          <w:b/>
          <w:bCs/>
          <w:spacing w:val="-3"/>
          <w:sz w:val="22"/>
          <w:szCs w:val="22"/>
        </w:rPr>
      </w:pPr>
    </w:p>
    <w:p w:rsidR="006C007C" w:rsidRPr="00BF6C04" w:rsidRDefault="006C007C" w:rsidP="006716B0">
      <w:pPr>
        <w:jc w:val="both"/>
        <w:rPr>
          <w:rFonts w:ascii="Arial" w:hAnsi="Arial" w:cs="Arial"/>
          <w:b/>
          <w:bCs/>
          <w:spacing w:val="-3"/>
          <w:sz w:val="22"/>
          <w:szCs w:val="22"/>
        </w:rPr>
      </w:pPr>
      <w:r w:rsidRPr="00BF6C04">
        <w:rPr>
          <w:rFonts w:ascii="Arial" w:hAnsi="Arial" w:cs="Arial"/>
          <w:b/>
          <w:bCs/>
          <w:spacing w:val="-3"/>
          <w:sz w:val="22"/>
          <w:szCs w:val="22"/>
        </w:rPr>
        <w:t>Objetivo general</w:t>
      </w:r>
    </w:p>
    <w:p w:rsidR="006C007C" w:rsidRPr="00BF6C04" w:rsidRDefault="006C007C" w:rsidP="006716B0">
      <w:pPr>
        <w:rPr>
          <w:rFonts w:ascii="Arial" w:hAnsi="Arial" w:cs="Arial"/>
          <w:sz w:val="22"/>
          <w:szCs w:val="22"/>
        </w:rPr>
      </w:pPr>
    </w:p>
    <w:p w:rsidR="006C007C" w:rsidRPr="00BF6C04" w:rsidRDefault="006C007C" w:rsidP="006716B0">
      <w:pPr>
        <w:jc w:val="both"/>
        <w:rPr>
          <w:rFonts w:ascii="Arial" w:hAnsi="Arial" w:cs="Arial"/>
          <w:sz w:val="22"/>
          <w:szCs w:val="22"/>
        </w:rPr>
      </w:pPr>
      <w:r w:rsidRPr="00BF6C04">
        <w:rPr>
          <w:rFonts w:ascii="Arial" w:hAnsi="Arial" w:cs="Arial"/>
          <w:sz w:val="22"/>
          <w:szCs w:val="22"/>
        </w:rPr>
        <w:t>Elaborar el plan anual operativo de la Auditoría Interna para el período 20</w:t>
      </w:r>
      <w:r w:rsidR="00D14CF3">
        <w:rPr>
          <w:rFonts w:ascii="Arial" w:hAnsi="Arial" w:cs="Arial"/>
          <w:sz w:val="22"/>
          <w:szCs w:val="22"/>
        </w:rPr>
        <w:t>2</w:t>
      </w:r>
      <w:r w:rsidR="00BE7DF9">
        <w:rPr>
          <w:rFonts w:ascii="Arial" w:hAnsi="Arial" w:cs="Arial"/>
          <w:sz w:val="22"/>
          <w:szCs w:val="22"/>
        </w:rPr>
        <w:t>1</w:t>
      </w:r>
      <w:r w:rsidRPr="00BF6C04">
        <w:rPr>
          <w:rFonts w:ascii="Arial" w:hAnsi="Arial" w:cs="Arial"/>
          <w:sz w:val="22"/>
          <w:szCs w:val="22"/>
        </w:rPr>
        <w:t>, en consonancia con el plan anual de trabajo, en atención a lo solicitado por el Departamento de Planificación.</w:t>
      </w:r>
    </w:p>
    <w:p w:rsidR="006C007C" w:rsidRPr="00BF6C04" w:rsidRDefault="006C007C" w:rsidP="006716B0">
      <w:pPr>
        <w:jc w:val="both"/>
        <w:rPr>
          <w:rFonts w:ascii="Arial" w:hAnsi="Arial" w:cs="Arial"/>
          <w:sz w:val="22"/>
          <w:szCs w:val="22"/>
          <w:lang w:val="es-CR"/>
        </w:rPr>
      </w:pPr>
    </w:p>
    <w:p w:rsidR="006C007C" w:rsidRPr="00BF6C04" w:rsidRDefault="006C007C" w:rsidP="006716B0">
      <w:pPr>
        <w:jc w:val="both"/>
        <w:rPr>
          <w:rFonts w:ascii="Arial" w:hAnsi="Arial" w:cs="Arial"/>
          <w:sz w:val="22"/>
          <w:szCs w:val="22"/>
          <w:lang w:val="es-CR"/>
        </w:rPr>
      </w:pPr>
      <w:r w:rsidRPr="00BF6C04">
        <w:rPr>
          <w:rFonts w:ascii="Arial" w:hAnsi="Arial" w:cs="Arial"/>
          <w:sz w:val="22"/>
          <w:szCs w:val="22"/>
          <w:lang w:val="es-CR"/>
        </w:rPr>
        <w:t xml:space="preserve">Fecha de inicio estimada: </w:t>
      </w:r>
      <w:r w:rsidR="00BE7DF9">
        <w:rPr>
          <w:rFonts w:ascii="Arial" w:hAnsi="Arial" w:cs="Arial"/>
          <w:color w:val="000000"/>
          <w:sz w:val="22"/>
          <w:szCs w:val="22"/>
          <w:lang w:val="es-CR"/>
        </w:rPr>
        <w:t>15 de noviembre del 2019</w:t>
      </w:r>
    </w:p>
    <w:p w:rsidR="006C007C" w:rsidRPr="00BF6C04" w:rsidRDefault="006C007C" w:rsidP="006716B0">
      <w:pPr>
        <w:jc w:val="both"/>
        <w:rPr>
          <w:rFonts w:ascii="Arial" w:hAnsi="Arial" w:cs="Arial"/>
          <w:sz w:val="22"/>
          <w:szCs w:val="22"/>
          <w:lang w:val="es-CR"/>
        </w:rPr>
      </w:pPr>
    </w:p>
    <w:p w:rsidR="006C007C" w:rsidRPr="00BF6C04" w:rsidRDefault="006C007C" w:rsidP="006716B0">
      <w:pPr>
        <w:jc w:val="both"/>
        <w:rPr>
          <w:rFonts w:ascii="Arial" w:hAnsi="Arial" w:cs="Arial"/>
          <w:sz w:val="22"/>
          <w:szCs w:val="22"/>
        </w:rPr>
      </w:pPr>
      <w:r w:rsidRPr="00BF6C04">
        <w:rPr>
          <w:rFonts w:ascii="Arial" w:hAnsi="Arial" w:cs="Arial"/>
          <w:sz w:val="22"/>
          <w:szCs w:val="22"/>
          <w:lang w:val="es-CR"/>
        </w:rPr>
        <w:t xml:space="preserve">Fecha de finalización estimada: </w:t>
      </w:r>
      <w:r w:rsidR="00BE7DF9">
        <w:rPr>
          <w:rFonts w:ascii="Arial" w:hAnsi="Arial" w:cs="Arial"/>
          <w:sz w:val="22"/>
          <w:szCs w:val="22"/>
          <w:lang w:val="es-CR"/>
        </w:rPr>
        <w:t>13 de diciembre del 2019</w:t>
      </w:r>
    </w:p>
    <w:p w:rsidR="006C007C" w:rsidRPr="00BF6C04" w:rsidRDefault="006C007C" w:rsidP="006716B0">
      <w:pPr>
        <w:jc w:val="both"/>
        <w:rPr>
          <w:rFonts w:ascii="Arial" w:hAnsi="Arial" w:cs="Arial"/>
          <w:sz w:val="22"/>
          <w:szCs w:val="22"/>
        </w:rPr>
      </w:pPr>
      <w:bookmarkStart w:id="4" w:name="_Toc311638150"/>
      <w:bookmarkStart w:id="5" w:name="_Toc371410267"/>
      <w:bookmarkStart w:id="6" w:name="_Toc341186440"/>
      <w:bookmarkStart w:id="7" w:name="_Toc311638151"/>
      <w:bookmarkStart w:id="8" w:name="_Toc371410268"/>
      <w:bookmarkStart w:id="9" w:name="_Toc341186441"/>
      <w:bookmarkEnd w:id="4"/>
      <w:bookmarkEnd w:id="5"/>
      <w:bookmarkEnd w:id="6"/>
      <w:bookmarkEnd w:id="7"/>
      <w:bookmarkEnd w:id="8"/>
      <w:bookmarkEnd w:id="9"/>
    </w:p>
    <w:p w:rsidR="006C007C" w:rsidRPr="00BF6C04" w:rsidRDefault="006C007C" w:rsidP="006716B0">
      <w:pPr>
        <w:keepNext/>
        <w:spacing w:before="240" w:after="60"/>
        <w:jc w:val="both"/>
        <w:outlineLvl w:val="2"/>
        <w:rPr>
          <w:rFonts w:ascii="Arial" w:hAnsi="Arial" w:cs="Arial"/>
          <w:b/>
          <w:bCs/>
          <w:i/>
          <w:iCs/>
          <w:sz w:val="22"/>
          <w:szCs w:val="22"/>
        </w:rPr>
      </w:pPr>
      <w:bookmarkStart w:id="10" w:name="_Toc402880425"/>
      <w:r w:rsidRPr="00BF6C04">
        <w:rPr>
          <w:rFonts w:ascii="Arial" w:hAnsi="Arial" w:cs="Arial"/>
          <w:b/>
          <w:bCs/>
          <w:i/>
          <w:iCs/>
          <w:sz w:val="22"/>
          <w:szCs w:val="22"/>
        </w:rPr>
        <w:t>Confección del Plan Anual de Trabajo correspondiente al periodo 20</w:t>
      </w:r>
      <w:bookmarkEnd w:id="10"/>
      <w:r w:rsidR="00BE7DF9">
        <w:rPr>
          <w:rFonts w:ascii="Arial" w:hAnsi="Arial" w:cs="Arial"/>
          <w:b/>
          <w:bCs/>
          <w:i/>
          <w:iCs/>
          <w:sz w:val="22"/>
          <w:szCs w:val="22"/>
        </w:rPr>
        <w:t>20</w:t>
      </w:r>
      <w:r w:rsidRPr="00BF6C04">
        <w:rPr>
          <w:rFonts w:ascii="Arial" w:hAnsi="Arial" w:cs="Arial"/>
          <w:b/>
          <w:bCs/>
          <w:i/>
          <w:iCs/>
          <w:sz w:val="22"/>
          <w:szCs w:val="22"/>
        </w:rPr>
        <w:t xml:space="preserve"> </w:t>
      </w:r>
    </w:p>
    <w:p w:rsidR="006C007C" w:rsidRPr="00BF6C04" w:rsidRDefault="006C007C" w:rsidP="006716B0">
      <w:pPr>
        <w:keepNext/>
        <w:tabs>
          <w:tab w:val="left" w:pos="567"/>
        </w:tabs>
        <w:ind w:left="540" w:hanging="540"/>
        <w:jc w:val="both"/>
        <w:outlineLvl w:val="1"/>
        <w:rPr>
          <w:rFonts w:ascii="Arial" w:hAnsi="Arial" w:cs="Arial"/>
          <w:spacing w:val="-3"/>
          <w:sz w:val="22"/>
          <w:szCs w:val="22"/>
          <w:lang w:val="es-CR"/>
        </w:rPr>
      </w:pPr>
    </w:p>
    <w:p w:rsidR="006C007C" w:rsidRPr="00BF6C04" w:rsidRDefault="006C007C" w:rsidP="006716B0">
      <w:pPr>
        <w:jc w:val="both"/>
        <w:rPr>
          <w:rFonts w:ascii="Arial" w:hAnsi="Arial" w:cs="Arial"/>
          <w:b/>
          <w:bCs/>
          <w:spacing w:val="-3"/>
          <w:sz w:val="22"/>
          <w:szCs w:val="22"/>
        </w:rPr>
      </w:pPr>
      <w:r w:rsidRPr="00BF6C04">
        <w:rPr>
          <w:rFonts w:ascii="Arial" w:hAnsi="Arial" w:cs="Arial"/>
          <w:b/>
          <w:bCs/>
          <w:spacing w:val="-3"/>
          <w:sz w:val="22"/>
          <w:szCs w:val="22"/>
        </w:rPr>
        <w:t>Objetivo general</w:t>
      </w:r>
    </w:p>
    <w:p w:rsidR="006C007C" w:rsidRPr="00BF6C04" w:rsidRDefault="006C007C" w:rsidP="006716B0">
      <w:pPr>
        <w:rPr>
          <w:rFonts w:ascii="Arial" w:hAnsi="Arial" w:cs="Arial"/>
          <w:sz w:val="22"/>
          <w:szCs w:val="22"/>
        </w:rPr>
      </w:pPr>
    </w:p>
    <w:p w:rsidR="006C007C" w:rsidRPr="00BF6C04" w:rsidRDefault="006C007C" w:rsidP="006716B0">
      <w:pPr>
        <w:jc w:val="both"/>
        <w:rPr>
          <w:rFonts w:ascii="Arial" w:hAnsi="Arial" w:cs="Arial"/>
          <w:sz w:val="22"/>
          <w:szCs w:val="22"/>
        </w:rPr>
      </w:pPr>
      <w:r w:rsidRPr="00BF6C04">
        <w:rPr>
          <w:rFonts w:ascii="Arial" w:hAnsi="Arial" w:cs="Arial"/>
          <w:sz w:val="22"/>
          <w:szCs w:val="22"/>
        </w:rPr>
        <w:t>Elaborar el plan de trabajo de la Auditoría Interna que oriente las actividades por</w:t>
      </w:r>
      <w:r w:rsidR="003A5364">
        <w:rPr>
          <w:rFonts w:ascii="Arial" w:hAnsi="Arial" w:cs="Arial"/>
          <w:sz w:val="22"/>
          <w:szCs w:val="22"/>
        </w:rPr>
        <w:t xml:space="preserve"> realizar durante el período 2020</w:t>
      </w:r>
      <w:r w:rsidRPr="00BF6C04">
        <w:rPr>
          <w:rFonts w:ascii="Arial" w:hAnsi="Arial" w:cs="Arial"/>
          <w:sz w:val="22"/>
          <w:szCs w:val="22"/>
        </w:rPr>
        <w:t>, en consonancia con los recursos disponibles, de conformidad con lo indicado en la directriz 2.2.2 de las Normas para el Ejercicio de la Auditoría Interna en el Sector Público y demás disposiciones emitidas por la Contraloría General de la República.</w:t>
      </w:r>
    </w:p>
    <w:p w:rsidR="006C007C" w:rsidRPr="00BF6C04" w:rsidRDefault="006C007C" w:rsidP="006716B0">
      <w:pPr>
        <w:jc w:val="both"/>
        <w:rPr>
          <w:rFonts w:ascii="Arial" w:hAnsi="Arial" w:cs="Arial"/>
          <w:sz w:val="22"/>
          <w:szCs w:val="22"/>
          <w:lang w:val="es-CR"/>
        </w:rPr>
      </w:pPr>
    </w:p>
    <w:p w:rsidR="006C007C" w:rsidRPr="00BF6C04" w:rsidRDefault="006C007C" w:rsidP="006716B0">
      <w:pPr>
        <w:jc w:val="both"/>
        <w:rPr>
          <w:rFonts w:ascii="Arial" w:hAnsi="Arial" w:cs="Arial"/>
          <w:sz w:val="22"/>
          <w:szCs w:val="22"/>
          <w:lang w:val="es-CR"/>
        </w:rPr>
      </w:pPr>
      <w:r w:rsidRPr="00BF6C04">
        <w:rPr>
          <w:rFonts w:ascii="Arial" w:hAnsi="Arial" w:cs="Arial"/>
          <w:sz w:val="22"/>
          <w:szCs w:val="22"/>
          <w:lang w:val="es-CR"/>
        </w:rPr>
        <w:t xml:space="preserve">Fecha de inicio estimada: </w:t>
      </w:r>
      <w:r w:rsidR="0012599E" w:rsidRPr="00BF6C04">
        <w:rPr>
          <w:rFonts w:ascii="Arial" w:hAnsi="Arial" w:cs="Arial"/>
          <w:sz w:val="22"/>
          <w:szCs w:val="22"/>
          <w:lang w:val="es-CR"/>
        </w:rPr>
        <w:t>0</w:t>
      </w:r>
      <w:r w:rsidR="00A426BF" w:rsidRPr="00BF6C04">
        <w:rPr>
          <w:rFonts w:ascii="Arial" w:hAnsi="Arial" w:cs="Arial"/>
          <w:color w:val="000000"/>
          <w:sz w:val="22"/>
          <w:szCs w:val="22"/>
          <w:lang w:val="es-CR"/>
        </w:rPr>
        <w:t>3</w:t>
      </w:r>
      <w:r w:rsidRPr="00BF6C04">
        <w:rPr>
          <w:rFonts w:ascii="Arial" w:hAnsi="Arial" w:cs="Arial"/>
          <w:color w:val="000000"/>
          <w:sz w:val="22"/>
          <w:szCs w:val="22"/>
          <w:lang w:val="es-CR"/>
        </w:rPr>
        <w:t xml:space="preserve"> de setiembre</w:t>
      </w:r>
      <w:r w:rsidRPr="00BF6C04">
        <w:rPr>
          <w:rFonts w:ascii="Arial" w:hAnsi="Arial" w:cs="Arial"/>
          <w:sz w:val="22"/>
          <w:szCs w:val="22"/>
          <w:lang w:val="es-CR"/>
        </w:rPr>
        <w:t xml:space="preserve"> del </w:t>
      </w:r>
      <w:r w:rsidR="00BE7DF9">
        <w:rPr>
          <w:rFonts w:ascii="Arial" w:hAnsi="Arial" w:cs="Arial"/>
          <w:sz w:val="22"/>
          <w:szCs w:val="22"/>
          <w:lang w:val="es-CR"/>
        </w:rPr>
        <w:t>2019</w:t>
      </w:r>
    </w:p>
    <w:p w:rsidR="006C007C" w:rsidRPr="00BF6C04" w:rsidRDefault="006C007C" w:rsidP="006716B0">
      <w:pPr>
        <w:jc w:val="both"/>
        <w:rPr>
          <w:rFonts w:ascii="Arial" w:hAnsi="Arial" w:cs="Arial"/>
          <w:sz w:val="22"/>
          <w:szCs w:val="22"/>
          <w:lang w:val="es-CR"/>
        </w:rPr>
      </w:pPr>
    </w:p>
    <w:p w:rsidR="006C007C" w:rsidRPr="00BF6C04" w:rsidRDefault="006C007C" w:rsidP="006716B0">
      <w:pPr>
        <w:jc w:val="both"/>
        <w:rPr>
          <w:rFonts w:ascii="Arial" w:hAnsi="Arial" w:cs="Arial"/>
          <w:sz w:val="22"/>
          <w:szCs w:val="22"/>
        </w:rPr>
      </w:pPr>
      <w:r w:rsidRPr="00BF6C04">
        <w:rPr>
          <w:rFonts w:ascii="Arial" w:hAnsi="Arial" w:cs="Arial"/>
          <w:sz w:val="22"/>
          <w:szCs w:val="22"/>
          <w:lang w:val="es-CR"/>
        </w:rPr>
        <w:t xml:space="preserve">Fecha de finalización estimada: </w:t>
      </w:r>
      <w:r w:rsidR="00A14A45">
        <w:rPr>
          <w:rFonts w:ascii="Arial" w:hAnsi="Arial" w:cs="Arial"/>
          <w:sz w:val="22"/>
          <w:szCs w:val="22"/>
          <w:lang w:val="es-CR"/>
        </w:rPr>
        <w:t>15</w:t>
      </w:r>
      <w:r w:rsidRPr="00BF6C04">
        <w:rPr>
          <w:rFonts w:ascii="Arial" w:hAnsi="Arial" w:cs="Arial"/>
          <w:color w:val="000000"/>
          <w:sz w:val="22"/>
          <w:szCs w:val="22"/>
          <w:lang w:val="es-CR"/>
        </w:rPr>
        <w:t xml:space="preserve"> de noviembre</w:t>
      </w:r>
      <w:r w:rsidRPr="00BF6C04">
        <w:rPr>
          <w:rFonts w:ascii="Arial" w:hAnsi="Arial" w:cs="Arial"/>
          <w:sz w:val="22"/>
          <w:szCs w:val="22"/>
          <w:lang w:val="es-CR"/>
        </w:rPr>
        <w:t xml:space="preserve"> del 20</w:t>
      </w:r>
      <w:r w:rsidR="00BE7DF9">
        <w:rPr>
          <w:rFonts w:ascii="Arial" w:hAnsi="Arial" w:cs="Arial"/>
          <w:sz w:val="22"/>
          <w:szCs w:val="22"/>
          <w:lang w:val="es-CR"/>
        </w:rPr>
        <w:t>19</w:t>
      </w:r>
    </w:p>
    <w:p w:rsidR="006C007C" w:rsidRPr="00BF6C04" w:rsidRDefault="006C007C" w:rsidP="006716B0">
      <w:pPr>
        <w:jc w:val="both"/>
        <w:rPr>
          <w:rFonts w:ascii="Arial" w:hAnsi="Arial" w:cs="Arial"/>
          <w:spacing w:val="-3"/>
          <w:sz w:val="22"/>
          <w:szCs w:val="22"/>
        </w:rPr>
      </w:pPr>
    </w:p>
    <w:p w:rsidR="006C007C" w:rsidRPr="00BF6C04" w:rsidRDefault="003A5364" w:rsidP="00362B51">
      <w:pPr>
        <w:keepNext/>
        <w:spacing w:before="240" w:after="60"/>
        <w:jc w:val="both"/>
        <w:outlineLvl w:val="2"/>
        <w:rPr>
          <w:rFonts w:ascii="Arial" w:hAnsi="Arial" w:cs="Arial"/>
          <w:b/>
          <w:bCs/>
          <w:i/>
          <w:iCs/>
          <w:sz w:val="22"/>
          <w:szCs w:val="22"/>
        </w:rPr>
      </w:pPr>
      <w:r>
        <w:rPr>
          <w:rFonts w:ascii="Arial" w:hAnsi="Arial" w:cs="Arial"/>
          <w:b/>
          <w:bCs/>
          <w:i/>
          <w:iCs/>
          <w:sz w:val="22"/>
          <w:szCs w:val="22"/>
        </w:rPr>
        <w:t>Elaboración</w:t>
      </w:r>
      <w:r w:rsidR="006C007C" w:rsidRPr="00BF6C04">
        <w:rPr>
          <w:rFonts w:ascii="Arial" w:hAnsi="Arial" w:cs="Arial"/>
          <w:b/>
          <w:bCs/>
          <w:i/>
          <w:iCs/>
          <w:sz w:val="22"/>
          <w:szCs w:val="22"/>
        </w:rPr>
        <w:t xml:space="preserve"> del Plan estratégico de la Auditoría Interna del Poder Judicial</w:t>
      </w:r>
      <w:bookmarkEnd w:id="3"/>
      <w:r w:rsidR="006C007C" w:rsidRPr="00BF6C04">
        <w:rPr>
          <w:rFonts w:ascii="Arial" w:hAnsi="Arial" w:cs="Arial"/>
          <w:b/>
          <w:bCs/>
          <w:i/>
          <w:iCs/>
          <w:sz w:val="22"/>
          <w:szCs w:val="22"/>
        </w:rPr>
        <w:t xml:space="preserve"> </w:t>
      </w:r>
    </w:p>
    <w:p w:rsidR="006C007C" w:rsidRPr="00BF6C04" w:rsidRDefault="006C007C" w:rsidP="00362B51">
      <w:pPr>
        <w:jc w:val="both"/>
        <w:rPr>
          <w:rFonts w:ascii="Arial" w:hAnsi="Arial" w:cs="Arial"/>
          <w:b/>
          <w:bCs/>
          <w:spacing w:val="-3"/>
          <w:sz w:val="22"/>
          <w:szCs w:val="22"/>
        </w:rPr>
      </w:pPr>
    </w:p>
    <w:p w:rsidR="006C007C" w:rsidRPr="00BF6C04" w:rsidRDefault="006C007C" w:rsidP="00362B51">
      <w:pPr>
        <w:jc w:val="both"/>
        <w:rPr>
          <w:rFonts w:ascii="Arial" w:hAnsi="Arial" w:cs="Arial"/>
          <w:b/>
          <w:bCs/>
          <w:spacing w:val="-3"/>
          <w:sz w:val="22"/>
          <w:szCs w:val="22"/>
        </w:rPr>
      </w:pPr>
      <w:r w:rsidRPr="00BF6C04">
        <w:rPr>
          <w:rFonts w:ascii="Arial" w:hAnsi="Arial" w:cs="Arial"/>
          <w:b/>
          <w:bCs/>
          <w:spacing w:val="-3"/>
          <w:sz w:val="22"/>
          <w:szCs w:val="22"/>
        </w:rPr>
        <w:t>Objetivo general</w:t>
      </w:r>
    </w:p>
    <w:p w:rsidR="006C007C" w:rsidRPr="00BF6C04" w:rsidRDefault="006C007C" w:rsidP="00362B51">
      <w:pPr>
        <w:jc w:val="both"/>
        <w:rPr>
          <w:rFonts w:ascii="Arial" w:hAnsi="Arial" w:cs="Arial"/>
          <w:spacing w:val="-3"/>
          <w:sz w:val="22"/>
          <w:szCs w:val="22"/>
        </w:rPr>
      </w:pPr>
    </w:p>
    <w:p w:rsidR="006C007C" w:rsidRPr="00BF6C04" w:rsidRDefault="003A5364" w:rsidP="00362B51">
      <w:pPr>
        <w:jc w:val="both"/>
        <w:rPr>
          <w:rFonts w:ascii="Arial" w:hAnsi="Arial" w:cs="Arial"/>
          <w:sz w:val="22"/>
          <w:szCs w:val="22"/>
        </w:rPr>
      </w:pPr>
      <w:r>
        <w:rPr>
          <w:rFonts w:ascii="Arial" w:hAnsi="Arial" w:cs="Arial"/>
          <w:sz w:val="22"/>
          <w:szCs w:val="22"/>
        </w:rPr>
        <w:t>Elaborar el Plan estratégico de la Auditoría conforme a las prioridades institucionales y la normativa existente.</w:t>
      </w:r>
    </w:p>
    <w:p w:rsidR="006C007C" w:rsidRPr="00BF6C04" w:rsidRDefault="006C007C" w:rsidP="00362B51">
      <w:pPr>
        <w:jc w:val="both"/>
        <w:rPr>
          <w:rFonts w:ascii="Arial" w:hAnsi="Arial" w:cs="Arial"/>
          <w:sz w:val="22"/>
          <w:szCs w:val="22"/>
        </w:rPr>
      </w:pPr>
    </w:p>
    <w:p w:rsidR="006C007C" w:rsidRPr="00BF6C04" w:rsidRDefault="006C007C" w:rsidP="00362B51">
      <w:pPr>
        <w:jc w:val="both"/>
        <w:rPr>
          <w:rFonts w:ascii="Arial" w:hAnsi="Arial" w:cs="Arial"/>
          <w:sz w:val="22"/>
          <w:szCs w:val="22"/>
          <w:lang w:val="es-CR"/>
        </w:rPr>
      </w:pPr>
      <w:r w:rsidRPr="00BF6C04">
        <w:rPr>
          <w:rFonts w:ascii="Arial" w:hAnsi="Arial" w:cs="Arial"/>
          <w:sz w:val="22"/>
          <w:szCs w:val="22"/>
          <w:lang w:val="es-CR"/>
        </w:rPr>
        <w:t xml:space="preserve">Fecha de inicio estimada: </w:t>
      </w:r>
      <w:r w:rsidR="003A5364">
        <w:rPr>
          <w:rFonts w:ascii="Arial" w:hAnsi="Arial" w:cs="Arial"/>
          <w:color w:val="000000"/>
          <w:sz w:val="22"/>
          <w:szCs w:val="22"/>
          <w:lang w:val="es-CR"/>
        </w:rPr>
        <w:t>14 de enero del 2019</w:t>
      </w:r>
    </w:p>
    <w:p w:rsidR="006C007C" w:rsidRPr="00BF6C04" w:rsidRDefault="006C007C" w:rsidP="00362B51">
      <w:pPr>
        <w:jc w:val="both"/>
        <w:rPr>
          <w:rFonts w:ascii="Arial" w:hAnsi="Arial" w:cs="Arial"/>
          <w:sz w:val="22"/>
          <w:szCs w:val="22"/>
          <w:lang w:val="es-CR"/>
        </w:rPr>
      </w:pPr>
    </w:p>
    <w:p w:rsidR="006C007C" w:rsidRPr="00BF6C04" w:rsidRDefault="006C007C" w:rsidP="00362B51">
      <w:pPr>
        <w:jc w:val="both"/>
        <w:rPr>
          <w:rFonts w:ascii="Arial" w:hAnsi="Arial" w:cs="Arial"/>
          <w:sz w:val="22"/>
          <w:szCs w:val="22"/>
        </w:rPr>
      </w:pPr>
      <w:r w:rsidRPr="00BF6C04">
        <w:rPr>
          <w:rFonts w:ascii="Arial" w:hAnsi="Arial" w:cs="Arial"/>
          <w:sz w:val="22"/>
          <w:szCs w:val="22"/>
          <w:lang w:val="es-CR"/>
        </w:rPr>
        <w:t xml:space="preserve">Fecha de finalización estimada: </w:t>
      </w:r>
      <w:r w:rsidR="00A14A45">
        <w:rPr>
          <w:rFonts w:ascii="Arial" w:hAnsi="Arial" w:cs="Arial"/>
          <w:color w:val="000000"/>
          <w:sz w:val="22"/>
          <w:szCs w:val="22"/>
          <w:lang w:val="es-CR"/>
        </w:rPr>
        <w:t>31</w:t>
      </w:r>
      <w:r w:rsidR="00AF6596">
        <w:rPr>
          <w:rFonts w:ascii="Arial" w:hAnsi="Arial" w:cs="Arial"/>
          <w:color w:val="000000"/>
          <w:sz w:val="22"/>
          <w:szCs w:val="22"/>
          <w:lang w:val="es-CR"/>
        </w:rPr>
        <w:t xml:space="preserve"> de mayo</w:t>
      </w:r>
      <w:r w:rsidR="003A5364">
        <w:rPr>
          <w:rFonts w:ascii="Arial" w:hAnsi="Arial" w:cs="Arial"/>
          <w:color w:val="000000"/>
          <w:sz w:val="22"/>
          <w:szCs w:val="22"/>
          <w:lang w:val="es-CR"/>
        </w:rPr>
        <w:t xml:space="preserve"> del 2019</w:t>
      </w:r>
    </w:p>
    <w:p w:rsidR="006C007C" w:rsidRPr="00BF6C04" w:rsidRDefault="006C007C" w:rsidP="00362B51">
      <w:pPr>
        <w:jc w:val="both"/>
        <w:rPr>
          <w:rFonts w:ascii="Arial" w:hAnsi="Arial" w:cs="Arial"/>
          <w:sz w:val="22"/>
          <w:szCs w:val="22"/>
        </w:rPr>
      </w:pPr>
    </w:p>
    <w:p w:rsidR="006C007C" w:rsidRPr="00BF6C04" w:rsidRDefault="006C007C" w:rsidP="00362B51">
      <w:pPr>
        <w:keepNext/>
        <w:spacing w:before="240" w:after="60"/>
        <w:jc w:val="both"/>
        <w:outlineLvl w:val="2"/>
        <w:rPr>
          <w:rFonts w:ascii="Arial" w:hAnsi="Arial" w:cs="Arial"/>
          <w:b/>
          <w:bCs/>
          <w:i/>
          <w:iCs/>
          <w:sz w:val="22"/>
          <w:szCs w:val="22"/>
        </w:rPr>
      </w:pPr>
      <w:bookmarkStart w:id="11" w:name="_Toc311638152"/>
      <w:bookmarkStart w:id="12" w:name="_Toc371410269"/>
      <w:bookmarkStart w:id="13" w:name="_Toc341186442"/>
      <w:bookmarkStart w:id="14" w:name="_Toc402880427"/>
      <w:bookmarkEnd w:id="11"/>
      <w:bookmarkEnd w:id="12"/>
      <w:bookmarkEnd w:id="13"/>
      <w:r w:rsidRPr="00BF6C04">
        <w:rPr>
          <w:rFonts w:ascii="Arial" w:hAnsi="Arial" w:cs="Arial"/>
          <w:b/>
          <w:bCs/>
          <w:i/>
          <w:iCs/>
          <w:sz w:val="22"/>
          <w:szCs w:val="22"/>
        </w:rPr>
        <w:t>Formulación del presupuesto 20</w:t>
      </w:r>
      <w:bookmarkEnd w:id="14"/>
      <w:r w:rsidR="003A5364">
        <w:rPr>
          <w:rFonts w:ascii="Arial" w:hAnsi="Arial" w:cs="Arial"/>
          <w:b/>
          <w:bCs/>
          <w:i/>
          <w:iCs/>
          <w:sz w:val="22"/>
          <w:szCs w:val="22"/>
        </w:rPr>
        <w:t>21</w:t>
      </w:r>
    </w:p>
    <w:p w:rsidR="006C007C" w:rsidRPr="00BF6C04" w:rsidRDefault="006C007C" w:rsidP="00362B51">
      <w:pPr>
        <w:keepNext/>
        <w:tabs>
          <w:tab w:val="left" w:pos="567"/>
        </w:tabs>
        <w:ind w:left="540" w:hanging="540"/>
        <w:jc w:val="both"/>
        <w:outlineLvl w:val="1"/>
        <w:rPr>
          <w:rFonts w:ascii="Arial" w:hAnsi="Arial" w:cs="Arial"/>
          <w:spacing w:val="-3"/>
          <w:sz w:val="22"/>
          <w:szCs w:val="22"/>
          <w:lang w:val="es-CR"/>
        </w:rPr>
      </w:pPr>
    </w:p>
    <w:p w:rsidR="006C007C" w:rsidRPr="00BF6C04" w:rsidRDefault="006C007C" w:rsidP="00362B51">
      <w:pPr>
        <w:jc w:val="both"/>
        <w:rPr>
          <w:rFonts w:ascii="Arial" w:hAnsi="Arial" w:cs="Arial"/>
          <w:b/>
          <w:bCs/>
          <w:spacing w:val="-3"/>
          <w:sz w:val="22"/>
          <w:szCs w:val="22"/>
        </w:rPr>
      </w:pPr>
      <w:r w:rsidRPr="00BF6C04">
        <w:rPr>
          <w:rFonts w:ascii="Arial" w:hAnsi="Arial" w:cs="Arial"/>
          <w:b/>
          <w:bCs/>
          <w:spacing w:val="-3"/>
          <w:sz w:val="22"/>
          <w:szCs w:val="22"/>
        </w:rPr>
        <w:t>Objetivo general</w:t>
      </w:r>
    </w:p>
    <w:p w:rsidR="006C007C" w:rsidRPr="00BF6C04" w:rsidRDefault="006C007C" w:rsidP="00362B51">
      <w:pPr>
        <w:keepNext/>
        <w:tabs>
          <w:tab w:val="left" w:pos="567"/>
        </w:tabs>
        <w:ind w:hanging="540"/>
        <w:jc w:val="both"/>
        <w:outlineLvl w:val="1"/>
        <w:rPr>
          <w:rFonts w:ascii="Arial" w:hAnsi="Arial" w:cs="Arial"/>
          <w:spacing w:val="-3"/>
          <w:sz w:val="22"/>
          <w:szCs w:val="22"/>
        </w:rPr>
      </w:pPr>
    </w:p>
    <w:p w:rsidR="006C007C" w:rsidRPr="00BF6C04" w:rsidRDefault="006C007C" w:rsidP="00362B51">
      <w:pPr>
        <w:jc w:val="both"/>
        <w:rPr>
          <w:rFonts w:ascii="Arial" w:hAnsi="Arial" w:cs="Arial"/>
          <w:sz w:val="22"/>
          <w:szCs w:val="22"/>
        </w:rPr>
      </w:pPr>
      <w:r w:rsidRPr="00BF6C04">
        <w:rPr>
          <w:rFonts w:ascii="Arial" w:hAnsi="Arial" w:cs="Arial"/>
          <w:sz w:val="22"/>
          <w:szCs w:val="22"/>
        </w:rPr>
        <w:t>Formular el presupuesto de la Auditoría Interna para el 20</w:t>
      </w:r>
      <w:r w:rsidR="003A5364">
        <w:rPr>
          <w:rFonts w:ascii="Arial" w:hAnsi="Arial" w:cs="Arial"/>
          <w:sz w:val="22"/>
          <w:szCs w:val="22"/>
        </w:rPr>
        <w:t>21</w:t>
      </w:r>
      <w:r w:rsidRPr="00BF6C04">
        <w:rPr>
          <w:rFonts w:ascii="Arial" w:hAnsi="Arial" w:cs="Arial"/>
          <w:sz w:val="22"/>
          <w:szCs w:val="22"/>
        </w:rPr>
        <w:t xml:space="preserve">, con el propósito de dotar a esta oficina de los recursos humanos, materiales, tecnológicos y otros, necesarios para cumplir a cabalidad con sus labores, de acuerdo con las directrices emitidas por el Departamento de Planificación, el artículo 27 de la Ley General de Control Interno, la directriz de las Normas para </w:t>
      </w:r>
      <w:r w:rsidRPr="00BF6C04">
        <w:rPr>
          <w:rFonts w:ascii="Arial" w:hAnsi="Arial" w:cs="Arial"/>
          <w:sz w:val="22"/>
          <w:szCs w:val="22"/>
        </w:rPr>
        <w:lastRenderedPageBreak/>
        <w:t>el Ejercicio de la Auditoría Interna en el Sector Público, así como el artículo 25 del Reglamento de Organización y Funcionamiento de la Auditoría Interna del Poder Judicial.</w:t>
      </w:r>
    </w:p>
    <w:p w:rsidR="006C007C" w:rsidRPr="00BF6C04" w:rsidRDefault="006C007C" w:rsidP="00362B51">
      <w:pPr>
        <w:jc w:val="both"/>
        <w:rPr>
          <w:rFonts w:ascii="Arial" w:hAnsi="Arial" w:cs="Arial"/>
          <w:spacing w:val="-3"/>
          <w:sz w:val="22"/>
          <w:szCs w:val="22"/>
        </w:rPr>
      </w:pPr>
    </w:p>
    <w:p w:rsidR="006C007C" w:rsidRPr="00BF6C04" w:rsidRDefault="006C007C" w:rsidP="00362B51">
      <w:pPr>
        <w:jc w:val="both"/>
        <w:rPr>
          <w:rFonts w:ascii="Arial" w:hAnsi="Arial" w:cs="Arial"/>
          <w:sz w:val="22"/>
          <w:szCs w:val="22"/>
          <w:lang w:val="es-CR"/>
        </w:rPr>
      </w:pPr>
      <w:r w:rsidRPr="00BF6C04">
        <w:rPr>
          <w:rFonts w:ascii="Arial" w:hAnsi="Arial" w:cs="Arial"/>
          <w:sz w:val="22"/>
          <w:szCs w:val="22"/>
          <w:lang w:val="es-CR"/>
        </w:rPr>
        <w:t xml:space="preserve">Fecha de inicio estimada: </w:t>
      </w:r>
      <w:r w:rsidR="00726127">
        <w:rPr>
          <w:rFonts w:ascii="Arial" w:hAnsi="Arial" w:cs="Arial"/>
          <w:sz w:val="22"/>
          <w:szCs w:val="22"/>
          <w:lang w:val="es-CR"/>
        </w:rPr>
        <w:t>15 de noviembre del 2019</w:t>
      </w:r>
    </w:p>
    <w:p w:rsidR="006C007C" w:rsidRPr="00BF6C04" w:rsidRDefault="006C007C" w:rsidP="00362B51">
      <w:pPr>
        <w:jc w:val="both"/>
        <w:rPr>
          <w:rFonts w:ascii="Arial" w:hAnsi="Arial" w:cs="Arial"/>
          <w:sz w:val="22"/>
          <w:szCs w:val="22"/>
          <w:lang w:val="es-CR"/>
        </w:rPr>
      </w:pPr>
    </w:p>
    <w:p w:rsidR="006C007C" w:rsidRPr="00BF6C04" w:rsidRDefault="006C007C" w:rsidP="00362B51">
      <w:pPr>
        <w:jc w:val="both"/>
        <w:rPr>
          <w:rFonts w:ascii="Arial" w:hAnsi="Arial" w:cs="Arial"/>
          <w:sz w:val="22"/>
          <w:szCs w:val="22"/>
        </w:rPr>
      </w:pPr>
      <w:r w:rsidRPr="00BF6C04">
        <w:rPr>
          <w:rFonts w:ascii="Arial" w:hAnsi="Arial" w:cs="Arial"/>
          <w:sz w:val="22"/>
          <w:szCs w:val="22"/>
          <w:lang w:val="es-CR"/>
        </w:rPr>
        <w:t xml:space="preserve">Fecha de finalización estimada: </w:t>
      </w:r>
      <w:r w:rsidR="00726127">
        <w:rPr>
          <w:rFonts w:ascii="Arial" w:hAnsi="Arial" w:cs="Arial"/>
          <w:sz w:val="22"/>
          <w:szCs w:val="22"/>
          <w:lang w:val="es-CR"/>
        </w:rPr>
        <w:t>13 de diciembre del 2019</w:t>
      </w:r>
    </w:p>
    <w:p w:rsidR="006C007C" w:rsidRPr="00BF6C04" w:rsidRDefault="006C007C" w:rsidP="00362B51">
      <w:pPr>
        <w:jc w:val="both"/>
        <w:rPr>
          <w:rFonts w:ascii="Arial" w:hAnsi="Arial" w:cs="Arial"/>
          <w:spacing w:val="-3"/>
          <w:sz w:val="22"/>
          <w:szCs w:val="22"/>
        </w:rPr>
      </w:pPr>
    </w:p>
    <w:p w:rsidR="006C007C" w:rsidRPr="00BF6C04" w:rsidRDefault="006C007C" w:rsidP="00362B51">
      <w:pPr>
        <w:keepNext/>
        <w:spacing w:before="240" w:after="60"/>
        <w:jc w:val="both"/>
        <w:outlineLvl w:val="2"/>
        <w:rPr>
          <w:rFonts w:ascii="Arial" w:hAnsi="Arial" w:cs="Arial"/>
          <w:b/>
          <w:bCs/>
          <w:i/>
          <w:iCs/>
          <w:sz w:val="22"/>
          <w:szCs w:val="22"/>
        </w:rPr>
      </w:pPr>
      <w:bookmarkStart w:id="15" w:name="_Toc311638153"/>
      <w:bookmarkStart w:id="16" w:name="_Toc371410270"/>
      <w:bookmarkStart w:id="17" w:name="_Toc341186443"/>
      <w:bookmarkStart w:id="18" w:name="_Toc311638154"/>
      <w:bookmarkStart w:id="19" w:name="_Toc371410271"/>
      <w:bookmarkStart w:id="20" w:name="_Toc341186444"/>
      <w:bookmarkStart w:id="21" w:name="_Toc277344022"/>
      <w:bookmarkStart w:id="22" w:name="_Toc245877126"/>
      <w:bookmarkStart w:id="23" w:name="_Toc311638155"/>
      <w:bookmarkStart w:id="24" w:name="_Toc371410272"/>
      <w:bookmarkStart w:id="25" w:name="_Toc341186445"/>
      <w:bookmarkStart w:id="26" w:name="_Toc402880430"/>
      <w:bookmarkEnd w:id="15"/>
      <w:bookmarkEnd w:id="16"/>
      <w:bookmarkEnd w:id="17"/>
      <w:bookmarkEnd w:id="18"/>
      <w:bookmarkEnd w:id="19"/>
      <w:bookmarkEnd w:id="20"/>
      <w:bookmarkEnd w:id="21"/>
      <w:bookmarkEnd w:id="22"/>
      <w:bookmarkEnd w:id="23"/>
      <w:bookmarkEnd w:id="24"/>
      <w:bookmarkEnd w:id="25"/>
      <w:r w:rsidRPr="00BF6C04">
        <w:rPr>
          <w:rFonts w:ascii="Arial" w:hAnsi="Arial" w:cs="Arial"/>
          <w:b/>
          <w:bCs/>
          <w:i/>
          <w:iCs/>
          <w:sz w:val="22"/>
          <w:szCs w:val="22"/>
        </w:rPr>
        <w:t>Seguimiento de las acciones del SEVRI de la Auditoría Interna del Poder Judicial</w:t>
      </w:r>
      <w:bookmarkEnd w:id="26"/>
    </w:p>
    <w:p w:rsidR="006C007C" w:rsidRPr="00BF6C04" w:rsidRDefault="006C007C" w:rsidP="00362B51">
      <w:pPr>
        <w:jc w:val="both"/>
        <w:rPr>
          <w:rFonts w:ascii="Arial" w:hAnsi="Arial" w:cs="Arial"/>
          <w:spacing w:val="-3"/>
          <w:sz w:val="22"/>
          <w:szCs w:val="22"/>
          <w:lang w:val="es-CR"/>
        </w:rPr>
      </w:pPr>
    </w:p>
    <w:p w:rsidR="006C007C" w:rsidRPr="00BF6C04" w:rsidRDefault="006C007C" w:rsidP="00362B51">
      <w:pPr>
        <w:jc w:val="both"/>
        <w:rPr>
          <w:rFonts w:ascii="Arial" w:hAnsi="Arial" w:cs="Arial"/>
          <w:b/>
          <w:bCs/>
          <w:spacing w:val="-3"/>
          <w:sz w:val="22"/>
          <w:szCs w:val="22"/>
        </w:rPr>
      </w:pPr>
      <w:r w:rsidRPr="00BF6C04">
        <w:rPr>
          <w:rFonts w:ascii="Arial" w:hAnsi="Arial" w:cs="Arial"/>
          <w:b/>
          <w:bCs/>
          <w:spacing w:val="-3"/>
          <w:sz w:val="22"/>
          <w:szCs w:val="22"/>
        </w:rPr>
        <w:t>Objetivo general</w:t>
      </w:r>
    </w:p>
    <w:p w:rsidR="006C007C" w:rsidRPr="00BF6C04" w:rsidRDefault="006C007C" w:rsidP="00362B51">
      <w:pPr>
        <w:jc w:val="both"/>
        <w:rPr>
          <w:rFonts w:ascii="Arial" w:hAnsi="Arial" w:cs="Arial"/>
          <w:spacing w:val="-3"/>
          <w:sz w:val="22"/>
          <w:szCs w:val="22"/>
        </w:rPr>
      </w:pPr>
    </w:p>
    <w:p w:rsidR="006C007C" w:rsidRPr="00BF6C04" w:rsidRDefault="006C007C" w:rsidP="00362B51">
      <w:pPr>
        <w:jc w:val="both"/>
        <w:rPr>
          <w:rFonts w:ascii="Arial" w:hAnsi="Arial" w:cs="Arial"/>
          <w:sz w:val="22"/>
          <w:szCs w:val="22"/>
        </w:rPr>
      </w:pPr>
      <w:r w:rsidRPr="00BF6C04">
        <w:rPr>
          <w:rFonts w:ascii="Arial" w:hAnsi="Arial" w:cs="Arial"/>
          <w:sz w:val="22"/>
          <w:szCs w:val="22"/>
        </w:rPr>
        <w:t>Dar el seguimiento al cumplimiento de las actividades del Sistema Específico de Valoración de riesgo establecido por la Auditoría, a fin de verificar su cumplimiento.</w:t>
      </w:r>
    </w:p>
    <w:p w:rsidR="006C007C" w:rsidRPr="00BF6C04" w:rsidRDefault="006C007C" w:rsidP="00362B51">
      <w:pPr>
        <w:jc w:val="both"/>
        <w:rPr>
          <w:rFonts w:ascii="Arial" w:hAnsi="Arial" w:cs="Arial"/>
          <w:spacing w:val="-3"/>
          <w:sz w:val="22"/>
          <w:szCs w:val="22"/>
          <w:lang w:val="es-CR"/>
        </w:rPr>
      </w:pPr>
    </w:p>
    <w:p w:rsidR="006C007C" w:rsidRPr="00BF6C04" w:rsidRDefault="006C007C" w:rsidP="00362B51">
      <w:pPr>
        <w:jc w:val="both"/>
        <w:rPr>
          <w:rFonts w:ascii="Arial" w:hAnsi="Arial" w:cs="Arial"/>
          <w:sz w:val="22"/>
          <w:szCs w:val="22"/>
          <w:lang w:val="es-CR"/>
        </w:rPr>
      </w:pPr>
      <w:r w:rsidRPr="00BF6C04">
        <w:rPr>
          <w:rFonts w:ascii="Arial" w:hAnsi="Arial" w:cs="Arial"/>
          <w:sz w:val="22"/>
          <w:szCs w:val="22"/>
          <w:lang w:val="es-CR"/>
        </w:rPr>
        <w:t>Fecha de inicio estimada: 0</w:t>
      </w:r>
      <w:r w:rsidR="007C0F6E">
        <w:rPr>
          <w:rFonts w:ascii="Arial" w:hAnsi="Arial" w:cs="Arial"/>
          <w:sz w:val="22"/>
          <w:szCs w:val="22"/>
          <w:lang w:val="es-CR"/>
        </w:rPr>
        <w:t>7</w:t>
      </w:r>
      <w:r w:rsidRPr="00BF6C04">
        <w:rPr>
          <w:rFonts w:ascii="Arial" w:hAnsi="Arial" w:cs="Arial"/>
          <w:sz w:val="22"/>
          <w:szCs w:val="22"/>
          <w:lang w:val="es-CR"/>
        </w:rPr>
        <w:t xml:space="preserve"> de enero del </w:t>
      </w:r>
      <w:r w:rsidR="007C0F6E">
        <w:rPr>
          <w:rFonts w:ascii="Arial" w:hAnsi="Arial" w:cs="Arial"/>
          <w:sz w:val="22"/>
          <w:szCs w:val="22"/>
          <w:lang w:val="es-CR"/>
        </w:rPr>
        <w:t>2019</w:t>
      </w:r>
    </w:p>
    <w:p w:rsidR="006C007C" w:rsidRPr="00BF6C04" w:rsidRDefault="006C007C" w:rsidP="00362B51">
      <w:pPr>
        <w:jc w:val="both"/>
        <w:rPr>
          <w:rFonts w:ascii="Arial" w:hAnsi="Arial" w:cs="Arial"/>
          <w:sz w:val="22"/>
          <w:szCs w:val="22"/>
          <w:lang w:val="es-CR"/>
        </w:rPr>
      </w:pPr>
    </w:p>
    <w:p w:rsidR="006C007C" w:rsidRPr="00BF6C04" w:rsidRDefault="006C007C" w:rsidP="00362B51">
      <w:pPr>
        <w:jc w:val="both"/>
        <w:rPr>
          <w:rFonts w:ascii="Arial" w:hAnsi="Arial" w:cs="Arial"/>
          <w:sz w:val="22"/>
          <w:szCs w:val="22"/>
          <w:lang w:val="es-CR"/>
        </w:rPr>
      </w:pPr>
      <w:r w:rsidRPr="00BF6C04">
        <w:rPr>
          <w:rFonts w:ascii="Arial" w:hAnsi="Arial" w:cs="Arial"/>
          <w:sz w:val="22"/>
          <w:szCs w:val="22"/>
          <w:lang w:val="es-CR"/>
        </w:rPr>
        <w:t xml:space="preserve">Fecha de finalización estimada: </w:t>
      </w:r>
      <w:r w:rsidR="007C0F6E">
        <w:rPr>
          <w:rFonts w:ascii="Arial" w:hAnsi="Arial" w:cs="Arial"/>
          <w:color w:val="000000"/>
          <w:sz w:val="22"/>
          <w:szCs w:val="22"/>
          <w:lang w:val="es-CR"/>
        </w:rPr>
        <w:t>20</w:t>
      </w:r>
      <w:r w:rsidRPr="00BF6C04">
        <w:rPr>
          <w:rFonts w:ascii="Arial" w:hAnsi="Arial" w:cs="Arial"/>
          <w:sz w:val="22"/>
          <w:szCs w:val="22"/>
          <w:lang w:val="es-CR"/>
        </w:rPr>
        <w:t xml:space="preserve"> de diciembre del 201</w:t>
      </w:r>
      <w:r w:rsidR="007C0F6E">
        <w:rPr>
          <w:rFonts w:ascii="Arial" w:hAnsi="Arial" w:cs="Arial"/>
          <w:sz w:val="22"/>
          <w:szCs w:val="22"/>
          <w:lang w:val="es-CR"/>
        </w:rPr>
        <w:t>9</w:t>
      </w:r>
    </w:p>
    <w:p w:rsidR="006C007C" w:rsidRPr="00BF6C04" w:rsidRDefault="006C007C" w:rsidP="00362B51">
      <w:pPr>
        <w:jc w:val="both"/>
        <w:rPr>
          <w:rFonts w:ascii="Arial" w:hAnsi="Arial" w:cs="Arial"/>
          <w:sz w:val="22"/>
          <w:szCs w:val="22"/>
        </w:rPr>
      </w:pPr>
    </w:p>
    <w:p w:rsidR="006C007C" w:rsidRPr="00B32942" w:rsidRDefault="006C007C" w:rsidP="00362B51">
      <w:pPr>
        <w:keepNext/>
        <w:spacing w:before="240" w:after="60"/>
        <w:jc w:val="both"/>
        <w:outlineLvl w:val="2"/>
        <w:rPr>
          <w:rFonts w:ascii="Arial" w:hAnsi="Arial" w:cs="Arial"/>
          <w:b/>
          <w:bCs/>
          <w:i/>
          <w:iCs/>
          <w:sz w:val="22"/>
          <w:szCs w:val="22"/>
        </w:rPr>
      </w:pPr>
      <w:bookmarkStart w:id="27" w:name="_Toc151344972"/>
      <w:bookmarkStart w:id="28" w:name="_Toc371410273"/>
      <w:bookmarkStart w:id="29" w:name="_Toc341186446"/>
      <w:bookmarkStart w:id="30" w:name="_Toc311638156"/>
      <w:bookmarkStart w:id="31" w:name="_Toc277344027"/>
      <w:bookmarkStart w:id="32" w:name="_Toc245877129"/>
      <w:bookmarkStart w:id="33" w:name="_Toc214424661"/>
      <w:bookmarkStart w:id="34" w:name="_Toc182905238"/>
      <w:bookmarkStart w:id="35" w:name="_Toc165427540"/>
      <w:bookmarkStart w:id="36" w:name="_Toc402880431"/>
      <w:bookmarkEnd w:id="27"/>
      <w:bookmarkEnd w:id="28"/>
      <w:bookmarkEnd w:id="29"/>
      <w:bookmarkEnd w:id="30"/>
      <w:bookmarkEnd w:id="31"/>
      <w:bookmarkEnd w:id="32"/>
      <w:bookmarkEnd w:id="33"/>
      <w:bookmarkEnd w:id="34"/>
      <w:bookmarkEnd w:id="35"/>
      <w:r w:rsidRPr="00B32942">
        <w:rPr>
          <w:rFonts w:ascii="Arial" w:hAnsi="Arial" w:cs="Arial"/>
          <w:b/>
          <w:bCs/>
          <w:i/>
          <w:iCs/>
          <w:sz w:val="22"/>
          <w:szCs w:val="22"/>
        </w:rPr>
        <w:t>Evaluación interna del Sistema de Gestión de la calidad en el trabajo desarrollado por la Auditoría</w:t>
      </w:r>
      <w:bookmarkEnd w:id="36"/>
      <w:r w:rsidRPr="00B32942">
        <w:rPr>
          <w:rFonts w:ascii="Arial" w:hAnsi="Arial" w:cs="Arial"/>
          <w:b/>
          <w:bCs/>
          <w:i/>
          <w:iCs/>
          <w:sz w:val="22"/>
          <w:szCs w:val="22"/>
        </w:rPr>
        <w:t xml:space="preserve"> Judicial</w:t>
      </w:r>
    </w:p>
    <w:p w:rsidR="006C007C" w:rsidRPr="00B32942" w:rsidRDefault="006C007C" w:rsidP="00362B51">
      <w:pPr>
        <w:keepNext/>
        <w:tabs>
          <w:tab w:val="left" w:pos="567"/>
        </w:tabs>
        <w:ind w:left="360"/>
        <w:jc w:val="both"/>
        <w:outlineLvl w:val="1"/>
        <w:rPr>
          <w:rFonts w:ascii="Arial" w:hAnsi="Arial" w:cs="Arial"/>
          <w:b/>
          <w:bCs/>
          <w:spacing w:val="-3"/>
          <w:sz w:val="22"/>
          <w:szCs w:val="22"/>
          <w:lang w:val="es-CR"/>
        </w:rPr>
      </w:pPr>
    </w:p>
    <w:p w:rsidR="006C007C" w:rsidRPr="00B32942" w:rsidRDefault="006C007C" w:rsidP="00362B51">
      <w:pPr>
        <w:jc w:val="both"/>
        <w:rPr>
          <w:rFonts w:ascii="Arial" w:hAnsi="Arial" w:cs="Arial"/>
          <w:b/>
          <w:bCs/>
          <w:spacing w:val="-3"/>
          <w:sz w:val="22"/>
          <w:szCs w:val="22"/>
        </w:rPr>
      </w:pPr>
      <w:r w:rsidRPr="00B32942">
        <w:rPr>
          <w:rFonts w:ascii="Arial" w:hAnsi="Arial" w:cs="Arial"/>
          <w:b/>
          <w:bCs/>
          <w:spacing w:val="-3"/>
          <w:sz w:val="22"/>
          <w:szCs w:val="22"/>
        </w:rPr>
        <w:t>Objetivo general</w:t>
      </w:r>
    </w:p>
    <w:p w:rsidR="006C007C" w:rsidRPr="00B32942" w:rsidRDefault="006C007C" w:rsidP="00362B51">
      <w:pPr>
        <w:ind w:hanging="567"/>
        <w:jc w:val="both"/>
        <w:rPr>
          <w:rFonts w:ascii="Arial" w:hAnsi="Arial" w:cs="Arial"/>
          <w:spacing w:val="-3"/>
          <w:sz w:val="22"/>
          <w:szCs w:val="22"/>
        </w:rPr>
      </w:pPr>
    </w:p>
    <w:p w:rsidR="006C007C" w:rsidRPr="00B32942" w:rsidRDefault="006C007C" w:rsidP="00362B51">
      <w:pPr>
        <w:jc w:val="both"/>
        <w:rPr>
          <w:rFonts w:ascii="Arial" w:hAnsi="Arial" w:cs="Arial"/>
          <w:sz w:val="22"/>
          <w:szCs w:val="22"/>
        </w:rPr>
      </w:pPr>
      <w:r w:rsidRPr="00B32942">
        <w:rPr>
          <w:rFonts w:ascii="Arial" w:hAnsi="Arial" w:cs="Arial"/>
          <w:sz w:val="22"/>
          <w:szCs w:val="22"/>
        </w:rPr>
        <w:t>Brindar una opinión sobre el cumplimiento de las Normas para el ejercicio de la Auditoría Interna en el Sector Público en la Auditoría Interna del Poder Judicial.</w:t>
      </w:r>
    </w:p>
    <w:p w:rsidR="006C007C" w:rsidRPr="00B32942" w:rsidRDefault="006C007C" w:rsidP="00362B51">
      <w:pPr>
        <w:jc w:val="both"/>
        <w:rPr>
          <w:rFonts w:ascii="Arial" w:hAnsi="Arial" w:cs="Arial"/>
          <w:spacing w:val="-3"/>
          <w:sz w:val="22"/>
          <w:szCs w:val="22"/>
        </w:rPr>
      </w:pPr>
    </w:p>
    <w:p w:rsidR="006C007C" w:rsidRPr="00B32942" w:rsidRDefault="006C007C" w:rsidP="00362B51">
      <w:pPr>
        <w:jc w:val="both"/>
        <w:rPr>
          <w:rFonts w:ascii="Arial" w:hAnsi="Arial" w:cs="Arial"/>
          <w:sz w:val="22"/>
          <w:szCs w:val="22"/>
          <w:lang w:val="es-CR"/>
        </w:rPr>
      </w:pPr>
      <w:r w:rsidRPr="00B32942">
        <w:rPr>
          <w:rFonts w:ascii="Arial" w:hAnsi="Arial" w:cs="Arial"/>
          <w:sz w:val="22"/>
          <w:szCs w:val="22"/>
          <w:lang w:val="es-CR"/>
        </w:rPr>
        <w:t xml:space="preserve">Fecha de inicio estimada: </w:t>
      </w:r>
      <w:r w:rsidR="00F43AF8" w:rsidRPr="00B32942">
        <w:rPr>
          <w:rFonts w:ascii="Arial" w:hAnsi="Arial" w:cs="Arial"/>
          <w:sz w:val="22"/>
          <w:szCs w:val="22"/>
          <w:lang w:val="es-CR"/>
        </w:rPr>
        <w:t>22</w:t>
      </w:r>
      <w:r w:rsidRPr="00B32942">
        <w:rPr>
          <w:rFonts w:ascii="Arial" w:hAnsi="Arial" w:cs="Arial"/>
          <w:sz w:val="22"/>
          <w:szCs w:val="22"/>
          <w:lang w:val="es-CR"/>
        </w:rPr>
        <w:t xml:space="preserve"> de abril del 201</w:t>
      </w:r>
      <w:r w:rsidR="00F43AF8" w:rsidRPr="00B32942">
        <w:rPr>
          <w:rFonts w:ascii="Arial" w:hAnsi="Arial" w:cs="Arial"/>
          <w:sz w:val="22"/>
          <w:szCs w:val="22"/>
          <w:lang w:val="es-CR"/>
        </w:rPr>
        <w:t>9</w:t>
      </w:r>
    </w:p>
    <w:p w:rsidR="006C007C" w:rsidRPr="00B32942" w:rsidRDefault="006C007C" w:rsidP="00362B51">
      <w:pPr>
        <w:jc w:val="both"/>
        <w:rPr>
          <w:rFonts w:ascii="Arial" w:hAnsi="Arial" w:cs="Arial"/>
          <w:sz w:val="22"/>
          <w:szCs w:val="22"/>
          <w:lang w:val="es-CR"/>
        </w:rPr>
      </w:pPr>
    </w:p>
    <w:p w:rsidR="006C007C" w:rsidRPr="00B32942" w:rsidRDefault="006C007C" w:rsidP="00362B51">
      <w:pPr>
        <w:jc w:val="both"/>
        <w:rPr>
          <w:rFonts w:ascii="Arial" w:hAnsi="Arial" w:cs="Arial"/>
          <w:sz w:val="22"/>
          <w:szCs w:val="22"/>
          <w:lang w:val="es-CR"/>
        </w:rPr>
      </w:pPr>
      <w:r w:rsidRPr="00B32942">
        <w:rPr>
          <w:rFonts w:ascii="Arial" w:hAnsi="Arial" w:cs="Arial"/>
          <w:sz w:val="22"/>
          <w:szCs w:val="22"/>
          <w:lang w:val="es-CR"/>
        </w:rPr>
        <w:t>Fecha de finalización estimada: 1</w:t>
      </w:r>
      <w:r w:rsidR="00F43AF8" w:rsidRPr="00B32942">
        <w:rPr>
          <w:rFonts w:ascii="Arial" w:hAnsi="Arial" w:cs="Arial"/>
          <w:sz w:val="22"/>
          <w:szCs w:val="22"/>
          <w:lang w:val="es-CR"/>
        </w:rPr>
        <w:t>9</w:t>
      </w:r>
      <w:r w:rsidRPr="00B32942">
        <w:rPr>
          <w:rFonts w:ascii="Arial" w:hAnsi="Arial" w:cs="Arial"/>
          <w:sz w:val="22"/>
          <w:szCs w:val="22"/>
          <w:lang w:val="es-CR"/>
        </w:rPr>
        <w:t xml:space="preserve"> de julio del 201</w:t>
      </w:r>
      <w:r w:rsidR="00F43AF8" w:rsidRPr="00B32942">
        <w:rPr>
          <w:rFonts w:ascii="Arial" w:hAnsi="Arial" w:cs="Arial"/>
          <w:sz w:val="22"/>
          <w:szCs w:val="22"/>
          <w:lang w:val="es-CR"/>
        </w:rPr>
        <w:t>9</w:t>
      </w:r>
    </w:p>
    <w:p w:rsidR="006C007C" w:rsidRPr="00B32942" w:rsidRDefault="006C007C" w:rsidP="00362B51">
      <w:pPr>
        <w:jc w:val="both"/>
        <w:rPr>
          <w:rFonts w:ascii="Arial" w:hAnsi="Arial" w:cs="Arial"/>
          <w:sz w:val="22"/>
          <w:szCs w:val="22"/>
          <w:lang w:val="es-CR"/>
        </w:rPr>
      </w:pPr>
    </w:p>
    <w:p w:rsidR="006C007C" w:rsidRPr="00B32942" w:rsidRDefault="006C007C" w:rsidP="00362B51">
      <w:pPr>
        <w:jc w:val="both"/>
        <w:rPr>
          <w:rFonts w:ascii="Arial" w:hAnsi="Arial" w:cs="Arial"/>
          <w:sz w:val="22"/>
          <w:szCs w:val="22"/>
          <w:lang w:val="es-CR"/>
        </w:rPr>
      </w:pPr>
    </w:p>
    <w:p w:rsidR="006C007C" w:rsidRPr="00BF6C04" w:rsidRDefault="006C007C" w:rsidP="00AC378C">
      <w:pPr>
        <w:keepNext/>
        <w:spacing w:before="240" w:after="60"/>
        <w:jc w:val="both"/>
        <w:outlineLvl w:val="2"/>
        <w:rPr>
          <w:rFonts w:ascii="Arial" w:hAnsi="Arial" w:cs="Arial"/>
          <w:b/>
          <w:bCs/>
          <w:i/>
          <w:iCs/>
          <w:sz w:val="22"/>
          <w:szCs w:val="22"/>
        </w:rPr>
      </w:pPr>
      <w:r w:rsidRPr="00BF6C04">
        <w:rPr>
          <w:rFonts w:ascii="Arial" w:hAnsi="Arial" w:cs="Arial"/>
          <w:b/>
          <w:bCs/>
          <w:i/>
          <w:iCs/>
          <w:sz w:val="22"/>
          <w:szCs w:val="22"/>
        </w:rPr>
        <w:t xml:space="preserve">Revisión continua del desempeño de la actividad de Auditoría Interna </w:t>
      </w:r>
    </w:p>
    <w:p w:rsidR="006C007C" w:rsidRPr="00BF6C04" w:rsidRDefault="006C007C" w:rsidP="00AC378C">
      <w:pPr>
        <w:keepNext/>
        <w:tabs>
          <w:tab w:val="left" w:pos="567"/>
        </w:tabs>
        <w:ind w:left="360"/>
        <w:jc w:val="both"/>
        <w:outlineLvl w:val="1"/>
        <w:rPr>
          <w:rFonts w:ascii="Arial" w:hAnsi="Arial" w:cs="Arial"/>
          <w:b/>
          <w:bCs/>
          <w:spacing w:val="-3"/>
          <w:sz w:val="22"/>
          <w:szCs w:val="22"/>
          <w:lang w:val="es-CR"/>
        </w:rPr>
      </w:pPr>
    </w:p>
    <w:p w:rsidR="006C007C" w:rsidRPr="00BF6C04" w:rsidRDefault="006C007C" w:rsidP="00AC378C">
      <w:pPr>
        <w:jc w:val="both"/>
        <w:rPr>
          <w:rFonts w:ascii="Arial" w:hAnsi="Arial" w:cs="Arial"/>
          <w:b/>
          <w:bCs/>
          <w:spacing w:val="-3"/>
          <w:sz w:val="22"/>
          <w:szCs w:val="22"/>
        </w:rPr>
      </w:pPr>
      <w:r w:rsidRPr="00BF6C04">
        <w:rPr>
          <w:rFonts w:ascii="Arial" w:hAnsi="Arial" w:cs="Arial"/>
          <w:b/>
          <w:bCs/>
          <w:spacing w:val="-3"/>
          <w:sz w:val="22"/>
          <w:szCs w:val="22"/>
        </w:rPr>
        <w:t>Objetivo general</w:t>
      </w:r>
    </w:p>
    <w:p w:rsidR="006C007C" w:rsidRPr="00BF6C04" w:rsidRDefault="006C007C" w:rsidP="00AC378C">
      <w:pPr>
        <w:ind w:hanging="567"/>
        <w:jc w:val="both"/>
        <w:rPr>
          <w:rFonts w:ascii="Arial" w:hAnsi="Arial" w:cs="Arial"/>
          <w:spacing w:val="-3"/>
          <w:sz w:val="22"/>
          <w:szCs w:val="22"/>
        </w:rPr>
      </w:pPr>
    </w:p>
    <w:p w:rsidR="006C007C" w:rsidRPr="00BF6C04" w:rsidRDefault="006C007C" w:rsidP="00AC378C">
      <w:pPr>
        <w:jc w:val="both"/>
        <w:rPr>
          <w:rFonts w:ascii="Arial" w:hAnsi="Arial" w:cs="Arial"/>
          <w:sz w:val="22"/>
          <w:szCs w:val="22"/>
        </w:rPr>
      </w:pPr>
      <w:r w:rsidRPr="00BF6C04">
        <w:rPr>
          <w:rFonts w:ascii="Arial" w:hAnsi="Arial" w:cs="Arial"/>
          <w:sz w:val="22"/>
          <w:szCs w:val="22"/>
        </w:rPr>
        <w:t>Determinar si la normativa que rige la actividad de Auditoría Interna, las políticas y metodologías de trabajo correspondientes se aplican en forma consistente.</w:t>
      </w:r>
    </w:p>
    <w:p w:rsidR="006C007C" w:rsidRPr="00BF6C04" w:rsidRDefault="006C007C" w:rsidP="00AC378C">
      <w:pPr>
        <w:jc w:val="both"/>
        <w:rPr>
          <w:rFonts w:ascii="Arial" w:hAnsi="Arial" w:cs="Arial"/>
          <w:spacing w:val="-3"/>
          <w:sz w:val="22"/>
          <w:szCs w:val="22"/>
        </w:rPr>
      </w:pPr>
    </w:p>
    <w:p w:rsidR="006C007C" w:rsidRPr="00BF6C04" w:rsidRDefault="006C007C" w:rsidP="00AC378C">
      <w:pPr>
        <w:jc w:val="both"/>
        <w:rPr>
          <w:rFonts w:ascii="Arial" w:hAnsi="Arial" w:cs="Arial"/>
          <w:sz w:val="22"/>
          <w:szCs w:val="22"/>
          <w:lang w:val="es-CR"/>
        </w:rPr>
      </w:pPr>
      <w:r w:rsidRPr="00BF6C04">
        <w:rPr>
          <w:rFonts w:ascii="Arial" w:hAnsi="Arial" w:cs="Arial"/>
          <w:sz w:val="22"/>
          <w:szCs w:val="22"/>
          <w:lang w:val="es-CR"/>
        </w:rPr>
        <w:t>Fecha de inicio estimada: 0</w:t>
      </w:r>
      <w:r w:rsidR="00623B15">
        <w:rPr>
          <w:rFonts w:ascii="Arial" w:hAnsi="Arial" w:cs="Arial"/>
          <w:sz w:val="22"/>
          <w:szCs w:val="22"/>
          <w:lang w:val="es-CR"/>
        </w:rPr>
        <w:t>7</w:t>
      </w:r>
      <w:r w:rsidRPr="00BF6C04">
        <w:rPr>
          <w:rFonts w:ascii="Arial" w:hAnsi="Arial" w:cs="Arial"/>
          <w:sz w:val="22"/>
          <w:szCs w:val="22"/>
          <w:lang w:val="es-CR"/>
        </w:rPr>
        <w:t xml:space="preserve"> de enero</w:t>
      </w:r>
      <w:r w:rsidRPr="00BF6C04">
        <w:rPr>
          <w:rFonts w:ascii="Arial" w:hAnsi="Arial" w:cs="Arial"/>
          <w:color w:val="000000"/>
          <w:sz w:val="22"/>
          <w:szCs w:val="22"/>
          <w:lang w:val="es-CR"/>
        </w:rPr>
        <w:t xml:space="preserve"> </w:t>
      </w:r>
      <w:r w:rsidRPr="00BF6C04">
        <w:rPr>
          <w:rFonts w:ascii="Arial" w:hAnsi="Arial" w:cs="Arial"/>
          <w:sz w:val="22"/>
          <w:szCs w:val="22"/>
          <w:lang w:val="es-CR"/>
        </w:rPr>
        <w:t>del 201</w:t>
      </w:r>
      <w:r w:rsidR="00623B15">
        <w:rPr>
          <w:rFonts w:ascii="Arial" w:hAnsi="Arial" w:cs="Arial"/>
          <w:sz w:val="22"/>
          <w:szCs w:val="22"/>
          <w:lang w:val="es-CR"/>
        </w:rPr>
        <w:t>9</w:t>
      </w:r>
    </w:p>
    <w:p w:rsidR="006C007C" w:rsidRPr="00BF6C04" w:rsidRDefault="006C007C" w:rsidP="00AC378C">
      <w:pPr>
        <w:jc w:val="both"/>
        <w:rPr>
          <w:rFonts w:ascii="Arial" w:hAnsi="Arial" w:cs="Arial"/>
          <w:sz w:val="22"/>
          <w:szCs w:val="22"/>
          <w:lang w:val="es-CR"/>
        </w:rPr>
      </w:pPr>
    </w:p>
    <w:p w:rsidR="006C007C" w:rsidRPr="00BF6C04" w:rsidRDefault="006C007C" w:rsidP="00AC378C">
      <w:pPr>
        <w:jc w:val="both"/>
        <w:rPr>
          <w:rFonts w:ascii="Arial" w:hAnsi="Arial" w:cs="Arial"/>
          <w:sz w:val="22"/>
          <w:szCs w:val="22"/>
          <w:lang w:val="es-CR"/>
        </w:rPr>
      </w:pPr>
      <w:r w:rsidRPr="00BF6C04">
        <w:rPr>
          <w:rFonts w:ascii="Arial" w:hAnsi="Arial" w:cs="Arial"/>
          <w:sz w:val="22"/>
          <w:szCs w:val="22"/>
          <w:lang w:val="es-CR"/>
        </w:rPr>
        <w:t>Fecha de finalización estimada: 2</w:t>
      </w:r>
      <w:r w:rsidR="00623B15">
        <w:rPr>
          <w:rFonts w:ascii="Arial" w:hAnsi="Arial" w:cs="Arial"/>
          <w:sz w:val="22"/>
          <w:szCs w:val="22"/>
          <w:lang w:val="es-CR"/>
        </w:rPr>
        <w:t>0 de diciembre del 2019</w:t>
      </w:r>
    </w:p>
    <w:p w:rsidR="006C007C" w:rsidRDefault="006C007C" w:rsidP="00362B51">
      <w:pPr>
        <w:jc w:val="both"/>
        <w:rPr>
          <w:rFonts w:ascii="Arial" w:hAnsi="Arial" w:cs="Arial"/>
          <w:color w:val="000000"/>
          <w:sz w:val="22"/>
          <w:szCs w:val="22"/>
          <w:lang w:val="es-CR"/>
        </w:rPr>
      </w:pPr>
    </w:p>
    <w:p w:rsidR="00623B15" w:rsidRDefault="00623B15" w:rsidP="00362B51">
      <w:pPr>
        <w:jc w:val="both"/>
        <w:rPr>
          <w:rFonts w:ascii="Arial" w:hAnsi="Arial" w:cs="Arial"/>
          <w:color w:val="000000"/>
          <w:sz w:val="22"/>
          <w:szCs w:val="22"/>
          <w:lang w:val="es-CR"/>
        </w:rPr>
      </w:pPr>
    </w:p>
    <w:p w:rsidR="00623B15" w:rsidRDefault="00623B15" w:rsidP="00362B51">
      <w:pPr>
        <w:jc w:val="both"/>
        <w:rPr>
          <w:rFonts w:ascii="Arial" w:hAnsi="Arial" w:cs="Arial"/>
          <w:color w:val="000000"/>
          <w:sz w:val="22"/>
          <w:szCs w:val="22"/>
          <w:lang w:val="es-CR"/>
        </w:rPr>
      </w:pPr>
    </w:p>
    <w:p w:rsidR="00623B15" w:rsidRPr="00BF6C04" w:rsidRDefault="00623B15" w:rsidP="00362B51">
      <w:pPr>
        <w:jc w:val="both"/>
        <w:rPr>
          <w:rFonts w:ascii="Arial" w:hAnsi="Arial" w:cs="Arial"/>
          <w:color w:val="000000"/>
          <w:sz w:val="22"/>
          <w:szCs w:val="22"/>
          <w:lang w:val="es-CR"/>
        </w:rPr>
      </w:pPr>
    </w:p>
    <w:p w:rsidR="006C007C" w:rsidRPr="00BF6C04" w:rsidRDefault="006C007C" w:rsidP="00C012B2">
      <w:pPr>
        <w:keepNext/>
        <w:tabs>
          <w:tab w:val="left" w:pos="567"/>
        </w:tabs>
        <w:jc w:val="both"/>
        <w:outlineLvl w:val="1"/>
        <w:rPr>
          <w:rFonts w:ascii="Arial" w:hAnsi="Arial" w:cs="Arial"/>
          <w:b/>
          <w:bCs/>
          <w:i/>
          <w:iCs/>
          <w:sz w:val="22"/>
          <w:szCs w:val="22"/>
          <w:lang w:val="es-CR"/>
        </w:rPr>
      </w:pPr>
      <w:bookmarkStart w:id="37" w:name="_Toc311638157"/>
      <w:bookmarkStart w:id="38" w:name="_Toc371410274"/>
      <w:bookmarkStart w:id="39" w:name="_Toc341186447"/>
      <w:bookmarkEnd w:id="37"/>
      <w:bookmarkEnd w:id="38"/>
      <w:bookmarkEnd w:id="39"/>
      <w:r w:rsidRPr="00BF6C04">
        <w:rPr>
          <w:rFonts w:ascii="Arial" w:hAnsi="Arial" w:cs="Arial"/>
          <w:b/>
          <w:bCs/>
          <w:i/>
          <w:iCs/>
          <w:sz w:val="22"/>
          <w:szCs w:val="22"/>
          <w:lang w:val="es-CR"/>
        </w:rPr>
        <w:lastRenderedPageBreak/>
        <w:t>Seguimiento y actualización de la implementación de la metodología de trabajo establecida en la Auditoría Interna</w:t>
      </w:r>
    </w:p>
    <w:p w:rsidR="006C007C" w:rsidRPr="00BF6C04" w:rsidRDefault="006C007C" w:rsidP="00362B51">
      <w:pPr>
        <w:keepNext/>
        <w:tabs>
          <w:tab w:val="left" w:pos="567"/>
        </w:tabs>
        <w:ind w:left="360"/>
        <w:jc w:val="both"/>
        <w:outlineLvl w:val="1"/>
        <w:rPr>
          <w:rFonts w:ascii="Arial" w:hAnsi="Arial" w:cs="Arial"/>
          <w:b/>
          <w:bCs/>
          <w:spacing w:val="-3"/>
          <w:sz w:val="22"/>
          <w:szCs w:val="22"/>
          <w:lang w:val="es-CR"/>
        </w:rPr>
      </w:pPr>
    </w:p>
    <w:p w:rsidR="006C007C" w:rsidRPr="00B32942" w:rsidRDefault="006C007C" w:rsidP="00362B51">
      <w:pPr>
        <w:jc w:val="both"/>
        <w:rPr>
          <w:rFonts w:ascii="Arial" w:hAnsi="Arial" w:cs="Arial"/>
          <w:b/>
          <w:bCs/>
          <w:spacing w:val="-3"/>
          <w:sz w:val="22"/>
          <w:szCs w:val="22"/>
        </w:rPr>
      </w:pPr>
      <w:r w:rsidRPr="00B32942">
        <w:rPr>
          <w:rFonts w:ascii="Arial" w:hAnsi="Arial" w:cs="Arial"/>
          <w:b/>
          <w:bCs/>
          <w:spacing w:val="-3"/>
          <w:sz w:val="22"/>
          <w:szCs w:val="22"/>
        </w:rPr>
        <w:t>Objetivo general</w:t>
      </w:r>
    </w:p>
    <w:p w:rsidR="006C007C" w:rsidRPr="00B32942" w:rsidRDefault="006C007C" w:rsidP="00362B51">
      <w:pPr>
        <w:jc w:val="both"/>
        <w:rPr>
          <w:rFonts w:ascii="Arial" w:hAnsi="Arial" w:cs="Arial"/>
          <w:sz w:val="22"/>
          <w:szCs w:val="22"/>
        </w:rPr>
      </w:pPr>
    </w:p>
    <w:p w:rsidR="006C007C" w:rsidRPr="00B32942" w:rsidRDefault="006C007C" w:rsidP="00362B51">
      <w:pPr>
        <w:jc w:val="both"/>
        <w:rPr>
          <w:rFonts w:ascii="Arial" w:hAnsi="Arial" w:cs="Arial"/>
          <w:sz w:val="22"/>
          <w:szCs w:val="22"/>
        </w:rPr>
      </w:pPr>
      <w:r w:rsidRPr="00B32942">
        <w:rPr>
          <w:rFonts w:ascii="Arial" w:hAnsi="Arial" w:cs="Arial"/>
          <w:sz w:val="22"/>
          <w:szCs w:val="22"/>
        </w:rPr>
        <w:t>Implementar diversos aspectos relacionados con la actividad sustantiva del Despacho, con el fin de promover la calidad de las labores ejecutadas.</w:t>
      </w:r>
    </w:p>
    <w:p w:rsidR="006C007C" w:rsidRPr="00B32942" w:rsidRDefault="006C007C" w:rsidP="00362B51">
      <w:pPr>
        <w:jc w:val="both"/>
        <w:rPr>
          <w:rFonts w:ascii="Arial" w:hAnsi="Arial" w:cs="Arial"/>
          <w:spacing w:val="-3"/>
          <w:sz w:val="22"/>
          <w:szCs w:val="22"/>
          <w:lang w:val="es-CR"/>
        </w:rPr>
      </w:pPr>
    </w:p>
    <w:p w:rsidR="006C007C" w:rsidRPr="00B32942" w:rsidRDefault="006C007C" w:rsidP="00362B51">
      <w:pPr>
        <w:jc w:val="both"/>
        <w:rPr>
          <w:rFonts w:ascii="Arial" w:hAnsi="Arial" w:cs="Arial"/>
          <w:sz w:val="22"/>
          <w:szCs w:val="22"/>
          <w:lang w:val="es-CR"/>
        </w:rPr>
      </w:pPr>
      <w:r w:rsidRPr="00B32942">
        <w:rPr>
          <w:rFonts w:ascii="Arial" w:hAnsi="Arial" w:cs="Arial"/>
          <w:sz w:val="22"/>
          <w:szCs w:val="22"/>
          <w:lang w:val="es-CR"/>
        </w:rPr>
        <w:t>Fecha de inicio estimada: 0</w:t>
      </w:r>
      <w:r w:rsidR="00860C68" w:rsidRPr="00B32942">
        <w:rPr>
          <w:rFonts w:ascii="Arial" w:hAnsi="Arial" w:cs="Arial"/>
          <w:sz w:val="22"/>
          <w:szCs w:val="22"/>
          <w:lang w:val="es-CR"/>
        </w:rPr>
        <w:t>7</w:t>
      </w:r>
      <w:r w:rsidRPr="00B32942">
        <w:rPr>
          <w:rFonts w:ascii="Arial" w:hAnsi="Arial" w:cs="Arial"/>
          <w:sz w:val="22"/>
          <w:szCs w:val="22"/>
          <w:lang w:val="es-CR"/>
        </w:rPr>
        <w:t xml:space="preserve"> de enero del 201</w:t>
      </w:r>
      <w:r w:rsidR="00860C68" w:rsidRPr="00B32942">
        <w:rPr>
          <w:rFonts w:ascii="Arial" w:hAnsi="Arial" w:cs="Arial"/>
          <w:sz w:val="22"/>
          <w:szCs w:val="22"/>
          <w:lang w:val="es-CR"/>
        </w:rPr>
        <w:t>9</w:t>
      </w:r>
    </w:p>
    <w:p w:rsidR="006C007C" w:rsidRPr="00B32942" w:rsidRDefault="006C007C" w:rsidP="00362B51">
      <w:pPr>
        <w:jc w:val="both"/>
        <w:rPr>
          <w:rFonts w:ascii="Arial" w:hAnsi="Arial" w:cs="Arial"/>
          <w:sz w:val="22"/>
          <w:szCs w:val="22"/>
          <w:lang w:val="es-CR"/>
        </w:rPr>
      </w:pPr>
    </w:p>
    <w:p w:rsidR="006C007C" w:rsidRPr="00B32942" w:rsidRDefault="006C007C" w:rsidP="00362B51">
      <w:pPr>
        <w:jc w:val="both"/>
        <w:rPr>
          <w:rFonts w:ascii="Arial" w:hAnsi="Arial" w:cs="Arial"/>
          <w:sz w:val="22"/>
          <w:szCs w:val="22"/>
        </w:rPr>
      </w:pPr>
      <w:r w:rsidRPr="00B32942">
        <w:rPr>
          <w:rFonts w:ascii="Arial" w:hAnsi="Arial" w:cs="Arial"/>
          <w:sz w:val="22"/>
          <w:szCs w:val="22"/>
          <w:lang w:val="es-CR"/>
        </w:rPr>
        <w:t>Fecha de finalización estimada: 2</w:t>
      </w:r>
      <w:r w:rsidR="00860C68" w:rsidRPr="00B32942">
        <w:rPr>
          <w:rFonts w:ascii="Arial" w:hAnsi="Arial" w:cs="Arial"/>
          <w:sz w:val="22"/>
          <w:szCs w:val="22"/>
          <w:lang w:val="es-CR"/>
        </w:rPr>
        <w:t>0</w:t>
      </w:r>
      <w:r w:rsidRPr="00B32942">
        <w:rPr>
          <w:rFonts w:ascii="Arial" w:hAnsi="Arial" w:cs="Arial"/>
          <w:sz w:val="22"/>
          <w:szCs w:val="22"/>
          <w:lang w:val="es-CR"/>
        </w:rPr>
        <w:t xml:space="preserve"> de diciembre del 201</w:t>
      </w:r>
      <w:r w:rsidR="00860C68" w:rsidRPr="00B32942">
        <w:rPr>
          <w:rFonts w:ascii="Arial" w:hAnsi="Arial" w:cs="Arial"/>
          <w:sz w:val="22"/>
          <w:szCs w:val="22"/>
          <w:lang w:val="es-CR"/>
        </w:rPr>
        <w:t>9</w:t>
      </w:r>
    </w:p>
    <w:p w:rsidR="006C007C" w:rsidRPr="00BF6C04" w:rsidRDefault="006C007C" w:rsidP="00362B51">
      <w:pPr>
        <w:keepNext/>
        <w:spacing w:before="240" w:after="60"/>
        <w:jc w:val="both"/>
        <w:outlineLvl w:val="2"/>
        <w:rPr>
          <w:rFonts w:ascii="Arial" w:hAnsi="Arial" w:cs="Arial"/>
          <w:b/>
          <w:bCs/>
          <w:i/>
          <w:iCs/>
          <w:sz w:val="22"/>
          <w:szCs w:val="22"/>
        </w:rPr>
      </w:pPr>
      <w:bookmarkStart w:id="40" w:name="_Toc311638158"/>
      <w:bookmarkStart w:id="41" w:name="_Toc371410275"/>
      <w:bookmarkStart w:id="42" w:name="_Toc341186448"/>
      <w:bookmarkStart w:id="43" w:name="_Toc402880434"/>
      <w:bookmarkEnd w:id="40"/>
      <w:bookmarkEnd w:id="41"/>
      <w:bookmarkEnd w:id="42"/>
      <w:r w:rsidRPr="00BF6C04">
        <w:rPr>
          <w:rFonts w:ascii="Arial" w:hAnsi="Arial" w:cs="Arial"/>
          <w:b/>
          <w:bCs/>
          <w:i/>
          <w:iCs/>
          <w:sz w:val="22"/>
          <w:szCs w:val="22"/>
        </w:rPr>
        <w:t>Elaboración del Informe de las labores realizadas en el 201</w:t>
      </w:r>
      <w:bookmarkEnd w:id="43"/>
      <w:r w:rsidR="00546BE0">
        <w:rPr>
          <w:rFonts w:ascii="Arial" w:hAnsi="Arial" w:cs="Arial"/>
          <w:b/>
          <w:bCs/>
          <w:i/>
          <w:iCs/>
          <w:sz w:val="22"/>
          <w:szCs w:val="22"/>
        </w:rPr>
        <w:t>8</w:t>
      </w:r>
    </w:p>
    <w:p w:rsidR="006C007C" w:rsidRPr="00BF6C04" w:rsidRDefault="006C007C" w:rsidP="00362B51">
      <w:pPr>
        <w:keepNext/>
        <w:tabs>
          <w:tab w:val="left" w:pos="567"/>
        </w:tabs>
        <w:jc w:val="both"/>
        <w:outlineLvl w:val="1"/>
        <w:rPr>
          <w:rFonts w:ascii="Arial" w:hAnsi="Arial" w:cs="Arial"/>
          <w:b/>
          <w:bCs/>
          <w:sz w:val="22"/>
          <w:szCs w:val="22"/>
          <w:lang w:val="es-CR"/>
        </w:rPr>
      </w:pPr>
    </w:p>
    <w:p w:rsidR="006C007C" w:rsidRPr="00BF6C04" w:rsidRDefault="006C007C" w:rsidP="00362B51">
      <w:pPr>
        <w:jc w:val="both"/>
        <w:rPr>
          <w:rFonts w:ascii="Arial" w:hAnsi="Arial" w:cs="Arial"/>
          <w:b/>
          <w:bCs/>
          <w:spacing w:val="-3"/>
          <w:sz w:val="22"/>
          <w:szCs w:val="22"/>
        </w:rPr>
      </w:pPr>
      <w:r w:rsidRPr="00BF6C04">
        <w:rPr>
          <w:rFonts w:ascii="Arial" w:hAnsi="Arial" w:cs="Arial"/>
          <w:b/>
          <w:bCs/>
          <w:spacing w:val="-3"/>
          <w:sz w:val="22"/>
          <w:szCs w:val="22"/>
        </w:rPr>
        <w:t>Objetivo general</w:t>
      </w:r>
    </w:p>
    <w:p w:rsidR="006C007C" w:rsidRPr="00BF6C04" w:rsidRDefault="006C007C" w:rsidP="00362B51">
      <w:pPr>
        <w:keepNext/>
        <w:tabs>
          <w:tab w:val="left" w:pos="567"/>
        </w:tabs>
        <w:jc w:val="both"/>
        <w:outlineLvl w:val="1"/>
        <w:rPr>
          <w:rFonts w:ascii="Arial" w:hAnsi="Arial" w:cs="Arial"/>
          <w:b/>
          <w:bCs/>
          <w:sz w:val="22"/>
          <w:szCs w:val="22"/>
        </w:rPr>
      </w:pPr>
    </w:p>
    <w:p w:rsidR="006C007C" w:rsidRPr="00BF6C04" w:rsidRDefault="006C007C" w:rsidP="00362B51">
      <w:pPr>
        <w:jc w:val="both"/>
        <w:rPr>
          <w:rFonts w:ascii="Arial" w:hAnsi="Arial" w:cs="Arial"/>
          <w:sz w:val="22"/>
          <w:szCs w:val="22"/>
        </w:rPr>
      </w:pPr>
      <w:r w:rsidRPr="00BF6C04">
        <w:rPr>
          <w:rFonts w:ascii="Arial" w:hAnsi="Arial" w:cs="Arial"/>
          <w:sz w:val="22"/>
          <w:szCs w:val="22"/>
        </w:rPr>
        <w:t>Rendir, de conformidad con las disposiciones indicadas por la Contraloría General de la República y el numeral 2.6 de las Normas para el Ejercicio de la Auditoría Interna en el Sector Público, el Informe de las labores realizadas en el 201</w:t>
      </w:r>
      <w:r w:rsidR="00A14A45">
        <w:rPr>
          <w:rFonts w:ascii="Arial" w:hAnsi="Arial" w:cs="Arial"/>
          <w:sz w:val="22"/>
          <w:szCs w:val="22"/>
        </w:rPr>
        <w:t>8</w:t>
      </w:r>
      <w:r w:rsidRPr="00BF6C04">
        <w:rPr>
          <w:rFonts w:ascii="Arial" w:hAnsi="Arial" w:cs="Arial"/>
          <w:sz w:val="22"/>
          <w:szCs w:val="22"/>
        </w:rPr>
        <w:t xml:space="preserve"> por la Auditoría Interna.</w:t>
      </w:r>
    </w:p>
    <w:p w:rsidR="006C007C" w:rsidRPr="00BF6C04" w:rsidRDefault="006C007C" w:rsidP="00362B51">
      <w:pPr>
        <w:jc w:val="both"/>
        <w:rPr>
          <w:rFonts w:ascii="Arial" w:hAnsi="Arial" w:cs="Arial"/>
          <w:spacing w:val="-3"/>
          <w:sz w:val="22"/>
          <w:szCs w:val="22"/>
        </w:rPr>
      </w:pPr>
    </w:p>
    <w:p w:rsidR="006C007C" w:rsidRPr="00BF6C04" w:rsidRDefault="006C007C" w:rsidP="00362B51">
      <w:pPr>
        <w:jc w:val="both"/>
        <w:rPr>
          <w:rFonts w:ascii="Arial" w:hAnsi="Arial" w:cs="Arial"/>
          <w:sz w:val="22"/>
          <w:szCs w:val="22"/>
          <w:lang w:val="es-CR"/>
        </w:rPr>
      </w:pPr>
      <w:r w:rsidRPr="00BF6C04">
        <w:rPr>
          <w:rFonts w:ascii="Arial" w:hAnsi="Arial" w:cs="Arial"/>
          <w:sz w:val="22"/>
          <w:szCs w:val="22"/>
          <w:lang w:val="es-CR"/>
        </w:rPr>
        <w:t xml:space="preserve">Fecha de inicio estimada: </w:t>
      </w:r>
      <w:r w:rsidRPr="00BF6C04">
        <w:rPr>
          <w:rFonts w:ascii="Arial" w:hAnsi="Arial" w:cs="Arial"/>
          <w:color w:val="000000"/>
          <w:sz w:val="22"/>
          <w:szCs w:val="22"/>
          <w:lang w:val="es-CR"/>
        </w:rPr>
        <w:t>1</w:t>
      </w:r>
      <w:r w:rsidR="00546BE0">
        <w:rPr>
          <w:rFonts w:ascii="Arial" w:hAnsi="Arial" w:cs="Arial"/>
          <w:color w:val="000000"/>
          <w:sz w:val="22"/>
          <w:szCs w:val="22"/>
          <w:lang w:val="es-CR"/>
        </w:rPr>
        <w:t>4</w:t>
      </w:r>
      <w:r w:rsidRPr="00BF6C04">
        <w:rPr>
          <w:rFonts w:ascii="Arial" w:hAnsi="Arial" w:cs="Arial"/>
          <w:sz w:val="22"/>
          <w:szCs w:val="22"/>
          <w:lang w:val="es-CR"/>
        </w:rPr>
        <w:t xml:space="preserve"> de enero del 201</w:t>
      </w:r>
      <w:r w:rsidR="00546BE0">
        <w:rPr>
          <w:rFonts w:ascii="Arial" w:hAnsi="Arial" w:cs="Arial"/>
          <w:sz w:val="22"/>
          <w:szCs w:val="22"/>
          <w:lang w:val="es-CR"/>
        </w:rPr>
        <w:t>9</w:t>
      </w:r>
    </w:p>
    <w:p w:rsidR="006C007C" w:rsidRPr="00BF6C04" w:rsidRDefault="006C007C" w:rsidP="00362B51">
      <w:pPr>
        <w:jc w:val="both"/>
        <w:rPr>
          <w:rFonts w:ascii="Arial" w:hAnsi="Arial" w:cs="Arial"/>
          <w:sz w:val="22"/>
          <w:szCs w:val="22"/>
          <w:lang w:val="es-CR"/>
        </w:rPr>
      </w:pPr>
    </w:p>
    <w:p w:rsidR="006C007C" w:rsidRPr="00BF6C04" w:rsidRDefault="006C007C" w:rsidP="00362B51">
      <w:pPr>
        <w:jc w:val="both"/>
        <w:rPr>
          <w:rFonts w:ascii="Arial" w:hAnsi="Arial" w:cs="Arial"/>
          <w:sz w:val="22"/>
          <w:szCs w:val="22"/>
        </w:rPr>
      </w:pPr>
      <w:r w:rsidRPr="00BF6C04">
        <w:rPr>
          <w:rFonts w:ascii="Arial" w:hAnsi="Arial" w:cs="Arial"/>
          <w:sz w:val="22"/>
          <w:szCs w:val="22"/>
          <w:lang w:val="es-CR"/>
        </w:rPr>
        <w:t xml:space="preserve">Fecha de finalización estimada: </w:t>
      </w:r>
      <w:r w:rsidR="00C315D2">
        <w:rPr>
          <w:rFonts w:ascii="Arial" w:hAnsi="Arial" w:cs="Arial"/>
          <w:color w:val="000000"/>
          <w:sz w:val="22"/>
          <w:szCs w:val="22"/>
          <w:lang w:val="es-CR"/>
        </w:rPr>
        <w:t>31</w:t>
      </w:r>
      <w:r w:rsidRPr="00BF6C04">
        <w:rPr>
          <w:rFonts w:ascii="Arial" w:hAnsi="Arial" w:cs="Arial"/>
          <w:sz w:val="22"/>
          <w:szCs w:val="22"/>
          <w:lang w:val="es-CR"/>
        </w:rPr>
        <w:t xml:space="preserve"> de enero del 201</w:t>
      </w:r>
      <w:r w:rsidR="00546BE0">
        <w:rPr>
          <w:rFonts w:ascii="Arial" w:hAnsi="Arial" w:cs="Arial"/>
          <w:sz w:val="22"/>
          <w:szCs w:val="22"/>
          <w:lang w:val="es-CR"/>
        </w:rPr>
        <w:t>9</w:t>
      </w:r>
    </w:p>
    <w:p w:rsidR="006C007C" w:rsidRPr="00BF6C04" w:rsidRDefault="006C007C" w:rsidP="00362B51">
      <w:pPr>
        <w:jc w:val="both"/>
        <w:rPr>
          <w:rFonts w:ascii="Arial" w:hAnsi="Arial" w:cs="Arial"/>
          <w:spacing w:val="-3"/>
          <w:sz w:val="22"/>
          <w:szCs w:val="22"/>
        </w:rPr>
      </w:pPr>
    </w:p>
    <w:p w:rsidR="006C007C" w:rsidRPr="00BF6C04" w:rsidRDefault="006C007C" w:rsidP="00362B51">
      <w:pPr>
        <w:keepNext/>
        <w:spacing w:before="240" w:after="60"/>
        <w:jc w:val="both"/>
        <w:outlineLvl w:val="2"/>
        <w:rPr>
          <w:rFonts w:ascii="Arial" w:hAnsi="Arial" w:cs="Arial"/>
          <w:b/>
          <w:bCs/>
          <w:i/>
          <w:iCs/>
          <w:sz w:val="22"/>
          <w:szCs w:val="22"/>
        </w:rPr>
      </w:pPr>
      <w:bookmarkStart w:id="44" w:name="_Toc311638159"/>
      <w:bookmarkStart w:id="45" w:name="_Toc371410276"/>
      <w:bookmarkStart w:id="46" w:name="_Toc341186449"/>
      <w:bookmarkStart w:id="47" w:name="_Toc402880435"/>
      <w:bookmarkEnd w:id="44"/>
      <w:bookmarkEnd w:id="45"/>
      <w:bookmarkEnd w:id="46"/>
      <w:r w:rsidRPr="00BF6C04">
        <w:rPr>
          <w:rFonts w:ascii="Arial" w:hAnsi="Arial" w:cs="Arial"/>
          <w:b/>
          <w:bCs/>
          <w:i/>
          <w:iCs/>
          <w:sz w:val="22"/>
          <w:szCs w:val="22"/>
        </w:rPr>
        <w:t xml:space="preserve">Elaboración del Informe de los logros obtenidos durante el </w:t>
      </w:r>
      <w:bookmarkEnd w:id="47"/>
      <w:r w:rsidRPr="00BF6C04">
        <w:rPr>
          <w:rFonts w:ascii="Arial" w:hAnsi="Arial" w:cs="Arial"/>
          <w:b/>
          <w:bCs/>
          <w:i/>
          <w:iCs/>
          <w:sz w:val="22"/>
          <w:szCs w:val="22"/>
        </w:rPr>
        <w:t>201</w:t>
      </w:r>
      <w:r w:rsidR="0079528D">
        <w:rPr>
          <w:rFonts w:ascii="Arial" w:hAnsi="Arial" w:cs="Arial"/>
          <w:b/>
          <w:bCs/>
          <w:i/>
          <w:iCs/>
          <w:sz w:val="22"/>
          <w:szCs w:val="22"/>
        </w:rPr>
        <w:t>9</w:t>
      </w:r>
    </w:p>
    <w:p w:rsidR="006C007C" w:rsidRPr="00BF6C04" w:rsidRDefault="006C007C" w:rsidP="00362B51">
      <w:pPr>
        <w:jc w:val="both"/>
        <w:rPr>
          <w:rFonts w:ascii="Arial" w:hAnsi="Arial" w:cs="Arial"/>
          <w:b/>
          <w:bCs/>
          <w:spacing w:val="-3"/>
          <w:sz w:val="22"/>
          <w:szCs w:val="22"/>
          <w:lang w:val="es-CR"/>
        </w:rPr>
      </w:pPr>
    </w:p>
    <w:p w:rsidR="006C007C" w:rsidRPr="00BF6C04" w:rsidRDefault="006C007C" w:rsidP="00362B51">
      <w:pPr>
        <w:jc w:val="both"/>
        <w:rPr>
          <w:rFonts w:ascii="Arial" w:hAnsi="Arial" w:cs="Arial"/>
          <w:b/>
          <w:bCs/>
          <w:spacing w:val="-3"/>
          <w:sz w:val="22"/>
          <w:szCs w:val="22"/>
        </w:rPr>
      </w:pPr>
      <w:r w:rsidRPr="00BF6C04">
        <w:rPr>
          <w:rFonts w:ascii="Arial" w:hAnsi="Arial" w:cs="Arial"/>
          <w:b/>
          <w:bCs/>
          <w:spacing w:val="-3"/>
          <w:sz w:val="22"/>
          <w:szCs w:val="22"/>
        </w:rPr>
        <w:t>Objetivo general</w:t>
      </w:r>
    </w:p>
    <w:p w:rsidR="006C007C" w:rsidRPr="00BF6C04" w:rsidRDefault="006C007C" w:rsidP="00362B51">
      <w:pPr>
        <w:jc w:val="both"/>
        <w:rPr>
          <w:rFonts w:ascii="Arial" w:hAnsi="Arial" w:cs="Arial"/>
          <w:spacing w:val="-3"/>
          <w:sz w:val="22"/>
          <w:szCs w:val="22"/>
        </w:rPr>
      </w:pPr>
    </w:p>
    <w:p w:rsidR="006C007C" w:rsidRPr="00BF6C04" w:rsidRDefault="006C007C" w:rsidP="00362B51">
      <w:pPr>
        <w:jc w:val="both"/>
        <w:rPr>
          <w:rFonts w:ascii="Arial" w:hAnsi="Arial" w:cs="Arial"/>
          <w:sz w:val="22"/>
          <w:szCs w:val="22"/>
        </w:rPr>
      </w:pPr>
      <w:r w:rsidRPr="00BF6C04">
        <w:rPr>
          <w:rFonts w:ascii="Arial" w:hAnsi="Arial" w:cs="Arial"/>
          <w:sz w:val="22"/>
          <w:szCs w:val="22"/>
        </w:rPr>
        <w:t>Rendir informe de los logros relevantes obtenidos a través de las evaluaciones efectuadas en ese período por la Auditoría Interna, a petición del Despacho de la Presidencia del Poder Judicial.</w:t>
      </w:r>
    </w:p>
    <w:p w:rsidR="006C007C" w:rsidRPr="00BF6C04" w:rsidRDefault="006C007C" w:rsidP="00362B51">
      <w:pPr>
        <w:ind w:hanging="360"/>
        <w:jc w:val="both"/>
        <w:rPr>
          <w:rFonts w:ascii="Arial" w:hAnsi="Arial" w:cs="Arial"/>
          <w:spacing w:val="-3"/>
          <w:sz w:val="22"/>
          <w:szCs w:val="22"/>
        </w:rPr>
      </w:pPr>
    </w:p>
    <w:p w:rsidR="006C007C" w:rsidRPr="00BF6C04" w:rsidRDefault="006C007C" w:rsidP="00362B51">
      <w:pPr>
        <w:jc w:val="both"/>
        <w:rPr>
          <w:rFonts w:ascii="Arial" w:hAnsi="Arial" w:cs="Arial"/>
          <w:sz w:val="22"/>
          <w:szCs w:val="22"/>
          <w:lang w:val="es-CR"/>
        </w:rPr>
      </w:pPr>
      <w:r w:rsidRPr="00BF6C04">
        <w:rPr>
          <w:rFonts w:ascii="Arial" w:hAnsi="Arial" w:cs="Arial"/>
          <w:sz w:val="22"/>
          <w:szCs w:val="22"/>
          <w:lang w:val="es-CR"/>
        </w:rPr>
        <w:t xml:space="preserve">Fecha de inicio estimada: </w:t>
      </w:r>
      <w:r w:rsidR="00C315D2">
        <w:rPr>
          <w:rFonts w:ascii="Arial" w:hAnsi="Arial" w:cs="Arial"/>
          <w:sz w:val="22"/>
          <w:szCs w:val="22"/>
          <w:lang w:val="es-CR"/>
        </w:rPr>
        <w:t>01 de noviembre del 2019</w:t>
      </w:r>
    </w:p>
    <w:p w:rsidR="006C007C" w:rsidRPr="00BF6C04" w:rsidRDefault="006C007C" w:rsidP="00362B51">
      <w:pPr>
        <w:jc w:val="both"/>
        <w:rPr>
          <w:rFonts w:ascii="Arial" w:hAnsi="Arial" w:cs="Arial"/>
          <w:sz w:val="22"/>
          <w:szCs w:val="22"/>
          <w:lang w:val="es-CR"/>
        </w:rPr>
      </w:pPr>
    </w:p>
    <w:p w:rsidR="006C007C" w:rsidRPr="00BF6C04" w:rsidRDefault="006C007C" w:rsidP="00362B51">
      <w:pPr>
        <w:jc w:val="both"/>
        <w:rPr>
          <w:rFonts w:ascii="Arial" w:hAnsi="Arial" w:cs="Arial"/>
          <w:sz w:val="22"/>
          <w:szCs w:val="22"/>
        </w:rPr>
      </w:pPr>
      <w:r w:rsidRPr="00BF6C04">
        <w:rPr>
          <w:rFonts w:ascii="Arial" w:hAnsi="Arial" w:cs="Arial"/>
          <w:sz w:val="22"/>
          <w:szCs w:val="22"/>
          <w:lang w:val="es-CR"/>
        </w:rPr>
        <w:t xml:space="preserve">Fecha de finalización estimada: </w:t>
      </w:r>
      <w:r w:rsidR="00C315D2">
        <w:rPr>
          <w:rFonts w:ascii="Arial" w:hAnsi="Arial" w:cs="Arial"/>
          <w:color w:val="000000"/>
          <w:sz w:val="22"/>
          <w:szCs w:val="22"/>
          <w:lang w:val="es-CR"/>
        </w:rPr>
        <w:t>30 de noviembre del 2019</w:t>
      </w:r>
    </w:p>
    <w:p w:rsidR="006C007C" w:rsidRPr="00BF6C04" w:rsidRDefault="006C007C" w:rsidP="00362B51">
      <w:pPr>
        <w:ind w:hanging="360"/>
        <w:jc w:val="both"/>
        <w:rPr>
          <w:rFonts w:ascii="Arial" w:hAnsi="Arial" w:cs="Arial"/>
          <w:spacing w:val="-3"/>
          <w:sz w:val="22"/>
          <w:szCs w:val="22"/>
        </w:rPr>
      </w:pPr>
    </w:p>
    <w:p w:rsidR="006C007C" w:rsidRPr="00BF6C04" w:rsidRDefault="006C007C" w:rsidP="00362B51">
      <w:pPr>
        <w:keepNext/>
        <w:spacing w:before="240" w:after="60"/>
        <w:jc w:val="both"/>
        <w:outlineLvl w:val="2"/>
        <w:rPr>
          <w:rFonts w:ascii="Arial" w:hAnsi="Arial" w:cs="Arial"/>
          <w:b/>
          <w:bCs/>
          <w:i/>
          <w:iCs/>
          <w:sz w:val="22"/>
          <w:szCs w:val="22"/>
        </w:rPr>
      </w:pPr>
      <w:bookmarkStart w:id="48" w:name="_Toc151344967"/>
      <w:bookmarkStart w:id="49" w:name="_Toc277344030"/>
      <w:bookmarkStart w:id="50" w:name="_Toc245877133"/>
      <w:bookmarkStart w:id="51" w:name="_Toc214424663"/>
      <w:bookmarkStart w:id="52" w:name="_Toc182905242"/>
      <w:bookmarkStart w:id="53" w:name="_Toc165427543"/>
      <w:bookmarkStart w:id="54" w:name="_Toc151344975"/>
      <w:bookmarkStart w:id="55" w:name="_Toc371410277"/>
      <w:bookmarkStart w:id="56" w:name="_Toc341186450"/>
      <w:bookmarkStart w:id="57" w:name="_Toc311638160"/>
      <w:bookmarkStart w:id="58" w:name="_Toc277344017"/>
      <w:bookmarkStart w:id="59" w:name="_Toc245877121"/>
      <w:bookmarkStart w:id="60" w:name="_Toc182905234"/>
      <w:bookmarkStart w:id="61" w:name="_Toc165427535"/>
      <w:bookmarkStart w:id="62" w:name="_Toc402880436"/>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BF6C04">
        <w:rPr>
          <w:rFonts w:ascii="Arial" w:hAnsi="Arial" w:cs="Arial"/>
          <w:b/>
          <w:bCs/>
          <w:i/>
          <w:iCs/>
          <w:sz w:val="22"/>
          <w:szCs w:val="22"/>
        </w:rPr>
        <w:t>Coordinación de la ejecución de las actividades de capacitación de la Auditoría Interna</w:t>
      </w:r>
      <w:bookmarkEnd w:id="62"/>
    </w:p>
    <w:p w:rsidR="006C007C" w:rsidRPr="00BF6C04" w:rsidRDefault="006C007C" w:rsidP="00362B51">
      <w:pPr>
        <w:jc w:val="both"/>
        <w:rPr>
          <w:rFonts w:ascii="Arial" w:hAnsi="Arial" w:cs="Arial"/>
          <w:spacing w:val="-3"/>
          <w:sz w:val="22"/>
          <w:szCs w:val="22"/>
          <w:lang w:val="es-CR"/>
        </w:rPr>
      </w:pPr>
    </w:p>
    <w:p w:rsidR="006C007C" w:rsidRPr="00BF6C04" w:rsidRDefault="006C007C" w:rsidP="00362B51">
      <w:pPr>
        <w:jc w:val="both"/>
        <w:rPr>
          <w:rFonts w:ascii="Arial" w:hAnsi="Arial" w:cs="Arial"/>
          <w:b/>
          <w:bCs/>
          <w:spacing w:val="-3"/>
          <w:sz w:val="22"/>
          <w:szCs w:val="22"/>
        </w:rPr>
      </w:pPr>
      <w:r w:rsidRPr="00BF6C04">
        <w:rPr>
          <w:rFonts w:ascii="Arial" w:hAnsi="Arial" w:cs="Arial"/>
          <w:b/>
          <w:bCs/>
          <w:spacing w:val="-3"/>
          <w:sz w:val="22"/>
          <w:szCs w:val="22"/>
        </w:rPr>
        <w:t>Objetivo general</w:t>
      </w:r>
    </w:p>
    <w:p w:rsidR="006C007C" w:rsidRPr="00BF6C04" w:rsidRDefault="006C007C" w:rsidP="00362B51">
      <w:pPr>
        <w:jc w:val="both"/>
        <w:rPr>
          <w:rFonts w:ascii="Arial" w:hAnsi="Arial" w:cs="Arial"/>
          <w:spacing w:val="-3"/>
          <w:sz w:val="22"/>
          <w:szCs w:val="22"/>
        </w:rPr>
      </w:pPr>
    </w:p>
    <w:p w:rsidR="006C007C" w:rsidRPr="00BF6C04" w:rsidRDefault="006C007C" w:rsidP="00362B51">
      <w:pPr>
        <w:jc w:val="both"/>
        <w:rPr>
          <w:rFonts w:ascii="Arial" w:hAnsi="Arial" w:cs="Arial"/>
          <w:sz w:val="22"/>
          <w:szCs w:val="22"/>
        </w:rPr>
      </w:pPr>
      <w:r w:rsidRPr="00BF6C04">
        <w:rPr>
          <w:rFonts w:ascii="Arial" w:hAnsi="Arial" w:cs="Arial"/>
          <w:sz w:val="22"/>
          <w:szCs w:val="22"/>
        </w:rPr>
        <w:t xml:space="preserve">Coordinar </w:t>
      </w:r>
      <w:r w:rsidR="00420744">
        <w:rPr>
          <w:rFonts w:ascii="Arial" w:hAnsi="Arial" w:cs="Arial"/>
          <w:sz w:val="22"/>
          <w:szCs w:val="22"/>
        </w:rPr>
        <w:t xml:space="preserve">con la Dirección de Gestión Humana </w:t>
      </w:r>
      <w:r w:rsidRPr="00BF6C04">
        <w:rPr>
          <w:rFonts w:ascii="Arial" w:hAnsi="Arial" w:cs="Arial"/>
          <w:sz w:val="22"/>
          <w:szCs w:val="22"/>
        </w:rPr>
        <w:t xml:space="preserve">la ejecución del Plan de Capacitación de la Auditoría Interna del Poder Judicial, con el propósito de </w:t>
      </w:r>
      <w:r w:rsidR="00420744">
        <w:rPr>
          <w:rFonts w:ascii="Arial" w:hAnsi="Arial" w:cs="Arial"/>
          <w:sz w:val="22"/>
          <w:szCs w:val="22"/>
        </w:rPr>
        <w:t xml:space="preserve">fortalecer </w:t>
      </w:r>
      <w:r w:rsidRPr="00BF6C04">
        <w:rPr>
          <w:rFonts w:ascii="Arial" w:hAnsi="Arial" w:cs="Arial"/>
          <w:sz w:val="22"/>
          <w:szCs w:val="22"/>
        </w:rPr>
        <w:t>conocimientos, habilidades</w:t>
      </w:r>
      <w:r w:rsidR="00420744">
        <w:rPr>
          <w:rFonts w:ascii="Arial" w:hAnsi="Arial" w:cs="Arial"/>
          <w:sz w:val="22"/>
          <w:szCs w:val="22"/>
        </w:rPr>
        <w:t xml:space="preserve"> y</w:t>
      </w:r>
      <w:r w:rsidRPr="00BF6C04">
        <w:rPr>
          <w:rFonts w:ascii="Arial" w:hAnsi="Arial" w:cs="Arial"/>
          <w:sz w:val="22"/>
          <w:szCs w:val="22"/>
        </w:rPr>
        <w:t xml:space="preserve"> destrezas en el personal de la Auditoría en la ejecución de sus labores. </w:t>
      </w:r>
    </w:p>
    <w:p w:rsidR="006C007C" w:rsidRPr="00BF6C04" w:rsidRDefault="006C007C" w:rsidP="00362B51">
      <w:pPr>
        <w:keepNext/>
        <w:tabs>
          <w:tab w:val="left" w:pos="567"/>
        </w:tabs>
        <w:ind w:hanging="540"/>
        <w:jc w:val="both"/>
        <w:outlineLvl w:val="1"/>
        <w:rPr>
          <w:rFonts w:ascii="Arial" w:hAnsi="Arial" w:cs="Arial"/>
          <w:b/>
          <w:bCs/>
          <w:spacing w:val="-3"/>
          <w:sz w:val="22"/>
          <w:szCs w:val="22"/>
        </w:rPr>
      </w:pPr>
    </w:p>
    <w:p w:rsidR="006C007C" w:rsidRPr="00BF6C04" w:rsidRDefault="006C007C" w:rsidP="00362B51">
      <w:pPr>
        <w:jc w:val="both"/>
        <w:rPr>
          <w:rFonts w:ascii="Arial" w:hAnsi="Arial" w:cs="Arial"/>
          <w:sz w:val="22"/>
          <w:szCs w:val="22"/>
          <w:lang w:val="es-CR"/>
        </w:rPr>
      </w:pPr>
      <w:r w:rsidRPr="00BF6C04">
        <w:rPr>
          <w:rFonts w:ascii="Arial" w:hAnsi="Arial" w:cs="Arial"/>
          <w:sz w:val="22"/>
          <w:szCs w:val="22"/>
          <w:lang w:val="es-CR"/>
        </w:rPr>
        <w:t>Fecha de inicio estimada: 0</w:t>
      </w:r>
      <w:r w:rsidR="00447580">
        <w:rPr>
          <w:rFonts w:ascii="Arial" w:hAnsi="Arial" w:cs="Arial"/>
          <w:sz w:val="22"/>
          <w:szCs w:val="22"/>
          <w:lang w:val="es-CR"/>
        </w:rPr>
        <w:t>7</w:t>
      </w:r>
      <w:r w:rsidRPr="00BF6C04">
        <w:rPr>
          <w:rFonts w:ascii="Arial" w:hAnsi="Arial" w:cs="Arial"/>
          <w:sz w:val="22"/>
          <w:szCs w:val="22"/>
          <w:lang w:val="es-CR"/>
        </w:rPr>
        <w:t xml:space="preserve"> de enero del 201</w:t>
      </w:r>
      <w:r w:rsidR="00447580">
        <w:rPr>
          <w:rFonts w:ascii="Arial" w:hAnsi="Arial" w:cs="Arial"/>
          <w:sz w:val="22"/>
          <w:szCs w:val="22"/>
          <w:lang w:val="es-CR"/>
        </w:rPr>
        <w:t>9</w:t>
      </w:r>
    </w:p>
    <w:p w:rsidR="006C007C" w:rsidRPr="00BF6C04" w:rsidRDefault="006C007C" w:rsidP="00362B51">
      <w:pPr>
        <w:jc w:val="both"/>
        <w:rPr>
          <w:rFonts w:ascii="Arial" w:hAnsi="Arial" w:cs="Arial"/>
          <w:sz w:val="22"/>
          <w:szCs w:val="22"/>
          <w:lang w:val="es-CR"/>
        </w:rPr>
      </w:pPr>
    </w:p>
    <w:p w:rsidR="006C007C" w:rsidRPr="00BF6C04" w:rsidRDefault="006C007C" w:rsidP="00362B51">
      <w:pPr>
        <w:jc w:val="both"/>
        <w:rPr>
          <w:rFonts w:ascii="Arial" w:hAnsi="Arial" w:cs="Arial"/>
          <w:sz w:val="22"/>
          <w:szCs w:val="22"/>
        </w:rPr>
      </w:pPr>
      <w:r w:rsidRPr="00BF6C04">
        <w:rPr>
          <w:rFonts w:ascii="Arial" w:hAnsi="Arial" w:cs="Arial"/>
          <w:sz w:val="22"/>
          <w:szCs w:val="22"/>
          <w:lang w:val="es-CR"/>
        </w:rPr>
        <w:t xml:space="preserve">Fecha de finalización estimada: </w:t>
      </w:r>
      <w:r w:rsidRPr="00BF6C04">
        <w:rPr>
          <w:rFonts w:ascii="Arial" w:hAnsi="Arial" w:cs="Arial"/>
          <w:color w:val="000000"/>
          <w:sz w:val="22"/>
          <w:szCs w:val="22"/>
          <w:lang w:val="es-CR"/>
        </w:rPr>
        <w:t>2</w:t>
      </w:r>
      <w:r w:rsidR="00447580">
        <w:rPr>
          <w:rFonts w:ascii="Arial" w:hAnsi="Arial" w:cs="Arial"/>
          <w:color w:val="000000"/>
          <w:sz w:val="22"/>
          <w:szCs w:val="22"/>
          <w:lang w:val="es-CR"/>
        </w:rPr>
        <w:t>0</w:t>
      </w:r>
      <w:r w:rsidR="00447580">
        <w:rPr>
          <w:rFonts w:ascii="Arial" w:hAnsi="Arial" w:cs="Arial"/>
          <w:sz w:val="22"/>
          <w:szCs w:val="22"/>
          <w:lang w:val="es-CR"/>
        </w:rPr>
        <w:t xml:space="preserve"> de diciembre del 2019</w:t>
      </w:r>
    </w:p>
    <w:p w:rsidR="006C007C" w:rsidRPr="00BF6C04" w:rsidRDefault="006C007C" w:rsidP="00362B51">
      <w:pPr>
        <w:rPr>
          <w:rFonts w:ascii="Arial" w:hAnsi="Arial" w:cs="Arial"/>
          <w:sz w:val="22"/>
          <w:szCs w:val="22"/>
        </w:rPr>
      </w:pPr>
      <w:bookmarkStart w:id="63" w:name="_Toc182905235"/>
      <w:bookmarkStart w:id="64" w:name="_Toc151347653"/>
      <w:bookmarkStart w:id="65" w:name="_Toc151344969"/>
      <w:bookmarkStart w:id="66" w:name="_Toc341186451"/>
      <w:bookmarkStart w:id="67" w:name="_Toc311638161"/>
      <w:bookmarkStart w:id="68" w:name="_Toc277344018"/>
      <w:bookmarkStart w:id="69" w:name="_Toc245877122"/>
      <w:bookmarkEnd w:id="63"/>
      <w:bookmarkEnd w:id="64"/>
      <w:bookmarkEnd w:id="65"/>
      <w:bookmarkEnd w:id="66"/>
      <w:bookmarkEnd w:id="67"/>
      <w:bookmarkEnd w:id="68"/>
      <w:bookmarkEnd w:id="69"/>
    </w:p>
    <w:p w:rsidR="006C007C" w:rsidRPr="00BF6C04" w:rsidRDefault="006C007C" w:rsidP="00362B51">
      <w:pPr>
        <w:keepNext/>
        <w:spacing w:before="240" w:after="60"/>
        <w:jc w:val="both"/>
        <w:outlineLvl w:val="2"/>
        <w:rPr>
          <w:rFonts w:ascii="Arial" w:hAnsi="Arial" w:cs="Arial"/>
          <w:b/>
          <w:bCs/>
          <w:i/>
          <w:iCs/>
          <w:sz w:val="22"/>
          <w:szCs w:val="22"/>
        </w:rPr>
      </w:pPr>
      <w:bookmarkStart w:id="70" w:name="_Toc371410278"/>
      <w:bookmarkStart w:id="71" w:name="_Toc402880437"/>
      <w:bookmarkEnd w:id="70"/>
      <w:r w:rsidRPr="00BF6C04">
        <w:rPr>
          <w:rFonts w:ascii="Arial" w:hAnsi="Arial" w:cs="Arial"/>
          <w:b/>
          <w:bCs/>
          <w:i/>
          <w:iCs/>
          <w:sz w:val="22"/>
          <w:szCs w:val="22"/>
        </w:rPr>
        <w:lastRenderedPageBreak/>
        <w:t>Evaluación, medición y seguimiento del Plan de Capacitación y Desarrollo Profesional</w:t>
      </w:r>
      <w:bookmarkEnd w:id="71"/>
    </w:p>
    <w:p w:rsidR="006C007C" w:rsidRPr="00BF6C04" w:rsidRDefault="006C007C" w:rsidP="00362B51">
      <w:pPr>
        <w:jc w:val="both"/>
        <w:rPr>
          <w:rFonts w:ascii="Arial" w:hAnsi="Arial" w:cs="Arial"/>
          <w:spacing w:val="-3"/>
          <w:sz w:val="22"/>
          <w:szCs w:val="22"/>
          <w:lang w:val="es-CR"/>
        </w:rPr>
      </w:pPr>
    </w:p>
    <w:p w:rsidR="006C007C" w:rsidRPr="00BF6C04" w:rsidRDefault="006C007C" w:rsidP="00362B51">
      <w:pPr>
        <w:jc w:val="both"/>
        <w:rPr>
          <w:rFonts w:ascii="Arial" w:hAnsi="Arial" w:cs="Arial"/>
          <w:b/>
          <w:bCs/>
          <w:spacing w:val="-3"/>
          <w:sz w:val="22"/>
          <w:szCs w:val="22"/>
        </w:rPr>
      </w:pPr>
      <w:r w:rsidRPr="00BF6C04">
        <w:rPr>
          <w:rFonts w:ascii="Arial" w:hAnsi="Arial" w:cs="Arial"/>
          <w:b/>
          <w:bCs/>
          <w:spacing w:val="-3"/>
          <w:sz w:val="22"/>
          <w:szCs w:val="22"/>
        </w:rPr>
        <w:t>Objetivo general</w:t>
      </w:r>
    </w:p>
    <w:p w:rsidR="006C007C" w:rsidRPr="00BF6C04" w:rsidRDefault="006C007C" w:rsidP="00362B51">
      <w:pPr>
        <w:jc w:val="both"/>
        <w:rPr>
          <w:rFonts w:ascii="Arial" w:hAnsi="Arial" w:cs="Arial"/>
          <w:spacing w:val="-3"/>
          <w:sz w:val="22"/>
          <w:szCs w:val="22"/>
        </w:rPr>
      </w:pPr>
    </w:p>
    <w:p w:rsidR="006C007C" w:rsidRPr="00BF6C04" w:rsidRDefault="006C007C" w:rsidP="00362B51">
      <w:pPr>
        <w:jc w:val="both"/>
        <w:rPr>
          <w:rFonts w:ascii="Arial" w:hAnsi="Arial" w:cs="Arial"/>
          <w:sz w:val="22"/>
          <w:szCs w:val="22"/>
        </w:rPr>
      </w:pPr>
      <w:r w:rsidRPr="00BF6C04">
        <w:rPr>
          <w:rFonts w:ascii="Arial" w:hAnsi="Arial" w:cs="Arial"/>
          <w:sz w:val="22"/>
          <w:szCs w:val="22"/>
        </w:rPr>
        <w:t>Determinar si los objetivos y contenidos de los cursos de capacitación respondieron o no a los requerimientos del personal de la Auditoría Interna y si se están alcanzando los objetivos de la manera más efectiva y económica, mediante el seguimiento de la evaluación y medición de la capacitación.</w:t>
      </w:r>
    </w:p>
    <w:p w:rsidR="006C007C" w:rsidRPr="00BF6C04" w:rsidRDefault="006C007C" w:rsidP="00362B51">
      <w:pPr>
        <w:jc w:val="both"/>
        <w:rPr>
          <w:rFonts w:ascii="Arial" w:hAnsi="Arial" w:cs="Arial"/>
          <w:spacing w:val="-3"/>
          <w:sz w:val="22"/>
          <w:szCs w:val="22"/>
        </w:rPr>
      </w:pPr>
    </w:p>
    <w:p w:rsidR="006C007C" w:rsidRPr="00BF6C04" w:rsidRDefault="006C007C" w:rsidP="00362B51">
      <w:pPr>
        <w:jc w:val="both"/>
        <w:rPr>
          <w:rFonts w:ascii="Arial" w:hAnsi="Arial" w:cs="Arial"/>
          <w:spacing w:val="-3"/>
          <w:sz w:val="22"/>
          <w:szCs w:val="22"/>
        </w:rPr>
      </w:pPr>
    </w:p>
    <w:p w:rsidR="006C007C" w:rsidRPr="00BF6C04" w:rsidRDefault="006C007C" w:rsidP="00362B51">
      <w:pPr>
        <w:jc w:val="both"/>
        <w:rPr>
          <w:rFonts w:ascii="Arial" w:hAnsi="Arial" w:cs="Arial"/>
          <w:sz w:val="22"/>
          <w:szCs w:val="22"/>
          <w:lang w:val="es-CR"/>
        </w:rPr>
      </w:pPr>
      <w:r w:rsidRPr="00BF6C04">
        <w:rPr>
          <w:rFonts w:ascii="Arial" w:hAnsi="Arial" w:cs="Arial"/>
          <w:sz w:val="22"/>
          <w:szCs w:val="22"/>
          <w:lang w:val="es-CR"/>
        </w:rPr>
        <w:t xml:space="preserve">Fecha de inicio estimada: </w:t>
      </w:r>
      <w:r w:rsidR="00E73828">
        <w:rPr>
          <w:rFonts w:ascii="Arial" w:hAnsi="Arial" w:cs="Arial"/>
          <w:sz w:val="22"/>
          <w:szCs w:val="22"/>
          <w:lang w:val="es-CR"/>
        </w:rPr>
        <w:t>07 de enero del 2019</w:t>
      </w:r>
    </w:p>
    <w:p w:rsidR="006C007C" w:rsidRPr="00BF6C04" w:rsidRDefault="006C007C" w:rsidP="00362B51">
      <w:pPr>
        <w:jc w:val="both"/>
        <w:rPr>
          <w:rFonts w:ascii="Arial" w:hAnsi="Arial" w:cs="Arial"/>
          <w:sz w:val="22"/>
          <w:szCs w:val="22"/>
          <w:lang w:val="es-CR"/>
        </w:rPr>
      </w:pPr>
    </w:p>
    <w:p w:rsidR="006C007C" w:rsidRPr="00BF6C04" w:rsidRDefault="006C007C" w:rsidP="00362B51">
      <w:pPr>
        <w:jc w:val="both"/>
        <w:rPr>
          <w:rFonts w:ascii="Arial" w:hAnsi="Arial" w:cs="Arial"/>
          <w:sz w:val="22"/>
          <w:szCs w:val="22"/>
        </w:rPr>
      </w:pPr>
      <w:r w:rsidRPr="00BF6C04">
        <w:rPr>
          <w:rFonts w:ascii="Arial" w:hAnsi="Arial" w:cs="Arial"/>
          <w:sz w:val="22"/>
          <w:szCs w:val="22"/>
          <w:lang w:val="es-CR"/>
        </w:rPr>
        <w:t xml:space="preserve">Fecha de finalización estimada: </w:t>
      </w:r>
      <w:r w:rsidRPr="00BF6C04">
        <w:rPr>
          <w:rFonts w:ascii="Arial" w:hAnsi="Arial" w:cs="Arial"/>
          <w:color w:val="000000"/>
          <w:sz w:val="22"/>
          <w:szCs w:val="22"/>
          <w:lang w:val="es-CR"/>
        </w:rPr>
        <w:t>2</w:t>
      </w:r>
      <w:r w:rsidR="00E73828">
        <w:rPr>
          <w:rFonts w:ascii="Arial" w:hAnsi="Arial" w:cs="Arial"/>
          <w:color w:val="000000"/>
          <w:sz w:val="22"/>
          <w:szCs w:val="22"/>
          <w:lang w:val="es-CR"/>
        </w:rPr>
        <w:t>0</w:t>
      </w:r>
      <w:r w:rsidRPr="00BF6C04">
        <w:rPr>
          <w:rFonts w:ascii="Arial" w:hAnsi="Arial" w:cs="Arial"/>
          <w:sz w:val="22"/>
          <w:szCs w:val="22"/>
          <w:lang w:val="es-CR"/>
        </w:rPr>
        <w:t xml:space="preserve"> de diciembre del 201</w:t>
      </w:r>
      <w:r w:rsidR="00E73828">
        <w:rPr>
          <w:rFonts w:ascii="Arial" w:hAnsi="Arial" w:cs="Arial"/>
          <w:sz w:val="22"/>
          <w:szCs w:val="22"/>
          <w:lang w:val="es-CR"/>
        </w:rPr>
        <w:t>9</w:t>
      </w:r>
    </w:p>
    <w:p w:rsidR="006C007C" w:rsidRPr="00BF6C04" w:rsidRDefault="006C007C" w:rsidP="00362B51">
      <w:pPr>
        <w:jc w:val="both"/>
        <w:rPr>
          <w:rFonts w:ascii="Arial" w:hAnsi="Arial" w:cs="Arial"/>
          <w:b/>
          <w:bCs/>
          <w:spacing w:val="-3"/>
          <w:sz w:val="22"/>
          <w:szCs w:val="22"/>
        </w:rPr>
      </w:pPr>
      <w:bookmarkStart w:id="72" w:name="_Toc371410279"/>
      <w:bookmarkStart w:id="73" w:name="_Toc341186452"/>
      <w:bookmarkStart w:id="74" w:name="_Toc311638162"/>
      <w:bookmarkStart w:id="75" w:name="_Toc277344019"/>
      <w:bookmarkEnd w:id="72"/>
      <w:bookmarkEnd w:id="73"/>
      <w:bookmarkEnd w:id="74"/>
      <w:bookmarkEnd w:id="75"/>
    </w:p>
    <w:p w:rsidR="006C007C" w:rsidRPr="00BF6C04" w:rsidRDefault="006C007C" w:rsidP="00362B51">
      <w:pPr>
        <w:keepNext/>
        <w:spacing w:before="240" w:after="60"/>
        <w:outlineLvl w:val="0"/>
        <w:rPr>
          <w:rFonts w:ascii="Arial" w:hAnsi="Arial" w:cs="Arial"/>
          <w:b/>
          <w:bCs/>
          <w:i/>
          <w:iCs/>
          <w:kern w:val="32"/>
          <w:sz w:val="22"/>
          <w:szCs w:val="22"/>
          <w:lang w:val="es-CR"/>
        </w:rPr>
      </w:pPr>
      <w:bookmarkStart w:id="76" w:name="_Toc311638163"/>
      <w:bookmarkStart w:id="77" w:name="_Toc341186453"/>
      <w:bookmarkStart w:id="78" w:name="_Toc402880438"/>
      <w:bookmarkEnd w:id="76"/>
      <w:bookmarkEnd w:id="77"/>
      <w:r w:rsidRPr="00BF6C04">
        <w:rPr>
          <w:rFonts w:ascii="Arial" w:hAnsi="Arial" w:cs="Arial"/>
          <w:b/>
          <w:bCs/>
          <w:i/>
          <w:iCs/>
          <w:kern w:val="32"/>
          <w:sz w:val="22"/>
          <w:szCs w:val="22"/>
          <w:lang w:val="es-CR"/>
        </w:rPr>
        <w:t>INDICADORES DE GESTION POR UTILIZAR</w:t>
      </w:r>
      <w:bookmarkEnd w:id="78"/>
    </w:p>
    <w:p w:rsidR="006C007C" w:rsidRPr="00BF6C04" w:rsidRDefault="006C007C" w:rsidP="00362B51">
      <w:pPr>
        <w:rPr>
          <w:rFonts w:ascii="Arial" w:hAnsi="Arial" w:cs="Arial"/>
          <w:spacing w:val="-3"/>
          <w:sz w:val="22"/>
          <w:szCs w:val="22"/>
        </w:rPr>
      </w:pPr>
    </w:p>
    <w:p w:rsidR="006C007C" w:rsidRPr="00BF6C04" w:rsidRDefault="006C007C" w:rsidP="00362B51">
      <w:pPr>
        <w:jc w:val="both"/>
        <w:rPr>
          <w:rFonts w:ascii="Arial" w:hAnsi="Arial" w:cs="Arial"/>
          <w:sz w:val="22"/>
          <w:szCs w:val="22"/>
        </w:rPr>
      </w:pPr>
      <w:r w:rsidRPr="00BF6C04">
        <w:rPr>
          <w:rFonts w:ascii="Arial" w:hAnsi="Arial" w:cs="Arial"/>
          <w:sz w:val="22"/>
          <w:szCs w:val="22"/>
        </w:rPr>
        <w:t>De conformidad con lo establecido en la disposición 2.2.2. intitulada, “Plan de trabajo anual” contenida en las Normas para el ejercicio de la auditoría interna en el Sector Público, el indicador de gestión que se utilizará para evaluar el desarrollo del Plan anual de trabajo para el 201</w:t>
      </w:r>
      <w:r w:rsidR="00602E02">
        <w:rPr>
          <w:rFonts w:ascii="Arial" w:hAnsi="Arial" w:cs="Arial"/>
          <w:sz w:val="22"/>
          <w:szCs w:val="22"/>
        </w:rPr>
        <w:t>9</w:t>
      </w:r>
      <w:r w:rsidRPr="00BF6C04">
        <w:rPr>
          <w:rFonts w:ascii="Arial" w:hAnsi="Arial" w:cs="Arial"/>
          <w:sz w:val="22"/>
          <w:szCs w:val="22"/>
        </w:rPr>
        <w:t>, será el siguiente:</w:t>
      </w:r>
    </w:p>
    <w:p w:rsidR="006C007C" w:rsidRPr="00BF6C04" w:rsidRDefault="006C007C" w:rsidP="00362B51">
      <w:pPr>
        <w:rPr>
          <w:rFonts w:ascii="Arial" w:hAnsi="Arial" w:cs="Arial"/>
          <w:spacing w:val="-3"/>
          <w:sz w:val="22"/>
          <w:szCs w:val="22"/>
        </w:rPr>
      </w:pPr>
    </w:p>
    <w:p w:rsidR="006C007C" w:rsidRPr="00BF6C04" w:rsidRDefault="006C007C" w:rsidP="00362B51">
      <w:pPr>
        <w:rPr>
          <w:rFonts w:ascii="Arial" w:hAnsi="Arial" w:cs="Arial"/>
          <w:spacing w:val="-3"/>
          <w:sz w:val="22"/>
          <w:szCs w:val="22"/>
        </w:rPr>
      </w:pPr>
    </w:p>
    <w:p w:rsidR="006C007C" w:rsidRPr="00BF6C04" w:rsidRDefault="006C007C" w:rsidP="00362B51">
      <w:pPr>
        <w:tabs>
          <w:tab w:val="left" w:pos="540"/>
        </w:tabs>
        <w:jc w:val="both"/>
        <w:rPr>
          <w:rFonts w:ascii="Arial" w:hAnsi="Arial" w:cs="Arial"/>
          <w:spacing w:val="-3"/>
          <w:sz w:val="22"/>
          <w:szCs w:val="22"/>
        </w:rPr>
      </w:pPr>
      <w:r w:rsidRPr="00BF6C04">
        <w:rPr>
          <w:rFonts w:ascii="Arial" w:hAnsi="Arial" w:cs="Arial"/>
          <w:spacing w:val="-3"/>
          <w:sz w:val="22"/>
          <w:szCs w:val="22"/>
        </w:rPr>
        <w:t>Porcentaje de cumplimiento del Plan Anual de Trabajo</w:t>
      </w:r>
    </w:p>
    <w:p w:rsidR="006C007C" w:rsidRPr="00BF6C04" w:rsidRDefault="006C007C" w:rsidP="00362B51">
      <w:pPr>
        <w:rPr>
          <w:rFonts w:ascii="Arial" w:hAnsi="Arial" w:cs="Arial"/>
          <w:spacing w:val="-3"/>
          <w:sz w:val="22"/>
          <w:szCs w:val="22"/>
        </w:rPr>
      </w:pPr>
    </w:p>
    <w:p w:rsidR="006C007C" w:rsidRPr="00B32942" w:rsidRDefault="006C007C" w:rsidP="00362B51">
      <w:pPr>
        <w:jc w:val="both"/>
        <w:rPr>
          <w:rFonts w:ascii="Arial" w:hAnsi="Arial" w:cs="Arial"/>
          <w:spacing w:val="-3"/>
          <w:sz w:val="22"/>
          <w:szCs w:val="22"/>
        </w:rPr>
      </w:pPr>
      <w:r w:rsidRPr="00B32942">
        <w:rPr>
          <w:rFonts w:ascii="Arial" w:hAnsi="Arial" w:cs="Arial"/>
          <w:spacing w:val="-3"/>
          <w:sz w:val="22"/>
          <w:szCs w:val="22"/>
        </w:rPr>
        <w:t>Que al 31 de diciembre del 201</w:t>
      </w:r>
      <w:r w:rsidR="00602E02" w:rsidRPr="00B32942">
        <w:rPr>
          <w:rFonts w:ascii="Arial" w:hAnsi="Arial" w:cs="Arial"/>
          <w:spacing w:val="-3"/>
          <w:sz w:val="22"/>
          <w:szCs w:val="22"/>
        </w:rPr>
        <w:t>9</w:t>
      </w:r>
      <w:r w:rsidRPr="00B32942">
        <w:rPr>
          <w:rFonts w:ascii="Arial" w:hAnsi="Arial" w:cs="Arial"/>
          <w:spacing w:val="-3"/>
          <w:sz w:val="22"/>
          <w:szCs w:val="22"/>
        </w:rPr>
        <w:t>, se haya realizado, al menos, el 90% las evaluaciones incluidas en el Plan Anual de Trabajo 201</w:t>
      </w:r>
      <w:r w:rsidR="00602E02" w:rsidRPr="00B32942">
        <w:rPr>
          <w:rFonts w:ascii="Arial" w:hAnsi="Arial" w:cs="Arial"/>
          <w:spacing w:val="-3"/>
          <w:sz w:val="22"/>
          <w:szCs w:val="22"/>
        </w:rPr>
        <w:t>9</w:t>
      </w:r>
      <w:r w:rsidRPr="00B32942">
        <w:rPr>
          <w:rFonts w:ascii="Arial" w:hAnsi="Arial" w:cs="Arial"/>
          <w:spacing w:val="-3"/>
          <w:sz w:val="22"/>
          <w:szCs w:val="22"/>
        </w:rPr>
        <w:t>. Esto se controlará mediante la confrontación de lo ejecutado contra lo planeado.</w:t>
      </w:r>
    </w:p>
    <w:p w:rsidR="006C007C" w:rsidRPr="00B32942" w:rsidRDefault="006C007C" w:rsidP="00362B51">
      <w:pPr>
        <w:ind w:left="540"/>
        <w:jc w:val="both"/>
        <w:rPr>
          <w:rFonts w:ascii="Arial" w:hAnsi="Arial" w:cs="Arial"/>
          <w:spacing w:val="-3"/>
          <w:sz w:val="22"/>
          <w:szCs w:val="22"/>
        </w:rPr>
      </w:pPr>
    </w:p>
    <w:p w:rsidR="006C007C" w:rsidRPr="00362B51" w:rsidRDefault="006C007C" w:rsidP="00362B51">
      <w:pPr>
        <w:jc w:val="both"/>
        <w:rPr>
          <w:rFonts w:ascii="Arial" w:hAnsi="Arial" w:cs="Arial"/>
          <w:spacing w:val="-3"/>
          <w:sz w:val="22"/>
          <w:szCs w:val="22"/>
        </w:rPr>
      </w:pPr>
      <w:r w:rsidRPr="00BF6C04">
        <w:rPr>
          <w:rFonts w:ascii="Arial" w:hAnsi="Arial" w:cs="Arial"/>
          <w:spacing w:val="-3"/>
          <w:sz w:val="22"/>
          <w:szCs w:val="22"/>
        </w:rPr>
        <w:t>Lo anterior, sin demérito de nuevos indicadores que se puedan implementar derivado de la labor diaria ejecutada, según se considere conveniente.</w:t>
      </w:r>
    </w:p>
    <w:p w:rsidR="006C007C" w:rsidRPr="00362B51" w:rsidRDefault="006C007C" w:rsidP="00362B51">
      <w:pPr>
        <w:ind w:left="540"/>
        <w:jc w:val="both"/>
        <w:rPr>
          <w:rFonts w:ascii="Arial" w:hAnsi="Arial" w:cs="Arial"/>
          <w:spacing w:val="-3"/>
          <w:sz w:val="22"/>
          <w:szCs w:val="22"/>
        </w:rPr>
      </w:pPr>
    </w:p>
    <w:p w:rsidR="006C007C" w:rsidRPr="00362B51" w:rsidRDefault="006C007C" w:rsidP="00362B51">
      <w:pPr>
        <w:rPr>
          <w:rFonts w:ascii="Arial" w:hAnsi="Arial" w:cs="Arial"/>
          <w:sz w:val="22"/>
          <w:szCs w:val="22"/>
          <w:lang w:val="es-CR" w:eastAsia="ar-SA"/>
        </w:rPr>
      </w:pPr>
    </w:p>
    <w:p w:rsidR="006C007C" w:rsidRPr="005874D5" w:rsidRDefault="006C007C" w:rsidP="00987307">
      <w:pPr>
        <w:rPr>
          <w:rFonts w:ascii="Arial" w:hAnsi="Arial" w:cs="Arial"/>
          <w:sz w:val="22"/>
          <w:szCs w:val="22"/>
        </w:rPr>
      </w:pPr>
    </w:p>
    <w:sectPr w:rsidR="006C007C" w:rsidRPr="005874D5" w:rsidSect="0049424A">
      <w:pgSz w:w="12242" w:h="15842" w:code="1"/>
      <w:pgMar w:top="1247" w:right="1418" w:bottom="124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58C" w:rsidRDefault="008E058C">
      <w:r>
        <w:separator/>
      </w:r>
    </w:p>
  </w:endnote>
  <w:endnote w:type="continuationSeparator" w:id="0">
    <w:p w:rsidR="008E058C" w:rsidRDefault="008E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58C" w:rsidRDefault="008E058C" w:rsidP="0018196F">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E665D">
      <w:rPr>
        <w:rStyle w:val="Nmerodepgina"/>
        <w:noProof/>
      </w:rPr>
      <w:t>2</w:t>
    </w:r>
    <w:r>
      <w:rPr>
        <w:rStyle w:val="Nmerodepgina"/>
      </w:rPr>
      <w:fldChar w:fldCharType="end"/>
    </w:r>
  </w:p>
  <w:p w:rsidR="008E058C" w:rsidRDefault="008E058C" w:rsidP="0018196F">
    <w:pPr>
      <w:pStyle w:val="Piedepgina"/>
      <w:pBdr>
        <w:top w:val="single" w:sz="4" w:space="1" w:color="auto"/>
      </w:pBdr>
      <w:ind w:right="360"/>
      <w:jc w:val="center"/>
      <w:rPr>
        <w:rFonts w:ascii="Trebuchet MS" w:hAnsi="Trebuchet MS" w:cs="Trebuchet MS"/>
        <w:i/>
        <w:iCs/>
        <w:sz w:val="16"/>
        <w:szCs w:val="16"/>
      </w:rPr>
    </w:pPr>
    <w:r w:rsidRPr="00AA4F0C">
      <w:rPr>
        <w:rFonts w:ascii="Trebuchet MS" w:hAnsi="Trebuchet MS" w:cs="Trebuchet MS"/>
        <w:i/>
        <w:iCs/>
        <w:sz w:val="16"/>
        <w:szCs w:val="16"/>
      </w:rPr>
      <w:t>PLAN ANUAL DE TRABAJO 201</w:t>
    </w:r>
    <w:r>
      <w:rPr>
        <w:rFonts w:ascii="Trebuchet MS" w:hAnsi="Trebuchet MS" w:cs="Trebuchet MS"/>
        <w:i/>
        <w:iCs/>
        <w:sz w:val="16"/>
        <w:szCs w:val="16"/>
      </w:rPr>
      <w:t>9</w:t>
    </w:r>
  </w:p>
  <w:p w:rsidR="008E058C" w:rsidRPr="00AA4F0C" w:rsidRDefault="008E058C" w:rsidP="0018196F">
    <w:pPr>
      <w:pStyle w:val="Piedepgina"/>
      <w:pBdr>
        <w:top w:val="single" w:sz="4" w:space="1" w:color="auto"/>
      </w:pBdr>
      <w:ind w:right="360"/>
      <w:jc w:val="center"/>
      <w:rPr>
        <w:rFonts w:ascii="Trebuchet MS" w:hAnsi="Trebuchet MS" w:cs="Trebuchet MS"/>
        <w:i/>
        <w:iCs/>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58C" w:rsidRDefault="008E058C">
    <w:pPr>
      <w:pStyle w:val="Piedepgina"/>
      <w:jc w:val="right"/>
    </w:pPr>
    <w:r>
      <w:fldChar w:fldCharType="begin"/>
    </w:r>
    <w:r>
      <w:instrText>PAGE   \* MERGEFORMAT</w:instrText>
    </w:r>
    <w:r>
      <w:fldChar w:fldCharType="separate"/>
    </w:r>
    <w:r w:rsidR="00EE665D">
      <w:rPr>
        <w:noProof/>
      </w:rPr>
      <w:t>19</w:t>
    </w:r>
    <w:r>
      <w:rPr>
        <w:noProof/>
      </w:rPr>
      <w:fldChar w:fldCharType="end"/>
    </w:r>
  </w:p>
  <w:p w:rsidR="008E058C" w:rsidRDefault="008E058C" w:rsidP="00FB1EBB">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58C" w:rsidRDefault="008E058C">
      <w:r>
        <w:separator/>
      </w:r>
    </w:p>
  </w:footnote>
  <w:footnote w:type="continuationSeparator" w:id="0">
    <w:p w:rsidR="008E058C" w:rsidRDefault="008E05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58C" w:rsidRPr="004762BF" w:rsidRDefault="008E058C" w:rsidP="00C71DA6">
    <w:pPr>
      <w:jc w:val="right"/>
      <w:rPr>
        <w:rFonts w:cs="Arial"/>
        <w:b/>
        <w:color w:val="000080"/>
        <w:sz w:val="16"/>
        <w:szCs w:val="16"/>
      </w:rPr>
    </w:pPr>
    <w:r w:rsidRPr="004762BF">
      <w:rPr>
        <w:rFonts w:cs="Arial"/>
        <w:b/>
        <w:noProof/>
        <w:color w:val="000080"/>
        <w:sz w:val="16"/>
        <w:szCs w:val="16"/>
        <w:lang w:val="es-CR" w:eastAsia="es-CR"/>
      </w:rPr>
      <w:drawing>
        <wp:anchor distT="0" distB="0" distL="114300" distR="114300" simplePos="0" relativeHeight="251659264" behindDoc="1" locked="0" layoutInCell="1" allowOverlap="1">
          <wp:simplePos x="0" y="0"/>
          <wp:positionH relativeFrom="margin">
            <wp:posOffset>114300</wp:posOffset>
          </wp:positionH>
          <wp:positionV relativeFrom="margin">
            <wp:posOffset>-978535</wp:posOffset>
          </wp:positionV>
          <wp:extent cx="710565" cy="800735"/>
          <wp:effectExtent l="0" t="0" r="0" b="0"/>
          <wp:wrapNone/>
          <wp:docPr id="2" name="Imagen 2" descr="temis 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mis o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565" cy="800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2BF">
      <w:rPr>
        <w:rFonts w:cs="Arial"/>
        <w:b/>
        <w:color w:val="000080"/>
        <w:sz w:val="16"/>
        <w:szCs w:val="16"/>
      </w:rPr>
      <w:t>AUDITOR</w:t>
    </w:r>
    <w:r>
      <w:rPr>
        <w:rFonts w:cs="Arial"/>
        <w:b/>
        <w:color w:val="000080"/>
        <w:sz w:val="16"/>
        <w:szCs w:val="16"/>
      </w:rPr>
      <w:t>Í</w:t>
    </w:r>
    <w:r w:rsidRPr="004762BF">
      <w:rPr>
        <w:rFonts w:cs="Arial"/>
        <w:b/>
        <w:color w:val="000080"/>
        <w:sz w:val="16"/>
        <w:szCs w:val="16"/>
      </w:rPr>
      <w:t>A JUDICIAL</w:t>
    </w:r>
  </w:p>
  <w:p w:rsidR="008E058C" w:rsidRPr="004762BF" w:rsidRDefault="008E058C" w:rsidP="00C71DA6">
    <w:pPr>
      <w:jc w:val="right"/>
      <w:rPr>
        <w:rFonts w:cs="Arial"/>
        <w:b/>
        <w:color w:val="000080"/>
        <w:sz w:val="16"/>
        <w:szCs w:val="16"/>
      </w:rPr>
    </w:pPr>
    <w:r w:rsidRPr="004762BF">
      <w:rPr>
        <w:rFonts w:cs="Arial"/>
        <w:b/>
        <w:color w:val="000080"/>
        <w:sz w:val="16"/>
        <w:szCs w:val="16"/>
      </w:rPr>
      <w:t>TEL</w:t>
    </w:r>
    <w:r>
      <w:rPr>
        <w:rFonts w:cs="Arial"/>
        <w:b/>
        <w:color w:val="000080"/>
        <w:sz w:val="16"/>
        <w:szCs w:val="16"/>
      </w:rPr>
      <w:t>É</w:t>
    </w:r>
    <w:r w:rsidRPr="004762BF">
      <w:rPr>
        <w:rFonts w:cs="Arial"/>
        <w:b/>
        <w:color w:val="000080"/>
        <w:sz w:val="16"/>
        <w:szCs w:val="16"/>
      </w:rPr>
      <w:t>FONO: 2295-3238</w:t>
    </w:r>
  </w:p>
  <w:p w:rsidR="008E058C" w:rsidRDefault="008E058C" w:rsidP="00C71DA6">
    <w:pPr>
      <w:jc w:val="right"/>
      <w:rPr>
        <w:rFonts w:cs="Arial"/>
        <w:b/>
        <w:color w:val="000080"/>
        <w:sz w:val="16"/>
        <w:szCs w:val="16"/>
      </w:rPr>
    </w:pPr>
    <w:r w:rsidRPr="004762BF">
      <w:rPr>
        <w:rFonts w:cs="Arial"/>
        <w:b/>
        <w:color w:val="000080"/>
        <w:sz w:val="16"/>
        <w:szCs w:val="16"/>
      </w:rPr>
      <w:t>FAX: 2257-05-85</w:t>
    </w:r>
  </w:p>
  <w:p w:rsidR="008E058C" w:rsidRPr="004762BF" w:rsidRDefault="008E058C" w:rsidP="00C71DA6">
    <w:pPr>
      <w:jc w:val="right"/>
      <w:rPr>
        <w:rFonts w:cs="Arial"/>
        <w:b/>
        <w:color w:val="000080"/>
        <w:sz w:val="16"/>
        <w:szCs w:val="16"/>
      </w:rPr>
    </w:pPr>
    <w:r>
      <w:rPr>
        <w:rFonts w:cs="Arial"/>
        <w:b/>
        <w:color w:val="000080"/>
        <w:sz w:val="16"/>
        <w:szCs w:val="16"/>
      </w:rPr>
      <w:t>E-MAIL: auditoria@poder-judicial.go.cr</w:t>
    </w:r>
  </w:p>
  <w:p w:rsidR="008E058C" w:rsidRPr="004762BF" w:rsidRDefault="008E058C" w:rsidP="00C71DA6">
    <w:pPr>
      <w:pBdr>
        <w:bottom w:val="single" w:sz="4" w:space="1" w:color="auto"/>
      </w:pBdr>
      <w:jc w:val="right"/>
      <w:rPr>
        <w:rFonts w:cs="Arial"/>
        <w:b/>
        <w:color w:val="000080"/>
        <w:sz w:val="16"/>
        <w:szCs w:val="16"/>
      </w:rPr>
    </w:pPr>
    <w:r w:rsidRPr="004762BF">
      <w:rPr>
        <w:rFonts w:cs="Arial"/>
        <w:b/>
        <w:color w:val="000080"/>
        <w:sz w:val="16"/>
        <w:szCs w:val="16"/>
      </w:rPr>
      <w:t>APARTADO: 79-1003 SAN JOSE</w:t>
    </w:r>
  </w:p>
  <w:p w:rsidR="008E058C" w:rsidRDefault="008E058C" w:rsidP="00C71DA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B0CE17E"/>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1007E10"/>
    <w:multiLevelType w:val="multilevel"/>
    <w:tmpl w:val="1F008E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BF3671"/>
    <w:multiLevelType w:val="hybridMultilevel"/>
    <w:tmpl w:val="804A3132"/>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 w15:restartNumberingAfterBreak="0">
    <w:nsid w:val="065C2211"/>
    <w:multiLevelType w:val="hybridMultilevel"/>
    <w:tmpl w:val="3E8017C4"/>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4" w15:restartNumberingAfterBreak="0">
    <w:nsid w:val="06E540E9"/>
    <w:multiLevelType w:val="hybridMultilevel"/>
    <w:tmpl w:val="861A2D80"/>
    <w:lvl w:ilvl="0" w:tplc="DA5CBAF4">
      <w:start w:val="1"/>
      <w:numFmt w:val="lowerLetter"/>
      <w:lvlText w:val="%1."/>
      <w:lvlJc w:val="left"/>
      <w:pPr>
        <w:tabs>
          <w:tab w:val="num" w:pos="360"/>
        </w:tabs>
        <w:ind w:left="36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FD10EA9A">
      <w:start w:val="1"/>
      <w:numFmt w:val="none"/>
      <w:lvlText w:val="2."/>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0922054C"/>
    <w:multiLevelType w:val="multilevel"/>
    <w:tmpl w:val="1F008E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272A69"/>
    <w:multiLevelType w:val="hybridMultilevel"/>
    <w:tmpl w:val="4F365C00"/>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7" w15:restartNumberingAfterBreak="0">
    <w:nsid w:val="0D831FE4"/>
    <w:multiLevelType w:val="hybridMultilevel"/>
    <w:tmpl w:val="2AC4FC60"/>
    <w:lvl w:ilvl="0" w:tplc="0C0A0003">
      <w:start w:val="1"/>
      <w:numFmt w:val="bullet"/>
      <w:lvlText w:val="o"/>
      <w:lvlJc w:val="left"/>
      <w:pPr>
        <w:ind w:left="720" w:hanging="360"/>
      </w:pPr>
      <w:rPr>
        <w:rFonts w:ascii="Courier New" w:hAnsi="Courier New" w:cs="Courier New"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cs="Wingdings" w:hint="default"/>
      </w:rPr>
    </w:lvl>
    <w:lvl w:ilvl="3" w:tplc="040A0001">
      <w:start w:val="1"/>
      <w:numFmt w:val="bullet"/>
      <w:lvlText w:val=""/>
      <w:lvlJc w:val="left"/>
      <w:pPr>
        <w:ind w:left="2880" w:hanging="360"/>
      </w:pPr>
      <w:rPr>
        <w:rFonts w:ascii="Symbol" w:hAnsi="Symbol" w:cs="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cs="Wingdings" w:hint="default"/>
      </w:rPr>
    </w:lvl>
    <w:lvl w:ilvl="6" w:tplc="040A0001">
      <w:start w:val="1"/>
      <w:numFmt w:val="bullet"/>
      <w:lvlText w:val=""/>
      <w:lvlJc w:val="left"/>
      <w:pPr>
        <w:ind w:left="5040" w:hanging="360"/>
      </w:pPr>
      <w:rPr>
        <w:rFonts w:ascii="Symbol" w:hAnsi="Symbol" w:cs="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cs="Wingdings" w:hint="default"/>
      </w:rPr>
    </w:lvl>
  </w:abstractNum>
  <w:abstractNum w:abstractNumId="8" w15:restartNumberingAfterBreak="0">
    <w:nsid w:val="2B907BAF"/>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344913EA"/>
    <w:multiLevelType w:val="hybridMultilevel"/>
    <w:tmpl w:val="40C40DE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35A122B6"/>
    <w:multiLevelType w:val="hybridMultilevel"/>
    <w:tmpl w:val="A5BA44A6"/>
    <w:lvl w:ilvl="0" w:tplc="0C0A0005">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82B17BE"/>
    <w:multiLevelType w:val="hybridMultilevel"/>
    <w:tmpl w:val="24A2A352"/>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12" w15:restartNumberingAfterBreak="0">
    <w:nsid w:val="3A4356D3"/>
    <w:multiLevelType w:val="hybridMultilevel"/>
    <w:tmpl w:val="653E9B50"/>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99A56A1"/>
    <w:multiLevelType w:val="hybridMultilevel"/>
    <w:tmpl w:val="F5787F42"/>
    <w:lvl w:ilvl="0" w:tplc="0C0A0003">
      <w:start w:val="1"/>
      <w:numFmt w:val="bullet"/>
      <w:lvlText w:val="o"/>
      <w:lvlJc w:val="left"/>
      <w:pPr>
        <w:ind w:left="720" w:hanging="360"/>
      </w:pPr>
      <w:rPr>
        <w:rFonts w:ascii="Courier New" w:hAnsi="Courier New" w:cs="Courier New"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cs="Wingdings" w:hint="default"/>
      </w:rPr>
    </w:lvl>
    <w:lvl w:ilvl="3" w:tplc="040A0001">
      <w:start w:val="1"/>
      <w:numFmt w:val="bullet"/>
      <w:lvlText w:val=""/>
      <w:lvlJc w:val="left"/>
      <w:pPr>
        <w:ind w:left="2880" w:hanging="360"/>
      </w:pPr>
      <w:rPr>
        <w:rFonts w:ascii="Symbol" w:hAnsi="Symbol" w:cs="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cs="Wingdings" w:hint="default"/>
      </w:rPr>
    </w:lvl>
    <w:lvl w:ilvl="6" w:tplc="040A0001">
      <w:start w:val="1"/>
      <w:numFmt w:val="bullet"/>
      <w:lvlText w:val=""/>
      <w:lvlJc w:val="left"/>
      <w:pPr>
        <w:ind w:left="5040" w:hanging="360"/>
      </w:pPr>
      <w:rPr>
        <w:rFonts w:ascii="Symbol" w:hAnsi="Symbol" w:cs="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cs="Wingdings" w:hint="default"/>
      </w:rPr>
    </w:lvl>
  </w:abstractNum>
  <w:abstractNum w:abstractNumId="14" w15:restartNumberingAfterBreak="0">
    <w:nsid w:val="4BF65D94"/>
    <w:multiLevelType w:val="hybridMultilevel"/>
    <w:tmpl w:val="7D3A914E"/>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15" w15:restartNumberingAfterBreak="0">
    <w:nsid w:val="51FC6C3A"/>
    <w:multiLevelType w:val="hybridMultilevel"/>
    <w:tmpl w:val="5F141662"/>
    <w:lvl w:ilvl="0" w:tplc="0C0A0001">
      <w:start w:val="1"/>
      <w:numFmt w:val="bullet"/>
      <w:lvlText w:val=""/>
      <w:lvlJc w:val="left"/>
      <w:pPr>
        <w:tabs>
          <w:tab w:val="num" w:pos="360"/>
        </w:tabs>
        <w:ind w:left="360" w:hanging="360"/>
      </w:pPr>
      <w:rPr>
        <w:rFonts w:ascii="Symbol" w:hAnsi="Symbol" w:cs="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543830D4"/>
    <w:multiLevelType w:val="hybridMultilevel"/>
    <w:tmpl w:val="E5904816"/>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17" w15:restartNumberingAfterBreak="0">
    <w:nsid w:val="5C336765"/>
    <w:multiLevelType w:val="hybridMultilevel"/>
    <w:tmpl w:val="D7EAC5A4"/>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18" w15:restartNumberingAfterBreak="0">
    <w:nsid w:val="64E15B05"/>
    <w:multiLevelType w:val="hybridMultilevel"/>
    <w:tmpl w:val="4C2CC004"/>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19" w15:restartNumberingAfterBreak="0">
    <w:nsid w:val="65067613"/>
    <w:multiLevelType w:val="hybridMultilevel"/>
    <w:tmpl w:val="F23EE85A"/>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20" w15:restartNumberingAfterBreak="0">
    <w:nsid w:val="66FF02ED"/>
    <w:multiLevelType w:val="hybridMultilevel"/>
    <w:tmpl w:val="E0C68DDE"/>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21" w15:restartNumberingAfterBreak="0">
    <w:nsid w:val="7702699A"/>
    <w:multiLevelType w:val="hybridMultilevel"/>
    <w:tmpl w:val="EDEE6476"/>
    <w:lvl w:ilvl="0" w:tplc="0C0A0001">
      <w:start w:val="1"/>
      <w:numFmt w:val="bullet"/>
      <w:lvlText w:val=""/>
      <w:lvlJc w:val="left"/>
      <w:pPr>
        <w:tabs>
          <w:tab w:val="num" w:pos="720"/>
        </w:tabs>
        <w:ind w:left="720" w:hanging="360"/>
      </w:pPr>
      <w:rPr>
        <w:rFonts w:ascii="Symbol" w:hAnsi="Symbol" w:cs="Symbol"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2"/>
  </w:num>
  <w:num w:numId="2">
    <w:abstractNumId w:val="10"/>
  </w:num>
  <w:num w:numId="3">
    <w:abstractNumId w:val="12"/>
  </w:num>
  <w:num w:numId="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1"/>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
  </w:num>
  <w:num w:numId="12">
    <w:abstractNumId w:val="6"/>
  </w:num>
  <w:num w:numId="13">
    <w:abstractNumId w:val="14"/>
  </w:num>
  <w:num w:numId="14">
    <w:abstractNumId w:val="15"/>
  </w:num>
  <w:num w:numId="15">
    <w:abstractNumId w:val="21"/>
  </w:num>
  <w:num w:numId="16">
    <w:abstractNumId w:val="18"/>
  </w:num>
  <w:num w:numId="1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7"/>
  </w:num>
  <w:num w:numId="20">
    <w:abstractNumId w:val="4"/>
  </w:num>
  <w:num w:numId="21">
    <w:abstractNumId w:val="19"/>
  </w:num>
  <w:num w:numId="2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0"/>
  </w:num>
  <w:num w:numId="25">
    <w:abstractNumId w:val="13"/>
  </w:num>
  <w:num w:numId="26">
    <w:abstractNumId w:val="7"/>
  </w:num>
  <w:num w:numId="2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D24"/>
    <w:rsid w:val="00004E5D"/>
    <w:rsid w:val="00006F26"/>
    <w:rsid w:val="000109A1"/>
    <w:rsid w:val="00010F85"/>
    <w:rsid w:val="00013A1B"/>
    <w:rsid w:val="00013AE4"/>
    <w:rsid w:val="00016958"/>
    <w:rsid w:val="000212AF"/>
    <w:rsid w:val="00026192"/>
    <w:rsid w:val="00026BF5"/>
    <w:rsid w:val="00042808"/>
    <w:rsid w:val="00043B6C"/>
    <w:rsid w:val="00045AC5"/>
    <w:rsid w:val="00052A97"/>
    <w:rsid w:val="0005394C"/>
    <w:rsid w:val="0005401A"/>
    <w:rsid w:val="00061419"/>
    <w:rsid w:val="000631BC"/>
    <w:rsid w:val="00064BBD"/>
    <w:rsid w:val="0006607D"/>
    <w:rsid w:val="00066874"/>
    <w:rsid w:val="0007066A"/>
    <w:rsid w:val="0007334D"/>
    <w:rsid w:val="00073ACE"/>
    <w:rsid w:val="00080493"/>
    <w:rsid w:val="00080E86"/>
    <w:rsid w:val="000829B9"/>
    <w:rsid w:val="00085DB2"/>
    <w:rsid w:val="00090538"/>
    <w:rsid w:val="00093848"/>
    <w:rsid w:val="000A47EA"/>
    <w:rsid w:val="000A5B27"/>
    <w:rsid w:val="000C2A42"/>
    <w:rsid w:val="000C30DA"/>
    <w:rsid w:val="000D1525"/>
    <w:rsid w:val="000D2AC3"/>
    <w:rsid w:val="000D38A7"/>
    <w:rsid w:val="000D5F70"/>
    <w:rsid w:val="000D743B"/>
    <w:rsid w:val="000E3EF7"/>
    <w:rsid w:val="000F1183"/>
    <w:rsid w:val="000F390C"/>
    <w:rsid w:val="000F3FE0"/>
    <w:rsid w:val="0010084A"/>
    <w:rsid w:val="00101E32"/>
    <w:rsid w:val="00105366"/>
    <w:rsid w:val="00110D86"/>
    <w:rsid w:val="00112F48"/>
    <w:rsid w:val="00113D53"/>
    <w:rsid w:val="0011493B"/>
    <w:rsid w:val="00114CB9"/>
    <w:rsid w:val="00120BB4"/>
    <w:rsid w:val="00124DC9"/>
    <w:rsid w:val="0012599E"/>
    <w:rsid w:val="00125C87"/>
    <w:rsid w:val="001353BF"/>
    <w:rsid w:val="00144D98"/>
    <w:rsid w:val="0015076B"/>
    <w:rsid w:val="00151CF1"/>
    <w:rsid w:val="001603B3"/>
    <w:rsid w:val="0016352E"/>
    <w:rsid w:val="00163CCB"/>
    <w:rsid w:val="00165801"/>
    <w:rsid w:val="00170FBF"/>
    <w:rsid w:val="0017564E"/>
    <w:rsid w:val="0018196F"/>
    <w:rsid w:val="00181D31"/>
    <w:rsid w:val="0018520C"/>
    <w:rsid w:val="00185ECD"/>
    <w:rsid w:val="00186CB3"/>
    <w:rsid w:val="001947C9"/>
    <w:rsid w:val="001A40E7"/>
    <w:rsid w:val="001A5645"/>
    <w:rsid w:val="001A5E1D"/>
    <w:rsid w:val="001B1BA4"/>
    <w:rsid w:val="001B3400"/>
    <w:rsid w:val="001B3544"/>
    <w:rsid w:val="001B63A3"/>
    <w:rsid w:val="001B7585"/>
    <w:rsid w:val="001C2995"/>
    <w:rsid w:val="001C4F82"/>
    <w:rsid w:val="001C57DB"/>
    <w:rsid w:val="001D4E63"/>
    <w:rsid w:val="001D6DB7"/>
    <w:rsid w:val="001E40AE"/>
    <w:rsid w:val="001E4965"/>
    <w:rsid w:val="001E5E58"/>
    <w:rsid w:val="001F2964"/>
    <w:rsid w:val="001F4246"/>
    <w:rsid w:val="001F5256"/>
    <w:rsid w:val="00213DC2"/>
    <w:rsid w:val="00222874"/>
    <w:rsid w:val="00234F08"/>
    <w:rsid w:val="0024086E"/>
    <w:rsid w:val="00243689"/>
    <w:rsid w:val="00243B67"/>
    <w:rsid w:val="00247571"/>
    <w:rsid w:val="00250978"/>
    <w:rsid w:val="00251270"/>
    <w:rsid w:val="0025780B"/>
    <w:rsid w:val="00262243"/>
    <w:rsid w:val="00265B7C"/>
    <w:rsid w:val="00270602"/>
    <w:rsid w:val="00275739"/>
    <w:rsid w:val="00281241"/>
    <w:rsid w:val="00282DC7"/>
    <w:rsid w:val="0028363A"/>
    <w:rsid w:val="002857A4"/>
    <w:rsid w:val="00285B1B"/>
    <w:rsid w:val="00286BE3"/>
    <w:rsid w:val="00292B37"/>
    <w:rsid w:val="00294813"/>
    <w:rsid w:val="00297ADB"/>
    <w:rsid w:val="002A1A4C"/>
    <w:rsid w:val="002A2CBA"/>
    <w:rsid w:val="002B3DE7"/>
    <w:rsid w:val="002B3E73"/>
    <w:rsid w:val="002B45FC"/>
    <w:rsid w:val="002B719B"/>
    <w:rsid w:val="002C0B1B"/>
    <w:rsid w:val="002C23C3"/>
    <w:rsid w:val="002C40B4"/>
    <w:rsid w:val="002D146E"/>
    <w:rsid w:val="002D5B68"/>
    <w:rsid w:val="002D6E2D"/>
    <w:rsid w:val="002E1AFD"/>
    <w:rsid w:val="002E1F26"/>
    <w:rsid w:val="002F33A4"/>
    <w:rsid w:val="002F4860"/>
    <w:rsid w:val="002F51B3"/>
    <w:rsid w:val="002F6BBC"/>
    <w:rsid w:val="002F7935"/>
    <w:rsid w:val="003016DF"/>
    <w:rsid w:val="003034AC"/>
    <w:rsid w:val="00304CEE"/>
    <w:rsid w:val="00307042"/>
    <w:rsid w:val="003158C6"/>
    <w:rsid w:val="003209EF"/>
    <w:rsid w:val="00325CA1"/>
    <w:rsid w:val="0033302B"/>
    <w:rsid w:val="00336081"/>
    <w:rsid w:val="003374CA"/>
    <w:rsid w:val="00340275"/>
    <w:rsid w:val="0034633E"/>
    <w:rsid w:val="003507B1"/>
    <w:rsid w:val="00351029"/>
    <w:rsid w:val="00356931"/>
    <w:rsid w:val="00361787"/>
    <w:rsid w:val="00362B51"/>
    <w:rsid w:val="00366C42"/>
    <w:rsid w:val="00371933"/>
    <w:rsid w:val="003727D3"/>
    <w:rsid w:val="00372E13"/>
    <w:rsid w:val="00373ED9"/>
    <w:rsid w:val="003809EB"/>
    <w:rsid w:val="00383507"/>
    <w:rsid w:val="00385D9B"/>
    <w:rsid w:val="00387188"/>
    <w:rsid w:val="00387BD5"/>
    <w:rsid w:val="0039248B"/>
    <w:rsid w:val="003931C8"/>
    <w:rsid w:val="00393465"/>
    <w:rsid w:val="00394EF9"/>
    <w:rsid w:val="003A0520"/>
    <w:rsid w:val="003A41A4"/>
    <w:rsid w:val="003A5364"/>
    <w:rsid w:val="003C05AB"/>
    <w:rsid w:val="003C0D47"/>
    <w:rsid w:val="003C3F10"/>
    <w:rsid w:val="003D2F6B"/>
    <w:rsid w:val="003D4A8D"/>
    <w:rsid w:val="003D5E84"/>
    <w:rsid w:val="003D6CEC"/>
    <w:rsid w:val="003E05CD"/>
    <w:rsid w:val="003E4482"/>
    <w:rsid w:val="003E4A02"/>
    <w:rsid w:val="003F0075"/>
    <w:rsid w:val="003F34F9"/>
    <w:rsid w:val="003F436D"/>
    <w:rsid w:val="003F5467"/>
    <w:rsid w:val="003F6197"/>
    <w:rsid w:val="004053C2"/>
    <w:rsid w:val="004108A1"/>
    <w:rsid w:val="0041314D"/>
    <w:rsid w:val="0041359D"/>
    <w:rsid w:val="00420744"/>
    <w:rsid w:val="00420B9E"/>
    <w:rsid w:val="00421BFE"/>
    <w:rsid w:val="00424E22"/>
    <w:rsid w:val="0042591B"/>
    <w:rsid w:val="00430BED"/>
    <w:rsid w:val="00435F2E"/>
    <w:rsid w:val="00447580"/>
    <w:rsid w:val="00454337"/>
    <w:rsid w:val="00461064"/>
    <w:rsid w:val="00475A5A"/>
    <w:rsid w:val="00475F97"/>
    <w:rsid w:val="004762BF"/>
    <w:rsid w:val="0048275E"/>
    <w:rsid w:val="004833BB"/>
    <w:rsid w:val="004847A8"/>
    <w:rsid w:val="00486433"/>
    <w:rsid w:val="004930AB"/>
    <w:rsid w:val="0049424A"/>
    <w:rsid w:val="004971D1"/>
    <w:rsid w:val="004A33F5"/>
    <w:rsid w:val="004A56CE"/>
    <w:rsid w:val="004A6744"/>
    <w:rsid w:val="004A6945"/>
    <w:rsid w:val="004B0163"/>
    <w:rsid w:val="004B51B6"/>
    <w:rsid w:val="004C048F"/>
    <w:rsid w:val="004C74E0"/>
    <w:rsid w:val="004C7865"/>
    <w:rsid w:val="004D1D37"/>
    <w:rsid w:val="004D319D"/>
    <w:rsid w:val="004D3ED1"/>
    <w:rsid w:val="004E1345"/>
    <w:rsid w:val="004E274E"/>
    <w:rsid w:val="004E6ECB"/>
    <w:rsid w:val="004F26C3"/>
    <w:rsid w:val="004F3A46"/>
    <w:rsid w:val="00500CAE"/>
    <w:rsid w:val="0050181A"/>
    <w:rsid w:val="00502149"/>
    <w:rsid w:val="00502885"/>
    <w:rsid w:val="00504B5D"/>
    <w:rsid w:val="00514F54"/>
    <w:rsid w:val="0052039C"/>
    <w:rsid w:val="00520F33"/>
    <w:rsid w:val="00520FF8"/>
    <w:rsid w:val="00521EB3"/>
    <w:rsid w:val="00522574"/>
    <w:rsid w:val="00527ADA"/>
    <w:rsid w:val="00532254"/>
    <w:rsid w:val="00532EC6"/>
    <w:rsid w:val="0054239F"/>
    <w:rsid w:val="00546BE0"/>
    <w:rsid w:val="00560112"/>
    <w:rsid w:val="005619A3"/>
    <w:rsid w:val="00562CD3"/>
    <w:rsid w:val="005646A8"/>
    <w:rsid w:val="0058259B"/>
    <w:rsid w:val="00585124"/>
    <w:rsid w:val="005863FC"/>
    <w:rsid w:val="00586868"/>
    <w:rsid w:val="005874D5"/>
    <w:rsid w:val="0058774D"/>
    <w:rsid w:val="005877DF"/>
    <w:rsid w:val="0059071F"/>
    <w:rsid w:val="005B77B8"/>
    <w:rsid w:val="005C0F4B"/>
    <w:rsid w:val="005C497D"/>
    <w:rsid w:val="005C70F9"/>
    <w:rsid w:val="005D3D13"/>
    <w:rsid w:val="005D7745"/>
    <w:rsid w:val="005E17B0"/>
    <w:rsid w:val="005E22B8"/>
    <w:rsid w:val="005F1C6E"/>
    <w:rsid w:val="005F32B6"/>
    <w:rsid w:val="005F6766"/>
    <w:rsid w:val="00602E02"/>
    <w:rsid w:val="00613EC0"/>
    <w:rsid w:val="00620D0A"/>
    <w:rsid w:val="00623B15"/>
    <w:rsid w:val="0062462C"/>
    <w:rsid w:val="00626647"/>
    <w:rsid w:val="00626C77"/>
    <w:rsid w:val="006324CB"/>
    <w:rsid w:val="006352D8"/>
    <w:rsid w:val="00642FF0"/>
    <w:rsid w:val="00645F10"/>
    <w:rsid w:val="006472F4"/>
    <w:rsid w:val="00650C08"/>
    <w:rsid w:val="00652891"/>
    <w:rsid w:val="0065309F"/>
    <w:rsid w:val="00660142"/>
    <w:rsid w:val="006716B0"/>
    <w:rsid w:val="00672E60"/>
    <w:rsid w:val="006747FF"/>
    <w:rsid w:val="006875DC"/>
    <w:rsid w:val="00697B0A"/>
    <w:rsid w:val="006A07E3"/>
    <w:rsid w:val="006A2468"/>
    <w:rsid w:val="006B36E8"/>
    <w:rsid w:val="006B4638"/>
    <w:rsid w:val="006B4FBA"/>
    <w:rsid w:val="006C007C"/>
    <w:rsid w:val="006C1988"/>
    <w:rsid w:val="006C1B16"/>
    <w:rsid w:val="006C1BD4"/>
    <w:rsid w:val="006C1C2B"/>
    <w:rsid w:val="006C23CA"/>
    <w:rsid w:val="006C7A59"/>
    <w:rsid w:val="006C7D4D"/>
    <w:rsid w:val="006D3F35"/>
    <w:rsid w:val="006D6DD9"/>
    <w:rsid w:val="006E172D"/>
    <w:rsid w:val="006E3F16"/>
    <w:rsid w:val="006E5026"/>
    <w:rsid w:val="006E757B"/>
    <w:rsid w:val="006F0DBF"/>
    <w:rsid w:val="007051CB"/>
    <w:rsid w:val="00706944"/>
    <w:rsid w:val="00706C2C"/>
    <w:rsid w:val="007113BB"/>
    <w:rsid w:val="00715E95"/>
    <w:rsid w:val="00726127"/>
    <w:rsid w:val="0073306E"/>
    <w:rsid w:val="007344CB"/>
    <w:rsid w:val="00742C42"/>
    <w:rsid w:val="00742F7B"/>
    <w:rsid w:val="00743251"/>
    <w:rsid w:val="007443EB"/>
    <w:rsid w:val="0074750A"/>
    <w:rsid w:val="00750505"/>
    <w:rsid w:val="00750DBC"/>
    <w:rsid w:val="00763785"/>
    <w:rsid w:val="007710A0"/>
    <w:rsid w:val="007716F4"/>
    <w:rsid w:val="0077206D"/>
    <w:rsid w:val="00783367"/>
    <w:rsid w:val="00785DC7"/>
    <w:rsid w:val="00791AB9"/>
    <w:rsid w:val="0079528D"/>
    <w:rsid w:val="007A45BE"/>
    <w:rsid w:val="007A6FAB"/>
    <w:rsid w:val="007A7D43"/>
    <w:rsid w:val="007B1213"/>
    <w:rsid w:val="007B7B48"/>
    <w:rsid w:val="007C0F6E"/>
    <w:rsid w:val="007C141D"/>
    <w:rsid w:val="007C289C"/>
    <w:rsid w:val="007C658B"/>
    <w:rsid w:val="007D26F1"/>
    <w:rsid w:val="007D74BE"/>
    <w:rsid w:val="007E0852"/>
    <w:rsid w:val="007E199B"/>
    <w:rsid w:val="007E2337"/>
    <w:rsid w:val="007F36CB"/>
    <w:rsid w:val="007F7683"/>
    <w:rsid w:val="00802C2E"/>
    <w:rsid w:val="008126F9"/>
    <w:rsid w:val="00815E6B"/>
    <w:rsid w:val="0082313B"/>
    <w:rsid w:val="008243A4"/>
    <w:rsid w:val="00830E94"/>
    <w:rsid w:val="00831755"/>
    <w:rsid w:val="008400BA"/>
    <w:rsid w:val="00853B47"/>
    <w:rsid w:val="00856A63"/>
    <w:rsid w:val="00857DEF"/>
    <w:rsid w:val="00860C68"/>
    <w:rsid w:val="00864AF9"/>
    <w:rsid w:val="00885FB3"/>
    <w:rsid w:val="008A21E9"/>
    <w:rsid w:val="008A2F6E"/>
    <w:rsid w:val="008A3FE3"/>
    <w:rsid w:val="008A56FA"/>
    <w:rsid w:val="008A6158"/>
    <w:rsid w:val="008B316A"/>
    <w:rsid w:val="008B5200"/>
    <w:rsid w:val="008B5431"/>
    <w:rsid w:val="008C11EB"/>
    <w:rsid w:val="008C1822"/>
    <w:rsid w:val="008D0FF0"/>
    <w:rsid w:val="008D32E1"/>
    <w:rsid w:val="008D32FF"/>
    <w:rsid w:val="008D583D"/>
    <w:rsid w:val="008D6CDC"/>
    <w:rsid w:val="008E058C"/>
    <w:rsid w:val="008E0D09"/>
    <w:rsid w:val="008F379D"/>
    <w:rsid w:val="008F411E"/>
    <w:rsid w:val="00901C4C"/>
    <w:rsid w:val="00902D26"/>
    <w:rsid w:val="009112CF"/>
    <w:rsid w:val="00911394"/>
    <w:rsid w:val="00911E31"/>
    <w:rsid w:val="0092173B"/>
    <w:rsid w:val="0092325A"/>
    <w:rsid w:val="00924FCE"/>
    <w:rsid w:val="00930F66"/>
    <w:rsid w:val="00934194"/>
    <w:rsid w:val="009353E2"/>
    <w:rsid w:val="00935B7D"/>
    <w:rsid w:val="0093620F"/>
    <w:rsid w:val="0094547D"/>
    <w:rsid w:val="0095148C"/>
    <w:rsid w:val="009539A0"/>
    <w:rsid w:val="00955050"/>
    <w:rsid w:val="00955AE3"/>
    <w:rsid w:val="0096528E"/>
    <w:rsid w:val="00965B52"/>
    <w:rsid w:val="009726BF"/>
    <w:rsid w:val="00975EA0"/>
    <w:rsid w:val="00981EF8"/>
    <w:rsid w:val="00987307"/>
    <w:rsid w:val="009A0450"/>
    <w:rsid w:val="009B28E8"/>
    <w:rsid w:val="009B46BF"/>
    <w:rsid w:val="009B4B2A"/>
    <w:rsid w:val="009B5E22"/>
    <w:rsid w:val="009B729B"/>
    <w:rsid w:val="009C08C8"/>
    <w:rsid w:val="009C15D5"/>
    <w:rsid w:val="009C39DF"/>
    <w:rsid w:val="009C5882"/>
    <w:rsid w:val="009C6B81"/>
    <w:rsid w:val="009D0087"/>
    <w:rsid w:val="009D5074"/>
    <w:rsid w:val="009E0262"/>
    <w:rsid w:val="009E18A2"/>
    <w:rsid w:val="009E3039"/>
    <w:rsid w:val="009E62B5"/>
    <w:rsid w:val="009E6449"/>
    <w:rsid w:val="009E7B11"/>
    <w:rsid w:val="009F16AB"/>
    <w:rsid w:val="009F440A"/>
    <w:rsid w:val="009F4439"/>
    <w:rsid w:val="009F6B2C"/>
    <w:rsid w:val="00A0698B"/>
    <w:rsid w:val="00A10CF7"/>
    <w:rsid w:val="00A14A45"/>
    <w:rsid w:val="00A16A1C"/>
    <w:rsid w:val="00A16AE9"/>
    <w:rsid w:val="00A22776"/>
    <w:rsid w:val="00A35CAA"/>
    <w:rsid w:val="00A370F5"/>
    <w:rsid w:val="00A426BF"/>
    <w:rsid w:val="00A4507E"/>
    <w:rsid w:val="00A45F2E"/>
    <w:rsid w:val="00A50B9B"/>
    <w:rsid w:val="00A54F8B"/>
    <w:rsid w:val="00A56A78"/>
    <w:rsid w:val="00A63F07"/>
    <w:rsid w:val="00A66982"/>
    <w:rsid w:val="00A707CE"/>
    <w:rsid w:val="00A7148C"/>
    <w:rsid w:val="00A7298A"/>
    <w:rsid w:val="00A72F23"/>
    <w:rsid w:val="00A856D0"/>
    <w:rsid w:val="00A86D24"/>
    <w:rsid w:val="00A901A7"/>
    <w:rsid w:val="00A9146B"/>
    <w:rsid w:val="00A958F4"/>
    <w:rsid w:val="00AA4F0C"/>
    <w:rsid w:val="00AA74C5"/>
    <w:rsid w:val="00AB05A4"/>
    <w:rsid w:val="00AB3D80"/>
    <w:rsid w:val="00AB4507"/>
    <w:rsid w:val="00AB4937"/>
    <w:rsid w:val="00AB6993"/>
    <w:rsid w:val="00AC378C"/>
    <w:rsid w:val="00AC3C94"/>
    <w:rsid w:val="00AC3D87"/>
    <w:rsid w:val="00AD67AD"/>
    <w:rsid w:val="00AD7634"/>
    <w:rsid w:val="00AE0656"/>
    <w:rsid w:val="00AE23FF"/>
    <w:rsid w:val="00AE5D1E"/>
    <w:rsid w:val="00AF212B"/>
    <w:rsid w:val="00AF6596"/>
    <w:rsid w:val="00AF6CB8"/>
    <w:rsid w:val="00B00678"/>
    <w:rsid w:val="00B02760"/>
    <w:rsid w:val="00B056EB"/>
    <w:rsid w:val="00B10490"/>
    <w:rsid w:val="00B10710"/>
    <w:rsid w:val="00B11AA2"/>
    <w:rsid w:val="00B219E0"/>
    <w:rsid w:val="00B32942"/>
    <w:rsid w:val="00B371B4"/>
    <w:rsid w:val="00B525A0"/>
    <w:rsid w:val="00B55045"/>
    <w:rsid w:val="00B55815"/>
    <w:rsid w:val="00B55925"/>
    <w:rsid w:val="00B66018"/>
    <w:rsid w:val="00B70E91"/>
    <w:rsid w:val="00B74356"/>
    <w:rsid w:val="00B75798"/>
    <w:rsid w:val="00B80F74"/>
    <w:rsid w:val="00B82D41"/>
    <w:rsid w:val="00B85C2C"/>
    <w:rsid w:val="00B95179"/>
    <w:rsid w:val="00B96FCF"/>
    <w:rsid w:val="00BB2900"/>
    <w:rsid w:val="00BB5278"/>
    <w:rsid w:val="00BC00F2"/>
    <w:rsid w:val="00BC2D7B"/>
    <w:rsid w:val="00BC45CE"/>
    <w:rsid w:val="00BC5659"/>
    <w:rsid w:val="00BC734E"/>
    <w:rsid w:val="00BC7BC4"/>
    <w:rsid w:val="00BD1EC6"/>
    <w:rsid w:val="00BD3969"/>
    <w:rsid w:val="00BD5538"/>
    <w:rsid w:val="00BD720A"/>
    <w:rsid w:val="00BE176C"/>
    <w:rsid w:val="00BE311F"/>
    <w:rsid w:val="00BE45B1"/>
    <w:rsid w:val="00BE6934"/>
    <w:rsid w:val="00BE7DF9"/>
    <w:rsid w:val="00BF3FC2"/>
    <w:rsid w:val="00BF6C04"/>
    <w:rsid w:val="00C000DF"/>
    <w:rsid w:val="00C012B2"/>
    <w:rsid w:val="00C025E4"/>
    <w:rsid w:val="00C06C27"/>
    <w:rsid w:val="00C072DC"/>
    <w:rsid w:val="00C07542"/>
    <w:rsid w:val="00C13BC1"/>
    <w:rsid w:val="00C205B5"/>
    <w:rsid w:val="00C22E7E"/>
    <w:rsid w:val="00C3143D"/>
    <w:rsid w:val="00C315D2"/>
    <w:rsid w:val="00C375C5"/>
    <w:rsid w:val="00C40A25"/>
    <w:rsid w:val="00C41B8A"/>
    <w:rsid w:val="00C430B2"/>
    <w:rsid w:val="00C46B5B"/>
    <w:rsid w:val="00C51992"/>
    <w:rsid w:val="00C53572"/>
    <w:rsid w:val="00C55146"/>
    <w:rsid w:val="00C6721B"/>
    <w:rsid w:val="00C71DA6"/>
    <w:rsid w:val="00C7202B"/>
    <w:rsid w:val="00C7437C"/>
    <w:rsid w:val="00C762FC"/>
    <w:rsid w:val="00C779F8"/>
    <w:rsid w:val="00C84F65"/>
    <w:rsid w:val="00C8785C"/>
    <w:rsid w:val="00C91962"/>
    <w:rsid w:val="00C96E5A"/>
    <w:rsid w:val="00CA16AC"/>
    <w:rsid w:val="00CA5DDC"/>
    <w:rsid w:val="00CA746E"/>
    <w:rsid w:val="00CB0D45"/>
    <w:rsid w:val="00CB429C"/>
    <w:rsid w:val="00CB52C3"/>
    <w:rsid w:val="00CB53ED"/>
    <w:rsid w:val="00CC174B"/>
    <w:rsid w:val="00CC3265"/>
    <w:rsid w:val="00CC5F43"/>
    <w:rsid w:val="00CD0C8F"/>
    <w:rsid w:val="00CD0CA9"/>
    <w:rsid w:val="00CD3EFC"/>
    <w:rsid w:val="00CE0DA4"/>
    <w:rsid w:val="00CE5581"/>
    <w:rsid w:val="00CE6728"/>
    <w:rsid w:val="00CF30FF"/>
    <w:rsid w:val="00CF440E"/>
    <w:rsid w:val="00CF6267"/>
    <w:rsid w:val="00CF6785"/>
    <w:rsid w:val="00CF76E0"/>
    <w:rsid w:val="00D00139"/>
    <w:rsid w:val="00D01FE3"/>
    <w:rsid w:val="00D051E1"/>
    <w:rsid w:val="00D13C78"/>
    <w:rsid w:val="00D14CF3"/>
    <w:rsid w:val="00D20B6C"/>
    <w:rsid w:val="00D2146B"/>
    <w:rsid w:val="00D241B2"/>
    <w:rsid w:val="00D26CAD"/>
    <w:rsid w:val="00D32716"/>
    <w:rsid w:val="00D35222"/>
    <w:rsid w:val="00D40EF2"/>
    <w:rsid w:val="00D51602"/>
    <w:rsid w:val="00D56414"/>
    <w:rsid w:val="00D5650C"/>
    <w:rsid w:val="00D61F72"/>
    <w:rsid w:val="00D625D6"/>
    <w:rsid w:val="00D65FBB"/>
    <w:rsid w:val="00D71EFB"/>
    <w:rsid w:val="00D77819"/>
    <w:rsid w:val="00D931DE"/>
    <w:rsid w:val="00D95A27"/>
    <w:rsid w:val="00DA1E60"/>
    <w:rsid w:val="00DA44E8"/>
    <w:rsid w:val="00DA533F"/>
    <w:rsid w:val="00DA5B46"/>
    <w:rsid w:val="00DA72F5"/>
    <w:rsid w:val="00DB1CE9"/>
    <w:rsid w:val="00DB4973"/>
    <w:rsid w:val="00DB51B2"/>
    <w:rsid w:val="00DB6853"/>
    <w:rsid w:val="00DC7151"/>
    <w:rsid w:val="00DC7286"/>
    <w:rsid w:val="00DD5D28"/>
    <w:rsid w:val="00DE15EC"/>
    <w:rsid w:val="00DE730C"/>
    <w:rsid w:val="00DF0A71"/>
    <w:rsid w:val="00DF505D"/>
    <w:rsid w:val="00DF5EC8"/>
    <w:rsid w:val="00DF70E7"/>
    <w:rsid w:val="00E01F1B"/>
    <w:rsid w:val="00E06335"/>
    <w:rsid w:val="00E07FCD"/>
    <w:rsid w:val="00E12D6D"/>
    <w:rsid w:val="00E160B9"/>
    <w:rsid w:val="00E1708C"/>
    <w:rsid w:val="00E177ED"/>
    <w:rsid w:val="00E20046"/>
    <w:rsid w:val="00E25FA8"/>
    <w:rsid w:val="00E26D00"/>
    <w:rsid w:val="00E2730D"/>
    <w:rsid w:val="00E30BF9"/>
    <w:rsid w:val="00E41C57"/>
    <w:rsid w:val="00E429BA"/>
    <w:rsid w:val="00E470E9"/>
    <w:rsid w:val="00E504B9"/>
    <w:rsid w:val="00E54173"/>
    <w:rsid w:val="00E564F6"/>
    <w:rsid w:val="00E6672F"/>
    <w:rsid w:val="00E66C9C"/>
    <w:rsid w:val="00E73774"/>
    <w:rsid w:val="00E73828"/>
    <w:rsid w:val="00E740F4"/>
    <w:rsid w:val="00E7501C"/>
    <w:rsid w:val="00E81E4F"/>
    <w:rsid w:val="00E8541F"/>
    <w:rsid w:val="00E953E6"/>
    <w:rsid w:val="00EA087B"/>
    <w:rsid w:val="00EA58E4"/>
    <w:rsid w:val="00EB1546"/>
    <w:rsid w:val="00EB5416"/>
    <w:rsid w:val="00EB794F"/>
    <w:rsid w:val="00ED213C"/>
    <w:rsid w:val="00ED6594"/>
    <w:rsid w:val="00ED78C2"/>
    <w:rsid w:val="00EE665D"/>
    <w:rsid w:val="00EE6D26"/>
    <w:rsid w:val="00EF03A9"/>
    <w:rsid w:val="00EF1BB0"/>
    <w:rsid w:val="00EF1FC1"/>
    <w:rsid w:val="00EF2614"/>
    <w:rsid w:val="00EF6757"/>
    <w:rsid w:val="00EF7D43"/>
    <w:rsid w:val="00F01267"/>
    <w:rsid w:val="00F06677"/>
    <w:rsid w:val="00F0727F"/>
    <w:rsid w:val="00F073AE"/>
    <w:rsid w:val="00F149B0"/>
    <w:rsid w:val="00F155C4"/>
    <w:rsid w:val="00F170F0"/>
    <w:rsid w:val="00F24835"/>
    <w:rsid w:val="00F34B7A"/>
    <w:rsid w:val="00F41733"/>
    <w:rsid w:val="00F427C2"/>
    <w:rsid w:val="00F430E6"/>
    <w:rsid w:val="00F43AF8"/>
    <w:rsid w:val="00F4708A"/>
    <w:rsid w:val="00F51D83"/>
    <w:rsid w:val="00F5305C"/>
    <w:rsid w:val="00F53F0E"/>
    <w:rsid w:val="00F60CE5"/>
    <w:rsid w:val="00F63C4E"/>
    <w:rsid w:val="00F65764"/>
    <w:rsid w:val="00F66A6D"/>
    <w:rsid w:val="00F72601"/>
    <w:rsid w:val="00F8690C"/>
    <w:rsid w:val="00FA04B2"/>
    <w:rsid w:val="00FA53D4"/>
    <w:rsid w:val="00FA64A2"/>
    <w:rsid w:val="00FB0DF1"/>
    <w:rsid w:val="00FB1EBB"/>
    <w:rsid w:val="00FB1F76"/>
    <w:rsid w:val="00FC536D"/>
    <w:rsid w:val="00FD314C"/>
    <w:rsid w:val="00FD31F2"/>
    <w:rsid w:val="00FD64F8"/>
    <w:rsid w:val="00FE1EDC"/>
    <w:rsid w:val="00FE2322"/>
    <w:rsid w:val="00FE59CF"/>
    <w:rsid w:val="00FF5D1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8193"/>
    <o:shapelayout v:ext="edit">
      <o:idmap v:ext="edit" data="1"/>
    </o:shapelayout>
  </w:shapeDefaults>
  <w:decimalSymbol w:val=","/>
  <w:listSeparator w:val=","/>
  <w15:docId w15:val="{A6EE8A8F-5A1F-42F6-BF66-1D5905C1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D24"/>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uiPriority w:val="99"/>
    <w:qFormat/>
    <w:rsid w:val="00A86D24"/>
    <w:rPr>
      <w:i/>
      <w:iCs/>
    </w:rPr>
  </w:style>
  <w:style w:type="paragraph" w:customStyle="1" w:styleId="Car11">
    <w:name w:val="Car11"/>
    <w:basedOn w:val="Normal"/>
    <w:semiHidden/>
    <w:rsid w:val="00A86D24"/>
    <w:pPr>
      <w:spacing w:after="160" w:line="240" w:lineRule="exact"/>
    </w:pPr>
    <w:rPr>
      <w:rFonts w:ascii="Verdana" w:hAnsi="Verdana" w:cs="Verdana"/>
      <w:sz w:val="20"/>
      <w:szCs w:val="20"/>
      <w:lang w:val="en-AU" w:eastAsia="en-US"/>
    </w:rPr>
  </w:style>
  <w:style w:type="paragraph" w:styleId="Encabezado">
    <w:name w:val="header"/>
    <w:basedOn w:val="Normal"/>
    <w:link w:val="EncabezadoCar"/>
    <w:rsid w:val="00A86D24"/>
    <w:pPr>
      <w:tabs>
        <w:tab w:val="center" w:pos="4252"/>
        <w:tab w:val="right" w:pos="8504"/>
      </w:tabs>
    </w:pPr>
  </w:style>
  <w:style w:type="character" w:customStyle="1" w:styleId="EncabezadoCar">
    <w:name w:val="Encabezado Car"/>
    <w:link w:val="Encabezado"/>
    <w:uiPriority w:val="99"/>
    <w:semiHidden/>
    <w:locked/>
    <w:rPr>
      <w:sz w:val="24"/>
      <w:szCs w:val="24"/>
      <w:lang w:val="es-ES" w:eastAsia="es-ES"/>
    </w:rPr>
  </w:style>
  <w:style w:type="paragraph" w:customStyle="1" w:styleId="CharChar">
    <w:name w:val="Char Char"/>
    <w:basedOn w:val="Normal"/>
    <w:uiPriority w:val="99"/>
    <w:semiHidden/>
    <w:rsid w:val="00A7298A"/>
    <w:pPr>
      <w:spacing w:after="160" w:line="240" w:lineRule="exact"/>
    </w:pPr>
    <w:rPr>
      <w:rFonts w:ascii="Verdana" w:hAnsi="Verdana" w:cs="Verdana"/>
      <w:sz w:val="20"/>
      <w:szCs w:val="20"/>
      <w:lang w:val="en-AU" w:eastAsia="en-US"/>
    </w:rPr>
  </w:style>
  <w:style w:type="paragraph" w:styleId="Piedepgina">
    <w:name w:val="footer"/>
    <w:basedOn w:val="Normal"/>
    <w:link w:val="PiedepginaCar"/>
    <w:uiPriority w:val="99"/>
    <w:rsid w:val="00FB1EBB"/>
    <w:pPr>
      <w:tabs>
        <w:tab w:val="center" w:pos="4252"/>
        <w:tab w:val="right" w:pos="8504"/>
      </w:tabs>
    </w:pPr>
  </w:style>
  <w:style w:type="character" w:customStyle="1" w:styleId="PiedepginaCar">
    <w:name w:val="Pie de página Car"/>
    <w:link w:val="Piedepgina"/>
    <w:uiPriority w:val="99"/>
    <w:locked/>
    <w:rsid w:val="00D5650C"/>
    <w:rPr>
      <w:sz w:val="24"/>
      <w:szCs w:val="24"/>
      <w:lang w:val="es-ES" w:eastAsia="es-ES"/>
    </w:rPr>
  </w:style>
  <w:style w:type="character" w:styleId="Nmerodepgina">
    <w:name w:val="page number"/>
    <w:basedOn w:val="Fuentedeprrafopredeter"/>
    <w:uiPriority w:val="99"/>
    <w:rsid w:val="00FB1EBB"/>
  </w:style>
  <w:style w:type="table" w:styleId="Tablaconcuadrcula">
    <w:name w:val="Table Grid"/>
    <w:basedOn w:val="Tablanormal"/>
    <w:uiPriority w:val="99"/>
    <w:rsid w:val="00987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987307"/>
    <w:pPr>
      <w:ind w:left="720"/>
    </w:pPr>
    <w:rPr>
      <w:rFonts w:ascii="Calibri" w:hAnsi="Calibri" w:cs="Calibri"/>
      <w:sz w:val="22"/>
      <w:szCs w:val="22"/>
    </w:rPr>
  </w:style>
  <w:style w:type="paragraph" w:styleId="Textoindependiente">
    <w:name w:val="Body Text"/>
    <w:basedOn w:val="Normal"/>
    <w:link w:val="TextoindependienteCar"/>
    <w:uiPriority w:val="99"/>
    <w:rsid w:val="003A0520"/>
    <w:pPr>
      <w:widowControl w:val="0"/>
      <w:spacing w:after="120"/>
      <w:jc w:val="both"/>
    </w:pPr>
    <w:rPr>
      <w:rFonts w:ascii="Arial" w:hAnsi="Arial" w:cs="Arial"/>
      <w:sz w:val="22"/>
      <w:szCs w:val="22"/>
      <w:lang w:val="en-US" w:eastAsia="en-US"/>
    </w:rPr>
  </w:style>
  <w:style w:type="character" w:customStyle="1" w:styleId="TextoindependienteCar">
    <w:name w:val="Texto independiente Car"/>
    <w:link w:val="Textoindependiente"/>
    <w:uiPriority w:val="99"/>
    <w:locked/>
    <w:rsid w:val="003A0520"/>
    <w:rPr>
      <w:rFonts w:ascii="Arial" w:hAnsi="Arial" w:cs="Arial"/>
      <w:sz w:val="22"/>
      <w:szCs w:val="22"/>
      <w:lang w:val="en-US" w:eastAsia="en-US"/>
    </w:rPr>
  </w:style>
  <w:style w:type="character" w:styleId="Refdecomentario">
    <w:name w:val="annotation reference"/>
    <w:uiPriority w:val="99"/>
    <w:semiHidden/>
    <w:rsid w:val="007E199B"/>
    <w:rPr>
      <w:sz w:val="16"/>
      <w:szCs w:val="16"/>
    </w:rPr>
  </w:style>
  <w:style w:type="paragraph" w:styleId="Textocomentario">
    <w:name w:val="annotation text"/>
    <w:basedOn w:val="Normal"/>
    <w:link w:val="TextocomentarioCar"/>
    <w:uiPriority w:val="99"/>
    <w:semiHidden/>
    <w:rsid w:val="007E199B"/>
    <w:rPr>
      <w:sz w:val="20"/>
      <w:szCs w:val="20"/>
    </w:rPr>
  </w:style>
  <w:style w:type="character" w:customStyle="1" w:styleId="TextocomentarioCar">
    <w:name w:val="Texto comentario Car"/>
    <w:link w:val="Textocomentario"/>
    <w:uiPriority w:val="99"/>
    <w:locked/>
    <w:rsid w:val="007E199B"/>
    <w:rPr>
      <w:lang w:val="es-ES" w:eastAsia="es-ES"/>
    </w:rPr>
  </w:style>
  <w:style w:type="paragraph" w:styleId="Asuntodelcomentario">
    <w:name w:val="annotation subject"/>
    <w:basedOn w:val="Textocomentario"/>
    <w:next w:val="Textocomentario"/>
    <w:link w:val="AsuntodelcomentarioCar"/>
    <w:uiPriority w:val="99"/>
    <w:semiHidden/>
    <w:rsid w:val="007E199B"/>
    <w:rPr>
      <w:b/>
      <w:bCs/>
    </w:rPr>
  </w:style>
  <w:style w:type="character" w:customStyle="1" w:styleId="AsuntodelcomentarioCar">
    <w:name w:val="Asunto del comentario Car"/>
    <w:link w:val="Asuntodelcomentario"/>
    <w:uiPriority w:val="99"/>
    <w:locked/>
    <w:rsid w:val="007E199B"/>
    <w:rPr>
      <w:b/>
      <w:bCs/>
      <w:lang w:val="es-ES" w:eastAsia="es-ES"/>
    </w:rPr>
  </w:style>
  <w:style w:type="paragraph" w:styleId="Textodeglobo">
    <w:name w:val="Balloon Text"/>
    <w:basedOn w:val="Normal"/>
    <w:link w:val="TextodegloboCar"/>
    <w:uiPriority w:val="99"/>
    <w:semiHidden/>
    <w:rsid w:val="007E199B"/>
    <w:rPr>
      <w:rFonts w:ascii="Tahoma" w:hAnsi="Tahoma" w:cs="Tahoma"/>
      <w:sz w:val="16"/>
      <w:szCs w:val="16"/>
    </w:rPr>
  </w:style>
  <w:style w:type="character" w:customStyle="1" w:styleId="TextodegloboCar">
    <w:name w:val="Texto de globo Car"/>
    <w:link w:val="Textodeglobo"/>
    <w:uiPriority w:val="99"/>
    <w:locked/>
    <w:rsid w:val="007E199B"/>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49023">
      <w:marLeft w:val="0"/>
      <w:marRight w:val="0"/>
      <w:marTop w:val="0"/>
      <w:marBottom w:val="0"/>
      <w:divBdr>
        <w:top w:val="none" w:sz="0" w:space="0" w:color="auto"/>
        <w:left w:val="none" w:sz="0" w:space="0" w:color="auto"/>
        <w:bottom w:val="none" w:sz="0" w:space="0" w:color="auto"/>
        <w:right w:val="none" w:sz="0" w:space="0" w:color="auto"/>
      </w:divBdr>
    </w:div>
    <w:div w:id="1259749024">
      <w:marLeft w:val="0"/>
      <w:marRight w:val="0"/>
      <w:marTop w:val="0"/>
      <w:marBottom w:val="0"/>
      <w:divBdr>
        <w:top w:val="none" w:sz="0" w:space="0" w:color="auto"/>
        <w:left w:val="none" w:sz="0" w:space="0" w:color="auto"/>
        <w:bottom w:val="none" w:sz="0" w:space="0" w:color="auto"/>
        <w:right w:val="none" w:sz="0" w:space="0" w:color="auto"/>
      </w:divBdr>
    </w:div>
    <w:div w:id="1259749025">
      <w:marLeft w:val="0"/>
      <w:marRight w:val="0"/>
      <w:marTop w:val="0"/>
      <w:marBottom w:val="0"/>
      <w:divBdr>
        <w:top w:val="none" w:sz="0" w:space="0" w:color="auto"/>
        <w:left w:val="none" w:sz="0" w:space="0" w:color="auto"/>
        <w:bottom w:val="none" w:sz="0" w:space="0" w:color="auto"/>
        <w:right w:val="none" w:sz="0" w:space="0" w:color="auto"/>
      </w:divBdr>
    </w:div>
    <w:div w:id="1259749026">
      <w:marLeft w:val="0"/>
      <w:marRight w:val="0"/>
      <w:marTop w:val="0"/>
      <w:marBottom w:val="0"/>
      <w:divBdr>
        <w:top w:val="none" w:sz="0" w:space="0" w:color="auto"/>
        <w:left w:val="none" w:sz="0" w:space="0" w:color="auto"/>
        <w:bottom w:val="none" w:sz="0" w:space="0" w:color="auto"/>
        <w:right w:val="none" w:sz="0" w:space="0" w:color="auto"/>
      </w:divBdr>
    </w:div>
    <w:div w:id="1259749027">
      <w:marLeft w:val="0"/>
      <w:marRight w:val="0"/>
      <w:marTop w:val="0"/>
      <w:marBottom w:val="0"/>
      <w:divBdr>
        <w:top w:val="none" w:sz="0" w:space="0" w:color="auto"/>
        <w:left w:val="none" w:sz="0" w:space="0" w:color="auto"/>
        <w:bottom w:val="none" w:sz="0" w:space="0" w:color="auto"/>
        <w:right w:val="none" w:sz="0" w:space="0" w:color="auto"/>
      </w:divBdr>
    </w:div>
    <w:div w:id="1259749028">
      <w:marLeft w:val="0"/>
      <w:marRight w:val="0"/>
      <w:marTop w:val="0"/>
      <w:marBottom w:val="0"/>
      <w:divBdr>
        <w:top w:val="none" w:sz="0" w:space="0" w:color="auto"/>
        <w:left w:val="none" w:sz="0" w:space="0" w:color="auto"/>
        <w:bottom w:val="none" w:sz="0" w:space="0" w:color="auto"/>
        <w:right w:val="none" w:sz="0" w:space="0" w:color="auto"/>
      </w:divBdr>
    </w:div>
    <w:div w:id="1259749029">
      <w:marLeft w:val="0"/>
      <w:marRight w:val="0"/>
      <w:marTop w:val="0"/>
      <w:marBottom w:val="0"/>
      <w:divBdr>
        <w:top w:val="none" w:sz="0" w:space="0" w:color="auto"/>
        <w:left w:val="none" w:sz="0" w:space="0" w:color="auto"/>
        <w:bottom w:val="none" w:sz="0" w:space="0" w:color="auto"/>
        <w:right w:val="none" w:sz="0" w:space="0" w:color="auto"/>
      </w:divBdr>
    </w:div>
    <w:div w:id="1259749030">
      <w:marLeft w:val="0"/>
      <w:marRight w:val="0"/>
      <w:marTop w:val="0"/>
      <w:marBottom w:val="0"/>
      <w:divBdr>
        <w:top w:val="none" w:sz="0" w:space="0" w:color="auto"/>
        <w:left w:val="none" w:sz="0" w:space="0" w:color="auto"/>
        <w:bottom w:val="none" w:sz="0" w:space="0" w:color="auto"/>
        <w:right w:val="none" w:sz="0" w:space="0" w:color="auto"/>
      </w:divBdr>
    </w:div>
    <w:div w:id="12597490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50DB1-D18B-42CA-B3F5-B429ABD26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13335</Words>
  <Characters>72163</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11 de noviembre de 2009</vt:lpstr>
    </vt:vector>
  </TitlesOfParts>
  <Company>Poder Judicial</Company>
  <LinksUpToDate>false</LinksUpToDate>
  <CharactersWithSpaces>85328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de noviembre de 2009</dc:title>
  <dc:subject/>
  <dc:creator>hramos</dc:creator>
  <cp:keywords/>
  <dc:description/>
  <cp:lastModifiedBy>Lorena Rodriguez Salas</cp:lastModifiedBy>
  <cp:revision>2</cp:revision>
  <cp:lastPrinted>2017-11-08T16:47:00Z</cp:lastPrinted>
  <dcterms:created xsi:type="dcterms:W3CDTF">2019-09-30T16:02:00Z</dcterms:created>
  <dcterms:modified xsi:type="dcterms:W3CDTF">2019-09-30T16:02:00Z</dcterms:modified>
</cp:coreProperties>
</file>