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8614D" w14:textId="10599487" w:rsidR="009951EE" w:rsidRPr="00F75604" w:rsidRDefault="009951EE" w:rsidP="00F75604">
      <w:pPr>
        <w:jc w:val="both"/>
        <w:rPr>
          <w:rFonts w:ascii="Arial" w:hAnsi="Arial" w:cs="Arial"/>
          <w:color w:val="7030A0"/>
          <w:sz w:val="22"/>
          <w:szCs w:val="22"/>
        </w:rPr>
      </w:pPr>
      <w:r w:rsidRPr="00F75604">
        <w:rPr>
          <w:rFonts w:ascii="Arial" w:hAnsi="Arial" w:cs="Arial"/>
          <w:color w:val="7030A0"/>
          <w:sz w:val="22"/>
          <w:szCs w:val="22"/>
        </w:rPr>
        <w:t xml:space="preserve"> </w:t>
      </w:r>
    </w:p>
    <w:sdt>
      <w:sdtPr>
        <w:rPr>
          <w:rFonts w:ascii="Arial" w:hAnsi="Arial" w:cs="Arial"/>
          <w:color w:val="7030A0"/>
          <w:sz w:val="22"/>
          <w:szCs w:val="22"/>
        </w:rPr>
        <w:id w:val="1575083899"/>
        <w:docPartObj>
          <w:docPartGallery w:val="Cover Pages"/>
          <w:docPartUnique/>
        </w:docPartObj>
      </w:sdtPr>
      <w:sdtEndPr>
        <w:rPr>
          <w:bCs/>
        </w:rPr>
      </w:sdtEndPr>
      <w:sdtContent>
        <w:p w14:paraId="1830CA6F" w14:textId="3BCD5367" w:rsidR="000B3711" w:rsidRPr="00F75604" w:rsidRDefault="00F87E1B" w:rsidP="00F75604">
          <w:pPr>
            <w:jc w:val="both"/>
            <w:rPr>
              <w:rFonts w:ascii="Arial" w:hAnsi="Arial" w:cs="Arial"/>
              <w:color w:val="7030A0"/>
              <w:sz w:val="22"/>
              <w:szCs w:val="22"/>
            </w:rPr>
          </w:pPr>
          <w:r w:rsidRPr="00F75604">
            <w:rPr>
              <w:rFonts w:ascii="Arial" w:hAnsi="Arial" w:cs="Arial"/>
              <w:noProof/>
              <w:sz w:val="22"/>
              <w:szCs w:val="22"/>
              <w:lang w:eastAsia="es-CR"/>
            </w:rPr>
            <mc:AlternateContent>
              <mc:Choice Requires="wpg">
                <w:drawing>
                  <wp:anchor distT="0" distB="0" distL="114300" distR="114300" simplePos="0" relativeHeight="251658240" behindDoc="0" locked="0" layoutInCell="1" allowOverlap="1" wp14:anchorId="214468CB" wp14:editId="7E952C31">
                    <wp:simplePos x="0" y="0"/>
                    <wp:positionH relativeFrom="column">
                      <wp:posOffset>-281940</wp:posOffset>
                    </wp:positionH>
                    <wp:positionV relativeFrom="paragraph">
                      <wp:posOffset>-167005</wp:posOffset>
                    </wp:positionV>
                    <wp:extent cx="6986270" cy="9655810"/>
                    <wp:effectExtent l="0" t="0" r="0" b="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6270" cy="9655810"/>
                              <a:chOff x="0" y="0"/>
                              <a:chExt cx="6986270" cy="9655810"/>
                            </a:xfrm>
                          </wpg:grpSpPr>
                          <wps:wsp>
                            <wps:cNvPr id="471" name="Rectángulo 471"/>
                            <wps:cNvSpPr>
                              <a:spLocks/>
                            </wps:cNvSpPr>
                            <wps:spPr bwMode="auto">
                              <a:xfrm>
                                <a:off x="0" y="0"/>
                                <a:ext cx="5105400" cy="9655810"/>
                              </a:xfrm>
                              <a:prstGeom prst="rect">
                                <a:avLst/>
                              </a:prstGeom>
                              <a:solidFill>
                                <a:schemeClr val="accent1"/>
                              </a:solidFill>
                              <a:ln>
                                <a:noFill/>
                              </a:ln>
                            </wps:spPr>
                            <wps:txbx>
                              <w:txbxContent>
                                <w:p w14:paraId="0F43171A" w14:textId="34CA6405" w:rsidR="00482F1C" w:rsidRDefault="00482F1C" w:rsidP="000B3711">
                                  <w:pPr>
                                    <w:spacing w:before="240"/>
                                    <w:ind w:left="720"/>
                                    <w:jc w:val="right"/>
                                    <w:rPr>
                                      <w:color w:val="FFFFFF" w:themeColor="background1"/>
                                    </w:rPr>
                                  </w:pPr>
                                </w:p>
                                <w:p w14:paraId="1BD9F306" w14:textId="77777777" w:rsidR="00482F1C" w:rsidRPr="00BA6B99" w:rsidRDefault="00482F1C"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INFORME DE INDICADORES</w:t>
                                  </w:r>
                                </w:p>
                                <w:p w14:paraId="134CF7F6" w14:textId="77777777" w:rsidR="00482F1C" w:rsidRPr="00BA6B99" w:rsidRDefault="00482F1C"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DE GESTIÓN</w:t>
                                  </w:r>
                                </w:p>
                                <w:p w14:paraId="0AD1567C" w14:textId="77777777" w:rsidR="00482F1C" w:rsidRDefault="00482F1C" w:rsidP="000B3711">
                                  <w:pPr>
                                    <w:spacing w:before="240"/>
                                    <w:ind w:left="1008"/>
                                    <w:jc w:val="right"/>
                                    <w:rPr>
                                      <w:rFonts w:ascii="Arial" w:hAnsi="Arial" w:cs="Arial"/>
                                      <w:color w:val="FFFF00"/>
                                      <w:sz w:val="36"/>
                                      <w:szCs w:val="36"/>
                                    </w:rPr>
                                  </w:pPr>
                                </w:p>
                                <w:p w14:paraId="1BEF9CC7" w14:textId="3DD6329E" w:rsidR="00482F1C" w:rsidRDefault="00482F1C" w:rsidP="000B3711">
                                  <w:pPr>
                                    <w:spacing w:before="240"/>
                                    <w:ind w:left="1008"/>
                                    <w:jc w:val="right"/>
                                    <w:rPr>
                                      <w:rFonts w:ascii="Arial" w:hAnsi="Arial" w:cs="Arial"/>
                                      <w:color w:val="FFFF00"/>
                                      <w:sz w:val="36"/>
                                      <w:szCs w:val="36"/>
                                    </w:rPr>
                                  </w:pPr>
                                </w:p>
                                <w:p w14:paraId="5D60AF70" w14:textId="77777777" w:rsidR="00482F1C" w:rsidRDefault="00482F1C" w:rsidP="000B3711">
                                  <w:pPr>
                                    <w:spacing w:before="240"/>
                                    <w:ind w:left="1008"/>
                                    <w:jc w:val="right"/>
                                    <w:rPr>
                                      <w:rFonts w:ascii="Arial" w:hAnsi="Arial" w:cs="Arial"/>
                                      <w:color w:val="FFFF00"/>
                                      <w:sz w:val="36"/>
                                      <w:szCs w:val="36"/>
                                    </w:rPr>
                                  </w:pPr>
                                </w:p>
                                <w:p w14:paraId="525E4DF1" w14:textId="77777777" w:rsidR="00482F1C" w:rsidRPr="00BA6B99" w:rsidRDefault="00482F1C" w:rsidP="00ED1198">
                                  <w:pPr>
                                    <w:spacing w:before="240"/>
                                    <w:ind w:left="1008"/>
                                    <w:jc w:val="center"/>
                                    <w:rPr>
                                      <w:rFonts w:ascii="Arial" w:hAnsi="Arial" w:cs="Arial"/>
                                      <w:i/>
                                      <w:color w:val="FFFF00"/>
                                      <w:sz w:val="36"/>
                                      <w:szCs w:val="36"/>
                                    </w:rPr>
                                  </w:pPr>
                                  <w:r w:rsidRPr="00BA6B99">
                                    <w:rPr>
                                      <w:rFonts w:ascii="Arial" w:hAnsi="Arial" w:cs="Arial"/>
                                      <w:i/>
                                      <w:color w:val="FFFF00"/>
                                      <w:sz w:val="36"/>
                                      <w:szCs w:val="36"/>
                                    </w:rPr>
                                    <w:t>Periodo</w:t>
                                  </w:r>
                                </w:p>
                                <w:p w14:paraId="06E0F39E" w14:textId="30CBEB8A" w:rsidR="00482F1C" w:rsidRPr="00BA6B99" w:rsidRDefault="00482F1C" w:rsidP="00ED1198">
                                  <w:pPr>
                                    <w:spacing w:before="240"/>
                                    <w:ind w:left="1008"/>
                                    <w:jc w:val="center"/>
                                    <w:rPr>
                                      <w:rFonts w:ascii="Arial" w:hAnsi="Arial" w:cs="Arial"/>
                                      <w:i/>
                                      <w:color w:val="FFFF00"/>
                                      <w:sz w:val="36"/>
                                      <w:szCs w:val="36"/>
                                    </w:rPr>
                                  </w:pPr>
                                  <w:r>
                                    <w:rPr>
                                      <w:rFonts w:ascii="Arial" w:hAnsi="Arial" w:cs="Arial"/>
                                      <w:i/>
                                      <w:color w:val="FFFF00"/>
                                      <w:sz w:val="36"/>
                                      <w:szCs w:val="36"/>
                                    </w:rPr>
                                    <w:t>Del 01 de abril al 30 de junio 2023</w:t>
                                  </w:r>
                                </w:p>
                              </w:txbxContent>
                            </wps:txbx>
                            <wps:bodyPr rot="0" vert="horz" wrap="square" lIns="274320" tIns="914400" rIns="274320" bIns="45720" anchor="ctr" anchorCtr="0" upright="1">
                              <a:noAutofit/>
                            </wps:bodyPr>
                          </wps:wsp>
                          <wps:wsp>
                            <wps:cNvPr id="472" name="Rectángulo 472"/>
                            <wps:cNvSpPr>
                              <a:spLocks/>
                            </wps:cNvSpPr>
                            <wps:spPr>
                              <a:xfrm>
                                <a:off x="510540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D8646"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A</w:t>
                                  </w:r>
                                </w:p>
                                <w:p w14:paraId="7A34F934"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U</w:t>
                                  </w:r>
                                </w:p>
                                <w:p w14:paraId="5D492E8F"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D</w:t>
                                  </w:r>
                                </w:p>
                                <w:p w14:paraId="5B8C08BA"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I</w:t>
                                  </w:r>
                                </w:p>
                                <w:p w14:paraId="2637AD2D"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40FB5683"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O</w:t>
                                  </w:r>
                                </w:p>
                                <w:p w14:paraId="0532BE27"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06B59A7D"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Í</w:t>
                                  </w:r>
                                </w:p>
                                <w:p w14:paraId="7FF46959"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A</w:t>
                                  </w:r>
                                </w:p>
                                <w:p w14:paraId="5E7A8785" w14:textId="77777777" w:rsidR="00482F1C" w:rsidRPr="00BA6B99" w:rsidRDefault="00482F1C" w:rsidP="000B3711">
                                  <w:pPr>
                                    <w:pStyle w:val="Subttulo"/>
                                    <w:jc w:val="center"/>
                                    <w:rPr>
                                      <w:rFonts w:ascii="Arial Black" w:hAnsi="Arial Black" w:cs="Arial"/>
                                      <w:b/>
                                      <w:color w:val="FFFF00"/>
                                      <w:spacing w:val="0"/>
                                      <w:sz w:val="36"/>
                                    </w:rPr>
                                  </w:pPr>
                                </w:p>
                                <w:p w14:paraId="1DADF3D4"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I</w:t>
                                  </w:r>
                                </w:p>
                                <w:p w14:paraId="356FBED1"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1AF8379D"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3F7A33CA"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E</w:t>
                                  </w:r>
                                </w:p>
                                <w:p w14:paraId="4E21973C"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79B3C43E"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007C6A80" w14:textId="77777777" w:rsidR="00482F1C" w:rsidRPr="00BA6B99" w:rsidRDefault="00482F1C" w:rsidP="000B3711">
                                  <w:pPr>
                                    <w:pStyle w:val="Subttulo"/>
                                    <w:jc w:val="center"/>
                                    <w:rPr>
                                      <w:rFonts w:ascii="Arial Black" w:hAnsi="Arial Black" w:cstheme="minorBidi"/>
                                      <w:b/>
                                      <w:color w:val="FFFFFF" w:themeColor="background1"/>
                                      <w:spacing w:val="0"/>
                                      <w:sz w:val="24"/>
                                    </w:rPr>
                                  </w:pPr>
                                  <w:r w:rsidRPr="00BA6B99">
                                    <w:rPr>
                                      <w:rFonts w:ascii="Arial Black" w:hAnsi="Arial Black" w:cs="Arial"/>
                                      <w:b/>
                                      <w:color w:val="FFFF00"/>
                                      <w:spacing w:val="0"/>
                                      <w:sz w:val="36"/>
                                    </w:rPr>
                                    <w:t>A</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4468CB" id="Grupo 9" o:spid="_x0000_s1026" style="position:absolute;left:0;text-align:left;margin-left:-22.2pt;margin-top:-13.15pt;width:550.1pt;height:760.3pt;z-index:251658240" coordsize="69862,9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XDzZgMAAFsJAAAOAAAAZHJzL2Uyb0RvYy54bWy8Vttu1DAQfUfiHyy/01zYbXejpqgqtEIq&#10;paIgnr2OcxGOx9jeZsvf8C38GGPn0nZ3BagI8hD5MjOeOTNn7ONXm1aSW2FsAyqnyUFMiVAcikZV&#10;Of308fzFghLrmCqYBCVyeicsfXXy/NlxpzORQg2yEIagEWWzTue0dk5nUWR5LVpmD0ALhZslmJY5&#10;nJoqKgzr0HorozSOD6MOTKENcGEtrr7uN+lJsF+Wgrv3ZWmFIzKn6JsLfxP+K/+PTo5ZVhmm64YP&#10;brAneNGyRuGhk6nXzDGyNs2OqbbhBiyU7oBDG0FZNlyEGDCaJN6K5sLAWodYqqyr9AQTQruF05PN&#10;8qvba0OaIqdLShRrMUUXZq2BLD00na4ylLgw+kZfmz4+HF4C/2JxO9re9/PqXnhTmtYrYZhkEzC/&#10;mzAXG0c4Lh4uF4fpEaaG497ycD5fJENWeI2p29Hj9ZvfaEYs6w8O7k3udBorzN6DaP8OxJuaaRFy&#10;Yz1EA4izo2SE8QPW3o/vqlpLIH45wBlkRyztQyAf7HhPLeJNVt07KDAjbO0gVNefADpP4vks3gV0&#10;goVl2lh3IaAlfpBTg54G8+z20jqf13sRnz4LsinOGynDxDNTnElDbhlyinEulAvRodYjSam8vAKv&#10;2Rv1K5iUPjpfXTZzm9VmQGYFxR0GbaAnKTYVHNRgvlHSIUFzar+umRGUyLcKk5cezV6mntJhtkxm&#10;IWjzaG8VZrP5kRdkiqO1nHJnxsmZ61vBWpumqvG4JOCg4BQRL5uAhfeyd21wHouo9/0/VFO6v5rS&#10;J1STT8ZW/UylskvLZLGIF3to+W+qyG1CRE+qIOvupPDBSfVBlNjKsKmkIY3hEtkt1VDFNStEX8Hz&#10;GD+Ppz99LO4wCwa9dIkVPNnuS2SS3EeDQd6rinAHTcrxrxzrfZg0wsmg3KTcNgrMPgNyImDZy480&#10;66EZeRba/NSItuhmNT9vsB1cMuuumcFLECnjOfgef6WELqcwjCjxrNy3/jvOJosU62rk7MDLnrLj&#10;1iPKqnV7BthlsKmif2GI2sbJcVgaaD/jC+DU94pfcxzfEFycngYxvHs1c5fqRvOR874Vftx8ZkYP&#10;XdHhDXUFY5tn2VZz7GV9jv6gW4SbCG/wUFbDa8M/ER7OQ87u30QnPwEAAP//AwBQSwMEFAAGAAgA&#10;AAAhAMEsEvnjAAAADQEAAA8AAABkcnMvZG93bnJldi54bWxMj8FqwzAQRO+F/oPYQm+J7FgOrWs5&#10;hND2FApNCiE3xdrYJpZkLMV2/r6bU3ubYR+zM/lqMi0bsPeNsxLieQQMbel0YysJP/uP2QswH5TV&#10;qnUWJdzQw6p4fMhVpt1ov3HYhYpRiPWZklCH0GWc+7JGo/zcdWjpdna9UYFsX3Hdq5HCTcsXUbTk&#10;RjWWPtSqw02N5WV3NRI+RzWuk/h92F7Om9txn34dtjFK+fw0rd+ABZzCHwz3+lQdCup0clerPWsl&#10;zIQQhJJYLBNgdyJKU1pzIiVeRQK8yPn/FcUvAAAA//8DAFBLAQItABQABgAIAAAAIQC2gziS/gAA&#10;AOEBAAATAAAAAAAAAAAAAAAAAAAAAABbQ29udGVudF9UeXBlc10ueG1sUEsBAi0AFAAGAAgAAAAh&#10;ADj9If/WAAAAlAEAAAsAAAAAAAAAAAAAAAAALwEAAF9yZWxzLy5yZWxzUEsBAi0AFAAGAAgAAAAh&#10;ACv1cPNmAwAAWwkAAA4AAAAAAAAAAAAAAAAALgIAAGRycy9lMm9Eb2MueG1sUEsBAi0AFAAGAAgA&#10;AAAhAMEsEvnjAAAADQEAAA8AAAAAAAAAAAAAAAAAwAUAAGRycy9kb3ducmV2LnhtbFBLBQYAAAAA&#10;BAAEAPMAAADQBgAAAAA=&#10;">
                    <v:rect id="Rectángulo 471" o:spid="_x0000_s1027" style="position:absolute;width:51054;height:96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NHhxAAAANwAAAAPAAAAZHJzL2Rvd25yZXYueG1sRI9Pi8Iw&#10;FMTvwn6H8Bb2pqkiunSNIoKgiwf/HTw+mmcbbF5Kk9rqpzfCwh6HmfkNM1t0thR3qr1xrGA4SEAQ&#10;Z04bzhWcT+v+NwgfkDWWjknBgzws5h+9GabatXyg+zHkIkLYp6igCKFKpfRZQRb9wFXE0bu62mKI&#10;ss6lrrGNcFvKUZJMpEXDcaHAilYFZbdjYxW0z/Kxb5tRszVmfL3sPObny69SX5/d8gdEoC78h//a&#10;G61gPB3C+0w8AnL+AgAA//8DAFBLAQItABQABgAIAAAAIQDb4fbL7gAAAIUBAAATAAAAAAAAAAAA&#10;AAAAAAAAAABbQ29udGVudF9UeXBlc10ueG1sUEsBAi0AFAAGAAgAAAAhAFr0LFu/AAAAFQEAAAsA&#10;AAAAAAAAAAAAAAAAHwEAAF9yZWxzLy5yZWxzUEsBAi0AFAAGAAgAAAAhAFhs0eHEAAAA3AAAAA8A&#10;AAAAAAAAAAAAAAAABwIAAGRycy9kb3ducmV2LnhtbFBLBQYAAAAAAwADALcAAAD4AgAAAAA=&#10;" fillcolor="#5b9bd5 [3204]" stroked="f">
                      <v:textbox inset="21.6pt,1in,21.6pt">
                        <w:txbxContent>
                          <w:p w14:paraId="0F43171A" w14:textId="34CA6405" w:rsidR="00482F1C" w:rsidRDefault="00482F1C" w:rsidP="000B3711">
                            <w:pPr>
                              <w:spacing w:before="240"/>
                              <w:ind w:left="720"/>
                              <w:jc w:val="right"/>
                              <w:rPr>
                                <w:color w:val="FFFFFF" w:themeColor="background1"/>
                              </w:rPr>
                            </w:pPr>
                          </w:p>
                          <w:p w14:paraId="1BD9F306" w14:textId="77777777" w:rsidR="00482F1C" w:rsidRPr="00BA6B99" w:rsidRDefault="00482F1C"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INFORME DE INDICADORES</w:t>
                            </w:r>
                          </w:p>
                          <w:p w14:paraId="134CF7F6" w14:textId="77777777" w:rsidR="00482F1C" w:rsidRPr="00BA6B99" w:rsidRDefault="00482F1C"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DE GESTIÓN</w:t>
                            </w:r>
                          </w:p>
                          <w:p w14:paraId="0AD1567C" w14:textId="77777777" w:rsidR="00482F1C" w:rsidRDefault="00482F1C" w:rsidP="000B3711">
                            <w:pPr>
                              <w:spacing w:before="240"/>
                              <w:ind w:left="1008"/>
                              <w:jc w:val="right"/>
                              <w:rPr>
                                <w:rFonts w:ascii="Arial" w:hAnsi="Arial" w:cs="Arial"/>
                                <w:color w:val="FFFF00"/>
                                <w:sz w:val="36"/>
                                <w:szCs w:val="36"/>
                              </w:rPr>
                            </w:pPr>
                          </w:p>
                          <w:p w14:paraId="1BEF9CC7" w14:textId="3DD6329E" w:rsidR="00482F1C" w:rsidRDefault="00482F1C" w:rsidP="000B3711">
                            <w:pPr>
                              <w:spacing w:before="240"/>
                              <w:ind w:left="1008"/>
                              <w:jc w:val="right"/>
                              <w:rPr>
                                <w:rFonts w:ascii="Arial" w:hAnsi="Arial" w:cs="Arial"/>
                                <w:color w:val="FFFF00"/>
                                <w:sz w:val="36"/>
                                <w:szCs w:val="36"/>
                              </w:rPr>
                            </w:pPr>
                          </w:p>
                          <w:p w14:paraId="5D60AF70" w14:textId="77777777" w:rsidR="00482F1C" w:rsidRDefault="00482F1C" w:rsidP="000B3711">
                            <w:pPr>
                              <w:spacing w:before="240"/>
                              <w:ind w:left="1008"/>
                              <w:jc w:val="right"/>
                              <w:rPr>
                                <w:rFonts w:ascii="Arial" w:hAnsi="Arial" w:cs="Arial"/>
                                <w:color w:val="FFFF00"/>
                                <w:sz w:val="36"/>
                                <w:szCs w:val="36"/>
                              </w:rPr>
                            </w:pPr>
                          </w:p>
                          <w:p w14:paraId="525E4DF1" w14:textId="77777777" w:rsidR="00482F1C" w:rsidRPr="00BA6B99" w:rsidRDefault="00482F1C" w:rsidP="00ED1198">
                            <w:pPr>
                              <w:spacing w:before="240"/>
                              <w:ind w:left="1008"/>
                              <w:jc w:val="center"/>
                              <w:rPr>
                                <w:rFonts w:ascii="Arial" w:hAnsi="Arial" w:cs="Arial"/>
                                <w:i/>
                                <w:color w:val="FFFF00"/>
                                <w:sz w:val="36"/>
                                <w:szCs w:val="36"/>
                              </w:rPr>
                            </w:pPr>
                            <w:r w:rsidRPr="00BA6B99">
                              <w:rPr>
                                <w:rFonts w:ascii="Arial" w:hAnsi="Arial" w:cs="Arial"/>
                                <w:i/>
                                <w:color w:val="FFFF00"/>
                                <w:sz w:val="36"/>
                                <w:szCs w:val="36"/>
                              </w:rPr>
                              <w:t>Periodo</w:t>
                            </w:r>
                          </w:p>
                          <w:p w14:paraId="06E0F39E" w14:textId="30CBEB8A" w:rsidR="00482F1C" w:rsidRPr="00BA6B99" w:rsidRDefault="00482F1C" w:rsidP="00ED1198">
                            <w:pPr>
                              <w:spacing w:before="240"/>
                              <w:ind w:left="1008"/>
                              <w:jc w:val="center"/>
                              <w:rPr>
                                <w:rFonts w:ascii="Arial" w:hAnsi="Arial" w:cs="Arial"/>
                                <w:i/>
                                <w:color w:val="FFFF00"/>
                                <w:sz w:val="36"/>
                                <w:szCs w:val="36"/>
                              </w:rPr>
                            </w:pPr>
                            <w:r>
                              <w:rPr>
                                <w:rFonts w:ascii="Arial" w:hAnsi="Arial" w:cs="Arial"/>
                                <w:i/>
                                <w:color w:val="FFFF00"/>
                                <w:sz w:val="36"/>
                                <w:szCs w:val="36"/>
                              </w:rPr>
                              <w:t>Del 01 de abril al 30 de junio 2023</w:t>
                            </w:r>
                          </w:p>
                        </w:txbxContent>
                      </v:textbox>
                    </v:rect>
                    <v:rect id="Rectángulo 472" o:spid="_x0000_s1028" style="position:absolute;left:51054;width:18808;height:96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aXwwAAANwAAAAPAAAAZHJzL2Rvd25yZXYueG1sRI9Li8JA&#10;EITvwv6HoRe8mcmKL6KjiERYBA/GZc9NpvPATE/IzJr473cEwWNRVV9Rm91gGnGnztWWFXxFMQji&#10;3OqaSwU/1+NkBcJ5ZI2NZVLwIAe77cdog4m2PV/onvlSBAi7BBVU3reJlC6vyKCLbEscvMJ2Bn2Q&#10;XSl1h32Am0ZO43ghDdYcFips6VBRfsv+jIL+fDv9FqmZp+eW0vyQ7edZ0Ss1/hz2axCeBv8Ov9rf&#10;WsFsOYXnmXAE5PYfAAD//wMAUEsBAi0AFAAGAAgAAAAhANvh9svuAAAAhQEAABMAAAAAAAAAAAAA&#10;AAAAAAAAAFtDb250ZW50X1R5cGVzXS54bWxQSwECLQAUAAYACAAAACEAWvQsW78AAAAVAQAACwAA&#10;AAAAAAAAAAAAAAAfAQAAX3JlbHMvLnJlbHNQSwECLQAUAAYACAAAACEAhg0Gl8MAAADcAAAADwAA&#10;AAAAAAAAAAAAAAAHAgAAZHJzL2Rvd25yZXYueG1sUEsFBgAAAAADAAMAtwAAAPcCAAAAAA==&#10;" fillcolor="#44546a [3215]" stroked="f" strokeweight="1pt">
                      <v:textbox inset="14.4pt,,14.4pt">
                        <w:txbxContent>
                          <w:p w14:paraId="149D8646"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A</w:t>
                            </w:r>
                          </w:p>
                          <w:p w14:paraId="7A34F934"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U</w:t>
                            </w:r>
                          </w:p>
                          <w:p w14:paraId="5D492E8F"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D</w:t>
                            </w:r>
                          </w:p>
                          <w:p w14:paraId="5B8C08BA"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I</w:t>
                            </w:r>
                          </w:p>
                          <w:p w14:paraId="2637AD2D"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40FB5683"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O</w:t>
                            </w:r>
                          </w:p>
                          <w:p w14:paraId="0532BE27"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06B59A7D"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Í</w:t>
                            </w:r>
                          </w:p>
                          <w:p w14:paraId="7FF46959"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A</w:t>
                            </w:r>
                          </w:p>
                          <w:p w14:paraId="5E7A8785" w14:textId="77777777" w:rsidR="00482F1C" w:rsidRPr="00BA6B99" w:rsidRDefault="00482F1C" w:rsidP="000B3711">
                            <w:pPr>
                              <w:pStyle w:val="Subttulo"/>
                              <w:jc w:val="center"/>
                              <w:rPr>
                                <w:rFonts w:ascii="Arial Black" w:hAnsi="Arial Black" w:cs="Arial"/>
                                <w:b/>
                                <w:color w:val="FFFF00"/>
                                <w:spacing w:val="0"/>
                                <w:sz w:val="36"/>
                              </w:rPr>
                            </w:pPr>
                          </w:p>
                          <w:p w14:paraId="1DADF3D4"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I</w:t>
                            </w:r>
                          </w:p>
                          <w:p w14:paraId="356FBED1"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1AF8379D"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3F7A33CA"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E</w:t>
                            </w:r>
                          </w:p>
                          <w:p w14:paraId="4E21973C"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79B3C43E" w14:textId="77777777" w:rsidR="00482F1C" w:rsidRPr="00BA6B99" w:rsidRDefault="00482F1C"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007C6A80" w14:textId="77777777" w:rsidR="00482F1C" w:rsidRPr="00BA6B99" w:rsidRDefault="00482F1C" w:rsidP="000B3711">
                            <w:pPr>
                              <w:pStyle w:val="Subttulo"/>
                              <w:jc w:val="center"/>
                              <w:rPr>
                                <w:rFonts w:ascii="Arial Black" w:hAnsi="Arial Black" w:cstheme="minorBidi"/>
                                <w:b/>
                                <w:color w:val="FFFFFF" w:themeColor="background1"/>
                                <w:spacing w:val="0"/>
                                <w:sz w:val="24"/>
                              </w:rPr>
                            </w:pPr>
                            <w:r w:rsidRPr="00BA6B99">
                              <w:rPr>
                                <w:rFonts w:ascii="Arial Black" w:hAnsi="Arial Black" w:cs="Arial"/>
                                <w:b/>
                                <w:color w:val="FFFF00"/>
                                <w:spacing w:val="0"/>
                                <w:sz w:val="36"/>
                              </w:rPr>
                              <w:t>A</w:t>
                            </w:r>
                          </w:p>
                        </w:txbxContent>
                      </v:textbox>
                    </v:rect>
                  </v:group>
                </w:pict>
              </mc:Fallback>
            </mc:AlternateContent>
          </w:r>
        </w:p>
        <w:p w14:paraId="6DD24C33" w14:textId="3B131BFD" w:rsidR="000B3711" w:rsidRPr="00F75604" w:rsidRDefault="000B3711" w:rsidP="00F75604">
          <w:pPr>
            <w:widowControl/>
            <w:jc w:val="both"/>
            <w:rPr>
              <w:rFonts w:ascii="Arial" w:hAnsi="Arial" w:cs="Arial"/>
              <w:bCs/>
              <w:color w:val="7030A0"/>
              <w:sz w:val="22"/>
              <w:szCs w:val="22"/>
            </w:rPr>
          </w:pPr>
          <w:r w:rsidRPr="00F75604">
            <w:rPr>
              <w:rFonts w:ascii="Arial" w:hAnsi="Arial" w:cs="Arial"/>
              <w:bCs/>
              <w:color w:val="7030A0"/>
              <w:sz w:val="22"/>
              <w:szCs w:val="22"/>
            </w:rPr>
            <w:br w:type="page"/>
          </w:r>
        </w:p>
      </w:sdtContent>
    </w:sdt>
    <w:p w14:paraId="2A2CA5F6" w14:textId="140A8E05" w:rsidR="00B8144D" w:rsidRPr="00F75604" w:rsidRDefault="000151DC" w:rsidP="00F75604">
      <w:pPr>
        <w:ind w:right="46"/>
        <w:jc w:val="right"/>
        <w:rPr>
          <w:rFonts w:ascii="Arial" w:hAnsi="Arial" w:cs="Arial"/>
          <w:bCs/>
          <w:sz w:val="22"/>
          <w:szCs w:val="22"/>
        </w:rPr>
      </w:pPr>
      <w:r w:rsidRPr="00F75604">
        <w:rPr>
          <w:rFonts w:ascii="Arial" w:hAnsi="Arial" w:cs="Arial"/>
          <w:bCs/>
          <w:sz w:val="22"/>
          <w:szCs w:val="22"/>
        </w:rPr>
        <w:lastRenderedPageBreak/>
        <w:t>N</w:t>
      </w:r>
      <w:r w:rsidR="002D44E0" w:rsidRPr="00F75604">
        <w:rPr>
          <w:rFonts w:ascii="Arial" w:hAnsi="Arial" w:cs="Arial"/>
          <w:bCs/>
          <w:sz w:val="22"/>
          <w:szCs w:val="22"/>
        </w:rPr>
        <w:t>°</w:t>
      </w:r>
      <w:r w:rsidR="00C12EF6">
        <w:rPr>
          <w:rFonts w:ascii="Arial" w:hAnsi="Arial" w:cs="Arial"/>
          <w:bCs/>
          <w:sz w:val="22"/>
          <w:szCs w:val="22"/>
        </w:rPr>
        <w:t xml:space="preserve"> 1033-</w:t>
      </w:r>
      <w:r w:rsidR="005610BD">
        <w:rPr>
          <w:rFonts w:ascii="Arial" w:hAnsi="Arial" w:cs="Arial"/>
          <w:bCs/>
          <w:sz w:val="22"/>
          <w:szCs w:val="22"/>
        </w:rPr>
        <w:t>320</w:t>
      </w:r>
      <w:r w:rsidR="007C168A" w:rsidRPr="00F75604">
        <w:rPr>
          <w:rFonts w:ascii="Arial" w:hAnsi="Arial" w:cs="Arial"/>
          <w:bCs/>
          <w:sz w:val="22"/>
          <w:szCs w:val="22"/>
        </w:rPr>
        <w:t>-</w:t>
      </w:r>
      <w:r w:rsidR="00B8144D" w:rsidRPr="00F75604">
        <w:rPr>
          <w:rFonts w:ascii="Arial" w:hAnsi="Arial" w:cs="Arial"/>
          <w:bCs/>
          <w:sz w:val="22"/>
          <w:szCs w:val="22"/>
        </w:rPr>
        <w:t>S</w:t>
      </w:r>
      <w:r w:rsidR="00783048" w:rsidRPr="00F75604">
        <w:rPr>
          <w:rFonts w:ascii="Arial" w:hAnsi="Arial" w:cs="Arial"/>
          <w:bCs/>
          <w:sz w:val="22"/>
          <w:szCs w:val="22"/>
        </w:rPr>
        <w:t>AS</w:t>
      </w:r>
      <w:r w:rsidR="00B32365" w:rsidRPr="00F75604">
        <w:rPr>
          <w:rFonts w:ascii="Arial" w:hAnsi="Arial" w:cs="Arial"/>
          <w:bCs/>
          <w:sz w:val="22"/>
          <w:szCs w:val="22"/>
        </w:rPr>
        <w:t>GA</w:t>
      </w:r>
      <w:r w:rsidR="00B8144D" w:rsidRPr="00F75604">
        <w:rPr>
          <w:rFonts w:ascii="Arial" w:hAnsi="Arial" w:cs="Arial"/>
          <w:bCs/>
          <w:sz w:val="22"/>
          <w:szCs w:val="22"/>
        </w:rPr>
        <w:t>-202</w:t>
      </w:r>
      <w:r w:rsidR="00FB35D5">
        <w:rPr>
          <w:rFonts w:ascii="Arial" w:hAnsi="Arial" w:cs="Arial"/>
          <w:bCs/>
          <w:sz w:val="22"/>
          <w:szCs w:val="22"/>
        </w:rPr>
        <w:t>3</w:t>
      </w:r>
    </w:p>
    <w:p w14:paraId="0CE339E3" w14:textId="2176E89E" w:rsidR="00E358AF" w:rsidRPr="00F75604" w:rsidRDefault="00E358AF" w:rsidP="00F75604">
      <w:pPr>
        <w:widowControl/>
        <w:tabs>
          <w:tab w:val="left" w:pos="4962"/>
        </w:tabs>
        <w:jc w:val="both"/>
        <w:rPr>
          <w:rFonts w:ascii="Arial" w:hAnsi="Arial" w:cs="Arial"/>
          <w:bCs/>
          <w:sz w:val="22"/>
          <w:szCs w:val="22"/>
          <w:highlight w:val="yellow"/>
        </w:rPr>
      </w:pPr>
    </w:p>
    <w:p w14:paraId="0D2828F1" w14:textId="77777777" w:rsidR="005B69C7" w:rsidRDefault="005B69C7" w:rsidP="00F75604">
      <w:pPr>
        <w:widowControl/>
        <w:tabs>
          <w:tab w:val="left" w:pos="4962"/>
        </w:tabs>
        <w:jc w:val="both"/>
        <w:rPr>
          <w:rFonts w:ascii="Arial" w:hAnsi="Arial" w:cs="Arial"/>
          <w:bCs/>
          <w:sz w:val="22"/>
          <w:szCs w:val="22"/>
        </w:rPr>
      </w:pPr>
    </w:p>
    <w:p w14:paraId="0B522940" w14:textId="69207D6A" w:rsidR="00B8144D" w:rsidRPr="00B2793B" w:rsidRDefault="00FF703A" w:rsidP="00F75604">
      <w:pPr>
        <w:widowControl/>
        <w:tabs>
          <w:tab w:val="left" w:pos="4962"/>
        </w:tabs>
        <w:jc w:val="both"/>
        <w:rPr>
          <w:rFonts w:ascii="Arial" w:hAnsi="Arial" w:cs="Arial"/>
          <w:bCs/>
          <w:sz w:val="22"/>
          <w:szCs w:val="22"/>
        </w:rPr>
      </w:pPr>
      <w:r w:rsidRPr="00530442">
        <w:rPr>
          <w:rFonts w:ascii="Arial" w:hAnsi="Arial" w:cs="Arial"/>
          <w:bCs/>
          <w:sz w:val="22"/>
          <w:szCs w:val="22"/>
        </w:rPr>
        <w:t>2</w:t>
      </w:r>
      <w:r w:rsidR="00C12EF6">
        <w:rPr>
          <w:rFonts w:ascii="Arial" w:hAnsi="Arial" w:cs="Arial"/>
          <w:bCs/>
          <w:sz w:val="22"/>
          <w:szCs w:val="22"/>
        </w:rPr>
        <w:t>8</w:t>
      </w:r>
      <w:r w:rsidRPr="00530442">
        <w:rPr>
          <w:rFonts w:ascii="Arial" w:hAnsi="Arial" w:cs="Arial"/>
          <w:bCs/>
          <w:sz w:val="22"/>
          <w:szCs w:val="22"/>
        </w:rPr>
        <w:t xml:space="preserve"> </w:t>
      </w:r>
      <w:r w:rsidR="00976F52" w:rsidRPr="00530442">
        <w:rPr>
          <w:rFonts w:ascii="Arial" w:hAnsi="Arial" w:cs="Arial"/>
          <w:bCs/>
          <w:sz w:val="22"/>
          <w:szCs w:val="22"/>
        </w:rPr>
        <w:t xml:space="preserve">de </w:t>
      </w:r>
      <w:r w:rsidRPr="00530442">
        <w:rPr>
          <w:rFonts w:ascii="Arial" w:hAnsi="Arial" w:cs="Arial"/>
          <w:bCs/>
          <w:sz w:val="22"/>
          <w:szCs w:val="22"/>
        </w:rPr>
        <w:t xml:space="preserve">julio </w:t>
      </w:r>
      <w:r w:rsidR="008E1D2E" w:rsidRPr="00530442">
        <w:rPr>
          <w:rFonts w:ascii="Arial" w:hAnsi="Arial" w:cs="Arial"/>
          <w:bCs/>
          <w:sz w:val="22"/>
          <w:szCs w:val="22"/>
        </w:rPr>
        <w:t>202</w:t>
      </w:r>
      <w:r w:rsidR="00FB35D5" w:rsidRPr="00530442">
        <w:rPr>
          <w:rFonts w:ascii="Arial" w:hAnsi="Arial" w:cs="Arial"/>
          <w:bCs/>
          <w:sz w:val="22"/>
          <w:szCs w:val="22"/>
        </w:rPr>
        <w:t>3</w:t>
      </w:r>
    </w:p>
    <w:p w14:paraId="61ABFF45" w14:textId="0430702B" w:rsidR="00B8144D" w:rsidRPr="00B2793B" w:rsidRDefault="00B8144D" w:rsidP="00F75604">
      <w:pPr>
        <w:ind w:right="46"/>
        <w:jc w:val="both"/>
        <w:rPr>
          <w:rFonts w:ascii="Arial" w:hAnsi="Arial" w:cs="Arial"/>
          <w:bCs/>
          <w:sz w:val="22"/>
          <w:szCs w:val="22"/>
        </w:rPr>
      </w:pPr>
    </w:p>
    <w:p w14:paraId="514BC5A9" w14:textId="77777777" w:rsidR="00E358AF" w:rsidRPr="00B2793B" w:rsidRDefault="00E358AF" w:rsidP="00F75604">
      <w:pPr>
        <w:ind w:right="46"/>
        <w:jc w:val="both"/>
        <w:rPr>
          <w:rFonts w:ascii="Arial" w:hAnsi="Arial" w:cs="Arial"/>
          <w:bCs/>
          <w:sz w:val="22"/>
          <w:szCs w:val="22"/>
        </w:rPr>
      </w:pPr>
    </w:p>
    <w:p w14:paraId="1E6CE4C4" w14:textId="7712C14F" w:rsidR="00B8144D" w:rsidRPr="00B2793B" w:rsidRDefault="00B8144D" w:rsidP="00F75604">
      <w:pPr>
        <w:ind w:right="46"/>
        <w:jc w:val="both"/>
        <w:rPr>
          <w:rFonts w:ascii="Arial" w:hAnsi="Arial" w:cs="Arial"/>
          <w:bCs/>
          <w:sz w:val="22"/>
          <w:szCs w:val="22"/>
        </w:rPr>
      </w:pPr>
      <w:r w:rsidRPr="00B2793B">
        <w:rPr>
          <w:rFonts w:ascii="Arial" w:hAnsi="Arial" w:cs="Arial"/>
          <w:bCs/>
          <w:sz w:val="22"/>
          <w:szCs w:val="22"/>
        </w:rPr>
        <w:t>Máster</w:t>
      </w:r>
    </w:p>
    <w:p w14:paraId="5290FFDB" w14:textId="10CD157A" w:rsidR="00B8144D" w:rsidRPr="00B2793B" w:rsidRDefault="00500DB0" w:rsidP="00F75604">
      <w:pPr>
        <w:ind w:right="46"/>
        <w:jc w:val="both"/>
        <w:rPr>
          <w:rFonts w:ascii="Arial" w:hAnsi="Arial" w:cs="Arial"/>
          <w:bCs/>
          <w:sz w:val="22"/>
          <w:szCs w:val="22"/>
        </w:rPr>
      </w:pPr>
      <w:r w:rsidRPr="00B2793B">
        <w:rPr>
          <w:rFonts w:ascii="Arial" w:hAnsi="Arial" w:cs="Arial"/>
          <w:bCs/>
          <w:sz w:val="22"/>
          <w:szCs w:val="22"/>
        </w:rPr>
        <w:t>Roy Díaz Chavarría</w:t>
      </w:r>
    </w:p>
    <w:p w14:paraId="1FB4476E" w14:textId="1F1244DF" w:rsidR="00B8144D" w:rsidRPr="00B2793B" w:rsidRDefault="004D79C6" w:rsidP="00F75604">
      <w:pPr>
        <w:ind w:right="46"/>
        <w:jc w:val="both"/>
        <w:rPr>
          <w:rFonts w:ascii="Arial" w:hAnsi="Arial" w:cs="Arial"/>
          <w:bCs/>
          <w:sz w:val="22"/>
          <w:szCs w:val="22"/>
        </w:rPr>
      </w:pPr>
      <w:r w:rsidRPr="00B2793B">
        <w:rPr>
          <w:rFonts w:ascii="Arial" w:hAnsi="Arial" w:cs="Arial"/>
          <w:bCs/>
          <w:sz w:val="22"/>
          <w:szCs w:val="22"/>
        </w:rPr>
        <w:t>Subauditor</w:t>
      </w:r>
      <w:r w:rsidR="00B8144D" w:rsidRPr="00B2793B">
        <w:rPr>
          <w:rFonts w:ascii="Arial" w:hAnsi="Arial" w:cs="Arial"/>
          <w:bCs/>
          <w:sz w:val="22"/>
          <w:szCs w:val="22"/>
        </w:rPr>
        <w:t xml:space="preserve"> Judicial</w:t>
      </w:r>
    </w:p>
    <w:p w14:paraId="2E9FB140" w14:textId="1E7830BD" w:rsidR="001201B0" w:rsidRDefault="001201B0" w:rsidP="00F75604">
      <w:pPr>
        <w:ind w:right="46"/>
        <w:jc w:val="both"/>
        <w:rPr>
          <w:rFonts w:ascii="Arial" w:hAnsi="Arial" w:cs="Arial"/>
          <w:bCs/>
          <w:sz w:val="22"/>
          <w:szCs w:val="22"/>
        </w:rPr>
      </w:pPr>
    </w:p>
    <w:p w14:paraId="03F2855A" w14:textId="77777777" w:rsidR="00C12EF6" w:rsidRPr="00B2793B" w:rsidRDefault="00C12EF6" w:rsidP="00F75604">
      <w:pPr>
        <w:ind w:right="46"/>
        <w:jc w:val="both"/>
        <w:rPr>
          <w:rFonts w:ascii="Arial" w:hAnsi="Arial" w:cs="Arial"/>
          <w:bCs/>
          <w:sz w:val="22"/>
          <w:szCs w:val="22"/>
        </w:rPr>
      </w:pPr>
    </w:p>
    <w:p w14:paraId="054B50BD" w14:textId="77777777" w:rsidR="00B8144D" w:rsidRPr="00B2793B" w:rsidRDefault="00B8144D" w:rsidP="00F75604">
      <w:pPr>
        <w:ind w:right="46"/>
        <w:jc w:val="both"/>
        <w:rPr>
          <w:rFonts w:ascii="Arial" w:hAnsi="Arial" w:cs="Arial"/>
          <w:bCs/>
          <w:sz w:val="22"/>
          <w:szCs w:val="22"/>
        </w:rPr>
      </w:pPr>
      <w:r w:rsidRPr="00B2793B">
        <w:rPr>
          <w:rFonts w:ascii="Arial" w:hAnsi="Arial" w:cs="Arial"/>
          <w:bCs/>
          <w:sz w:val="22"/>
          <w:szCs w:val="22"/>
        </w:rPr>
        <w:t>Estimado señor:</w:t>
      </w:r>
    </w:p>
    <w:p w14:paraId="5DDF2D63" w14:textId="09F27423" w:rsidR="00C84B74" w:rsidRDefault="00C84B74" w:rsidP="00F75604">
      <w:pPr>
        <w:ind w:right="46"/>
        <w:jc w:val="both"/>
        <w:rPr>
          <w:rFonts w:ascii="Arial" w:hAnsi="Arial" w:cs="Arial"/>
          <w:bCs/>
          <w:sz w:val="22"/>
          <w:szCs w:val="22"/>
        </w:rPr>
      </w:pPr>
    </w:p>
    <w:p w14:paraId="355E1D29" w14:textId="77777777" w:rsidR="00C12EF6" w:rsidRPr="00B2793B" w:rsidRDefault="00C12EF6" w:rsidP="00F75604">
      <w:pPr>
        <w:ind w:right="46"/>
        <w:jc w:val="both"/>
        <w:rPr>
          <w:rFonts w:ascii="Arial" w:hAnsi="Arial" w:cs="Arial"/>
          <w:bCs/>
          <w:sz w:val="22"/>
          <w:szCs w:val="22"/>
        </w:rPr>
      </w:pPr>
    </w:p>
    <w:p w14:paraId="06483188" w14:textId="65B479FE" w:rsidR="008C6D28" w:rsidRPr="00B2793B" w:rsidRDefault="00B8144D" w:rsidP="005B69C7">
      <w:pPr>
        <w:ind w:right="46"/>
        <w:jc w:val="both"/>
        <w:rPr>
          <w:rFonts w:ascii="Arial" w:hAnsi="Arial" w:cs="Arial"/>
          <w:bCs/>
          <w:sz w:val="22"/>
          <w:szCs w:val="22"/>
        </w:rPr>
      </w:pPr>
      <w:r w:rsidRPr="00B2793B">
        <w:rPr>
          <w:rFonts w:ascii="Arial" w:hAnsi="Arial" w:cs="Arial"/>
          <w:sz w:val="22"/>
          <w:szCs w:val="22"/>
        </w:rPr>
        <w:t xml:space="preserve">De conformidad con la circular Nº1-AUD-2012 del 16 de </w:t>
      </w:r>
      <w:r w:rsidR="007A18A8" w:rsidRPr="00B2793B">
        <w:rPr>
          <w:rFonts w:ascii="Arial" w:hAnsi="Arial" w:cs="Arial"/>
          <w:sz w:val="22"/>
          <w:szCs w:val="22"/>
        </w:rPr>
        <w:t>mayo</w:t>
      </w:r>
      <w:r w:rsidRPr="00B2793B">
        <w:rPr>
          <w:rFonts w:ascii="Arial" w:hAnsi="Arial" w:cs="Arial"/>
          <w:sz w:val="22"/>
          <w:szCs w:val="22"/>
        </w:rPr>
        <w:t xml:space="preserve"> del año 2012, </w:t>
      </w:r>
      <w:r w:rsidR="007442EE" w:rsidRPr="00B2793B">
        <w:rPr>
          <w:rFonts w:ascii="Arial" w:hAnsi="Arial" w:cs="Arial"/>
          <w:sz w:val="22"/>
          <w:szCs w:val="22"/>
        </w:rPr>
        <w:t>establecida</w:t>
      </w:r>
      <w:r w:rsidR="00D429D9" w:rsidRPr="00B2793B">
        <w:rPr>
          <w:rFonts w:ascii="Arial" w:hAnsi="Arial" w:cs="Arial"/>
          <w:sz w:val="22"/>
          <w:szCs w:val="22"/>
        </w:rPr>
        <w:t xml:space="preserve"> con</w:t>
      </w:r>
      <w:r w:rsidRPr="00B2793B">
        <w:rPr>
          <w:rFonts w:ascii="Arial" w:hAnsi="Arial" w:cs="Arial"/>
          <w:sz w:val="22"/>
          <w:szCs w:val="22"/>
        </w:rPr>
        <w:t xml:space="preserve"> las políticas, lineamientos y manuales </w:t>
      </w:r>
      <w:r w:rsidR="002E25A5" w:rsidRPr="00B2793B">
        <w:rPr>
          <w:rFonts w:ascii="Arial" w:hAnsi="Arial" w:cs="Arial"/>
          <w:sz w:val="22"/>
          <w:szCs w:val="22"/>
        </w:rPr>
        <w:t>para</w:t>
      </w:r>
      <w:r w:rsidRPr="00B2793B">
        <w:rPr>
          <w:rFonts w:ascii="Arial" w:hAnsi="Arial" w:cs="Arial"/>
          <w:sz w:val="22"/>
          <w:szCs w:val="22"/>
        </w:rPr>
        <w:t xml:space="preserve"> el funcionamiento de la Auditoría Judicial, se presenta el </w:t>
      </w:r>
      <w:r w:rsidR="00AA6058" w:rsidRPr="00B2793B">
        <w:rPr>
          <w:rFonts w:ascii="Arial" w:hAnsi="Arial" w:cs="Arial"/>
          <w:sz w:val="22"/>
          <w:szCs w:val="22"/>
        </w:rPr>
        <w:t>compendio</w:t>
      </w:r>
      <w:r w:rsidRPr="00B2793B">
        <w:rPr>
          <w:rFonts w:ascii="Arial" w:hAnsi="Arial" w:cs="Arial"/>
          <w:sz w:val="22"/>
          <w:szCs w:val="22"/>
        </w:rPr>
        <w:t xml:space="preserve"> de </w:t>
      </w:r>
      <w:r w:rsidR="00C077A3" w:rsidRPr="00B2793B">
        <w:rPr>
          <w:rFonts w:ascii="Arial" w:hAnsi="Arial" w:cs="Arial"/>
          <w:sz w:val="22"/>
          <w:szCs w:val="22"/>
        </w:rPr>
        <w:t xml:space="preserve">resultados </w:t>
      </w:r>
      <w:r w:rsidR="007D2792" w:rsidRPr="00B2793B">
        <w:rPr>
          <w:rFonts w:ascii="Arial" w:hAnsi="Arial" w:cs="Arial"/>
          <w:sz w:val="22"/>
          <w:szCs w:val="22"/>
        </w:rPr>
        <w:t xml:space="preserve">del </w:t>
      </w:r>
      <w:r w:rsidR="00456F8A">
        <w:rPr>
          <w:rFonts w:ascii="Arial" w:hAnsi="Arial" w:cs="Arial"/>
          <w:sz w:val="22"/>
          <w:szCs w:val="22"/>
        </w:rPr>
        <w:t>segundo</w:t>
      </w:r>
      <w:r w:rsidR="007D2792" w:rsidRPr="00B2793B">
        <w:rPr>
          <w:rFonts w:ascii="Arial" w:hAnsi="Arial" w:cs="Arial"/>
          <w:sz w:val="22"/>
          <w:szCs w:val="22"/>
        </w:rPr>
        <w:t xml:space="preserve"> trimestre </w:t>
      </w:r>
      <w:r w:rsidR="008E1D2E" w:rsidRPr="00B2793B">
        <w:rPr>
          <w:rFonts w:ascii="Arial" w:hAnsi="Arial" w:cs="Arial"/>
          <w:sz w:val="22"/>
          <w:szCs w:val="22"/>
        </w:rPr>
        <w:t xml:space="preserve">de </w:t>
      </w:r>
      <w:r w:rsidR="008E1D2E" w:rsidRPr="008D24A4">
        <w:rPr>
          <w:rFonts w:ascii="Arial" w:hAnsi="Arial" w:cs="Arial"/>
          <w:sz w:val="22"/>
          <w:szCs w:val="22"/>
        </w:rPr>
        <w:t>202</w:t>
      </w:r>
      <w:r w:rsidR="006A34A5" w:rsidRPr="008D24A4">
        <w:rPr>
          <w:rFonts w:ascii="Arial" w:hAnsi="Arial" w:cs="Arial"/>
          <w:sz w:val="22"/>
          <w:szCs w:val="22"/>
        </w:rPr>
        <w:t>3</w:t>
      </w:r>
      <w:r w:rsidRPr="008D24A4">
        <w:rPr>
          <w:rFonts w:ascii="Arial" w:hAnsi="Arial" w:cs="Arial"/>
          <w:sz w:val="22"/>
          <w:szCs w:val="22"/>
        </w:rPr>
        <w:t>.</w:t>
      </w:r>
      <w:r w:rsidR="00ED255A" w:rsidRPr="00B2793B">
        <w:rPr>
          <w:rFonts w:ascii="Arial" w:hAnsi="Arial" w:cs="Arial"/>
          <w:sz w:val="22"/>
          <w:szCs w:val="22"/>
        </w:rPr>
        <w:t xml:space="preserve"> </w:t>
      </w:r>
      <w:r w:rsidR="008C6D28" w:rsidRPr="00B2793B">
        <w:rPr>
          <w:rFonts w:ascii="Arial" w:hAnsi="Arial" w:cs="Arial"/>
          <w:bCs/>
          <w:sz w:val="22"/>
          <w:szCs w:val="22"/>
        </w:rPr>
        <w:t>Dentro de lo más relevante se extraen los puntos siguientes:</w:t>
      </w:r>
    </w:p>
    <w:p w14:paraId="6E1713D6" w14:textId="0660FDE5" w:rsidR="008E1D2E" w:rsidRPr="00B2793B" w:rsidRDefault="008E1D2E" w:rsidP="005B69C7">
      <w:pPr>
        <w:ind w:right="46"/>
        <w:jc w:val="both"/>
        <w:rPr>
          <w:rFonts w:ascii="Arial" w:hAnsi="Arial" w:cs="Arial"/>
          <w:bCs/>
          <w:sz w:val="22"/>
          <w:szCs w:val="22"/>
        </w:rPr>
      </w:pPr>
    </w:p>
    <w:p w14:paraId="65CBAF01" w14:textId="77871D82" w:rsidR="00F90C7C" w:rsidRPr="006D7E76" w:rsidRDefault="00F90C7C" w:rsidP="005B69C7">
      <w:pPr>
        <w:pStyle w:val="Prrafodelista"/>
        <w:widowControl/>
        <w:numPr>
          <w:ilvl w:val="0"/>
          <w:numId w:val="42"/>
        </w:numPr>
        <w:spacing w:before="240"/>
        <w:ind w:right="45"/>
        <w:jc w:val="both"/>
        <w:rPr>
          <w:rFonts w:ascii="Arial" w:hAnsi="Arial" w:cs="Arial"/>
          <w:bCs/>
          <w:sz w:val="22"/>
          <w:szCs w:val="22"/>
        </w:rPr>
      </w:pPr>
      <w:r w:rsidRPr="006D7E76">
        <w:rPr>
          <w:rFonts w:ascii="Arial" w:hAnsi="Arial" w:cs="Arial"/>
          <w:bCs/>
          <w:sz w:val="22"/>
          <w:szCs w:val="22"/>
        </w:rPr>
        <w:t xml:space="preserve">Dentro del Plan Anual de Trabajo (PAT) se encuentran 76 proyectos o estudios programados, de los cuales </w:t>
      </w:r>
      <w:r w:rsidR="000B1DC6">
        <w:rPr>
          <w:rFonts w:ascii="Arial" w:hAnsi="Arial" w:cs="Arial"/>
          <w:bCs/>
          <w:sz w:val="22"/>
          <w:szCs w:val="22"/>
        </w:rPr>
        <w:t>18</w:t>
      </w:r>
      <w:r w:rsidRPr="006D7E76">
        <w:rPr>
          <w:rFonts w:ascii="Arial" w:hAnsi="Arial" w:cs="Arial"/>
          <w:bCs/>
          <w:sz w:val="22"/>
          <w:szCs w:val="22"/>
        </w:rPr>
        <w:t xml:space="preserve"> están sin asignar, 1</w:t>
      </w:r>
      <w:r w:rsidR="000B1DC6">
        <w:rPr>
          <w:rFonts w:ascii="Arial" w:hAnsi="Arial" w:cs="Arial"/>
          <w:bCs/>
          <w:sz w:val="22"/>
          <w:szCs w:val="22"/>
        </w:rPr>
        <w:t>7</w:t>
      </w:r>
      <w:r w:rsidRPr="006D7E76">
        <w:rPr>
          <w:rFonts w:ascii="Arial" w:hAnsi="Arial" w:cs="Arial"/>
          <w:bCs/>
          <w:sz w:val="22"/>
          <w:szCs w:val="22"/>
        </w:rPr>
        <w:t xml:space="preserve"> en la fase de planificación, </w:t>
      </w:r>
      <w:r w:rsidR="000B1DC6">
        <w:rPr>
          <w:rFonts w:ascii="Arial" w:hAnsi="Arial" w:cs="Arial"/>
          <w:bCs/>
          <w:sz w:val="22"/>
          <w:szCs w:val="22"/>
        </w:rPr>
        <w:t>19</w:t>
      </w:r>
      <w:r w:rsidRPr="006D7E76">
        <w:rPr>
          <w:rFonts w:ascii="Arial" w:hAnsi="Arial" w:cs="Arial"/>
          <w:bCs/>
          <w:sz w:val="22"/>
          <w:szCs w:val="22"/>
        </w:rPr>
        <w:t xml:space="preserve"> en la etapa de examen</w:t>
      </w:r>
      <w:r w:rsidR="006D7E76" w:rsidRPr="006D7E76">
        <w:rPr>
          <w:rFonts w:ascii="Arial" w:hAnsi="Arial" w:cs="Arial"/>
          <w:bCs/>
          <w:sz w:val="22"/>
          <w:szCs w:val="22"/>
        </w:rPr>
        <w:t xml:space="preserve">, </w:t>
      </w:r>
      <w:r w:rsidR="000B1DC6">
        <w:rPr>
          <w:rFonts w:ascii="Arial" w:hAnsi="Arial" w:cs="Arial"/>
          <w:bCs/>
          <w:sz w:val="22"/>
          <w:szCs w:val="22"/>
        </w:rPr>
        <w:t>13 en comunicación de resultados, 5</w:t>
      </w:r>
      <w:r w:rsidR="006D7E76" w:rsidRPr="006D7E76">
        <w:rPr>
          <w:rFonts w:ascii="Arial" w:hAnsi="Arial" w:cs="Arial"/>
          <w:bCs/>
          <w:sz w:val="22"/>
          <w:szCs w:val="22"/>
        </w:rPr>
        <w:t xml:space="preserve"> Finalizados </w:t>
      </w:r>
      <w:r w:rsidRPr="006D7E76">
        <w:rPr>
          <w:rFonts w:ascii="Arial" w:hAnsi="Arial" w:cs="Arial"/>
          <w:bCs/>
          <w:sz w:val="22"/>
          <w:szCs w:val="22"/>
        </w:rPr>
        <w:t xml:space="preserve">y </w:t>
      </w:r>
      <w:r w:rsidR="000B1DC6">
        <w:rPr>
          <w:rFonts w:ascii="Arial" w:hAnsi="Arial" w:cs="Arial"/>
          <w:bCs/>
          <w:sz w:val="22"/>
          <w:szCs w:val="22"/>
        </w:rPr>
        <w:t>4</w:t>
      </w:r>
      <w:r w:rsidRPr="006D7E76">
        <w:rPr>
          <w:rFonts w:ascii="Arial" w:hAnsi="Arial" w:cs="Arial"/>
          <w:bCs/>
          <w:sz w:val="22"/>
          <w:szCs w:val="22"/>
        </w:rPr>
        <w:t xml:space="preserve"> cancelado</w:t>
      </w:r>
      <w:r w:rsidR="000B1DC6">
        <w:rPr>
          <w:rFonts w:ascii="Arial" w:hAnsi="Arial" w:cs="Arial"/>
          <w:bCs/>
          <w:sz w:val="22"/>
          <w:szCs w:val="22"/>
        </w:rPr>
        <w:t>s</w:t>
      </w:r>
      <w:r w:rsidRPr="006D7E76">
        <w:rPr>
          <w:rFonts w:ascii="Arial" w:hAnsi="Arial" w:cs="Arial"/>
          <w:bCs/>
          <w:sz w:val="22"/>
          <w:szCs w:val="22"/>
        </w:rPr>
        <w:t xml:space="preserve">. </w:t>
      </w:r>
    </w:p>
    <w:p w14:paraId="520597D9" w14:textId="77777777" w:rsidR="00F90C7C" w:rsidRPr="006D7E76" w:rsidRDefault="00F90C7C" w:rsidP="00DF56C0">
      <w:pPr>
        <w:pStyle w:val="Prrafodelista"/>
        <w:widowControl/>
        <w:spacing w:before="240"/>
        <w:ind w:right="45"/>
        <w:jc w:val="both"/>
        <w:rPr>
          <w:rFonts w:ascii="Arial" w:hAnsi="Arial" w:cs="Arial"/>
          <w:bCs/>
          <w:sz w:val="22"/>
          <w:szCs w:val="22"/>
        </w:rPr>
      </w:pPr>
    </w:p>
    <w:p w14:paraId="05A44690" w14:textId="57B9040D" w:rsidR="00A02FC3" w:rsidRPr="006D7E76" w:rsidRDefault="00F90C7C" w:rsidP="00F90C7C">
      <w:pPr>
        <w:pStyle w:val="Prrafodelista"/>
        <w:widowControl/>
        <w:numPr>
          <w:ilvl w:val="0"/>
          <w:numId w:val="42"/>
        </w:numPr>
        <w:spacing w:before="240"/>
        <w:ind w:right="45"/>
        <w:jc w:val="both"/>
        <w:rPr>
          <w:rFonts w:ascii="Arial" w:hAnsi="Arial" w:cs="Arial"/>
          <w:bCs/>
          <w:sz w:val="22"/>
          <w:szCs w:val="22"/>
        </w:rPr>
      </w:pPr>
      <w:r w:rsidRPr="006D7E76">
        <w:rPr>
          <w:rFonts w:ascii="Arial" w:hAnsi="Arial" w:cs="Arial"/>
          <w:bCs/>
          <w:sz w:val="22"/>
          <w:szCs w:val="22"/>
        </w:rPr>
        <w:t xml:space="preserve">Al </w:t>
      </w:r>
      <w:r w:rsidR="000B1DC6">
        <w:rPr>
          <w:rFonts w:ascii="Arial" w:hAnsi="Arial" w:cs="Arial"/>
          <w:bCs/>
          <w:sz w:val="22"/>
          <w:szCs w:val="22"/>
        </w:rPr>
        <w:t>segundo</w:t>
      </w:r>
      <w:r w:rsidRPr="006D7E76">
        <w:rPr>
          <w:rFonts w:ascii="Arial" w:hAnsi="Arial" w:cs="Arial"/>
          <w:bCs/>
          <w:sz w:val="22"/>
          <w:szCs w:val="22"/>
        </w:rPr>
        <w:t xml:space="preserve"> trimestre del 202</w:t>
      </w:r>
      <w:r w:rsidR="006D7E76" w:rsidRPr="006D7E76">
        <w:rPr>
          <w:rFonts w:ascii="Arial" w:hAnsi="Arial" w:cs="Arial"/>
          <w:bCs/>
          <w:sz w:val="22"/>
          <w:szCs w:val="22"/>
        </w:rPr>
        <w:t>3</w:t>
      </w:r>
      <w:r w:rsidRPr="006D7E76">
        <w:rPr>
          <w:rFonts w:ascii="Arial" w:hAnsi="Arial" w:cs="Arial"/>
          <w:bCs/>
          <w:sz w:val="22"/>
          <w:szCs w:val="22"/>
        </w:rPr>
        <w:t>, se incorpor</w:t>
      </w:r>
      <w:r w:rsidR="000B1DC6">
        <w:rPr>
          <w:rFonts w:ascii="Arial" w:hAnsi="Arial" w:cs="Arial"/>
          <w:bCs/>
          <w:sz w:val="22"/>
          <w:szCs w:val="22"/>
        </w:rPr>
        <w:t>aron</w:t>
      </w:r>
      <w:r w:rsidRPr="006D7E76">
        <w:rPr>
          <w:rFonts w:ascii="Arial" w:hAnsi="Arial" w:cs="Arial"/>
          <w:bCs/>
          <w:sz w:val="22"/>
          <w:szCs w:val="22"/>
        </w:rPr>
        <w:t xml:space="preserve"> </w:t>
      </w:r>
      <w:r w:rsidR="000B1DC6">
        <w:rPr>
          <w:rFonts w:ascii="Arial" w:hAnsi="Arial" w:cs="Arial"/>
          <w:bCs/>
          <w:sz w:val="22"/>
          <w:szCs w:val="22"/>
        </w:rPr>
        <w:t>7</w:t>
      </w:r>
      <w:r w:rsidRPr="006D7E76">
        <w:rPr>
          <w:rFonts w:ascii="Arial" w:hAnsi="Arial" w:cs="Arial"/>
          <w:bCs/>
          <w:sz w:val="22"/>
          <w:szCs w:val="22"/>
        </w:rPr>
        <w:t xml:space="preserve"> </w:t>
      </w:r>
      <w:r w:rsidR="00A02FC3" w:rsidRPr="006D7E76">
        <w:rPr>
          <w:rFonts w:ascii="Arial" w:hAnsi="Arial" w:cs="Arial"/>
          <w:bCs/>
          <w:sz w:val="22"/>
          <w:szCs w:val="22"/>
        </w:rPr>
        <w:t>estudio</w:t>
      </w:r>
      <w:r w:rsidR="000B1DC6">
        <w:rPr>
          <w:rFonts w:ascii="Arial" w:hAnsi="Arial" w:cs="Arial"/>
          <w:bCs/>
          <w:sz w:val="22"/>
          <w:szCs w:val="22"/>
        </w:rPr>
        <w:t>s</w:t>
      </w:r>
      <w:r w:rsidR="00A02FC3" w:rsidRPr="006D7E76">
        <w:rPr>
          <w:rFonts w:ascii="Arial" w:hAnsi="Arial" w:cs="Arial"/>
          <w:bCs/>
          <w:sz w:val="22"/>
          <w:szCs w:val="22"/>
        </w:rPr>
        <w:t xml:space="preserve"> </w:t>
      </w:r>
      <w:r w:rsidRPr="006D7E76">
        <w:rPr>
          <w:rFonts w:ascii="Arial" w:hAnsi="Arial" w:cs="Arial"/>
          <w:bCs/>
          <w:sz w:val="22"/>
          <w:szCs w:val="22"/>
        </w:rPr>
        <w:t>no programados</w:t>
      </w:r>
      <w:r w:rsidR="00A02FC3" w:rsidRPr="006D7E76">
        <w:rPr>
          <w:rFonts w:ascii="Arial" w:hAnsi="Arial" w:cs="Arial"/>
          <w:bCs/>
          <w:sz w:val="22"/>
          <w:szCs w:val="22"/>
        </w:rPr>
        <w:t xml:space="preserve"> </w:t>
      </w:r>
      <w:r w:rsidR="006D7E76" w:rsidRPr="006D7E76">
        <w:rPr>
          <w:rFonts w:ascii="Arial" w:hAnsi="Arial" w:cs="Arial"/>
          <w:bCs/>
          <w:sz w:val="22"/>
          <w:szCs w:val="22"/>
        </w:rPr>
        <w:t xml:space="preserve">que se </w:t>
      </w:r>
      <w:r w:rsidR="00A02FC3" w:rsidRPr="006D7E76">
        <w:rPr>
          <w:rFonts w:ascii="Arial" w:hAnsi="Arial" w:cs="Arial"/>
          <w:bCs/>
          <w:sz w:val="22"/>
          <w:szCs w:val="22"/>
        </w:rPr>
        <w:t>ubica</w:t>
      </w:r>
      <w:r w:rsidR="000B1DC6">
        <w:rPr>
          <w:rFonts w:ascii="Arial" w:hAnsi="Arial" w:cs="Arial"/>
          <w:bCs/>
          <w:sz w:val="22"/>
          <w:szCs w:val="22"/>
        </w:rPr>
        <w:t>n</w:t>
      </w:r>
      <w:r w:rsidR="00A02FC3" w:rsidRPr="006D7E76">
        <w:rPr>
          <w:rFonts w:ascii="Arial" w:hAnsi="Arial" w:cs="Arial"/>
          <w:bCs/>
          <w:sz w:val="22"/>
          <w:szCs w:val="22"/>
        </w:rPr>
        <w:t xml:space="preserve"> en la fase de Planificación</w:t>
      </w:r>
      <w:r w:rsidR="00137B08">
        <w:rPr>
          <w:rFonts w:ascii="Arial" w:hAnsi="Arial" w:cs="Arial"/>
          <w:bCs/>
          <w:sz w:val="22"/>
          <w:szCs w:val="22"/>
        </w:rPr>
        <w:t xml:space="preserve"> 1</w:t>
      </w:r>
      <w:r w:rsidR="000B1DC6">
        <w:rPr>
          <w:rFonts w:ascii="Arial" w:hAnsi="Arial" w:cs="Arial"/>
          <w:bCs/>
          <w:sz w:val="22"/>
          <w:szCs w:val="22"/>
        </w:rPr>
        <w:t xml:space="preserve">, 2 fase de Examen, 2 Comunicación de Resultados y 2 Finalizados. </w:t>
      </w:r>
    </w:p>
    <w:p w14:paraId="0A33A42F" w14:textId="77777777" w:rsidR="00A02FC3" w:rsidRPr="006D7E76" w:rsidRDefault="00A02FC3" w:rsidP="00A02FC3">
      <w:pPr>
        <w:pStyle w:val="Prrafodelista"/>
        <w:rPr>
          <w:rFonts w:ascii="Arial" w:hAnsi="Arial" w:cs="Arial"/>
          <w:bCs/>
          <w:sz w:val="22"/>
          <w:szCs w:val="22"/>
        </w:rPr>
      </w:pPr>
    </w:p>
    <w:p w14:paraId="0A255ECA" w14:textId="04570932" w:rsidR="00A02FC3" w:rsidRPr="006D7E76" w:rsidRDefault="00A02FC3" w:rsidP="00F90C7C">
      <w:pPr>
        <w:pStyle w:val="Prrafodelista"/>
        <w:widowControl/>
        <w:numPr>
          <w:ilvl w:val="0"/>
          <w:numId w:val="42"/>
        </w:numPr>
        <w:spacing w:before="240"/>
        <w:ind w:right="45"/>
        <w:jc w:val="both"/>
        <w:rPr>
          <w:rFonts w:ascii="Arial" w:hAnsi="Arial" w:cs="Arial"/>
          <w:bCs/>
          <w:sz w:val="22"/>
          <w:szCs w:val="22"/>
        </w:rPr>
      </w:pPr>
      <w:r w:rsidRPr="006D7E76">
        <w:rPr>
          <w:rFonts w:ascii="Arial" w:hAnsi="Arial" w:cs="Arial"/>
          <w:bCs/>
          <w:sz w:val="22"/>
          <w:szCs w:val="22"/>
        </w:rPr>
        <w:t xml:space="preserve">Por su parte, se registran </w:t>
      </w:r>
      <w:r w:rsidR="000B1DC6">
        <w:rPr>
          <w:rFonts w:ascii="Arial" w:hAnsi="Arial" w:cs="Arial"/>
          <w:bCs/>
          <w:sz w:val="22"/>
          <w:szCs w:val="22"/>
        </w:rPr>
        <w:t>9</w:t>
      </w:r>
      <w:r w:rsidRPr="006D7E76">
        <w:rPr>
          <w:rFonts w:ascii="Arial" w:hAnsi="Arial" w:cs="Arial"/>
          <w:bCs/>
          <w:sz w:val="22"/>
          <w:szCs w:val="22"/>
        </w:rPr>
        <w:t xml:space="preserve"> proyectos de Presuntos Hechos Irregulares, </w:t>
      </w:r>
      <w:r w:rsidR="006D7E76" w:rsidRPr="006D7E76">
        <w:rPr>
          <w:rFonts w:ascii="Arial" w:hAnsi="Arial" w:cs="Arial"/>
          <w:bCs/>
          <w:sz w:val="22"/>
          <w:szCs w:val="22"/>
        </w:rPr>
        <w:t xml:space="preserve">1 está en la etapa de </w:t>
      </w:r>
      <w:r w:rsidR="000B1DC6">
        <w:rPr>
          <w:rFonts w:ascii="Arial" w:hAnsi="Arial" w:cs="Arial"/>
          <w:bCs/>
          <w:sz w:val="22"/>
          <w:szCs w:val="22"/>
        </w:rPr>
        <w:t xml:space="preserve">Planificación, 3 en fase de examen, 2 comunicación de resultados </w:t>
      </w:r>
      <w:r w:rsidR="006D7E76" w:rsidRPr="006D7E76">
        <w:rPr>
          <w:rFonts w:ascii="Arial" w:hAnsi="Arial" w:cs="Arial"/>
          <w:bCs/>
          <w:sz w:val="22"/>
          <w:szCs w:val="22"/>
        </w:rPr>
        <w:t xml:space="preserve">y 3 se </w:t>
      </w:r>
      <w:r w:rsidR="000B1DC6">
        <w:rPr>
          <w:rFonts w:ascii="Arial" w:hAnsi="Arial" w:cs="Arial"/>
          <w:bCs/>
          <w:sz w:val="22"/>
          <w:szCs w:val="22"/>
        </w:rPr>
        <w:t>finalizaron</w:t>
      </w:r>
      <w:r w:rsidR="006D7E76" w:rsidRPr="006D7E76">
        <w:rPr>
          <w:rFonts w:ascii="Arial" w:hAnsi="Arial" w:cs="Arial"/>
          <w:bCs/>
          <w:sz w:val="22"/>
          <w:szCs w:val="22"/>
        </w:rPr>
        <w:t>.</w:t>
      </w:r>
    </w:p>
    <w:p w14:paraId="56B21BC9" w14:textId="77777777" w:rsidR="00A02FC3" w:rsidRPr="006D7E76" w:rsidRDefault="00A02FC3" w:rsidP="00A02FC3">
      <w:pPr>
        <w:pStyle w:val="Prrafodelista"/>
        <w:rPr>
          <w:rFonts w:ascii="Arial" w:hAnsi="Arial" w:cs="Arial"/>
          <w:bCs/>
          <w:sz w:val="22"/>
          <w:szCs w:val="22"/>
        </w:rPr>
      </w:pPr>
    </w:p>
    <w:p w14:paraId="5F010775" w14:textId="256246AE" w:rsidR="003B3501" w:rsidRPr="005B4371" w:rsidRDefault="00DC0983" w:rsidP="00F90C7C">
      <w:pPr>
        <w:pStyle w:val="Prrafodelista"/>
        <w:widowControl/>
        <w:numPr>
          <w:ilvl w:val="0"/>
          <w:numId w:val="42"/>
        </w:numPr>
        <w:spacing w:before="240"/>
        <w:ind w:right="45"/>
        <w:jc w:val="both"/>
        <w:rPr>
          <w:rFonts w:ascii="Arial" w:hAnsi="Arial" w:cs="Arial"/>
          <w:bCs/>
          <w:sz w:val="22"/>
          <w:szCs w:val="22"/>
        </w:rPr>
      </w:pPr>
      <w:r w:rsidRPr="006D7E76">
        <w:rPr>
          <w:rFonts w:ascii="Arial" w:hAnsi="Arial" w:cs="Arial"/>
          <w:bCs/>
          <w:sz w:val="22"/>
          <w:szCs w:val="22"/>
        </w:rPr>
        <w:t>Al considerar los tres puntos anteriores, l</w:t>
      </w:r>
      <w:r w:rsidR="00F90C7C" w:rsidRPr="006D7E76">
        <w:rPr>
          <w:rFonts w:ascii="Arial" w:hAnsi="Arial" w:cs="Arial"/>
          <w:bCs/>
          <w:sz w:val="22"/>
          <w:szCs w:val="22"/>
        </w:rPr>
        <w:t xml:space="preserve">a programación global de trabajo </w:t>
      </w:r>
      <w:r w:rsidRPr="006D7E76">
        <w:rPr>
          <w:rFonts w:ascii="Arial" w:hAnsi="Arial" w:cs="Arial"/>
          <w:bCs/>
          <w:sz w:val="22"/>
          <w:szCs w:val="22"/>
        </w:rPr>
        <w:t xml:space="preserve">es de </w:t>
      </w:r>
      <w:r w:rsidR="000B1DC6">
        <w:rPr>
          <w:rFonts w:ascii="Arial" w:hAnsi="Arial" w:cs="Arial"/>
          <w:bCs/>
          <w:sz w:val="22"/>
          <w:szCs w:val="22"/>
        </w:rPr>
        <w:t>92</w:t>
      </w:r>
      <w:r w:rsidR="00F90C7C" w:rsidRPr="006D7E76">
        <w:rPr>
          <w:rFonts w:ascii="Arial" w:hAnsi="Arial" w:cs="Arial"/>
          <w:bCs/>
          <w:sz w:val="22"/>
          <w:szCs w:val="22"/>
        </w:rPr>
        <w:t xml:space="preserve"> proyectos</w:t>
      </w:r>
      <w:r w:rsidR="003B3501" w:rsidRPr="006D7E76">
        <w:rPr>
          <w:rFonts w:ascii="Arial" w:hAnsi="Arial" w:cs="Arial"/>
          <w:bCs/>
          <w:sz w:val="22"/>
          <w:szCs w:val="22"/>
        </w:rPr>
        <w:t xml:space="preserve">. Del total, en específico </w:t>
      </w:r>
      <w:r w:rsidR="000B1DC6">
        <w:rPr>
          <w:rFonts w:ascii="Arial" w:hAnsi="Arial" w:cs="Arial"/>
          <w:bCs/>
          <w:sz w:val="22"/>
          <w:szCs w:val="22"/>
        </w:rPr>
        <w:t>18</w:t>
      </w:r>
      <w:r w:rsidR="003B3501" w:rsidRPr="006D7E76">
        <w:rPr>
          <w:rFonts w:ascii="Arial" w:hAnsi="Arial" w:cs="Arial"/>
          <w:bCs/>
          <w:sz w:val="22"/>
          <w:szCs w:val="22"/>
        </w:rPr>
        <w:t xml:space="preserve"> </w:t>
      </w:r>
      <w:r w:rsidR="00AE3577" w:rsidRPr="006D7E76">
        <w:rPr>
          <w:rFonts w:ascii="Arial" w:hAnsi="Arial" w:cs="Arial"/>
          <w:bCs/>
          <w:sz w:val="22"/>
          <w:szCs w:val="22"/>
        </w:rPr>
        <w:t>asuntos se encuentran</w:t>
      </w:r>
      <w:r w:rsidR="003B3501" w:rsidRPr="006D7E76">
        <w:rPr>
          <w:rFonts w:ascii="Arial" w:hAnsi="Arial" w:cs="Arial"/>
          <w:bCs/>
          <w:sz w:val="22"/>
          <w:szCs w:val="22"/>
        </w:rPr>
        <w:t xml:space="preserve"> sin asignar a un profesional, en cuanto a </w:t>
      </w:r>
      <w:r w:rsidR="00BB32F9">
        <w:rPr>
          <w:rFonts w:ascii="Arial" w:hAnsi="Arial" w:cs="Arial"/>
          <w:bCs/>
          <w:sz w:val="22"/>
          <w:szCs w:val="22"/>
        </w:rPr>
        <w:t xml:space="preserve">los distribuidos, </w:t>
      </w:r>
      <w:r w:rsidR="00AE3577" w:rsidRPr="006D7E76">
        <w:rPr>
          <w:rFonts w:ascii="Arial" w:hAnsi="Arial" w:cs="Arial"/>
          <w:bCs/>
          <w:sz w:val="22"/>
          <w:szCs w:val="22"/>
        </w:rPr>
        <w:t>se detalla que 1</w:t>
      </w:r>
      <w:r w:rsidR="000B1DC6">
        <w:rPr>
          <w:rFonts w:ascii="Arial" w:hAnsi="Arial" w:cs="Arial"/>
          <w:bCs/>
          <w:sz w:val="22"/>
          <w:szCs w:val="22"/>
        </w:rPr>
        <w:t>9</w:t>
      </w:r>
      <w:r w:rsidR="00AE3577" w:rsidRPr="006D7E76">
        <w:rPr>
          <w:rFonts w:ascii="Arial" w:hAnsi="Arial" w:cs="Arial"/>
          <w:bCs/>
          <w:sz w:val="22"/>
          <w:szCs w:val="22"/>
        </w:rPr>
        <w:t xml:space="preserve"> se ubican en</w:t>
      </w:r>
      <w:r w:rsidR="00BB32F9">
        <w:rPr>
          <w:rFonts w:ascii="Arial" w:hAnsi="Arial" w:cs="Arial"/>
          <w:bCs/>
          <w:sz w:val="22"/>
          <w:szCs w:val="22"/>
        </w:rPr>
        <w:t xml:space="preserve"> la fase de</w:t>
      </w:r>
      <w:r w:rsidR="00AE3577" w:rsidRPr="006D7E76">
        <w:rPr>
          <w:rFonts w:ascii="Arial" w:hAnsi="Arial" w:cs="Arial"/>
          <w:bCs/>
          <w:sz w:val="22"/>
          <w:szCs w:val="22"/>
        </w:rPr>
        <w:t xml:space="preserve"> Planificación</w:t>
      </w:r>
      <w:r w:rsidR="003B3501" w:rsidRPr="006D7E76">
        <w:rPr>
          <w:rFonts w:ascii="Arial" w:hAnsi="Arial" w:cs="Arial"/>
          <w:bCs/>
          <w:sz w:val="22"/>
          <w:szCs w:val="22"/>
        </w:rPr>
        <w:t xml:space="preserve">, </w:t>
      </w:r>
      <w:r w:rsidR="00AE3577" w:rsidRPr="006D7E76">
        <w:rPr>
          <w:rFonts w:ascii="Arial" w:hAnsi="Arial" w:cs="Arial"/>
          <w:bCs/>
          <w:sz w:val="22"/>
          <w:szCs w:val="22"/>
        </w:rPr>
        <w:t>2</w:t>
      </w:r>
      <w:r w:rsidR="000B1DC6">
        <w:rPr>
          <w:rFonts w:ascii="Arial" w:hAnsi="Arial" w:cs="Arial"/>
          <w:bCs/>
          <w:sz w:val="22"/>
          <w:szCs w:val="22"/>
        </w:rPr>
        <w:t>4</w:t>
      </w:r>
      <w:r w:rsidR="00AE3577" w:rsidRPr="006D7E76">
        <w:rPr>
          <w:rFonts w:ascii="Arial" w:hAnsi="Arial" w:cs="Arial"/>
          <w:bCs/>
          <w:sz w:val="22"/>
          <w:szCs w:val="22"/>
        </w:rPr>
        <w:t xml:space="preserve"> </w:t>
      </w:r>
      <w:r w:rsidR="003B3501" w:rsidRPr="006D7E76">
        <w:rPr>
          <w:rFonts w:ascii="Arial" w:hAnsi="Arial" w:cs="Arial"/>
          <w:bCs/>
          <w:sz w:val="22"/>
          <w:szCs w:val="22"/>
        </w:rPr>
        <w:t xml:space="preserve">en Examen, </w:t>
      </w:r>
      <w:r w:rsidR="006D7E76" w:rsidRPr="006D7E76">
        <w:rPr>
          <w:rFonts w:ascii="Arial" w:hAnsi="Arial" w:cs="Arial"/>
          <w:bCs/>
          <w:sz w:val="22"/>
          <w:szCs w:val="22"/>
        </w:rPr>
        <w:t>1</w:t>
      </w:r>
      <w:r w:rsidR="000B1DC6">
        <w:rPr>
          <w:rFonts w:ascii="Arial" w:hAnsi="Arial" w:cs="Arial"/>
          <w:bCs/>
          <w:sz w:val="22"/>
          <w:szCs w:val="22"/>
        </w:rPr>
        <w:t xml:space="preserve">7 </w:t>
      </w:r>
      <w:r w:rsidR="003B3501" w:rsidRPr="006D7E76">
        <w:rPr>
          <w:rFonts w:ascii="Arial" w:hAnsi="Arial" w:cs="Arial"/>
          <w:bCs/>
          <w:sz w:val="22"/>
          <w:szCs w:val="22"/>
        </w:rPr>
        <w:t xml:space="preserve">Comunicación de </w:t>
      </w:r>
      <w:r w:rsidR="003B3501" w:rsidRPr="005B4371">
        <w:rPr>
          <w:rFonts w:ascii="Arial" w:hAnsi="Arial" w:cs="Arial"/>
          <w:bCs/>
          <w:sz w:val="22"/>
          <w:szCs w:val="22"/>
        </w:rPr>
        <w:t xml:space="preserve">Resultados, </w:t>
      </w:r>
      <w:r w:rsidR="000B1DC6">
        <w:rPr>
          <w:rFonts w:ascii="Arial" w:hAnsi="Arial" w:cs="Arial"/>
          <w:bCs/>
          <w:sz w:val="22"/>
          <w:szCs w:val="22"/>
        </w:rPr>
        <w:t>10</w:t>
      </w:r>
      <w:r w:rsidR="006D7E76" w:rsidRPr="005B4371">
        <w:rPr>
          <w:rFonts w:ascii="Arial" w:hAnsi="Arial" w:cs="Arial"/>
          <w:bCs/>
          <w:sz w:val="22"/>
          <w:szCs w:val="22"/>
        </w:rPr>
        <w:t xml:space="preserve"> </w:t>
      </w:r>
      <w:r w:rsidR="003B3501" w:rsidRPr="005B4371">
        <w:rPr>
          <w:rFonts w:ascii="Arial" w:hAnsi="Arial" w:cs="Arial"/>
          <w:bCs/>
          <w:sz w:val="22"/>
          <w:szCs w:val="22"/>
        </w:rPr>
        <w:t xml:space="preserve">Finalizados y </w:t>
      </w:r>
      <w:r w:rsidR="000B1DC6">
        <w:rPr>
          <w:rFonts w:ascii="Arial" w:hAnsi="Arial" w:cs="Arial"/>
          <w:bCs/>
          <w:sz w:val="22"/>
          <w:szCs w:val="22"/>
        </w:rPr>
        <w:t>4</w:t>
      </w:r>
      <w:r w:rsidR="006D7E76" w:rsidRPr="005B4371">
        <w:rPr>
          <w:rFonts w:ascii="Arial" w:hAnsi="Arial" w:cs="Arial"/>
          <w:bCs/>
          <w:sz w:val="22"/>
          <w:szCs w:val="22"/>
        </w:rPr>
        <w:t xml:space="preserve"> </w:t>
      </w:r>
      <w:r w:rsidR="003B3501" w:rsidRPr="005B4371">
        <w:rPr>
          <w:rFonts w:ascii="Arial" w:hAnsi="Arial" w:cs="Arial"/>
          <w:bCs/>
          <w:sz w:val="22"/>
          <w:szCs w:val="22"/>
        </w:rPr>
        <w:t>Cancelado</w:t>
      </w:r>
      <w:r w:rsidR="000B1DC6">
        <w:rPr>
          <w:rFonts w:ascii="Arial" w:hAnsi="Arial" w:cs="Arial"/>
          <w:bCs/>
          <w:sz w:val="22"/>
          <w:szCs w:val="22"/>
        </w:rPr>
        <w:t>s</w:t>
      </w:r>
      <w:r w:rsidR="003B3501" w:rsidRPr="005B4371">
        <w:rPr>
          <w:rFonts w:ascii="Arial" w:hAnsi="Arial" w:cs="Arial"/>
          <w:bCs/>
          <w:sz w:val="22"/>
          <w:szCs w:val="22"/>
        </w:rPr>
        <w:t>.</w:t>
      </w:r>
    </w:p>
    <w:p w14:paraId="5D9F90BD" w14:textId="4D809C6B" w:rsidR="003B3501" w:rsidRPr="005B4371" w:rsidRDefault="003B3501" w:rsidP="003B3501">
      <w:pPr>
        <w:pStyle w:val="Prrafodelista"/>
        <w:widowControl/>
        <w:spacing w:before="240"/>
        <w:ind w:right="45"/>
        <w:jc w:val="both"/>
        <w:rPr>
          <w:rFonts w:ascii="Arial" w:hAnsi="Arial" w:cs="Arial"/>
          <w:bCs/>
          <w:sz w:val="22"/>
          <w:szCs w:val="22"/>
        </w:rPr>
      </w:pPr>
    </w:p>
    <w:p w14:paraId="5BA12830" w14:textId="17C5E480" w:rsidR="00F90C7C" w:rsidRPr="005B4371" w:rsidRDefault="003B3501" w:rsidP="003B3501">
      <w:pPr>
        <w:pStyle w:val="Prrafodelista"/>
        <w:widowControl/>
        <w:numPr>
          <w:ilvl w:val="0"/>
          <w:numId w:val="42"/>
        </w:numPr>
        <w:spacing w:before="240"/>
        <w:ind w:right="45"/>
        <w:jc w:val="both"/>
        <w:rPr>
          <w:rFonts w:ascii="Arial" w:hAnsi="Arial" w:cs="Arial"/>
          <w:bCs/>
          <w:sz w:val="22"/>
          <w:szCs w:val="22"/>
        </w:rPr>
      </w:pPr>
      <w:r w:rsidRPr="005B4371">
        <w:rPr>
          <w:rFonts w:ascii="Arial" w:hAnsi="Arial" w:cs="Arial"/>
          <w:bCs/>
          <w:sz w:val="22"/>
          <w:szCs w:val="22"/>
        </w:rPr>
        <w:t>En línea con lo previo, al</w:t>
      </w:r>
      <w:r w:rsidR="00A02FC3" w:rsidRPr="005B4371">
        <w:rPr>
          <w:rFonts w:ascii="Arial" w:hAnsi="Arial" w:cs="Arial"/>
          <w:bCs/>
          <w:sz w:val="22"/>
          <w:szCs w:val="22"/>
        </w:rPr>
        <w:t xml:space="preserve"> 3</w:t>
      </w:r>
      <w:r w:rsidR="000B1DC6">
        <w:rPr>
          <w:rFonts w:ascii="Arial" w:hAnsi="Arial" w:cs="Arial"/>
          <w:bCs/>
          <w:sz w:val="22"/>
          <w:szCs w:val="22"/>
        </w:rPr>
        <w:t>0 junio</w:t>
      </w:r>
      <w:r w:rsidRPr="005B4371">
        <w:rPr>
          <w:rFonts w:ascii="Arial" w:hAnsi="Arial" w:cs="Arial"/>
          <w:bCs/>
          <w:sz w:val="22"/>
          <w:szCs w:val="22"/>
        </w:rPr>
        <w:t xml:space="preserve"> </w:t>
      </w:r>
      <w:r w:rsidR="00A02FC3" w:rsidRPr="005B4371">
        <w:rPr>
          <w:rFonts w:ascii="Arial" w:hAnsi="Arial" w:cs="Arial"/>
          <w:bCs/>
          <w:sz w:val="22"/>
          <w:szCs w:val="22"/>
        </w:rPr>
        <w:t>s</w:t>
      </w:r>
      <w:r w:rsidR="00F90C7C" w:rsidRPr="005B4371">
        <w:rPr>
          <w:rFonts w:ascii="Arial" w:hAnsi="Arial" w:cs="Arial"/>
          <w:bCs/>
          <w:sz w:val="22"/>
          <w:szCs w:val="22"/>
        </w:rPr>
        <w:t xml:space="preserve">e ha alcanzado el avance del </w:t>
      </w:r>
      <w:r w:rsidR="000B1DC6">
        <w:rPr>
          <w:rFonts w:ascii="Arial" w:hAnsi="Arial" w:cs="Arial"/>
          <w:bCs/>
          <w:sz w:val="22"/>
          <w:szCs w:val="22"/>
        </w:rPr>
        <w:t>51</w:t>
      </w:r>
      <w:r w:rsidR="00F90C7C" w:rsidRPr="005B4371">
        <w:rPr>
          <w:rFonts w:ascii="Arial" w:hAnsi="Arial" w:cs="Arial"/>
          <w:bCs/>
          <w:sz w:val="22"/>
          <w:szCs w:val="22"/>
        </w:rPr>
        <w:t>,</w:t>
      </w:r>
      <w:r w:rsidR="000B1DC6">
        <w:rPr>
          <w:rFonts w:ascii="Arial" w:hAnsi="Arial" w:cs="Arial"/>
          <w:bCs/>
          <w:sz w:val="22"/>
          <w:szCs w:val="22"/>
        </w:rPr>
        <w:t>13</w:t>
      </w:r>
      <w:r w:rsidR="00F90C7C" w:rsidRPr="005B4371">
        <w:rPr>
          <w:rFonts w:ascii="Arial" w:hAnsi="Arial" w:cs="Arial"/>
          <w:bCs/>
          <w:sz w:val="22"/>
          <w:szCs w:val="22"/>
        </w:rPr>
        <w:t>%</w:t>
      </w:r>
      <w:r w:rsidRPr="005B4371">
        <w:rPr>
          <w:rFonts w:ascii="Arial" w:hAnsi="Arial" w:cs="Arial"/>
          <w:bCs/>
          <w:sz w:val="22"/>
          <w:szCs w:val="22"/>
        </w:rPr>
        <w:t xml:space="preserve"> de la programación global</w:t>
      </w:r>
      <w:r w:rsidR="00F90C7C" w:rsidRPr="005B4371">
        <w:rPr>
          <w:rFonts w:ascii="Arial" w:hAnsi="Arial" w:cs="Arial"/>
          <w:bCs/>
          <w:sz w:val="22"/>
          <w:szCs w:val="22"/>
        </w:rPr>
        <w:t xml:space="preserve">, la </w:t>
      </w:r>
      <w:r w:rsidR="005B4371" w:rsidRPr="005B4371">
        <w:rPr>
          <w:rFonts w:ascii="Arial" w:hAnsi="Arial" w:cs="Arial"/>
          <w:bCs/>
          <w:sz w:val="22"/>
          <w:szCs w:val="22"/>
        </w:rPr>
        <w:t>Sección Auditoría de Prevención, Análisis e Investigación</w:t>
      </w:r>
      <w:r w:rsidR="00BB32F9">
        <w:rPr>
          <w:rFonts w:ascii="Arial" w:hAnsi="Arial" w:cs="Arial"/>
          <w:bCs/>
          <w:sz w:val="22"/>
          <w:szCs w:val="22"/>
        </w:rPr>
        <w:t xml:space="preserve"> y </w:t>
      </w:r>
      <w:r w:rsidR="00F90C7C" w:rsidRPr="005B4371">
        <w:rPr>
          <w:rFonts w:ascii="Arial" w:hAnsi="Arial" w:cs="Arial"/>
          <w:bCs/>
          <w:sz w:val="22"/>
          <w:szCs w:val="22"/>
        </w:rPr>
        <w:t xml:space="preserve">la Sección de Auditoría de Tecnología de Información </w:t>
      </w:r>
      <w:r w:rsidR="00BB32F9">
        <w:rPr>
          <w:rFonts w:ascii="Arial" w:hAnsi="Arial" w:cs="Arial"/>
          <w:bCs/>
          <w:sz w:val="22"/>
          <w:szCs w:val="22"/>
        </w:rPr>
        <w:t xml:space="preserve">son </w:t>
      </w:r>
      <w:r w:rsidR="00F90C7C" w:rsidRPr="005B4371">
        <w:rPr>
          <w:rFonts w:ascii="Arial" w:hAnsi="Arial" w:cs="Arial"/>
          <w:bCs/>
          <w:sz w:val="22"/>
          <w:szCs w:val="22"/>
        </w:rPr>
        <w:t xml:space="preserve">las que reportan un mayor grado de </w:t>
      </w:r>
      <w:r w:rsidRPr="005B4371">
        <w:rPr>
          <w:rFonts w:ascii="Arial" w:hAnsi="Arial" w:cs="Arial"/>
          <w:bCs/>
          <w:sz w:val="22"/>
          <w:szCs w:val="22"/>
        </w:rPr>
        <w:t>cumplimiento.</w:t>
      </w:r>
    </w:p>
    <w:p w14:paraId="64EB9C66" w14:textId="77777777" w:rsidR="003B3501" w:rsidRPr="00FB35D5" w:rsidRDefault="003B3501" w:rsidP="00DF56C0">
      <w:pPr>
        <w:pStyle w:val="Prrafodelista"/>
        <w:widowControl/>
        <w:spacing w:before="240"/>
        <w:ind w:right="45"/>
        <w:jc w:val="both"/>
        <w:rPr>
          <w:rFonts w:ascii="Arial" w:hAnsi="Arial" w:cs="Arial"/>
          <w:bCs/>
          <w:color w:val="FF0000"/>
          <w:sz w:val="22"/>
          <w:szCs w:val="22"/>
        </w:rPr>
      </w:pPr>
    </w:p>
    <w:p w14:paraId="2A17A0D0" w14:textId="664BDE4F" w:rsidR="00C81D9B" w:rsidRDefault="00F90C7C" w:rsidP="00C81D9B">
      <w:pPr>
        <w:pStyle w:val="Prrafodelista"/>
        <w:widowControl/>
        <w:numPr>
          <w:ilvl w:val="0"/>
          <w:numId w:val="42"/>
        </w:numPr>
        <w:spacing w:before="240"/>
        <w:ind w:right="45"/>
        <w:jc w:val="both"/>
        <w:rPr>
          <w:rFonts w:ascii="Arial" w:hAnsi="Arial" w:cs="Arial"/>
          <w:bCs/>
          <w:sz w:val="22"/>
          <w:szCs w:val="22"/>
        </w:rPr>
      </w:pPr>
      <w:r w:rsidRPr="001A7DA6">
        <w:rPr>
          <w:rFonts w:ascii="Arial" w:hAnsi="Arial" w:cs="Arial"/>
          <w:bCs/>
          <w:sz w:val="22"/>
          <w:szCs w:val="22"/>
        </w:rPr>
        <w:t xml:space="preserve">Con respecto a la cantidad de asignaciones terminadas en las Programaciones Globales se finiquitaron un total de </w:t>
      </w:r>
      <w:r w:rsidR="000B1DC6">
        <w:rPr>
          <w:rFonts w:ascii="Arial" w:hAnsi="Arial" w:cs="Arial"/>
          <w:bCs/>
          <w:sz w:val="22"/>
          <w:szCs w:val="22"/>
        </w:rPr>
        <w:t>31</w:t>
      </w:r>
      <w:r w:rsidR="001A7DA6" w:rsidRPr="001A7DA6">
        <w:rPr>
          <w:rFonts w:ascii="Arial" w:hAnsi="Arial" w:cs="Arial"/>
          <w:bCs/>
          <w:sz w:val="22"/>
          <w:szCs w:val="22"/>
        </w:rPr>
        <w:t xml:space="preserve"> </w:t>
      </w:r>
      <w:r w:rsidR="00AE3577" w:rsidRPr="001A7DA6">
        <w:rPr>
          <w:rFonts w:ascii="Arial" w:hAnsi="Arial" w:cs="Arial"/>
          <w:bCs/>
          <w:sz w:val="22"/>
          <w:szCs w:val="22"/>
        </w:rPr>
        <w:t>estudios</w:t>
      </w:r>
      <w:r w:rsidRPr="001A7DA6">
        <w:rPr>
          <w:rFonts w:ascii="Arial" w:hAnsi="Arial" w:cs="Arial"/>
          <w:bCs/>
          <w:sz w:val="22"/>
          <w:szCs w:val="22"/>
        </w:rPr>
        <w:t xml:space="preserve">, distribuidas de la siguiente manera: </w:t>
      </w:r>
    </w:p>
    <w:p w14:paraId="47A37FE8" w14:textId="77777777" w:rsidR="00807030" w:rsidRPr="00807030" w:rsidRDefault="00807030" w:rsidP="00807030">
      <w:pPr>
        <w:pStyle w:val="Prrafodelista"/>
        <w:rPr>
          <w:rFonts w:ascii="Arial" w:hAnsi="Arial" w:cs="Arial"/>
          <w:bCs/>
          <w:sz w:val="22"/>
          <w:szCs w:val="22"/>
        </w:rPr>
      </w:pPr>
    </w:p>
    <w:p w14:paraId="479F5C44" w14:textId="77777777" w:rsidR="00807030" w:rsidRPr="001A7DA6" w:rsidRDefault="00807030" w:rsidP="00807030">
      <w:pPr>
        <w:pStyle w:val="Prrafodelista"/>
        <w:widowControl/>
        <w:spacing w:before="240"/>
        <w:ind w:right="45"/>
        <w:jc w:val="both"/>
        <w:rPr>
          <w:rFonts w:ascii="Arial" w:hAnsi="Arial" w:cs="Arial"/>
          <w:bCs/>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2770"/>
      </w:tblGrid>
      <w:tr w:rsidR="001A7DA6" w:rsidRPr="001A7DA6" w14:paraId="33452ED8" w14:textId="77777777" w:rsidTr="00467FDC">
        <w:trPr>
          <w:jc w:val="center"/>
        </w:trPr>
        <w:tc>
          <w:tcPr>
            <w:tcW w:w="1913" w:type="dxa"/>
          </w:tcPr>
          <w:p w14:paraId="6C8669F8" w14:textId="355BD5BD" w:rsidR="00E27893" w:rsidRPr="001A7DA6" w:rsidRDefault="005B69C7" w:rsidP="00C81D9B">
            <w:pPr>
              <w:widowControl/>
              <w:ind w:right="45"/>
              <w:jc w:val="right"/>
              <w:rPr>
                <w:rFonts w:ascii="Arial" w:hAnsi="Arial" w:cs="Arial"/>
                <w:bCs/>
                <w:sz w:val="22"/>
                <w:szCs w:val="22"/>
              </w:rPr>
            </w:pPr>
            <w:r w:rsidRPr="001A7DA6">
              <w:rPr>
                <w:rFonts w:ascii="Arial" w:hAnsi="Arial" w:cs="Arial"/>
                <w:bCs/>
                <w:sz w:val="22"/>
                <w:szCs w:val="22"/>
              </w:rPr>
              <w:t>202</w:t>
            </w:r>
            <w:r w:rsidR="001A7DA6" w:rsidRPr="001A7DA6">
              <w:rPr>
                <w:rFonts w:ascii="Arial" w:hAnsi="Arial" w:cs="Arial"/>
                <w:bCs/>
                <w:sz w:val="22"/>
                <w:szCs w:val="22"/>
              </w:rPr>
              <w:t>3</w:t>
            </w:r>
            <w:r w:rsidRPr="001A7DA6">
              <w:rPr>
                <w:rFonts w:ascii="Arial" w:hAnsi="Arial" w:cs="Arial"/>
                <w:bCs/>
                <w:sz w:val="22"/>
                <w:szCs w:val="22"/>
              </w:rPr>
              <w:t>:</w:t>
            </w:r>
          </w:p>
        </w:tc>
        <w:tc>
          <w:tcPr>
            <w:tcW w:w="2770" w:type="dxa"/>
          </w:tcPr>
          <w:p w14:paraId="7B9C390A" w14:textId="1BDFC145" w:rsidR="00E27893" w:rsidRPr="001A7DA6" w:rsidRDefault="000B1DC6" w:rsidP="00C81D9B">
            <w:pPr>
              <w:widowControl/>
              <w:ind w:right="45"/>
              <w:rPr>
                <w:rFonts w:ascii="Arial" w:hAnsi="Arial" w:cs="Arial"/>
                <w:bCs/>
                <w:sz w:val="22"/>
                <w:szCs w:val="22"/>
              </w:rPr>
            </w:pPr>
            <w:r>
              <w:rPr>
                <w:rFonts w:ascii="Arial" w:hAnsi="Arial" w:cs="Arial"/>
                <w:bCs/>
                <w:sz w:val="22"/>
                <w:szCs w:val="22"/>
              </w:rPr>
              <w:t>10</w:t>
            </w:r>
            <w:r w:rsidR="00E27893" w:rsidRPr="001A7DA6">
              <w:rPr>
                <w:rFonts w:ascii="Arial" w:hAnsi="Arial" w:cs="Arial"/>
                <w:bCs/>
                <w:sz w:val="22"/>
                <w:szCs w:val="22"/>
              </w:rPr>
              <w:t xml:space="preserve"> estudios</w:t>
            </w:r>
          </w:p>
        </w:tc>
      </w:tr>
      <w:tr w:rsidR="001A7DA6" w:rsidRPr="001A7DA6" w14:paraId="629DCD73" w14:textId="77777777" w:rsidTr="00467FDC">
        <w:trPr>
          <w:jc w:val="center"/>
        </w:trPr>
        <w:tc>
          <w:tcPr>
            <w:tcW w:w="1913" w:type="dxa"/>
          </w:tcPr>
          <w:p w14:paraId="0022D1D7" w14:textId="7855D9E2" w:rsidR="00E27893" w:rsidRPr="001A7DA6" w:rsidRDefault="005B69C7" w:rsidP="00C81D9B">
            <w:pPr>
              <w:widowControl/>
              <w:ind w:right="45"/>
              <w:jc w:val="right"/>
              <w:rPr>
                <w:rFonts w:ascii="Arial" w:hAnsi="Arial" w:cs="Arial"/>
                <w:bCs/>
                <w:sz w:val="22"/>
                <w:szCs w:val="22"/>
              </w:rPr>
            </w:pPr>
            <w:r w:rsidRPr="001A7DA6">
              <w:rPr>
                <w:rFonts w:ascii="Arial" w:hAnsi="Arial" w:cs="Arial"/>
                <w:bCs/>
                <w:sz w:val="22"/>
                <w:szCs w:val="22"/>
              </w:rPr>
              <w:t>202</w:t>
            </w:r>
            <w:r w:rsidR="001A7DA6" w:rsidRPr="001A7DA6">
              <w:rPr>
                <w:rFonts w:ascii="Arial" w:hAnsi="Arial" w:cs="Arial"/>
                <w:bCs/>
                <w:sz w:val="22"/>
                <w:szCs w:val="22"/>
              </w:rPr>
              <w:t>2</w:t>
            </w:r>
            <w:r w:rsidRPr="001A7DA6">
              <w:rPr>
                <w:rFonts w:ascii="Arial" w:hAnsi="Arial" w:cs="Arial"/>
                <w:bCs/>
                <w:sz w:val="22"/>
                <w:szCs w:val="22"/>
              </w:rPr>
              <w:t>:</w:t>
            </w:r>
          </w:p>
        </w:tc>
        <w:tc>
          <w:tcPr>
            <w:tcW w:w="2770" w:type="dxa"/>
          </w:tcPr>
          <w:p w14:paraId="52D8CF84" w14:textId="22F8739B" w:rsidR="00E27893" w:rsidRPr="001A7DA6" w:rsidRDefault="000B1DC6" w:rsidP="00C81D9B">
            <w:pPr>
              <w:widowControl/>
              <w:ind w:right="45"/>
              <w:rPr>
                <w:rFonts w:ascii="Arial" w:hAnsi="Arial" w:cs="Arial"/>
                <w:bCs/>
                <w:sz w:val="22"/>
                <w:szCs w:val="22"/>
              </w:rPr>
            </w:pPr>
            <w:r w:rsidRPr="00C54613">
              <w:rPr>
                <w:rFonts w:ascii="Arial" w:hAnsi="Arial" w:cs="Arial"/>
                <w:bCs/>
                <w:sz w:val="22"/>
                <w:szCs w:val="22"/>
              </w:rPr>
              <w:t>21</w:t>
            </w:r>
            <w:r w:rsidR="001A7DA6" w:rsidRPr="00C54613">
              <w:rPr>
                <w:rFonts w:ascii="Arial" w:hAnsi="Arial" w:cs="Arial"/>
                <w:bCs/>
                <w:sz w:val="22"/>
                <w:szCs w:val="22"/>
              </w:rPr>
              <w:t xml:space="preserve"> evaluaciones</w:t>
            </w:r>
          </w:p>
        </w:tc>
      </w:tr>
      <w:tr w:rsidR="00FB35D5" w:rsidRPr="00FB35D5" w14:paraId="6A6AB2B3" w14:textId="77777777" w:rsidTr="00467FDC">
        <w:trPr>
          <w:jc w:val="center"/>
        </w:trPr>
        <w:tc>
          <w:tcPr>
            <w:tcW w:w="1913" w:type="dxa"/>
          </w:tcPr>
          <w:p w14:paraId="5ADF9C7A" w14:textId="38A0DD45" w:rsidR="00E27893" w:rsidRPr="00FB35D5" w:rsidRDefault="00E27893" w:rsidP="00C81D9B">
            <w:pPr>
              <w:widowControl/>
              <w:ind w:right="45"/>
              <w:jc w:val="right"/>
              <w:rPr>
                <w:rFonts w:ascii="Arial" w:hAnsi="Arial" w:cs="Arial"/>
                <w:bCs/>
                <w:color w:val="FF0000"/>
                <w:sz w:val="22"/>
                <w:szCs w:val="22"/>
              </w:rPr>
            </w:pPr>
          </w:p>
        </w:tc>
        <w:tc>
          <w:tcPr>
            <w:tcW w:w="2770" w:type="dxa"/>
          </w:tcPr>
          <w:p w14:paraId="4F82DD25" w14:textId="7E986D2A" w:rsidR="00E27893" w:rsidRPr="00FB35D5" w:rsidRDefault="00E27893" w:rsidP="00C81D9B">
            <w:pPr>
              <w:widowControl/>
              <w:ind w:right="45"/>
              <w:rPr>
                <w:rFonts w:ascii="Arial" w:hAnsi="Arial" w:cs="Arial"/>
                <w:bCs/>
                <w:color w:val="FF0000"/>
                <w:sz w:val="22"/>
                <w:szCs w:val="22"/>
              </w:rPr>
            </w:pPr>
          </w:p>
        </w:tc>
      </w:tr>
    </w:tbl>
    <w:p w14:paraId="62DF6A66" w14:textId="5D3D59C3" w:rsidR="00694637" w:rsidRPr="00F930C0" w:rsidRDefault="00694637" w:rsidP="00482F1C">
      <w:pPr>
        <w:pStyle w:val="Prrafodelista"/>
        <w:widowControl/>
        <w:numPr>
          <w:ilvl w:val="0"/>
          <w:numId w:val="42"/>
        </w:numPr>
        <w:spacing w:before="240"/>
        <w:ind w:right="45"/>
        <w:jc w:val="both"/>
        <w:rPr>
          <w:rFonts w:ascii="Arial" w:hAnsi="Arial" w:cs="Arial"/>
          <w:bCs/>
          <w:color w:val="FF0000"/>
          <w:sz w:val="22"/>
          <w:szCs w:val="22"/>
        </w:rPr>
      </w:pPr>
      <w:r w:rsidRPr="00F930C0">
        <w:rPr>
          <w:rFonts w:ascii="Arial" w:hAnsi="Arial" w:cs="Arial"/>
          <w:bCs/>
          <w:sz w:val="22"/>
          <w:szCs w:val="22"/>
        </w:rPr>
        <w:t xml:space="preserve">A la fecha de corte, </w:t>
      </w:r>
      <w:r w:rsidR="00F930C0" w:rsidRPr="00F930C0">
        <w:rPr>
          <w:rFonts w:ascii="Arial" w:hAnsi="Arial" w:cs="Arial"/>
          <w:bCs/>
          <w:sz w:val="22"/>
          <w:szCs w:val="22"/>
        </w:rPr>
        <w:t xml:space="preserve">5 proyectos sobrepasaron las horas estimadas, </w:t>
      </w:r>
      <w:r w:rsidR="00456F8A">
        <w:rPr>
          <w:rFonts w:ascii="Arial" w:hAnsi="Arial" w:cs="Arial"/>
          <w:bCs/>
          <w:sz w:val="22"/>
          <w:szCs w:val="22"/>
        </w:rPr>
        <w:t xml:space="preserve">sobresaliendo el de </w:t>
      </w:r>
      <w:r w:rsidR="00F930C0" w:rsidRPr="00F930C0">
        <w:rPr>
          <w:rFonts w:ascii="Arial" w:hAnsi="Arial" w:cs="Arial"/>
          <w:bCs/>
          <w:sz w:val="22"/>
          <w:szCs w:val="22"/>
        </w:rPr>
        <w:t xml:space="preserve">SAEEC-12-2022 </w:t>
      </w:r>
      <w:r w:rsidR="00456F8A">
        <w:rPr>
          <w:rFonts w:ascii="Arial" w:hAnsi="Arial" w:cs="Arial"/>
          <w:bCs/>
          <w:sz w:val="22"/>
          <w:szCs w:val="22"/>
        </w:rPr>
        <w:t xml:space="preserve">con </w:t>
      </w:r>
      <w:r w:rsidR="00456F8A" w:rsidRPr="00456F8A">
        <w:rPr>
          <w:rFonts w:ascii="Arial" w:hAnsi="Arial" w:cs="Arial"/>
          <w:bCs/>
          <w:sz w:val="22"/>
          <w:szCs w:val="22"/>
        </w:rPr>
        <w:t>65,25</w:t>
      </w:r>
      <w:r w:rsidR="00456F8A">
        <w:rPr>
          <w:rFonts w:ascii="Arial" w:hAnsi="Arial" w:cs="Arial"/>
          <w:bCs/>
          <w:sz w:val="22"/>
          <w:szCs w:val="22"/>
        </w:rPr>
        <w:t xml:space="preserve"> </w:t>
      </w:r>
      <w:r w:rsidR="00456F8A" w:rsidRPr="00456F8A">
        <w:rPr>
          <w:rFonts w:ascii="Arial" w:hAnsi="Arial" w:cs="Arial"/>
          <w:bCs/>
          <w:sz w:val="22"/>
          <w:szCs w:val="22"/>
        </w:rPr>
        <w:t>h</w:t>
      </w:r>
      <w:r w:rsidR="00456F8A">
        <w:rPr>
          <w:rFonts w:ascii="Arial" w:hAnsi="Arial" w:cs="Arial"/>
          <w:bCs/>
          <w:sz w:val="22"/>
          <w:szCs w:val="22"/>
        </w:rPr>
        <w:t>o</w:t>
      </w:r>
      <w:r w:rsidR="00456F8A" w:rsidRPr="00456F8A">
        <w:rPr>
          <w:rFonts w:ascii="Arial" w:hAnsi="Arial" w:cs="Arial"/>
          <w:bCs/>
          <w:sz w:val="22"/>
          <w:szCs w:val="22"/>
        </w:rPr>
        <w:t>r</w:t>
      </w:r>
      <w:r w:rsidR="00456F8A">
        <w:rPr>
          <w:rFonts w:ascii="Arial" w:hAnsi="Arial" w:cs="Arial"/>
          <w:bCs/>
          <w:sz w:val="22"/>
          <w:szCs w:val="22"/>
        </w:rPr>
        <w:t>a</w:t>
      </w:r>
      <w:r w:rsidR="00456F8A" w:rsidRPr="00456F8A">
        <w:rPr>
          <w:rFonts w:ascii="Arial" w:hAnsi="Arial" w:cs="Arial"/>
          <w:bCs/>
          <w:sz w:val="22"/>
          <w:szCs w:val="22"/>
        </w:rPr>
        <w:t xml:space="preserve">s y </w:t>
      </w:r>
      <w:r w:rsidR="00456F8A">
        <w:rPr>
          <w:rFonts w:ascii="Arial" w:hAnsi="Arial" w:cs="Arial"/>
          <w:bCs/>
          <w:sz w:val="22"/>
          <w:szCs w:val="22"/>
        </w:rPr>
        <w:t xml:space="preserve">el de </w:t>
      </w:r>
      <w:r w:rsidR="00456F8A" w:rsidRPr="00456F8A">
        <w:rPr>
          <w:rFonts w:ascii="Arial" w:hAnsi="Arial" w:cs="Arial"/>
          <w:bCs/>
          <w:sz w:val="22"/>
          <w:szCs w:val="22"/>
        </w:rPr>
        <w:t xml:space="preserve">SAF-08-2022 </w:t>
      </w:r>
      <w:r w:rsidR="00456F8A">
        <w:rPr>
          <w:rFonts w:ascii="Arial" w:hAnsi="Arial" w:cs="Arial"/>
          <w:bCs/>
          <w:sz w:val="22"/>
          <w:szCs w:val="22"/>
        </w:rPr>
        <w:t xml:space="preserve">con una cifra de </w:t>
      </w:r>
      <w:r w:rsidR="00456F8A" w:rsidRPr="00456F8A">
        <w:rPr>
          <w:rFonts w:ascii="Arial" w:hAnsi="Arial" w:cs="Arial"/>
          <w:bCs/>
          <w:sz w:val="22"/>
          <w:szCs w:val="22"/>
        </w:rPr>
        <w:t>229,75 hrs.</w:t>
      </w:r>
      <w:r w:rsidR="00456F8A">
        <w:rPr>
          <w:rFonts w:ascii="Arial" w:hAnsi="Arial" w:cs="Arial"/>
          <w:bCs/>
          <w:sz w:val="22"/>
          <w:szCs w:val="22"/>
        </w:rPr>
        <w:t xml:space="preserve"> Los otros tres servicios con 18, 6 y 0,75 del tiempo establecido. </w:t>
      </w:r>
    </w:p>
    <w:p w14:paraId="511EBE45" w14:textId="15078D6D" w:rsidR="00821B2A" w:rsidRDefault="00BE6269" w:rsidP="000D04D6">
      <w:pPr>
        <w:pStyle w:val="Prrafodelista"/>
        <w:widowControl/>
        <w:numPr>
          <w:ilvl w:val="0"/>
          <w:numId w:val="42"/>
        </w:numPr>
        <w:spacing w:before="240"/>
        <w:ind w:right="45"/>
        <w:jc w:val="both"/>
        <w:rPr>
          <w:rFonts w:ascii="Arial" w:hAnsi="Arial" w:cs="Arial"/>
          <w:bCs/>
          <w:sz w:val="22"/>
          <w:szCs w:val="22"/>
        </w:rPr>
      </w:pPr>
      <w:r w:rsidRPr="006F7764">
        <w:rPr>
          <w:rFonts w:ascii="Arial" w:hAnsi="Arial" w:cs="Arial"/>
          <w:bCs/>
          <w:sz w:val="22"/>
          <w:szCs w:val="22"/>
        </w:rPr>
        <w:lastRenderedPageBreak/>
        <w:t xml:space="preserve">Durante los primeros </w:t>
      </w:r>
      <w:r w:rsidR="00F930C0">
        <w:rPr>
          <w:rFonts w:ascii="Arial" w:hAnsi="Arial" w:cs="Arial"/>
          <w:bCs/>
          <w:sz w:val="22"/>
          <w:szCs w:val="22"/>
        </w:rPr>
        <w:t>seis</w:t>
      </w:r>
      <w:r w:rsidRPr="006F7764">
        <w:rPr>
          <w:rFonts w:ascii="Arial" w:hAnsi="Arial" w:cs="Arial"/>
          <w:bCs/>
          <w:sz w:val="22"/>
          <w:szCs w:val="22"/>
        </w:rPr>
        <w:t xml:space="preserve"> meses del present</w:t>
      </w:r>
      <w:r w:rsidR="00F930C0">
        <w:rPr>
          <w:rFonts w:ascii="Arial" w:hAnsi="Arial" w:cs="Arial"/>
          <w:bCs/>
          <w:sz w:val="22"/>
          <w:szCs w:val="22"/>
        </w:rPr>
        <w:t>e</w:t>
      </w:r>
      <w:r w:rsidRPr="006F7764">
        <w:rPr>
          <w:rFonts w:ascii="Arial" w:hAnsi="Arial" w:cs="Arial"/>
          <w:bCs/>
          <w:sz w:val="22"/>
          <w:szCs w:val="22"/>
        </w:rPr>
        <w:t xml:space="preserve"> año, </w:t>
      </w:r>
      <w:r w:rsidR="00AD4DA1" w:rsidRPr="006F7764">
        <w:rPr>
          <w:rFonts w:ascii="Arial" w:hAnsi="Arial" w:cs="Arial"/>
          <w:bCs/>
          <w:sz w:val="22"/>
          <w:szCs w:val="22"/>
        </w:rPr>
        <w:t>del total de horas laboradas</w:t>
      </w:r>
      <w:r w:rsidR="00D50CBA" w:rsidRPr="006F7764">
        <w:rPr>
          <w:rFonts w:ascii="Arial" w:hAnsi="Arial" w:cs="Arial"/>
          <w:bCs/>
          <w:sz w:val="22"/>
          <w:szCs w:val="22"/>
        </w:rPr>
        <w:t xml:space="preserve"> </w:t>
      </w:r>
      <w:r w:rsidR="00F930C0">
        <w:rPr>
          <w:rFonts w:ascii="Arial" w:hAnsi="Arial" w:cs="Arial"/>
          <w:bCs/>
          <w:sz w:val="22"/>
          <w:szCs w:val="22"/>
        </w:rPr>
        <w:t>40,154.65.</w:t>
      </w:r>
      <w:r w:rsidR="00D50CBA" w:rsidRPr="006F7764">
        <w:rPr>
          <w:rFonts w:ascii="Arial" w:hAnsi="Arial" w:cs="Arial"/>
          <w:bCs/>
          <w:sz w:val="22"/>
          <w:szCs w:val="22"/>
        </w:rPr>
        <w:t xml:space="preserve"> El </w:t>
      </w:r>
      <w:r w:rsidR="00BB5DCD" w:rsidRPr="006F7764">
        <w:rPr>
          <w:rFonts w:ascii="Arial" w:hAnsi="Arial" w:cs="Arial"/>
          <w:bCs/>
          <w:sz w:val="22"/>
          <w:szCs w:val="22"/>
        </w:rPr>
        <w:t>6</w:t>
      </w:r>
      <w:r w:rsidR="00F930C0">
        <w:rPr>
          <w:rFonts w:ascii="Arial" w:hAnsi="Arial" w:cs="Arial"/>
          <w:bCs/>
          <w:sz w:val="22"/>
          <w:szCs w:val="22"/>
        </w:rPr>
        <w:t>9</w:t>
      </w:r>
      <w:r w:rsidR="00AD4DA1" w:rsidRPr="006F7764">
        <w:rPr>
          <w:rFonts w:ascii="Arial" w:hAnsi="Arial" w:cs="Arial"/>
          <w:bCs/>
          <w:sz w:val="22"/>
          <w:szCs w:val="22"/>
        </w:rPr>
        <w:t>% (</w:t>
      </w:r>
      <w:r w:rsidR="00F930C0" w:rsidRPr="006F7764">
        <w:rPr>
          <w:rFonts w:ascii="Arial" w:hAnsi="Arial" w:cs="Arial"/>
          <w:bCs/>
          <w:sz w:val="22"/>
          <w:szCs w:val="22"/>
        </w:rPr>
        <w:t>2</w:t>
      </w:r>
      <w:r w:rsidR="00F930C0">
        <w:rPr>
          <w:rFonts w:ascii="Arial" w:hAnsi="Arial" w:cs="Arial"/>
          <w:bCs/>
          <w:sz w:val="22"/>
          <w:szCs w:val="22"/>
        </w:rPr>
        <w:t>7,595.</w:t>
      </w:r>
      <w:r w:rsidR="00F930C0" w:rsidRPr="006F7764">
        <w:rPr>
          <w:rFonts w:ascii="Arial" w:hAnsi="Arial" w:cs="Arial"/>
          <w:bCs/>
          <w:sz w:val="22"/>
          <w:szCs w:val="22"/>
        </w:rPr>
        <w:t>50</w:t>
      </w:r>
      <w:r w:rsidR="00AD4DA1" w:rsidRPr="006F7764">
        <w:rPr>
          <w:rFonts w:ascii="Arial" w:hAnsi="Arial" w:cs="Arial"/>
          <w:bCs/>
          <w:sz w:val="22"/>
          <w:szCs w:val="22"/>
        </w:rPr>
        <w:t xml:space="preserve">) se destinaron a actividades propias de naturaleza de Auditoría y </w:t>
      </w:r>
      <w:r w:rsidR="00BB5DCD" w:rsidRPr="006F7764">
        <w:rPr>
          <w:rFonts w:ascii="Arial" w:hAnsi="Arial" w:cs="Arial"/>
          <w:bCs/>
          <w:sz w:val="22"/>
          <w:szCs w:val="22"/>
        </w:rPr>
        <w:t>3</w:t>
      </w:r>
      <w:r w:rsidR="00F930C0">
        <w:rPr>
          <w:rFonts w:ascii="Arial" w:hAnsi="Arial" w:cs="Arial"/>
          <w:bCs/>
          <w:sz w:val="22"/>
          <w:szCs w:val="22"/>
        </w:rPr>
        <w:t>1</w:t>
      </w:r>
      <w:r w:rsidR="00AD4DA1" w:rsidRPr="006F7764">
        <w:rPr>
          <w:rFonts w:ascii="Arial" w:hAnsi="Arial" w:cs="Arial"/>
          <w:bCs/>
          <w:sz w:val="22"/>
          <w:szCs w:val="22"/>
        </w:rPr>
        <w:t xml:space="preserve">% </w:t>
      </w:r>
      <w:r w:rsidR="00AD4DA1" w:rsidRPr="002E4A7E">
        <w:rPr>
          <w:rFonts w:ascii="Arial" w:hAnsi="Arial" w:cs="Arial"/>
          <w:bCs/>
          <w:sz w:val="22"/>
          <w:szCs w:val="22"/>
        </w:rPr>
        <w:t>(</w:t>
      </w:r>
      <w:r w:rsidR="00F930C0" w:rsidRPr="002E4A7E">
        <w:rPr>
          <w:rFonts w:ascii="Arial" w:hAnsi="Arial" w:cs="Arial"/>
          <w:bCs/>
          <w:sz w:val="22"/>
          <w:szCs w:val="22"/>
        </w:rPr>
        <w:t>12,5</w:t>
      </w:r>
      <w:r w:rsidR="003D79D2" w:rsidRPr="002E4A7E">
        <w:rPr>
          <w:rFonts w:ascii="Arial" w:hAnsi="Arial" w:cs="Arial"/>
          <w:bCs/>
          <w:sz w:val="22"/>
          <w:szCs w:val="22"/>
        </w:rPr>
        <w:t>59</w:t>
      </w:r>
      <w:r w:rsidR="00F930C0" w:rsidRPr="002E4A7E">
        <w:rPr>
          <w:rFonts w:ascii="Arial" w:hAnsi="Arial" w:cs="Arial"/>
          <w:bCs/>
          <w:sz w:val="22"/>
          <w:szCs w:val="22"/>
        </w:rPr>
        <w:t>.</w:t>
      </w:r>
      <w:r w:rsidR="003D79D2" w:rsidRPr="002E4A7E">
        <w:rPr>
          <w:rFonts w:ascii="Arial" w:hAnsi="Arial" w:cs="Arial"/>
          <w:bCs/>
          <w:sz w:val="22"/>
          <w:szCs w:val="22"/>
        </w:rPr>
        <w:t>15</w:t>
      </w:r>
      <w:r w:rsidR="00AD4DA1" w:rsidRPr="002E4A7E">
        <w:rPr>
          <w:rFonts w:ascii="Arial" w:hAnsi="Arial" w:cs="Arial"/>
          <w:bCs/>
          <w:sz w:val="22"/>
          <w:szCs w:val="22"/>
        </w:rPr>
        <w:t xml:space="preserve">) a asuntos administrativos. </w:t>
      </w:r>
    </w:p>
    <w:p w14:paraId="5DC95002" w14:textId="77777777" w:rsidR="00482F1C" w:rsidRDefault="00482F1C" w:rsidP="00482F1C">
      <w:pPr>
        <w:pStyle w:val="Prrafodelista"/>
        <w:widowControl/>
        <w:spacing w:before="240"/>
        <w:ind w:right="45"/>
        <w:jc w:val="both"/>
        <w:rPr>
          <w:rFonts w:ascii="Arial" w:hAnsi="Arial" w:cs="Arial"/>
          <w:bCs/>
          <w:sz w:val="22"/>
          <w:szCs w:val="22"/>
        </w:rPr>
      </w:pPr>
    </w:p>
    <w:p w14:paraId="58372879" w14:textId="030D1BE1" w:rsidR="00AD4DA1" w:rsidRPr="000E45DD" w:rsidRDefault="00A24226" w:rsidP="008E1D2E">
      <w:pPr>
        <w:pStyle w:val="Prrafodelista"/>
        <w:widowControl/>
        <w:numPr>
          <w:ilvl w:val="0"/>
          <w:numId w:val="42"/>
        </w:numPr>
        <w:spacing w:before="240"/>
        <w:ind w:right="45"/>
        <w:jc w:val="both"/>
        <w:rPr>
          <w:rFonts w:ascii="Arial" w:hAnsi="Arial" w:cs="Arial"/>
          <w:bCs/>
          <w:sz w:val="22"/>
          <w:szCs w:val="22"/>
        </w:rPr>
      </w:pPr>
      <w:r w:rsidRPr="000E45DD">
        <w:rPr>
          <w:rFonts w:ascii="Arial" w:hAnsi="Arial" w:cs="Arial"/>
          <w:bCs/>
          <w:sz w:val="22"/>
          <w:szCs w:val="22"/>
        </w:rPr>
        <w:t xml:space="preserve">Con respecto </w:t>
      </w:r>
      <w:r w:rsidR="00AD4DA1" w:rsidRPr="000E45DD">
        <w:rPr>
          <w:rFonts w:ascii="Arial" w:hAnsi="Arial" w:cs="Arial"/>
          <w:bCs/>
          <w:sz w:val="22"/>
          <w:szCs w:val="22"/>
        </w:rPr>
        <w:t>a</w:t>
      </w:r>
      <w:r w:rsidR="007E6663" w:rsidRPr="000E45DD">
        <w:rPr>
          <w:rFonts w:ascii="Arial" w:hAnsi="Arial" w:cs="Arial"/>
          <w:bCs/>
          <w:sz w:val="22"/>
          <w:szCs w:val="22"/>
        </w:rPr>
        <w:t>l</w:t>
      </w:r>
      <w:r w:rsidR="00AD4DA1" w:rsidRPr="000E45DD">
        <w:rPr>
          <w:rFonts w:ascii="Arial" w:hAnsi="Arial" w:cs="Arial"/>
          <w:bCs/>
          <w:sz w:val="22"/>
          <w:szCs w:val="22"/>
        </w:rPr>
        <w:t xml:space="preserve"> esfuerzo de sucintas de fiscalización y sucintas administrativas ninguna Sección supera las horas establecidas en los Lineamientos del PAT 202</w:t>
      </w:r>
      <w:r w:rsidR="00BB32F9">
        <w:rPr>
          <w:rFonts w:ascii="Arial" w:hAnsi="Arial" w:cs="Arial"/>
          <w:bCs/>
          <w:sz w:val="22"/>
          <w:szCs w:val="22"/>
        </w:rPr>
        <w:t>3</w:t>
      </w:r>
      <w:r w:rsidR="00AD4DA1" w:rsidRPr="000E45DD">
        <w:rPr>
          <w:rFonts w:ascii="Arial" w:hAnsi="Arial" w:cs="Arial"/>
          <w:bCs/>
          <w:sz w:val="22"/>
          <w:szCs w:val="22"/>
        </w:rPr>
        <w:t>.</w:t>
      </w:r>
    </w:p>
    <w:p w14:paraId="79CC91EF" w14:textId="77777777" w:rsidR="00FE5313" w:rsidRPr="000E45DD" w:rsidRDefault="00FE5313" w:rsidP="00FE5313">
      <w:pPr>
        <w:pStyle w:val="Prrafodelista"/>
        <w:rPr>
          <w:rFonts w:ascii="Arial" w:hAnsi="Arial" w:cs="Arial"/>
          <w:bCs/>
          <w:sz w:val="22"/>
          <w:szCs w:val="22"/>
        </w:rPr>
      </w:pPr>
    </w:p>
    <w:p w14:paraId="1565B48F" w14:textId="36C73ACF" w:rsidR="00FE5313" w:rsidRPr="000E45DD" w:rsidRDefault="00FE5313" w:rsidP="008E1D2E">
      <w:pPr>
        <w:pStyle w:val="Prrafodelista"/>
        <w:widowControl/>
        <w:numPr>
          <w:ilvl w:val="0"/>
          <w:numId w:val="42"/>
        </w:numPr>
        <w:spacing w:before="240"/>
        <w:ind w:right="45"/>
        <w:jc w:val="both"/>
        <w:rPr>
          <w:rFonts w:ascii="Arial" w:hAnsi="Arial" w:cs="Arial"/>
          <w:bCs/>
          <w:sz w:val="22"/>
          <w:szCs w:val="22"/>
        </w:rPr>
      </w:pPr>
      <w:r w:rsidRPr="000E45DD">
        <w:rPr>
          <w:rFonts w:ascii="Arial" w:hAnsi="Arial" w:cs="Arial"/>
          <w:bCs/>
          <w:sz w:val="22"/>
          <w:szCs w:val="22"/>
        </w:rPr>
        <w:t>P</w:t>
      </w:r>
      <w:r w:rsidR="00DA355A" w:rsidRPr="000E45DD">
        <w:rPr>
          <w:rFonts w:ascii="Arial" w:hAnsi="Arial" w:cs="Arial"/>
          <w:bCs/>
          <w:sz w:val="22"/>
          <w:szCs w:val="22"/>
        </w:rPr>
        <w:t>or</w:t>
      </w:r>
      <w:r w:rsidRPr="000E45DD">
        <w:rPr>
          <w:rFonts w:ascii="Arial" w:hAnsi="Arial" w:cs="Arial"/>
          <w:bCs/>
          <w:sz w:val="22"/>
          <w:szCs w:val="22"/>
        </w:rPr>
        <w:t xml:space="preserve"> su parte, </w:t>
      </w:r>
      <w:r w:rsidR="000B76E6" w:rsidRPr="000E45DD">
        <w:rPr>
          <w:rFonts w:ascii="Arial" w:hAnsi="Arial" w:cs="Arial"/>
          <w:bCs/>
          <w:sz w:val="22"/>
          <w:szCs w:val="22"/>
        </w:rPr>
        <w:t xml:space="preserve">se le dio seguimiento a </w:t>
      </w:r>
      <w:r w:rsidR="00F930C0">
        <w:rPr>
          <w:rFonts w:ascii="Arial" w:hAnsi="Arial" w:cs="Arial"/>
          <w:bCs/>
          <w:sz w:val="22"/>
          <w:szCs w:val="22"/>
        </w:rPr>
        <w:t xml:space="preserve">261 </w:t>
      </w:r>
      <w:r w:rsidRPr="000E45DD">
        <w:rPr>
          <w:rFonts w:ascii="Arial" w:hAnsi="Arial" w:cs="Arial"/>
          <w:bCs/>
          <w:sz w:val="22"/>
          <w:szCs w:val="22"/>
        </w:rPr>
        <w:t xml:space="preserve">recomendaciones o sugerencias provenientes de los informes de fiscalización o advertencias. </w:t>
      </w:r>
    </w:p>
    <w:p w14:paraId="29775B4C" w14:textId="77777777" w:rsidR="00FE5313" w:rsidRPr="00FB35D5" w:rsidRDefault="00FE5313" w:rsidP="00FE5313">
      <w:pPr>
        <w:pStyle w:val="Prrafodelista"/>
        <w:rPr>
          <w:rFonts w:ascii="Arial" w:hAnsi="Arial" w:cs="Arial"/>
          <w:bCs/>
          <w:color w:val="FF0000"/>
          <w:sz w:val="22"/>
          <w:szCs w:val="22"/>
        </w:rPr>
      </w:pPr>
    </w:p>
    <w:p w14:paraId="21049CC8" w14:textId="64028343" w:rsidR="00FE5313" w:rsidRPr="00A9017F" w:rsidRDefault="00FE5313" w:rsidP="00FE5313">
      <w:pPr>
        <w:pStyle w:val="Prrafodelista"/>
        <w:widowControl/>
        <w:numPr>
          <w:ilvl w:val="0"/>
          <w:numId w:val="42"/>
        </w:numPr>
        <w:spacing w:before="240"/>
        <w:ind w:left="709" w:right="45"/>
        <w:jc w:val="both"/>
        <w:rPr>
          <w:rFonts w:ascii="Arial" w:hAnsi="Arial" w:cs="Arial"/>
          <w:bCs/>
          <w:sz w:val="22"/>
          <w:szCs w:val="22"/>
        </w:rPr>
      </w:pPr>
      <w:r w:rsidRPr="00A9017F">
        <w:rPr>
          <w:rFonts w:ascii="Arial" w:hAnsi="Arial" w:cs="Arial"/>
          <w:bCs/>
          <w:sz w:val="22"/>
          <w:szCs w:val="22"/>
        </w:rPr>
        <w:t>En cuanto a la Unidad Jurídica</w:t>
      </w:r>
      <w:r w:rsidR="00BB32F9">
        <w:rPr>
          <w:rFonts w:ascii="Arial" w:hAnsi="Arial" w:cs="Arial"/>
          <w:bCs/>
          <w:sz w:val="22"/>
          <w:szCs w:val="22"/>
        </w:rPr>
        <w:t>,</w:t>
      </w:r>
      <w:r w:rsidRPr="00A9017F">
        <w:rPr>
          <w:rFonts w:ascii="Arial" w:hAnsi="Arial" w:cs="Arial"/>
          <w:bCs/>
          <w:sz w:val="22"/>
          <w:szCs w:val="22"/>
        </w:rPr>
        <w:t xml:space="preserve"> efectuaron, </w:t>
      </w:r>
      <w:r w:rsidR="00A9017F" w:rsidRPr="00A9017F">
        <w:rPr>
          <w:rFonts w:ascii="Arial" w:hAnsi="Arial" w:cs="Arial"/>
          <w:bCs/>
          <w:sz w:val="22"/>
          <w:szCs w:val="22"/>
        </w:rPr>
        <w:t>1</w:t>
      </w:r>
      <w:r w:rsidR="00F930C0">
        <w:rPr>
          <w:rFonts w:ascii="Arial" w:hAnsi="Arial" w:cs="Arial"/>
          <w:bCs/>
          <w:sz w:val="22"/>
          <w:szCs w:val="22"/>
        </w:rPr>
        <w:t>8</w:t>
      </w:r>
      <w:r w:rsidRPr="00A9017F">
        <w:rPr>
          <w:rFonts w:ascii="Arial" w:hAnsi="Arial" w:cs="Arial"/>
          <w:bCs/>
          <w:sz w:val="22"/>
          <w:szCs w:val="22"/>
        </w:rPr>
        <w:t xml:space="preserve"> criterios con número de oficio, </w:t>
      </w:r>
      <w:r w:rsidR="00F930C0">
        <w:rPr>
          <w:rFonts w:ascii="Arial" w:hAnsi="Arial" w:cs="Arial"/>
          <w:bCs/>
          <w:sz w:val="22"/>
          <w:szCs w:val="22"/>
        </w:rPr>
        <w:t>7</w:t>
      </w:r>
      <w:r w:rsidRPr="00A9017F">
        <w:rPr>
          <w:rFonts w:ascii="Arial" w:hAnsi="Arial" w:cs="Arial"/>
          <w:bCs/>
          <w:sz w:val="22"/>
          <w:szCs w:val="22"/>
        </w:rPr>
        <w:t xml:space="preserve"> consultas abordadas por correo electrónico, </w:t>
      </w:r>
      <w:r w:rsidR="004E3676" w:rsidRPr="00A9017F">
        <w:rPr>
          <w:rFonts w:ascii="Arial" w:hAnsi="Arial" w:cs="Arial"/>
          <w:bCs/>
          <w:sz w:val="22"/>
          <w:szCs w:val="22"/>
        </w:rPr>
        <w:t>3</w:t>
      </w:r>
      <w:r w:rsidR="006F73E6" w:rsidRPr="00A9017F">
        <w:rPr>
          <w:rFonts w:ascii="Arial" w:hAnsi="Arial" w:cs="Arial"/>
          <w:bCs/>
          <w:sz w:val="22"/>
          <w:szCs w:val="22"/>
        </w:rPr>
        <w:t xml:space="preserve"> </w:t>
      </w:r>
      <w:r w:rsidRPr="00A9017F">
        <w:rPr>
          <w:rFonts w:ascii="Arial" w:hAnsi="Arial" w:cs="Arial"/>
          <w:bCs/>
          <w:sz w:val="22"/>
          <w:szCs w:val="22"/>
        </w:rPr>
        <w:t xml:space="preserve">revisión y análisis de documentos </w:t>
      </w:r>
      <w:r w:rsidR="002E4A7E">
        <w:rPr>
          <w:rFonts w:ascii="Arial" w:hAnsi="Arial" w:cs="Arial"/>
          <w:bCs/>
          <w:sz w:val="22"/>
          <w:szCs w:val="22"/>
        </w:rPr>
        <w:t>y</w:t>
      </w:r>
      <w:r w:rsidRPr="00A9017F">
        <w:rPr>
          <w:rFonts w:ascii="Arial" w:hAnsi="Arial" w:cs="Arial"/>
          <w:bCs/>
          <w:sz w:val="22"/>
          <w:szCs w:val="22"/>
        </w:rPr>
        <w:t xml:space="preserve"> finalmente </w:t>
      </w:r>
      <w:r w:rsidR="00F930C0">
        <w:rPr>
          <w:rFonts w:ascii="Arial" w:hAnsi="Arial" w:cs="Arial"/>
          <w:bCs/>
          <w:sz w:val="22"/>
          <w:szCs w:val="22"/>
        </w:rPr>
        <w:t>50</w:t>
      </w:r>
      <w:r w:rsidRPr="00A9017F">
        <w:rPr>
          <w:rFonts w:ascii="Arial" w:hAnsi="Arial" w:cs="Arial"/>
          <w:bCs/>
          <w:sz w:val="22"/>
          <w:szCs w:val="22"/>
        </w:rPr>
        <w:t xml:space="preserve"> reuniones con participación individual o conjunta de los asesores legales.</w:t>
      </w:r>
    </w:p>
    <w:p w14:paraId="3CD7C2E4" w14:textId="77777777" w:rsidR="006F73E6" w:rsidRPr="00261838" w:rsidRDefault="006F73E6" w:rsidP="006F73E6">
      <w:pPr>
        <w:pStyle w:val="Prrafodelista"/>
        <w:widowControl/>
        <w:spacing w:before="240"/>
        <w:ind w:left="709" w:right="45"/>
        <w:jc w:val="both"/>
        <w:rPr>
          <w:rFonts w:ascii="Arial" w:hAnsi="Arial" w:cs="Arial"/>
          <w:bCs/>
          <w:sz w:val="22"/>
          <w:szCs w:val="22"/>
        </w:rPr>
      </w:pPr>
    </w:p>
    <w:p w14:paraId="661B2809" w14:textId="5EE22285" w:rsidR="00610B20" w:rsidRPr="00610B20" w:rsidRDefault="000F5114" w:rsidP="00610B20">
      <w:pPr>
        <w:pStyle w:val="Prrafodelista"/>
        <w:widowControl/>
        <w:numPr>
          <w:ilvl w:val="0"/>
          <w:numId w:val="42"/>
        </w:numPr>
        <w:ind w:left="709" w:right="45"/>
        <w:jc w:val="both"/>
        <w:rPr>
          <w:rFonts w:ascii="Arial" w:hAnsi="Arial" w:cs="Arial"/>
          <w:bCs/>
          <w:sz w:val="22"/>
          <w:szCs w:val="22"/>
        </w:rPr>
      </w:pPr>
      <w:r w:rsidRPr="00EC3EDF">
        <w:rPr>
          <w:rFonts w:ascii="Arial" w:hAnsi="Arial" w:cs="Arial"/>
          <w:bCs/>
          <w:sz w:val="22"/>
          <w:szCs w:val="22"/>
        </w:rPr>
        <w:t xml:space="preserve">La Unidad de Aseguramiento y Mejora de </w:t>
      </w:r>
      <w:r w:rsidR="002E4A7E">
        <w:rPr>
          <w:rFonts w:ascii="Arial" w:hAnsi="Arial" w:cs="Arial"/>
          <w:bCs/>
          <w:sz w:val="22"/>
          <w:szCs w:val="22"/>
        </w:rPr>
        <w:t xml:space="preserve">la </w:t>
      </w:r>
      <w:r w:rsidRPr="00EC3EDF">
        <w:rPr>
          <w:rFonts w:ascii="Arial" w:hAnsi="Arial" w:cs="Arial"/>
          <w:bCs/>
          <w:sz w:val="22"/>
          <w:szCs w:val="22"/>
        </w:rPr>
        <w:t xml:space="preserve">Calidad </w:t>
      </w:r>
      <w:r w:rsidR="00EC3EDF" w:rsidRPr="00EC3EDF">
        <w:rPr>
          <w:rFonts w:ascii="Arial" w:hAnsi="Arial" w:cs="Arial"/>
          <w:bCs/>
          <w:sz w:val="22"/>
          <w:szCs w:val="22"/>
        </w:rPr>
        <w:t xml:space="preserve">a la fecha cuenta con </w:t>
      </w:r>
      <w:r w:rsidR="00233B60">
        <w:rPr>
          <w:rFonts w:ascii="Arial" w:hAnsi="Arial" w:cs="Arial"/>
          <w:bCs/>
          <w:sz w:val="22"/>
          <w:szCs w:val="22"/>
        </w:rPr>
        <w:t>12</w:t>
      </w:r>
      <w:r w:rsidR="00EC3EDF" w:rsidRPr="00EC3EDF">
        <w:rPr>
          <w:rFonts w:ascii="Arial" w:hAnsi="Arial" w:cs="Arial"/>
          <w:bCs/>
          <w:sz w:val="22"/>
          <w:szCs w:val="22"/>
        </w:rPr>
        <w:t xml:space="preserve"> proyectos, de los cuales, </w:t>
      </w:r>
      <w:r w:rsidR="00233B60">
        <w:rPr>
          <w:rFonts w:ascii="Arial" w:hAnsi="Arial" w:cs="Arial"/>
          <w:bCs/>
          <w:sz w:val="22"/>
          <w:szCs w:val="22"/>
        </w:rPr>
        <w:t>4</w:t>
      </w:r>
      <w:r w:rsidR="006E39D9" w:rsidRPr="00EC3EDF">
        <w:rPr>
          <w:rFonts w:ascii="Arial" w:hAnsi="Arial" w:cs="Arial"/>
          <w:sz w:val="22"/>
          <w:szCs w:val="22"/>
          <w:lang w:val="es-MX"/>
        </w:rPr>
        <w:t xml:space="preserve"> </w:t>
      </w:r>
      <w:r w:rsidR="00EC3EDF" w:rsidRPr="00EC3EDF">
        <w:rPr>
          <w:rFonts w:ascii="Arial" w:hAnsi="Arial" w:cs="Arial"/>
          <w:sz w:val="22"/>
          <w:szCs w:val="22"/>
          <w:lang w:val="es-MX"/>
        </w:rPr>
        <w:t xml:space="preserve">se encuentran sin asignar, </w:t>
      </w:r>
      <w:r w:rsidR="00233B60">
        <w:rPr>
          <w:rFonts w:ascii="Arial" w:hAnsi="Arial" w:cs="Arial"/>
          <w:sz w:val="22"/>
          <w:szCs w:val="22"/>
          <w:lang w:val="es-MX"/>
        </w:rPr>
        <w:t>2</w:t>
      </w:r>
      <w:r w:rsidR="00EC3EDF" w:rsidRPr="00EC3EDF">
        <w:rPr>
          <w:rFonts w:ascii="Arial" w:hAnsi="Arial" w:cs="Arial"/>
          <w:sz w:val="22"/>
          <w:szCs w:val="22"/>
          <w:lang w:val="es-MX"/>
        </w:rPr>
        <w:t xml:space="preserve"> en fase planificación, 1 proyecto cancelado</w:t>
      </w:r>
      <w:r w:rsidR="00233B60">
        <w:rPr>
          <w:rFonts w:ascii="Arial" w:hAnsi="Arial" w:cs="Arial"/>
          <w:sz w:val="22"/>
          <w:szCs w:val="22"/>
          <w:lang w:val="es-MX"/>
        </w:rPr>
        <w:t>, 4 en comunicación de resultados y 1 finalizado.</w:t>
      </w:r>
    </w:p>
    <w:p w14:paraId="2453448D" w14:textId="77777777" w:rsidR="00610B20" w:rsidRPr="00610B20" w:rsidRDefault="00610B20" w:rsidP="00610B20">
      <w:pPr>
        <w:widowControl/>
        <w:ind w:right="45"/>
        <w:jc w:val="both"/>
        <w:rPr>
          <w:rFonts w:ascii="Arial" w:hAnsi="Arial" w:cs="Arial"/>
          <w:bCs/>
          <w:sz w:val="22"/>
          <w:szCs w:val="22"/>
        </w:rPr>
      </w:pPr>
    </w:p>
    <w:p w14:paraId="76F5516E" w14:textId="61420BA7" w:rsidR="00A64B6F" w:rsidRPr="00B50ABB" w:rsidRDefault="00A64B6F" w:rsidP="00610B20">
      <w:pPr>
        <w:pStyle w:val="Prrafodelista"/>
        <w:widowControl/>
        <w:numPr>
          <w:ilvl w:val="0"/>
          <w:numId w:val="42"/>
        </w:numPr>
        <w:ind w:right="45"/>
        <w:jc w:val="both"/>
        <w:rPr>
          <w:rFonts w:ascii="Arial" w:hAnsi="Arial" w:cs="Arial"/>
          <w:bCs/>
          <w:sz w:val="22"/>
          <w:szCs w:val="22"/>
        </w:rPr>
      </w:pPr>
      <w:r w:rsidRPr="00B50ABB">
        <w:rPr>
          <w:rFonts w:ascii="Arial" w:hAnsi="Arial" w:cs="Arial"/>
          <w:sz w:val="22"/>
          <w:szCs w:val="22"/>
          <w:lang w:eastAsia="es-CR"/>
        </w:rPr>
        <w:t>La Sección de Auditoría de Seguimiento y Gestión Administrativa efectúo en lo referente al enfoque administrativo distintas labores</w:t>
      </w:r>
      <w:r w:rsidR="003B7397" w:rsidRPr="00B50ABB">
        <w:rPr>
          <w:rFonts w:ascii="Arial" w:hAnsi="Arial" w:cs="Arial"/>
          <w:sz w:val="22"/>
          <w:szCs w:val="22"/>
          <w:lang w:eastAsia="es-CR"/>
        </w:rPr>
        <w:t xml:space="preserve"> como la formulación y ejecución presupuestaria, </w:t>
      </w:r>
      <w:r w:rsidR="00B50ABB" w:rsidRPr="00B50ABB">
        <w:rPr>
          <w:rFonts w:ascii="Arial" w:hAnsi="Arial" w:cs="Arial"/>
          <w:sz w:val="22"/>
          <w:szCs w:val="22"/>
          <w:lang w:eastAsia="es-CR"/>
        </w:rPr>
        <w:t xml:space="preserve">fases previas actualización Universo Auditable, </w:t>
      </w:r>
      <w:r w:rsidR="003B7397" w:rsidRPr="00B50ABB">
        <w:rPr>
          <w:rFonts w:ascii="Arial" w:hAnsi="Arial" w:cs="Arial"/>
          <w:sz w:val="22"/>
          <w:szCs w:val="22"/>
          <w:lang w:eastAsia="es-CR"/>
        </w:rPr>
        <w:t>apoyo en actividades a la Dirección de Auditoría, elaboración del Informe de L</w:t>
      </w:r>
      <w:r w:rsidR="006C3146" w:rsidRPr="00B50ABB">
        <w:rPr>
          <w:rFonts w:ascii="Arial" w:hAnsi="Arial" w:cs="Arial"/>
          <w:sz w:val="22"/>
          <w:szCs w:val="22"/>
          <w:lang w:eastAsia="es-CR"/>
        </w:rPr>
        <w:t>abores</w:t>
      </w:r>
      <w:r w:rsidR="003B7397" w:rsidRPr="00B50ABB">
        <w:rPr>
          <w:rFonts w:ascii="Arial" w:hAnsi="Arial" w:cs="Arial"/>
          <w:sz w:val="22"/>
          <w:szCs w:val="22"/>
          <w:lang w:eastAsia="es-CR"/>
        </w:rPr>
        <w:t xml:space="preserve">, </w:t>
      </w:r>
      <w:r w:rsidR="00DB4437" w:rsidRPr="00B50ABB">
        <w:rPr>
          <w:rFonts w:ascii="Arial" w:hAnsi="Arial" w:cs="Arial"/>
          <w:sz w:val="22"/>
          <w:szCs w:val="22"/>
          <w:lang w:eastAsia="es-CR"/>
        </w:rPr>
        <w:t>elaboración y reprogramación del Plan Anual Operativo de la Dirección y la Sección,</w:t>
      </w:r>
      <w:r w:rsidR="007A5E85">
        <w:rPr>
          <w:rFonts w:ascii="Arial" w:hAnsi="Arial" w:cs="Arial"/>
          <w:sz w:val="22"/>
          <w:szCs w:val="22"/>
          <w:lang w:eastAsia="es-CR"/>
        </w:rPr>
        <w:t xml:space="preserve"> asistencia a reuniones con la National Center For State Courts y la Embajada de los Estados Unidos,</w:t>
      </w:r>
      <w:r w:rsidR="00DB4437" w:rsidRPr="00B50ABB">
        <w:rPr>
          <w:rFonts w:ascii="Arial" w:hAnsi="Arial" w:cs="Arial"/>
          <w:sz w:val="22"/>
          <w:szCs w:val="22"/>
          <w:lang w:eastAsia="es-CR"/>
        </w:rPr>
        <w:t xml:space="preserve"> entre otros.</w:t>
      </w:r>
    </w:p>
    <w:p w14:paraId="65683113" w14:textId="77777777" w:rsidR="003B7397" w:rsidRPr="00B50ABB" w:rsidRDefault="003B7397" w:rsidP="003B7397">
      <w:pPr>
        <w:pStyle w:val="Prrafodelista"/>
        <w:rPr>
          <w:rFonts w:ascii="Arial" w:hAnsi="Arial" w:cs="Arial"/>
          <w:bCs/>
          <w:sz w:val="22"/>
          <w:szCs w:val="22"/>
        </w:rPr>
      </w:pPr>
    </w:p>
    <w:p w14:paraId="2F6CF8F6" w14:textId="055F0A29" w:rsidR="00B9684E" w:rsidRPr="00B50ABB" w:rsidRDefault="00B9684E" w:rsidP="00B9684E">
      <w:pPr>
        <w:pStyle w:val="Prrafodelista"/>
        <w:widowControl/>
        <w:numPr>
          <w:ilvl w:val="0"/>
          <w:numId w:val="42"/>
        </w:numPr>
        <w:spacing w:before="160"/>
        <w:ind w:right="45"/>
        <w:jc w:val="both"/>
        <w:rPr>
          <w:rFonts w:ascii="Arial" w:hAnsi="Arial" w:cs="Arial"/>
          <w:bCs/>
          <w:sz w:val="22"/>
          <w:szCs w:val="22"/>
        </w:rPr>
      </w:pPr>
      <w:r w:rsidRPr="00B50ABB">
        <w:rPr>
          <w:rFonts w:ascii="Arial" w:hAnsi="Arial" w:cs="Arial"/>
          <w:bCs/>
          <w:sz w:val="22"/>
          <w:szCs w:val="22"/>
        </w:rPr>
        <w:t xml:space="preserve">Al cerrar el </w:t>
      </w:r>
      <w:r w:rsidR="00EC3EDF">
        <w:rPr>
          <w:rFonts w:ascii="Arial" w:hAnsi="Arial" w:cs="Arial"/>
          <w:bCs/>
          <w:sz w:val="22"/>
          <w:szCs w:val="22"/>
        </w:rPr>
        <w:t>segundo</w:t>
      </w:r>
      <w:r w:rsidRPr="00B50ABB">
        <w:rPr>
          <w:rFonts w:ascii="Arial" w:hAnsi="Arial" w:cs="Arial"/>
          <w:bCs/>
          <w:sz w:val="22"/>
          <w:szCs w:val="22"/>
        </w:rPr>
        <w:t xml:space="preserve"> trimestre 202</w:t>
      </w:r>
      <w:r w:rsidR="00B50ABB" w:rsidRPr="00B50ABB">
        <w:rPr>
          <w:rFonts w:ascii="Arial" w:hAnsi="Arial" w:cs="Arial"/>
          <w:bCs/>
          <w:sz w:val="22"/>
          <w:szCs w:val="22"/>
        </w:rPr>
        <w:t>3</w:t>
      </w:r>
      <w:r w:rsidRPr="00B50ABB">
        <w:rPr>
          <w:rFonts w:ascii="Arial" w:hAnsi="Arial" w:cs="Arial"/>
          <w:bCs/>
          <w:sz w:val="22"/>
          <w:szCs w:val="22"/>
        </w:rPr>
        <w:t xml:space="preserve">, se legalizaron de </w:t>
      </w:r>
      <w:r w:rsidR="00EC3EDF">
        <w:rPr>
          <w:rFonts w:ascii="Arial" w:hAnsi="Arial" w:cs="Arial"/>
          <w:bCs/>
          <w:sz w:val="22"/>
          <w:szCs w:val="22"/>
        </w:rPr>
        <w:t>7</w:t>
      </w:r>
      <w:r w:rsidRPr="00B50ABB">
        <w:rPr>
          <w:rFonts w:ascii="Arial" w:hAnsi="Arial" w:cs="Arial"/>
          <w:bCs/>
          <w:sz w:val="22"/>
          <w:szCs w:val="22"/>
        </w:rPr>
        <w:t xml:space="preserve"> libros en formato físico y ninguno en formato electrónico.</w:t>
      </w:r>
    </w:p>
    <w:p w14:paraId="5EB3C711" w14:textId="77777777" w:rsidR="00316EB6" w:rsidRPr="00F90F64" w:rsidRDefault="00316EB6" w:rsidP="0054251F">
      <w:pPr>
        <w:pStyle w:val="Prrafodelista"/>
        <w:widowControl/>
        <w:spacing w:before="160"/>
        <w:ind w:right="45"/>
        <w:jc w:val="both"/>
        <w:rPr>
          <w:rFonts w:ascii="Arial" w:hAnsi="Arial" w:cs="Arial"/>
          <w:bCs/>
          <w:sz w:val="22"/>
          <w:szCs w:val="22"/>
        </w:rPr>
      </w:pPr>
    </w:p>
    <w:p w14:paraId="5866C082" w14:textId="28E1EDE6" w:rsidR="009A6BD9" w:rsidRDefault="00EC3EDF" w:rsidP="00482F1C">
      <w:pPr>
        <w:pStyle w:val="Prrafodelista"/>
        <w:widowControl/>
        <w:numPr>
          <w:ilvl w:val="0"/>
          <w:numId w:val="42"/>
        </w:numPr>
        <w:tabs>
          <w:tab w:val="left" w:pos="540"/>
        </w:tabs>
        <w:spacing w:before="160"/>
        <w:ind w:right="46"/>
        <w:jc w:val="both"/>
        <w:rPr>
          <w:rFonts w:ascii="Arial" w:hAnsi="Arial" w:cs="Arial"/>
          <w:sz w:val="22"/>
          <w:szCs w:val="22"/>
        </w:rPr>
      </w:pPr>
      <w:r w:rsidRPr="00A4785A">
        <w:rPr>
          <w:rFonts w:ascii="Arial" w:hAnsi="Arial" w:cs="Arial"/>
          <w:sz w:val="22"/>
          <w:szCs w:val="22"/>
        </w:rPr>
        <w:t xml:space="preserve">   </w:t>
      </w:r>
      <w:r w:rsidR="00FC2E47" w:rsidRPr="00A4785A">
        <w:rPr>
          <w:rFonts w:ascii="Arial" w:hAnsi="Arial" w:cs="Arial"/>
          <w:sz w:val="22"/>
          <w:szCs w:val="22"/>
        </w:rPr>
        <w:t>Con respecto al plazo de tramitación de informes,</w:t>
      </w:r>
      <w:r w:rsidRPr="00A4785A">
        <w:rPr>
          <w:rFonts w:ascii="Arial" w:hAnsi="Arial" w:cs="Arial"/>
          <w:sz w:val="22"/>
          <w:szCs w:val="22"/>
        </w:rPr>
        <w:t xml:space="preserve"> el Director registró siete informes con plazo vencido, cuatro de estos con un retraso de 4 días SATI-06-2023, SAF-08-2022, SAO-27-2022 y SAEEC-12-2022, y tres de estos con tres días de retraso SATI-13-2023, SATI-05-2023 y SAF-07-2023. </w:t>
      </w:r>
      <w:r w:rsidR="00A4785A" w:rsidRPr="00A4785A">
        <w:rPr>
          <w:rFonts w:ascii="Arial" w:hAnsi="Arial" w:cs="Arial"/>
          <w:sz w:val="22"/>
          <w:szCs w:val="22"/>
        </w:rPr>
        <w:t xml:space="preserve"> </w:t>
      </w:r>
      <w:r w:rsidR="00B00056" w:rsidRPr="00A4785A">
        <w:rPr>
          <w:rFonts w:ascii="Arial" w:hAnsi="Arial" w:cs="Arial"/>
          <w:sz w:val="22"/>
          <w:szCs w:val="22"/>
        </w:rPr>
        <w:t xml:space="preserve">En el caso del Subdirector </w:t>
      </w:r>
      <w:r w:rsidR="00A4785A" w:rsidRPr="00A4785A">
        <w:rPr>
          <w:rFonts w:ascii="Arial" w:hAnsi="Arial" w:cs="Arial"/>
          <w:sz w:val="22"/>
          <w:szCs w:val="22"/>
        </w:rPr>
        <w:t>n</w:t>
      </w:r>
      <w:r w:rsidR="00B00056" w:rsidRPr="00A4785A">
        <w:rPr>
          <w:rFonts w:ascii="Arial" w:hAnsi="Arial" w:cs="Arial"/>
          <w:sz w:val="22"/>
          <w:szCs w:val="22"/>
        </w:rPr>
        <w:t>o mostró retrasos.</w:t>
      </w:r>
    </w:p>
    <w:p w14:paraId="30835C59" w14:textId="77777777" w:rsidR="0010606B" w:rsidRPr="0010606B" w:rsidRDefault="0010606B" w:rsidP="0010606B">
      <w:pPr>
        <w:pStyle w:val="Prrafodelista"/>
        <w:rPr>
          <w:rFonts w:ascii="Arial" w:hAnsi="Arial" w:cs="Arial"/>
          <w:sz w:val="22"/>
          <w:szCs w:val="22"/>
        </w:rPr>
      </w:pPr>
    </w:p>
    <w:p w14:paraId="2525A6F9" w14:textId="695390BB" w:rsidR="0010606B" w:rsidRDefault="0010606B" w:rsidP="00482F1C">
      <w:pPr>
        <w:pStyle w:val="Prrafodelista"/>
        <w:widowControl/>
        <w:numPr>
          <w:ilvl w:val="0"/>
          <w:numId w:val="42"/>
        </w:numPr>
        <w:tabs>
          <w:tab w:val="left" w:pos="540"/>
        </w:tabs>
        <w:spacing w:before="160"/>
        <w:ind w:right="46"/>
        <w:jc w:val="both"/>
        <w:rPr>
          <w:rFonts w:ascii="Arial" w:hAnsi="Arial" w:cs="Arial"/>
          <w:sz w:val="22"/>
          <w:szCs w:val="22"/>
        </w:rPr>
      </w:pPr>
      <w:r>
        <w:rPr>
          <w:rFonts w:ascii="Arial" w:hAnsi="Arial" w:cs="Arial"/>
          <w:sz w:val="22"/>
          <w:szCs w:val="22"/>
        </w:rPr>
        <w:t xml:space="preserve">   Por otra parte</w:t>
      </w:r>
      <w:r w:rsidR="002367AD">
        <w:rPr>
          <w:rFonts w:ascii="Arial" w:hAnsi="Arial" w:cs="Arial"/>
          <w:sz w:val="22"/>
          <w:szCs w:val="22"/>
        </w:rPr>
        <w:t>,</w:t>
      </w:r>
      <w:r>
        <w:rPr>
          <w:rFonts w:ascii="Arial" w:hAnsi="Arial" w:cs="Arial"/>
          <w:sz w:val="22"/>
          <w:szCs w:val="22"/>
        </w:rPr>
        <w:t xml:space="preserve"> es importante mencionar, que a la fecha de corte el Director, tenía pendientes de revisión cuatro informes, APAI-02-2023, SAEEC-12-2022, SAEEC-18-2022 y SAEEC-03-2023.</w:t>
      </w:r>
    </w:p>
    <w:p w14:paraId="7228E5F0" w14:textId="77777777" w:rsidR="0010606B" w:rsidRPr="0010606B" w:rsidRDefault="0010606B" w:rsidP="0010606B">
      <w:pPr>
        <w:pStyle w:val="Prrafodelista"/>
        <w:rPr>
          <w:rFonts w:ascii="Arial" w:hAnsi="Arial" w:cs="Arial"/>
          <w:sz w:val="22"/>
          <w:szCs w:val="22"/>
        </w:rPr>
      </w:pPr>
    </w:p>
    <w:p w14:paraId="5A8A8C03" w14:textId="77777777" w:rsidR="00C12EF6" w:rsidRDefault="00C12EF6" w:rsidP="00F75604">
      <w:pPr>
        <w:tabs>
          <w:tab w:val="left" w:pos="540"/>
        </w:tabs>
        <w:ind w:right="46"/>
        <w:jc w:val="both"/>
        <w:rPr>
          <w:rFonts w:ascii="Arial" w:hAnsi="Arial" w:cs="Arial"/>
          <w:spacing w:val="-3"/>
          <w:sz w:val="22"/>
          <w:szCs w:val="22"/>
        </w:rPr>
      </w:pPr>
    </w:p>
    <w:p w14:paraId="739A1441" w14:textId="102A3CCA" w:rsidR="00B8144D" w:rsidRDefault="00B8144D" w:rsidP="00F75604">
      <w:pPr>
        <w:tabs>
          <w:tab w:val="left" w:pos="540"/>
        </w:tabs>
        <w:ind w:right="46"/>
        <w:jc w:val="both"/>
        <w:rPr>
          <w:rFonts w:ascii="Arial" w:hAnsi="Arial" w:cs="Arial"/>
          <w:spacing w:val="-3"/>
          <w:sz w:val="22"/>
          <w:szCs w:val="22"/>
        </w:rPr>
      </w:pPr>
      <w:r w:rsidRPr="00B2793B">
        <w:rPr>
          <w:rFonts w:ascii="Arial" w:hAnsi="Arial" w:cs="Arial"/>
          <w:spacing w:val="-3"/>
          <w:sz w:val="22"/>
          <w:szCs w:val="22"/>
        </w:rPr>
        <w:t>Atentamente,</w:t>
      </w:r>
    </w:p>
    <w:p w14:paraId="3F6AD8DD" w14:textId="010E7B11" w:rsidR="00C12EF6" w:rsidRDefault="00C12EF6" w:rsidP="00F75604">
      <w:pPr>
        <w:tabs>
          <w:tab w:val="left" w:pos="540"/>
        </w:tabs>
        <w:ind w:right="46"/>
        <w:jc w:val="both"/>
        <w:rPr>
          <w:rFonts w:ascii="Arial" w:hAnsi="Arial" w:cs="Arial"/>
          <w:spacing w:val="-3"/>
          <w:sz w:val="22"/>
          <w:szCs w:val="22"/>
        </w:rPr>
      </w:pPr>
    </w:p>
    <w:p w14:paraId="2393FA6B" w14:textId="77777777" w:rsidR="00C12EF6" w:rsidRDefault="00C12EF6" w:rsidP="00F75604">
      <w:pPr>
        <w:tabs>
          <w:tab w:val="left" w:pos="540"/>
        </w:tabs>
        <w:ind w:right="46"/>
        <w:jc w:val="both"/>
        <w:rPr>
          <w:rFonts w:ascii="Arial" w:hAnsi="Arial" w:cs="Arial"/>
          <w:spacing w:val="-3"/>
          <w:sz w:val="22"/>
          <w:szCs w:val="22"/>
        </w:rPr>
      </w:pPr>
    </w:p>
    <w:p w14:paraId="63FB5C1D" w14:textId="3D09A2B8" w:rsidR="00BE0E97" w:rsidRDefault="00BE0E97" w:rsidP="00BE0E97">
      <w:pPr>
        <w:tabs>
          <w:tab w:val="left" w:pos="540"/>
        </w:tabs>
        <w:ind w:right="46"/>
        <w:jc w:val="center"/>
        <w:rPr>
          <w:rFonts w:ascii="Arial" w:hAnsi="Arial" w:cs="Arial"/>
          <w:spacing w:val="-3"/>
          <w:sz w:val="22"/>
          <w:szCs w:val="22"/>
        </w:rPr>
      </w:pPr>
    </w:p>
    <w:tbl>
      <w:tblPr>
        <w:tblStyle w:val="Tablaconcuadrcula"/>
        <w:tblW w:w="0" w:type="auto"/>
        <w:tblInd w:w="1701" w:type="dxa"/>
        <w:tblLook w:val="04A0" w:firstRow="1" w:lastRow="0" w:firstColumn="1" w:lastColumn="0" w:noHBand="0" w:noVBand="1"/>
      </w:tblPr>
      <w:tblGrid>
        <w:gridCol w:w="2872"/>
        <w:gridCol w:w="2872"/>
        <w:gridCol w:w="2610"/>
      </w:tblGrid>
      <w:tr w:rsidR="00485B39" w:rsidRPr="00B2793B" w14:paraId="11203C89" w14:textId="4C6A2A47" w:rsidTr="00485B39">
        <w:tc>
          <w:tcPr>
            <w:tcW w:w="2872" w:type="dxa"/>
          </w:tcPr>
          <w:p w14:paraId="5BF640C9" w14:textId="77777777" w:rsidR="00485B39" w:rsidRPr="00B2793B" w:rsidRDefault="00485B39" w:rsidP="00A4785A">
            <w:pPr>
              <w:tabs>
                <w:tab w:val="left" w:pos="540"/>
              </w:tabs>
              <w:ind w:right="46"/>
              <w:jc w:val="center"/>
              <w:rPr>
                <w:rFonts w:ascii="Arial" w:hAnsi="Arial" w:cs="Arial"/>
                <w:spacing w:val="-3"/>
                <w:sz w:val="22"/>
                <w:szCs w:val="22"/>
              </w:rPr>
            </w:pPr>
            <w:r w:rsidRPr="00B2793B">
              <w:rPr>
                <w:rFonts w:ascii="Arial" w:hAnsi="Arial" w:cs="Arial"/>
                <w:spacing w:val="-3"/>
                <w:sz w:val="22"/>
                <w:szCs w:val="22"/>
              </w:rPr>
              <w:t>Jeremy Eduarte Alemán</w:t>
            </w:r>
          </w:p>
        </w:tc>
        <w:tc>
          <w:tcPr>
            <w:tcW w:w="2872" w:type="dxa"/>
          </w:tcPr>
          <w:p w14:paraId="46E97753" w14:textId="661E0650" w:rsidR="00485B39" w:rsidRPr="00B2793B" w:rsidRDefault="00485B39" w:rsidP="00A4785A">
            <w:pPr>
              <w:tabs>
                <w:tab w:val="left" w:pos="540"/>
              </w:tabs>
              <w:ind w:right="46"/>
              <w:jc w:val="center"/>
              <w:rPr>
                <w:rFonts w:ascii="Arial" w:hAnsi="Arial" w:cs="Arial"/>
                <w:spacing w:val="-3"/>
                <w:sz w:val="22"/>
                <w:szCs w:val="22"/>
              </w:rPr>
            </w:pPr>
            <w:r w:rsidRPr="00B2793B">
              <w:rPr>
                <w:rFonts w:ascii="Arial" w:hAnsi="Arial" w:cs="Arial"/>
                <w:spacing w:val="-3"/>
                <w:sz w:val="22"/>
                <w:szCs w:val="22"/>
              </w:rPr>
              <w:t>Oswaldo Vázquez Madrigal</w:t>
            </w:r>
          </w:p>
        </w:tc>
        <w:tc>
          <w:tcPr>
            <w:tcW w:w="2610" w:type="dxa"/>
          </w:tcPr>
          <w:p w14:paraId="1FE4D211" w14:textId="167A6A5E" w:rsidR="00485B39" w:rsidRPr="00B2793B" w:rsidRDefault="00485B39" w:rsidP="00A4785A">
            <w:pPr>
              <w:tabs>
                <w:tab w:val="left" w:pos="540"/>
              </w:tabs>
              <w:ind w:right="46"/>
              <w:jc w:val="center"/>
              <w:rPr>
                <w:rFonts w:ascii="Arial" w:hAnsi="Arial" w:cs="Arial"/>
                <w:spacing w:val="-3"/>
                <w:sz w:val="22"/>
                <w:szCs w:val="22"/>
              </w:rPr>
            </w:pPr>
            <w:r>
              <w:rPr>
                <w:rFonts w:ascii="Arial" w:hAnsi="Arial" w:cs="Arial"/>
                <w:spacing w:val="-3"/>
                <w:sz w:val="22"/>
                <w:szCs w:val="22"/>
              </w:rPr>
              <w:t>Laura Beatriz Monge Angulo</w:t>
            </w:r>
          </w:p>
        </w:tc>
      </w:tr>
      <w:tr w:rsidR="00485B39" w:rsidRPr="00B2793B" w14:paraId="65B9E240" w14:textId="285B9BB6" w:rsidTr="00485B39">
        <w:tc>
          <w:tcPr>
            <w:tcW w:w="2872" w:type="dxa"/>
          </w:tcPr>
          <w:p w14:paraId="1CBEFB42" w14:textId="77777777" w:rsidR="00485B39" w:rsidRPr="00B2793B" w:rsidRDefault="00485B39" w:rsidP="00A4785A">
            <w:pPr>
              <w:tabs>
                <w:tab w:val="left" w:pos="540"/>
              </w:tabs>
              <w:ind w:right="46"/>
              <w:jc w:val="center"/>
              <w:rPr>
                <w:rFonts w:ascii="Arial" w:hAnsi="Arial" w:cs="Arial"/>
                <w:spacing w:val="-3"/>
                <w:sz w:val="22"/>
                <w:szCs w:val="22"/>
              </w:rPr>
            </w:pPr>
            <w:r w:rsidRPr="00B2793B">
              <w:rPr>
                <w:rFonts w:ascii="Arial" w:hAnsi="Arial" w:cs="Arial"/>
                <w:spacing w:val="-3"/>
                <w:sz w:val="22"/>
                <w:szCs w:val="22"/>
              </w:rPr>
              <w:t>Profesional 2</w:t>
            </w:r>
          </w:p>
        </w:tc>
        <w:tc>
          <w:tcPr>
            <w:tcW w:w="2872" w:type="dxa"/>
          </w:tcPr>
          <w:p w14:paraId="0525CFAF" w14:textId="28E50CB2" w:rsidR="00485B39" w:rsidRPr="00B2793B" w:rsidRDefault="00485B39" w:rsidP="00A4785A">
            <w:pPr>
              <w:tabs>
                <w:tab w:val="left" w:pos="540"/>
              </w:tabs>
              <w:ind w:right="46"/>
              <w:jc w:val="center"/>
              <w:rPr>
                <w:rFonts w:ascii="Arial" w:hAnsi="Arial" w:cs="Arial"/>
                <w:spacing w:val="-3"/>
                <w:sz w:val="22"/>
                <w:szCs w:val="22"/>
              </w:rPr>
            </w:pPr>
            <w:r w:rsidRPr="00B2793B">
              <w:rPr>
                <w:rFonts w:ascii="Arial" w:hAnsi="Arial" w:cs="Arial"/>
                <w:spacing w:val="-3"/>
                <w:sz w:val="22"/>
                <w:szCs w:val="22"/>
              </w:rPr>
              <w:t>Profesional 2</w:t>
            </w:r>
          </w:p>
        </w:tc>
        <w:tc>
          <w:tcPr>
            <w:tcW w:w="2610" w:type="dxa"/>
          </w:tcPr>
          <w:p w14:paraId="5D715E2C" w14:textId="10BE2848" w:rsidR="00485B39" w:rsidRPr="00B2793B" w:rsidRDefault="00485B39" w:rsidP="00A4785A">
            <w:pPr>
              <w:tabs>
                <w:tab w:val="left" w:pos="540"/>
              </w:tabs>
              <w:ind w:right="46"/>
              <w:jc w:val="center"/>
              <w:rPr>
                <w:rFonts w:ascii="Arial" w:hAnsi="Arial" w:cs="Arial"/>
                <w:spacing w:val="-3"/>
                <w:sz w:val="22"/>
                <w:szCs w:val="22"/>
              </w:rPr>
            </w:pPr>
            <w:r>
              <w:rPr>
                <w:rFonts w:ascii="Arial" w:hAnsi="Arial" w:cs="Arial"/>
                <w:spacing w:val="-3"/>
                <w:sz w:val="22"/>
                <w:szCs w:val="22"/>
              </w:rPr>
              <w:t>Asistente Administrativo</w:t>
            </w:r>
          </w:p>
        </w:tc>
      </w:tr>
    </w:tbl>
    <w:p w14:paraId="7C244251" w14:textId="7EFA9A09" w:rsidR="00D43FB1" w:rsidRDefault="00D43FB1" w:rsidP="00F75604">
      <w:pPr>
        <w:tabs>
          <w:tab w:val="left" w:pos="540"/>
        </w:tabs>
        <w:ind w:right="46"/>
        <w:jc w:val="both"/>
        <w:rPr>
          <w:rFonts w:ascii="Arial" w:hAnsi="Arial" w:cs="Arial"/>
          <w:spacing w:val="-3"/>
          <w:sz w:val="22"/>
          <w:szCs w:val="22"/>
        </w:rPr>
      </w:pPr>
    </w:p>
    <w:p w14:paraId="6EF43554" w14:textId="29AEC8E2" w:rsidR="00C12EF6" w:rsidRDefault="00C12EF6" w:rsidP="00F75604">
      <w:pPr>
        <w:tabs>
          <w:tab w:val="left" w:pos="540"/>
        </w:tabs>
        <w:ind w:right="46"/>
        <w:jc w:val="both"/>
        <w:rPr>
          <w:rFonts w:ascii="Arial" w:hAnsi="Arial" w:cs="Arial"/>
          <w:spacing w:val="-3"/>
          <w:sz w:val="22"/>
          <w:szCs w:val="22"/>
        </w:rPr>
      </w:pPr>
    </w:p>
    <w:p w14:paraId="315D5933" w14:textId="6533BDDC" w:rsidR="00C12EF6" w:rsidRDefault="00C12EF6" w:rsidP="00F75604">
      <w:pPr>
        <w:tabs>
          <w:tab w:val="left" w:pos="540"/>
        </w:tabs>
        <w:ind w:right="46"/>
        <w:jc w:val="both"/>
        <w:rPr>
          <w:rFonts w:ascii="Arial" w:hAnsi="Arial" w:cs="Arial"/>
          <w:spacing w:val="-3"/>
          <w:sz w:val="22"/>
          <w:szCs w:val="22"/>
        </w:rPr>
      </w:pPr>
    </w:p>
    <w:p w14:paraId="0D0793F1" w14:textId="1E339416" w:rsidR="00C12EF6" w:rsidRDefault="00C12EF6" w:rsidP="00F75604">
      <w:pPr>
        <w:tabs>
          <w:tab w:val="left" w:pos="540"/>
        </w:tabs>
        <w:ind w:right="46"/>
        <w:jc w:val="both"/>
        <w:rPr>
          <w:rFonts w:ascii="Arial" w:hAnsi="Arial" w:cs="Arial"/>
          <w:spacing w:val="-3"/>
          <w:sz w:val="22"/>
          <w:szCs w:val="22"/>
        </w:rPr>
      </w:pPr>
    </w:p>
    <w:p w14:paraId="3BC4D6A6" w14:textId="096B8329" w:rsidR="00610B20" w:rsidRDefault="00610B20" w:rsidP="00F75604">
      <w:pPr>
        <w:tabs>
          <w:tab w:val="left" w:pos="540"/>
        </w:tabs>
        <w:ind w:right="46"/>
        <w:jc w:val="both"/>
        <w:rPr>
          <w:rFonts w:ascii="Arial" w:hAnsi="Arial" w:cs="Arial"/>
          <w:spacing w:val="-3"/>
          <w:sz w:val="22"/>
          <w:szCs w:val="22"/>
        </w:rPr>
      </w:pPr>
    </w:p>
    <w:p w14:paraId="7C938219" w14:textId="41F300DA" w:rsidR="00610B20" w:rsidRDefault="00610B20" w:rsidP="00F75604">
      <w:pPr>
        <w:tabs>
          <w:tab w:val="left" w:pos="540"/>
        </w:tabs>
        <w:ind w:right="46"/>
        <w:jc w:val="both"/>
        <w:rPr>
          <w:rFonts w:ascii="Arial" w:hAnsi="Arial" w:cs="Arial"/>
          <w:spacing w:val="-3"/>
          <w:sz w:val="22"/>
          <w:szCs w:val="22"/>
        </w:rPr>
      </w:pPr>
    </w:p>
    <w:p w14:paraId="22748A22" w14:textId="77777777" w:rsidR="00610B20" w:rsidRPr="00B2793B" w:rsidRDefault="00610B20" w:rsidP="00F75604">
      <w:pPr>
        <w:tabs>
          <w:tab w:val="left" w:pos="540"/>
        </w:tabs>
        <w:ind w:right="46"/>
        <w:jc w:val="both"/>
        <w:rPr>
          <w:rFonts w:ascii="Arial" w:hAnsi="Arial" w:cs="Arial"/>
          <w:spacing w:val="-3"/>
          <w:sz w:val="22"/>
          <w:szCs w:val="22"/>
        </w:rPr>
      </w:pPr>
    </w:p>
    <w:p w14:paraId="5B2925FA" w14:textId="4C372F74" w:rsidR="00B8144D" w:rsidRPr="00B2793B" w:rsidRDefault="00B8144D" w:rsidP="00A4785A">
      <w:pPr>
        <w:tabs>
          <w:tab w:val="left" w:pos="540"/>
        </w:tabs>
        <w:ind w:right="46"/>
        <w:jc w:val="center"/>
        <w:rPr>
          <w:rFonts w:ascii="Arial" w:hAnsi="Arial" w:cs="Arial"/>
          <w:spacing w:val="-3"/>
          <w:sz w:val="22"/>
          <w:szCs w:val="22"/>
        </w:rPr>
      </w:pPr>
      <w:r w:rsidRPr="00B2793B">
        <w:rPr>
          <w:rFonts w:ascii="Arial" w:hAnsi="Arial" w:cs="Arial"/>
          <w:spacing w:val="-3"/>
          <w:sz w:val="22"/>
          <w:szCs w:val="22"/>
        </w:rPr>
        <w:t>Carlos Luis García Aparicio</w:t>
      </w:r>
    </w:p>
    <w:p w14:paraId="54A2D956" w14:textId="0C864FEF" w:rsidR="00B8144D" w:rsidRPr="00B2793B" w:rsidRDefault="00B8144D" w:rsidP="00A4785A">
      <w:pPr>
        <w:tabs>
          <w:tab w:val="left" w:pos="540"/>
        </w:tabs>
        <w:ind w:right="46"/>
        <w:jc w:val="center"/>
        <w:rPr>
          <w:rFonts w:ascii="Arial" w:hAnsi="Arial" w:cs="Arial"/>
          <w:spacing w:val="-3"/>
          <w:sz w:val="22"/>
          <w:szCs w:val="22"/>
        </w:rPr>
      </w:pPr>
      <w:r w:rsidRPr="00B2793B">
        <w:rPr>
          <w:rFonts w:ascii="Arial" w:hAnsi="Arial" w:cs="Arial"/>
          <w:spacing w:val="-3"/>
          <w:sz w:val="22"/>
          <w:szCs w:val="22"/>
        </w:rPr>
        <w:t>Jefe</w:t>
      </w:r>
      <w:r w:rsidR="001A5220">
        <w:rPr>
          <w:rFonts w:ascii="Arial" w:hAnsi="Arial" w:cs="Arial"/>
          <w:spacing w:val="-3"/>
          <w:sz w:val="22"/>
          <w:szCs w:val="22"/>
        </w:rPr>
        <w:t>,</w:t>
      </w:r>
      <w:r w:rsidRPr="00B2793B">
        <w:rPr>
          <w:rFonts w:ascii="Arial" w:hAnsi="Arial" w:cs="Arial"/>
          <w:spacing w:val="-3"/>
          <w:sz w:val="22"/>
          <w:szCs w:val="22"/>
        </w:rPr>
        <w:t xml:space="preserve"> </w:t>
      </w:r>
      <w:bookmarkStart w:id="0" w:name="_Hlk84318720"/>
      <w:r w:rsidRPr="00B2793B">
        <w:rPr>
          <w:rFonts w:ascii="Arial" w:hAnsi="Arial" w:cs="Arial"/>
          <w:spacing w:val="-3"/>
          <w:sz w:val="22"/>
          <w:szCs w:val="22"/>
        </w:rPr>
        <w:t>Sección Auditoría de Seguimiento y Gestión Administrativa</w:t>
      </w:r>
    </w:p>
    <w:bookmarkEnd w:id="0"/>
    <w:p w14:paraId="373705CC" w14:textId="15174B79" w:rsidR="00597337" w:rsidRPr="00B2793B" w:rsidRDefault="00597337" w:rsidP="00A4785A">
      <w:pPr>
        <w:tabs>
          <w:tab w:val="left" w:pos="540"/>
        </w:tabs>
        <w:ind w:right="46"/>
        <w:jc w:val="center"/>
        <w:rPr>
          <w:rFonts w:ascii="Arial" w:hAnsi="Arial" w:cs="Arial"/>
          <w:i/>
          <w:spacing w:val="-3"/>
          <w:sz w:val="22"/>
          <w:szCs w:val="22"/>
        </w:rPr>
      </w:pPr>
    </w:p>
    <w:p w14:paraId="5B9A1503" w14:textId="5C9D6C27" w:rsidR="00B8144D" w:rsidRPr="00B2793B" w:rsidRDefault="008C53F8" w:rsidP="00F75604">
      <w:pPr>
        <w:tabs>
          <w:tab w:val="left" w:pos="540"/>
        </w:tabs>
        <w:ind w:right="46"/>
        <w:jc w:val="both"/>
        <w:rPr>
          <w:rFonts w:ascii="Arial" w:hAnsi="Arial" w:cs="Arial"/>
          <w:i/>
          <w:spacing w:val="-3"/>
        </w:rPr>
      </w:pPr>
      <w:r w:rsidRPr="00B2793B">
        <w:rPr>
          <w:rFonts w:ascii="Arial" w:hAnsi="Arial" w:cs="Arial"/>
          <w:i/>
          <w:spacing w:val="-3"/>
        </w:rPr>
        <w:t>jea/owm</w:t>
      </w:r>
      <w:r w:rsidR="003D62C9">
        <w:rPr>
          <w:rFonts w:ascii="Arial" w:hAnsi="Arial" w:cs="Arial"/>
          <w:i/>
          <w:spacing w:val="-3"/>
        </w:rPr>
        <w:t>/lma</w:t>
      </w:r>
    </w:p>
    <w:p w14:paraId="70408EFC" w14:textId="76C3310E" w:rsidR="0043495D" w:rsidRDefault="0043495D" w:rsidP="00F75604">
      <w:pPr>
        <w:tabs>
          <w:tab w:val="left" w:pos="540"/>
        </w:tabs>
        <w:ind w:right="46"/>
        <w:jc w:val="both"/>
        <w:rPr>
          <w:rFonts w:ascii="Arial" w:hAnsi="Arial" w:cs="Arial"/>
          <w:spacing w:val="-3"/>
          <w:sz w:val="22"/>
          <w:szCs w:val="22"/>
        </w:rPr>
      </w:pPr>
    </w:p>
    <w:p w14:paraId="393DE23E" w14:textId="77777777" w:rsidR="00C12EF6" w:rsidRPr="00B2793B" w:rsidRDefault="00C12EF6" w:rsidP="00F75604">
      <w:pPr>
        <w:tabs>
          <w:tab w:val="left" w:pos="540"/>
        </w:tabs>
        <w:ind w:right="46"/>
        <w:jc w:val="both"/>
        <w:rPr>
          <w:rFonts w:ascii="Arial" w:hAnsi="Arial" w:cs="Arial"/>
          <w:spacing w:val="-3"/>
          <w:sz w:val="22"/>
          <w:szCs w:val="22"/>
        </w:rPr>
      </w:pPr>
    </w:p>
    <w:p w14:paraId="2659F0E6" w14:textId="666E3099" w:rsidR="00B8144D" w:rsidRPr="00B2793B" w:rsidRDefault="00B8144D" w:rsidP="00F75604">
      <w:pPr>
        <w:pStyle w:val="Prrafodelista"/>
        <w:widowControl/>
        <w:numPr>
          <w:ilvl w:val="0"/>
          <w:numId w:val="6"/>
        </w:numPr>
        <w:autoSpaceDE w:val="0"/>
        <w:autoSpaceDN w:val="0"/>
        <w:adjustRightInd w:val="0"/>
        <w:ind w:left="709" w:hanging="709"/>
        <w:contextualSpacing w:val="0"/>
        <w:jc w:val="both"/>
        <w:rPr>
          <w:rFonts w:ascii="Arial" w:hAnsi="Arial" w:cs="Arial"/>
        </w:rPr>
      </w:pPr>
      <w:r w:rsidRPr="00B2793B">
        <w:rPr>
          <w:rFonts w:ascii="Arial" w:hAnsi="Arial" w:cs="Arial"/>
        </w:rPr>
        <w:t>Ro</w:t>
      </w:r>
      <w:r w:rsidR="00390243" w:rsidRPr="00B2793B">
        <w:rPr>
          <w:rFonts w:ascii="Arial" w:hAnsi="Arial" w:cs="Arial"/>
        </w:rPr>
        <w:t>berth García González</w:t>
      </w:r>
      <w:r w:rsidRPr="00B2793B">
        <w:rPr>
          <w:rFonts w:ascii="Arial" w:hAnsi="Arial" w:cs="Arial"/>
        </w:rPr>
        <w:t xml:space="preserve">, </w:t>
      </w:r>
      <w:r w:rsidR="00390243" w:rsidRPr="00B2793B">
        <w:rPr>
          <w:rFonts w:ascii="Arial" w:hAnsi="Arial" w:cs="Arial"/>
        </w:rPr>
        <w:t xml:space="preserve">Auditor </w:t>
      </w:r>
      <w:r w:rsidRPr="00B2793B">
        <w:rPr>
          <w:rFonts w:ascii="Arial" w:hAnsi="Arial" w:cs="Arial"/>
        </w:rPr>
        <w:t>Judicial</w:t>
      </w:r>
    </w:p>
    <w:p w14:paraId="11E6AAF9" w14:textId="1C7879ED" w:rsidR="00B8144D" w:rsidRPr="00B2793B" w:rsidRDefault="00B8144D" w:rsidP="00F75604">
      <w:pPr>
        <w:ind w:left="709" w:right="46"/>
        <w:jc w:val="both"/>
        <w:rPr>
          <w:rFonts w:ascii="Arial" w:hAnsi="Arial" w:cs="Arial"/>
          <w:bCs/>
        </w:rPr>
      </w:pPr>
      <w:r w:rsidRPr="00B2793B">
        <w:rPr>
          <w:rFonts w:ascii="Arial" w:hAnsi="Arial" w:cs="Arial"/>
          <w:spacing w:val="2"/>
        </w:rPr>
        <w:t xml:space="preserve">Archivo (Proyecto </w:t>
      </w:r>
      <w:r w:rsidR="00DB69EC" w:rsidRPr="00B2793B">
        <w:rPr>
          <w:rFonts w:ascii="Arial" w:hAnsi="Arial" w:cs="Arial"/>
          <w:spacing w:val="2"/>
        </w:rPr>
        <w:t>S</w:t>
      </w:r>
      <w:r w:rsidR="000705CF" w:rsidRPr="00B2793B">
        <w:rPr>
          <w:rFonts w:ascii="Arial" w:hAnsi="Arial" w:cs="Arial"/>
          <w:spacing w:val="2"/>
        </w:rPr>
        <w:t>ASGA</w:t>
      </w:r>
      <w:r w:rsidR="00DB69EC" w:rsidRPr="00B2793B">
        <w:rPr>
          <w:rFonts w:ascii="Arial" w:hAnsi="Arial" w:cs="Arial"/>
          <w:spacing w:val="2"/>
        </w:rPr>
        <w:t>-</w:t>
      </w:r>
      <w:r w:rsidR="007D2792" w:rsidRPr="00B2793B">
        <w:rPr>
          <w:rFonts w:ascii="Arial" w:hAnsi="Arial" w:cs="Arial"/>
          <w:spacing w:val="2"/>
        </w:rPr>
        <w:t>2</w:t>
      </w:r>
      <w:r w:rsidR="00C9559A">
        <w:rPr>
          <w:rFonts w:ascii="Arial" w:hAnsi="Arial" w:cs="Arial"/>
          <w:spacing w:val="2"/>
        </w:rPr>
        <w:t>0</w:t>
      </w:r>
      <w:r w:rsidR="00124178" w:rsidRPr="00B2793B">
        <w:rPr>
          <w:rFonts w:ascii="Arial" w:hAnsi="Arial" w:cs="Arial"/>
          <w:spacing w:val="2"/>
        </w:rPr>
        <w:t>-</w:t>
      </w:r>
      <w:r w:rsidR="00DB69EC" w:rsidRPr="00B2793B">
        <w:rPr>
          <w:rFonts w:ascii="Arial" w:hAnsi="Arial" w:cs="Arial"/>
          <w:spacing w:val="2"/>
        </w:rPr>
        <w:t>202</w:t>
      </w:r>
      <w:r w:rsidR="00C9559A">
        <w:rPr>
          <w:rFonts w:ascii="Arial" w:hAnsi="Arial" w:cs="Arial"/>
          <w:spacing w:val="2"/>
        </w:rPr>
        <w:t>3</w:t>
      </w:r>
      <w:r w:rsidRPr="00B2793B">
        <w:rPr>
          <w:rFonts w:ascii="Arial" w:hAnsi="Arial" w:cs="Arial"/>
          <w:spacing w:val="2"/>
        </w:rPr>
        <w:t>)</w:t>
      </w:r>
    </w:p>
    <w:p w14:paraId="711C3E35" w14:textId="77777777" w:rsidR="00EF7E2C" w:rsidRPr="00B2793B" w:rsidRDefault="00EF7E2C" w:rsidP="00F75604">
      <w:pPr>
        <w:ind w:right="46"/>
        <w:jc w:val="both"/>
        <w:rPr>
          <w:rFonts w:ascii="Arial" w:hAnsi="Arial" w:cs="Arial"/>
          <w:bCs/>
          <w:color w:val="7030A0"/>
          <w:sz w:val="22"/>
          <w:szCs w:val="22"/>
        </w:rPr>
        <w:sectPr w:rsidR="00EF7E2C" w:rsidRPr="00B2793B" w:rsidSect="000B3711">
          <w:headerReference w:type="default" r:id="rId11"/>
          <w:footerReference w:type="default" r:id="rId12"/>
          <w:pgSz w:w="12242" w:h="15842" w:code="1"/>
          <w:pgMar w:top="533" w:right="1043" w:bottom="1134" w:left="1134" w:header="709" w:footer="709" w:gutter="0"/>
          <w:pgNumType w:start="0"/>
          <w:cols w:space="708"/>
          <w:titlePg/>
          <w:docGrid w:linePitch="360"/>
        </w:sectPr>
      </w:pPr>
    </w:p>
    <w:sdt>
      <w:sdtPr>
        <w:rPr>
          <w:rFonts w:ascii="Arial" w:eastAsia="Times New Roman" w:hAnsi="Arial" w:cs="Arial"/>
          <w:color w:val="auto"/>
          <w:sz w:val="22"/>
          <w:szCs w:val="22"/>
          <w:lang w:val="es-ES" w:eastAsia="en-US"/>
        </w:rPr>
        <w:id w:val="-185610301"/>
        <w:docPartObj>
          <w:docPartGallery w:val="Table of Contents"/>
          <w:docPartUnique/>
        </w:docPartObj>
      </w:sdtPr>
      <w:sdtEndPr>
        <w:rPr>
          <w:color w:val="7030A0"/>
        </w:rPr>
      </w:sdtEndPr>
      <w:sdtContent>
        <w:p w14:paraId="7AFA230F" w14:textId="253282FE" w:rsidR="00B8144D" w:rsidRPr="0033438E" w:rsidRDefault="00B8144D" w:rsidP="00F75604">
          <w:pPr>
            <w:pStyle w:val="TtuloTDC"/>
            <w:spacing w:after="60" w:line="240" w:lineRule="auto"/>
            <w:jc w:val="both"/>
            <w:rPr>
              <w:rFonts w:ascii="Arial" w:eastAsia="Times New Roman" w:hAnsi="Arial" w:cs="Arial"/>
              <w:color w:val="auto"/>
              <w:sz w:val="22"/>
              <w:szCs w:val="22"/>
              <w:lang w:eastAsia="en-US"/>
            </w:rPr>
          </w:pPr>
          <w:r w:rsidRPr="0033438E">
            <w:rPr>
              <w:rFonts w:ascii="Arial" w:eastAsia="Times New Roman" w:hAnsi="Arial" w:cs="Arial"/>
              <w:color w:val="auto"/>
              <w:sz w:val="22"/>
              <w:szCs w:val="22"/>
              <w:lang w:eastAsia="en-US"/>
            </w:rPr>
            <w:t>ÍNDICE</w:t>
          </w:r>
        </w:p>
        <w:p w14:paraId="44D553E9" w14:textId="0173D2F1" w:rsidR="00072CF4" w:rsidRDefault="00B8144D">
          <w:pPr>
            <w:pStyle w:val="TDC1"/>
            <w:rPr>
              <w:rFonts w:asciiTheme="minorHAnsi" w:eastAsiaTheme="minorEastAsia" w:hAnsiTheme="minorHAnsi" w:cstheme="minorBidi"/>
              <w:noProof/>
              <w:sz w:val="22"/>
              <w:szCs w:val="22"/>
              <w:lang w:eastAsia="es-CR"/>
            </w:rPr>
          </w:pPr>
          <w:r w:rsidRPr="00CB6460">
            <w:rPr>
              <w:rFonts w:ascii="Arial" w:hAnsi="Arial" w:cs="Arial"/>
              <w:sz w:val="22"/>
              <w:szCs w:val="22"/>
            </w:rPr>
            <w:fldChar w:fldCharType="begin"/>
          </w:r>
          <w:r w:rsidRPr="00CB6460">
            <w:rPr>
              <w:rFonts w:ascii="Arial" w:hAnsi="Arial" w:cs="Arial"/>
              <w:sz w:val="22"/>
              <w:szCs w:val="22"/>
            </w:rPr>
            <w:instrText xml:space="preserve"> TOC \o "1-3" \h \z \u </w:instrText>
          </w:r>
          <w:r w:rsidRPr="00CB6460">
            <w:rPr>
              <w:rFonts w:ascii="Arial" w:hAnsi="Arial" w:cs="Arial"/>
              <w:sz w:val="22"/>
              <w:szCs w:val="22"/>
            </w:rPr>
            <w:fldChar w:fldCharType="separate"/>
          </w:r>
          <w:hyperlink w:anchor="_Toc141193362" w:history="1">
            <w:r w:rsidR="00072CF4" w:rsidRPr="00446FC4">
              <w:rPr>
                <w:rStyle w:val="Hipervnculo"/>
                <w:noProof/>
              </w:rPr>
              <w:t>1-</w:t>
            </w:r>
            <w:r w:rsidR="00072CF4">
              <w:rPr>
                <w:rFonts w:asciiTheme="minorHAnsi" w:eastAsiaTheme="minorEastAsia" w:hAnsiTheme="minorHAnsi" w:cstheme="minorBidi"/>
                <w:noProof/>
                <w:sz w:val="22"/>
                <w:szCs w:val="22"/>
                <w:lang w:eastAsia="es-CR"/>
              </w:rPr>
              <w:tab/>
            </w:r>
            <w:r w:rsidR="00072CF4" w:rsidRPr="00446FC4">
              <w:rPr>
                <w:rStyle w:val="Hipervnculo"/>
                <w:noProof/>
              </w:rPr>
              <w:t>ANÁLISIS DE LA GESTIÓN</w:t>
            </w:r>
            <w:r w:rsidR="00072CF4">
              <w:rPr>
                <w:noProof/>
                <w:webHidden/>
              </w:rPr>
              <w:tab/>
            </w:r>
            <w:r w:rsidR="00072CF4">
              <w:rPr>
                <w:noProof/>
                <w:webHidden/>
              </w:rPr>
              <w:fldChar w:fldCharType="begin"/>
            </w:r>
            <w:r w:rsidR="00072CF4">
              <w:rPr>
                <w:noProof/>
                <w:webHidden/>
              </w:rPr>
              <w:instrText xml:space="preserve"> PAGEREF _Toc141193362 \h </w:instrText>
            </w:r>
            <w:r w:rsidR="00072CF4">
              <w:rPr>
                <w:noProof/>
                <w:webHidden/>
              </w:rPr>
            </w:r>
            <w:r w:rsidR="00072CF4">
              <w:rPr>
                <w:noProof/>
                <w:webHidden/>
              </w:rPr>
              <w:fldChar w:fldCharType="separate"/>
            </w:r>
            <w:r w:rsidR="00072CF4">
              <w:rPr>
                <w:noProof/>
                <w:webHidden/>
              </w:rPr>
              <w:t>4</w:t>
            </w:r>
            <w:r w:rsidR="00072CF4">
              <w:rPr>
                <w:noProof/>
                <w:webHidden/>
              </w:rPr>
              <w:fldChar w:fldCharType="end"/>
            </w:r>
          </w:hyperlink>
        </w:p>
        <w:p w14:paraId="4700F167" w14:textId="2EC835FF" w:rsidR="00072CF4" w:rsidRDefault="00610BE2">
          <w:pPr>
            <w:pStyle w:val="TDC2"/>
            <w:rPr>
              <w:rFonts w:asciiTheme="minorHAnsi" w:eastAsiaTheme="minorEastAsia" w:hAnsiTheme="minorHAnsi" w:cstheme="minorBidi"/>
              <w:lang w:eastAsia="es-CR"/>
            </w:rPr>
          </w:pPr>
          <w:hyperlink w:anchor="_Toc141193363" w:history="1">
            <w:r w:rsidR="00072CF4" w:rsidRPr="00446FC4">
              <w:rPr>
                <w:rStyle w:val="Hipervnculo"/>
              </w:rPr>
              <w:t>1.1 Detalle de los estudios programados en el PAT 2023</w:t>
            </w:r>
            <w:r w:rsidR="00072CF4">
              <w:rPr>
                <w:webHidden/>
              </w:rPr>
              <w:tab/>
            </w:r>
            <w:r w:rsidR="00072CF4">
              <w:rPr>
                <w:webHidden/>
              </w:rPr>
              <w:fldChar w:fldCharType="begin"/>
            </w:r>
            <w:r w:rsidR="00072CF4">
              <w:rPr>
                <w:webHidden/>
              </w:rPr>
              <w:instrText xml:space="preserve"> PAGEREF _Toc141193363 \h </w:instrText>
            </w:r>
            <w:r w:rsidR="00072CF4">
              <w:rPr>
                <w:webHidden/>
              </w:rPr>
            </w:r>
            <w:r w:rsidR="00072CF4">
              <w:rPr>
                <w:webHidden/>
              </w:rPr>
              <w:fldChar w:fldCharType="separate"/>
            </w:r>
            <w:r w:rsidR="00072CF4">
              <w:rPr>
                <w:webHidden/>
              </w:rPr>
              <w:t>4</w:t>
            </w:r>
            <w:r w:rsidR="00072CF4">
              <w:rPr>
                <w:webHidden/>
              </w:rPr>
              <w:fldChar w:fldCharType="end"/>
            </w:r>
          </w:hyperlink>
        </w:p>
        <w:p w14:paraId="0A39E6F8" w14:textId="024F9318" w:rsidR="00072CF4" w:rsidRDefault="00610BE2">
          <w:pPr>
            <w:pStyle w:val="TDC2"/>
            <w:rPr>
              <w:rFonts w:asciiTheme="minorHAnsi" w:eastAsiaTheme="minorEastAsia" w:hAnsiTheme="minorHAnsi" w:cstheme="minorBidi"/>
              <w:lang w:eastAsia="es-CR"/>
            </w:rPr>
          </w:pPr>
          <w:hyperlink w:anchor="_Toc141193364" w:history="1">
            <w:r w:rsidR="00072CF4" w:rsidRPr="00446FC4">
              <w:rPr>
                <w:rStyle w:val="Hipervnculo"/>
              </w:rPr>
              <w:t>1.4 Progreso de actividades por desarrollar</w:t>
            </w:r>
            <w:r w:rsidR="00072CF4">
              <w:rPr>
                <w:webHidden/>
              </w:rPr>
              <w:tab/>
            </w:r>
            <w:r w:rsidR="00072CF4">
              <w:rPr>
                <w:webHidden/>
              </w:rPr>
              <w:fldChar w:fldCharType="begin"/>
            </w:r>
            <w:r w:rsidR="00072CF4">
              <w:rPr>
                <w:webHidden/>
              </w:rPr>
              <w:instrText xml:space="preserve"> PAGEREF _Toc141193364 \h </w:instrText>
            </w:r>
            <w:r w:rsidR="00072CF4">
              <w:rPr>
                <w:webHidden/>
              </w:rPr>
            </w:r>
            <w:r w:rsidR="00072CF4">
              <w:rPr>
                <w:webHidden/>
              </w:rPr>
              <w:fldChar w:fldCharType="separate"/>
            </w:r>
            <w:r w:rsidR="00072CF4">
              <w:rPr>
                <w:webHidden/>
              </w:rPr>
              <w:t>7</w:t>
            </w:r>
            <w:r w:rsidR="00072CF4">
              <w:rPr>
                <w:webHidden/>
              </w:rPr>
              <w:fldChar w:fldCharType="end"/>
            </w:r>
          </w:hyperlink>
        </w:p>
        <w:p w14:paraId="6A5E76CE" w14:textId="5CD86444" w:rsidR="00072CF4" w:rsidRDefault="00610BE2">
          <w:pPr>
            <w:pStyle w:val="TDC2"/>
            <w:rPr>
              <w:rFonts w:asciiTheme="minorHAnsi" w:eastAsiaTheme="minorEastAsia" w:hAnsiTheme="minorHAnsi" w:cstheme="minorBidi"/>
              <w:lang w:eastAsia="es-CR"/>
            </w:rPr>
          </w:pPr>
          <w:hyperlink w:anchor="_Toc141193365" w:history="1">
            <w:r w:rsidR="00072CF4" w:rsidRPr="00446FC4">
              <w:rPr>
                <w:rStyle w:val="Hipervnculo"/>
              </w:rPr>
              <w:t>1.5 Asignaciones terminadas</w:t>
            </w:r>
            <w:r w:rsidR="00072CF4">
              <w:rPr>
                <w:webHidden/>
              </w:rPr>
              <w:tab/>
            </w:r>
            <w:r w:rsidR="00072CF4">
              <w:rPr>
                <w:webHidden/>
              </w:rPr>
              <w:fldChar w:fldCharType="begin"/>
            </w:r>
            <w:r w:rsidR="00072CF4">
              <w:rPr>
                <w:webHidden/>
              </w:rPr>
              <w:instrText xml:space="preserve"> PAGEREF _Toc141193365 \h </w:instrText>
            </w:r>
            <w:r w:rsidR="00072CF4">
              <w:rPr>
                <w:webHidden/>
              </w:rPr>
            </w:r>
            <w:r w:rsidR="00072CF4">
              <w:rPr>
                <w:webHidden/>
              </w:rPr>
              <w:fldChar w:fldCharType="separate"/>
            </w:r>
            <w:r w:rsidR="00072CF4">
              <w:rPr>
                <w:webHidden/>
              </w:rPr>
              <w:t>9</w:t>
            </w:r>
            <w:r w:rsidR="00072CF4">
              <w:rPr>
                <w:webHidden/>
              </w:rPr>
              <w:fldChar w:fldCharType="end"/>
            </w:r>
          </w:hyperlink>
        </w:p>
        <w:p w14:paraId="4500BE50" w14:textId="7CA449FA" w:rsidR="00072CF4" w:rsidRDefault="00610BE2">
          <w:pPr>
            <w:pStyle w:val="TDC2"/>
            <w:rPr>
              <w:rFonts w:asciiTheme="minorHAnsi" w:eastAsiaTheme="minorEastAsia" w:hAnsiTheme="minorHAnsi" w:cstheme="minorBidi"/>
              <w:lang w:eastAsia="es-CR"/>
            </w:rPr>
          </w:pPr>
          <w:hyperlink w:anchor="_Toc141193366" w:history="1">
            <w:r w:rsidR="00072CF4" w:rsidRPr="00446FC4">
              <w:rPr>
                <w:rStyle w:val="Hipervnculo"/>
              </w:rPr>
              <w:t>1.6 Proyectos con exceso en el plazo estimado</w:t>
            </w:r>
            <w:r w:rsidR="00072CF4">
              <w:rPr>
                <w:webHidden/>
              </w:rPr>
              <w:tab/>
            </w:r>
            <w:r w:rsidR="00072CF4">
              <w:rPr>
                <w:webHidden/>
              </w:rPr>
              <w:fldChar w:fldCharType="begin"/>
            </w:r>
            <w:r w:rsidR="00072CF4">
              <w:rPr>
                <w:webHidden/>
              </w:rPr>
              <w:instrText xml:space="preserve"> PAGEREF _Toc141193366 \h </w:instrText>
            </w:r>
            <w:r w:rsidR="00072CF4">
              <w:rPr>
                <w:webHidden/>
              </w:rPr>
            </w:r>
            <w:r w:rsidR="00072CF4">
              <w:rPr>
                <w:webHidden/>
              </w:rPr>
              <w:fldChar w:fldCharType="separate"/>
            </w:r>
            <w:r w:rsidR="00072CF4">
              <w:rPr>
                <w:webHidden/>
              </w:rPr>
              <w:t>10</w:t>
            </w:r>
            <w:r w:rsidR="00072CF4">
              <w:rPr>
                <w:webHidden/>
              </w:rPr>
              <w:fldChar w:fldCharType="end"/>
            </w:r>
          </w:hyperlink>
        </w:p>
        <w:p w14:paraId="4891D81B" w14:textId="0E939C8E" w:rsidR="00072CF4" w:rsidRDefault="00610BE2">
          <w:pPr>
            <w:pStyle w:val="TDC1"/>
            <w:rPr>
              <w:rFonts w:asciiTheme="minorHAnsi" w:eastAsiaTheme="minorEastAsia" w:hAnsiTheme="minorHAnsi" w:cstheme="minorBidi"/>
              <w:noProof/>
              <w:sz w:val="22"/>
              <w:szCs w:val="22"/>
              <w:lang w:eastAsia="es-CR"/>
            </w:rPr>
          </w:pPr>
          <w:hyperlink w:anchor="_Toc141193367" w:history="1">
            <w:r w:rsidR="00072CF4" w:rsidRPr="00446FC4">
              <w:rPr>
                <w:rStyle w:val="Hipervnculo"/>
                <w:noProof/>
              </w:rPr>
              <w:t>2-</w:t>
            </w:r>
            <w:r w:rsidR="00072CF4">
              <w:rPr>
                <w:rFonts w:asciiTheme="minorHAnsi" w:eastAsiaTheme="minorEastAsia" w:hAnsiTheme="minorHAnsi" w:cstheme="minorBidi"/>
                <w:noProof/>
                <w:sz w:val="22"/>
                <w:szCs w:val="22"/>
                <w:lang w:eastAsia="es-CR"/>
              </w:rPr>
              <w:tab/>
            </w:r>
            <w:r w:rsidR="00072CF4" w:rsidRPr="00446FC4">
              <w:rPr>
                <w:rStyle w:val="Hipervnculo"/>
                <w:noProof/>
              </w:rPr>
              <w:t>PROGRAMACIÓN DE HORAS DESTINADAS PARA DIFERENTES COMPROMISOS</w:t>
            </w:r>
            <w:r w:rsidR="00072CF4">
              <w:rPr>
                <w:noProof/>
                <w:webHidden/>
              </w:rPr>
              <w:tab/>
            </w:r>
            <w:r w:rsidR="00072CF4">
              <w:rPr>
                <w:noProof/>
                <w:webHidden/>
              </w:rPr>
              <w:fldChar w:fldCharType="begin"/>
            </w:r>
            <w:r w:rsidR="00072CF4">
              <w:rPr>
                <w:noProof/>
                <w:webHidden/>
              </w:rPr>
              <w:instrText xml:space="preserve"> PAGEREF _Toc141193367 \h </w:instrText>
            </w:r>
            <w:r w:rsidR="00072CF4">
              <w:rPr>
                <w:noProof/>
                <w:webHidden/>
              </w:rPr>
            </w:r>
            <w:r w:rsidR="00072CF4">
              <w:rPr>
                <w:noProof/>
                <w:webHidden/>
              </w:rPr>
              <w:fldChar w:fldCharType="separate"/>
            </w:r>
            <w:r w:rsidR="00072CF4">
              <w:rPr>
                <w:noProof/>
                <w:webHidden/>
              </w:rPr>
              <w:t>12</w:t>
            </w:r>
            <w:r w:rsidR="00072CF4">
              <w:rPr>
                <w:noProof/>
                <w:webHidden/>
              </w:rPr>
              <w:fldChar w:fldCharType="end"/>
            </w:r>
          </w:hyperlink>
        </w:p>
        <w:p w14:paraId="1E1C63DE" w14:textId="3CB64998" w:rsidR="00072CF4" w:rsidRDefault="00610BE2">
          <w:pPr>
            <w:pStyle w:val="TDC2"/>
            <w:rPr>
              <w:rFonts w:asciiTheme="minorHAnsi" w:eastAsiaTheme="minorEastAsia" w:hAnsiTheme="minorHAnsi" w:cstheme="minorBidi"/>
              <w:lang w:eastAsia="es-CR"/>
            </w:rPr>
          </w:pPr>
          <w:hyperlink w:anchor="_Toc141193368" w:history="1">
            <w:r w:rsidR="00072CF4" w:rsidRPr="00446FC4">
              <w:rPr>
                <w:rStyle w:val="Hipervnculo"/>
              </w:rPr>
              <w:t>2.1 Uso de esfuerzos en labores sucintas</w:t>
            </w:r>
            <w:r w:rsidR="00072CF4">
              <w:rPr>
                <w:webHidden/>
              </w:rPr>
              <w:tab/>
            </w:r>
            <w:r w:rsidR="00072CF4">
              <w:rPr>
                <w:webHidden/>
              </w:rPr>
              <w:fldChar w:fldCharType="begin"/>
            </w:r>
            <w:r w:rsidR="00072CF4">
              <w:rPr>
                <w:webHidden/>
              </w:rPr>
              <w:instrText xml:space="preserve"> PAGEREF _Toc141193368 \h </w:instrText>
            </w:r>
            <w:r w:rsidR="00072CF4">
              <w:rPr>
                <w:webHidden/>
              </w:rPr>
            </w:r>
            <w:r w:rsidR="00072CF4">
              <w:rPr>
                <w:webHidden/>
              </w:rPr>
              <w:fldChar w:fldCharType="separate"/>
            </w:r>
            <w:r w:rsidR="00072CF4">
              <w:rPr>
                <w:webHidden/>
              </w:rPr>
              <w:t>14</w:t>
            </w:r>
            <w:r w:rsidR="00072CF4">
              <w:rPr>
                <w:webHidden/>
              </w:rPr>
              <w:fldChar w:fldCharType="end"/>
            </w:r>
          </w:hyperlink>
        </w:p>
        <w:p w14:paraId="4230103E" w14:textId="669E2A62" w:rsidR="00072CF4" w:rsidRDefault="00610BE2">
          <w:pPr>
            <w:pStyle w:val="TDC3"/>
            <w:rPr>
              <w:rFonts w:asciiTheme="minorHAnsi" w:eastAsiaTheme="minorEastAsia" w:hAnsiTheme="minorHAnsi" w:cstheme="minorBidi"/>
              <w:noProof/>
              <w:sz w:val="22"/>
              <w:szCs w:val="22"/>
              <w:lang w:eastAsia="es-CR"/>
            </w:rPr>
          </w:pPr>
          <w:hyperlink w:anchor="_Toc141193369" w:history="1">
            <w:r w:rsidR="00072CF4" w:rsidRPr="00446FC4">
              <w:rPr>
                <w:rStyle w:val="Hipervnculo"/>
                <w:i/>
                <w:iCs/>
                <w:noProof/>
              </w:rPr>
              <w:t>2.1.1 Sucintas de fiscalización</w:t>
            </w:r>
            <w:r w:rsidR="00072CF4">
              <w:rPr>
                <w:noProof/>
                <w:webHidden/>
              </w:rPr>
              <w:tab/>
            </w:r>
            <w:r w:rsidR="00072CF4">
              <w:rPr>
                <w:noProof/>
                <w:webHidden/>
              </w:rPr>
              <w:fldChar w:fldCharType="begin"/>
            </w:r>
            <w:r w:rsidR="00072CF4">
              <w:rPr>
                <w:noProof/>
                <w:webHidden/>
              </w:rPr>
              <w:instrText xml:space="preserve"> PAGEREF _Toc141193369 \h </w:instrText>
            </w:r>
            <w:r w:rsidR="00072CF4">
              <w:rPr>
                <w:noProof/>
                <w:webHidden/>
              </w:rPr>
            </w:r>
            <w:r w:rsidR="00072CF4">
              <w:rPr>
                <w:noProof/>
                <w:webHidden/>
              </w:rPr>
              <w:fldChar w:fldCharType="separate"/>
            </w:r>
            <w:r w:rsidR="00072CF4">
              <w:rPr>
                <w:noProof/>
                <w:webHidden/>
              </w:rPr>
              <w:t>14</w:t>
            </w:r>
            <w:r w:rsidR="00072CF4">
              <w:rPr>
                <w:noProof/>
                <w:webHidden/>
              </w:rPr>
              <w:fldChar w:fldCharType="end"/>
            </w:r>
          </w:hyperlink>
        </w:p>
        <w:p w14:paraId="48EBF722" w14:textId="52F1AC3B" w:rsidR="00072CF4" w:rsidRDefault="00610BE2">
          <w:pPr>
            <w:pStyle w:val="TDC3"/>
            <w:rPr>
              <w:rFonts w:asciiTheme="minorHAnsi" w:eastAsiaTheme="minorEastAsia" w:hAnsiTheme="minorHAnsi" w:cstheme="minorBidi"/>
              <w:noProof/>
              <w:sz w:val="22"/>
              <w:szCs w:val="22"/>
              <w:lang w:eastAsia="es-CR"/>
            </w:rPr>
          </w:pPr>
          <w:hyperlink w:anchor="_Toc141193370" w:history="1">
            <w:r w:rsidR="00072CF4" w:rsidRPr="00446FC4">
              <w:rPr>
                <w:rStyle w:val="Hipervnculo"/>
                <w:i/>
                <w:iCs/>
                <w:noProof/>
              </w:rPr>
              <w:t>2.1.2 Sucintas administrativas</w:t>
            </w:r>
            <w:r w:rsidR="00072CF4">
              <w:rPr>
                <w:noProof/>
                <w:webHidden/>
              </w:rPr>
              <w:tab/>
            </w:r>
            <w:r w:rsidR="00072CF4">
              <w:rPr>
                <w:noProof/>
                <w:webHidden/>
              </w:rPr>
              <w:fldChar w:fldCharType="begin"/>
            </w:r>
            <w:r w:rsidR="00072CF4">
              <w:rPr>
                <w:noProof/>
                <w:webHidden/>
              </w:rPr>
              <w:instrText xml:space="preserve"> PAGEREF _Toc141193370 \h </w:instrText>
            </w:r>
            <w:r w:rsidR="00072CF4">
              <w:rPr>
                <w:noProof/>
                <w:webHidden/>
              </w:rPr>
            </w:r>
            <w:r w:rsidR="00072CF4">
              <w:rPr>
                <w:noProof/>
                <w:webHidden/>
              </w:rPr>
              <w:fldChar w:fldCharType="separate"/>
            </w:r>
            <w:r w:rsidR="00072CF4">
              <w:rPr>
                <w:noProof/>
                <w:webHidden/>
              </w:rPr>
              <w:t>15</w:t>
            </w:r>
            <w:r w:rsidR="00072CF4">
              <w:rPr>
                <w:noProof/>
                <w:webHidden/>
              </w:rPr>
              <w:fldChar w:fldCharType="end"/>
            </w:r>
          </w:hyperlink>
        </w:p>
        <w:p w14:paraId="1F74C0AD" w14:textId="40D5EAEA" w:rsidR="00072CF4" w:rsidRDefault="00610BE2">
          <w:pPr>
            <w:pStyle w:val="TDC1"/>
            <w:rPr>
              <w:rFonts w:asciiTheme="minorHAnsi" w:eastAsiaTheme="minorEastAsia" w:hAnsiTheme="minorHAnsi" w:cstheme="minorBidi"/>
              <w:noProof/>
              <w:sz w:val="22"/>
              <w:szCs w:val="22"/>
              <w:lang w:eastAsia="es-CR"/>
            </w:rPr>
          </w:pPr>
          <w:hyperlink w:anchor="_Toc141193371" w:history="1">
            <w:r w:rsidR="00072CF4" w:rsidRPr="00446FC4">
              <w:rPr>
                <w:rStyle w:val="Hipervnculo"/>
                <w:noProof/>
              </w:rPr>
              <w:t>3-</w:t>
            </w:r>
            <w:r w:rsidR="00072CF4">
              <w:rPr>
                <w:rFonts w:asciiTheme="minorHAnsi" w:eastAsiaTheme="minorEastAsia" w:hAnsiTheme="minorHAnsi" w:cstheme="minorBidi"/>
                <w:noProof/>
                <w:sz w:val="22"/>
                <w:szCs w:val="22"/>
                <w:lang w:eastAsia="es-CR"/>
              </w:rPr>
              <w:tab/>
            </w:r>
            <w:r w:rsidR="00072CF4" w:rsidRPr="00446FC4">
              <w:rPr>
                <w:rStyle w:val="Hipervnculo"/>
                <w:noProof/>
              </w:rPr>
              <w:t>TRASLADO DE INFORMES A SEGUIMIENTO DE HALLAZGOS</w:t>
            </w:r>
            <w:r w:rsidR="00072CF4">
              <w:rPr>
                <w:noProof/>
                <w:webHidden/>
              </w:rPr>
              <w:tab/>
            </w:r>
            <w:r w:rsidR="00072CF4">
              <w:rPr>
                <w:noProof/>
                <w:webHidden/>
              </w:rPr>
              <w:fldChar w:fldCharType="begin"/>
            </w:r>
            <w:r w:rsidR="00072CF4">
              <w:rPr>
                <w:noProof/>
                <w:webHidden/>
              </w:rPr>
              <w:instrText xml:space="preserve"> PAGEREF _Toc141193371 \h </w:instrText>
            </w:r>
            <w:r w:rsidR="00072CF4">
              <w:rPr>
                <w:noProof/>
                <w:webHidden/>
              </w:rPr>
            </w:r>
            <w:r w:rsidR="00072CF4">
              <w:rPr>
                <w:noProof/>
                <w:webHidden/>
              </w:rPr>
              <w:fldChar w:fldCharType="separate"/>
            </w:r>
            <w:r w:rsidR="00072CF4">
              <w:rPr>
                <w:noProof/>
                <w:webHidden/>
              </w:rPr>
              <w:t>17</w:t>
            </w:r>
            <w:r w:rsidR="00072CF4">
              <w:rPr>
                <w:noProof/>
                <w:webHidden/>
              </w:rPr>
              <w:fldChar w:fldCharType="end"/>
            </w:r>
          </w:hyperlink>
        </w:p>
        <w:p w14:paraId="5D1060D9" w14:textId="13F74F97" w:rsidR="00072CF4" w:rsidRDefault="00610BE2">
          <w:pPr>
            <w:pStyle w:val="TDC1"/>
            <w:rPr>
              <w:rFonts w:asciiTheme="minorHAnsi" w:eastAsiaTheme="minorEastAsia" w:hAnsiTheme="minorHAnsi" w:cstheme="minorBidi"/>
              <w:noProof/>
              <w:sz w:val="22"/>
              <w:szCs w:val="22"/>
              <w:lang w:eastAsia="es-CR"/>
            </w:rPr>
          </w:pPr>
          <w:hyperlink w:anchor="_Toc141193372" w:history="1">
            <w:r w:rsidR="00072CF4" w:rsidRPr="00446FC4">
              <w:rPr>
                <w:rStyle w:val="Hipervnculo"/>
                <w:noProof/>
              </w:rPr>
              <w:t>4-</w:t>
            </w:r>
            <w:r w:rsidR="00072CF4">
              <w:rPr>
                <w:rFonts w:asciiTheme="minorHAnsi" w:eastAsiaTheme="minorEastAsia" w:hAnsiTheme="minorHAnsi" w:cstheme="minorBidi"/>
                <w:noProof/>
                <w:sz w:val="22"/>
                <w:szCs w:val="22"/>
                <w:lang w:eastAsia="es-CR"/>
              </w:rPr>
              <w:tab/>
            </w:r>
            <w:r w:rsidR="00072CF4" w:rsidRPr="00446FC4">
              <w:rPr>
                <w:rStyle w:val="Hipervnculo"/>
                <w:noProof/>
              </w:rPr>
              <w:t>SEGUIMIENTO DE RECOMENDACIONES</w:t>
            </w:r>
            <w:r w:rsidR="00072CF4">
              <w:rPr>
                <w:noProof/>
                <w:webHidden/>
              </w:rPr>
              <w:tab/>
            </w:r>
            <w:r w:rsidR="00072CF4">
              <w:rPr>
                <w:noProof/>
                <w:webHidden/>
              </w:rPr>
              <w:fldChar w:fldCharType="begin"/>
            </w:r>
            <w:r w:rsidR="00072CF4">
              <w:rPr>
                <w:noProof/>
                <w:webHidden/>
              </w:rPr>
              <w:instrText xml:space="preserve"> PAGEREF _Toc141193372 \h </w:instrText>
            </w:r>
            <w:r w:rsidR="00072CF4">
              <w:rPr>
                <w:noProof/>
                <w:webHidden/>
              </w:rPr>
            </w:r>
            <w:r w:rsidR="00072CF4">
              <w:rPr>
                <w:noProof/>
                <w:webHidden/>
              </w:rPr>
              <w:fldChar w:fldCharType="separate"/>
            </w:r>
            <w:r w:rsidR="00072CF4">
              <w:rPr>
                <w:noProof/>
                <w:webHidden/>
              </w:rPr>
              <w:t>17</w:t>
            </w:r>
            <w:r w:rsidR="00072CF4">
              <w:rPr>
                <w:noProof/>
                <w:webHidden/>
              </w:rPr>
              <w:fldChar w:fldCharType="end"/>
            </w:r>
          </w:hyperlink>
        </w:p>
        <w:p w14:paraId="586040EB" w14:textId="748D7B6F" w:rsidR="00072CF4" w:rsidRDefault="00610BE2">
          <w:pPr>
            <w:pStyle w:val="TDC1"/>
            <w:rPr>
              <w:rFonts w:asciiTheme="minorHAnsi" w:eastAsiaTheme="minorEastAsia" w:hAnsiTheme="minorHAnsi" w:cstheme="minorBidi"/>
              <w:noProof/>
              <w:sz w:val="22"/>
              <w:szCs w:val="22"/>
              <w:lang w:eastAsia="es-CR"/>
            </w:rPr>
          </w:pPr>
          <w:hyperlink w:anchor="_Toc141193373" w:history="1">
            <w:r w:rsidR="00072CF4" w:rsidRPr="00446FC4">
              <w:rPr>
                <w:rStyle w:val="Hipervnculo"/>
                <w:noProof/>
              </w:rPr>
              <w:t>5-</w:t>
            </w:r>
            <w:r w:rsidR="00072CF4">
              <w:rPr>
                <w:rFonts w:asciiTheme="minorHAnsi" w:eastAsiaTheme="minorEastAsia" w:hAnsiTheme="minorHAnsi" w:cstheme="minorBidi"/>
                <w:noProof/>
                <w:sz w:val="22"/>
                <w:szCs w:val="22"/>
                <w:lang w:eastAsia="es-CR"/>
              </w:rPr>
              <w:tab/>
            </w:r>
            <w:r w:rsidR="00072CF4" w:rsidRPr="00446FC4">
              <w:rPr>
                <w:rStyle w:val="Hipervnculo"/>
                <w:noProof/>
              </w:rPr>
              <w:t>UNIDAD JURÍDICA</w:t>
            </w:r>
            <w:r w:rsidR="00072CF4">
              <w:rPr>
                <w:noProof/>
                <w:webHidden/>
              </w:rPr>
              <w:tab/>
            </w:r>
            <w:r w:rsidR="00072CF4">
              <w:rPr>
                <w:noProof/>
                <w:webHidden/>
              </w:rPr>
              <w:fldChar w:fldCharType="begin"/>
            </w:r>
            <w:r w:rsidR="00072CF4">
              <w:rPr>
                <w:noProof/>
                <w:webHidden/>
              </w:rPr>
              <w:instrText xml:space="preserve"> PAGEREF _Toc141193373 \h </w:instrText>
            </w:r>
            <w:r w:rsidR="00072CF4">
              <w:rPr>
                <w:noProof/>
                <w:webHidden/>
              </w:rPr>
            </w:r>
            <w:r w:rsidR="00072CF4">
              <w:rPr>
                <w:noProof/>
                <w:webHidden/>
              </w:rPr>
              <w:fldChar w:fldCharType="separate"/>
            </w:r>
            <w:r w:rsidR="00072CF4">
              <w:rPr>
                <w:noProof/>
                <w:webHidden/>
              </w:rPr>
              <w:t>19</w:t>
            </w:r>
            <w:r w:rsidR="00072CF4">
              <w:rPr>
                <w:noProof/>
                <w:webHidden/>
              </w:rPr>
              <w:fldChar w:fldCharType="end"/>
            </w:r>
          </w:hyperlink>
        </w:p>
        <w:p w14:paraId="7FA75A46" w14:textId="12BE55B7" w:rsidR="00072CF4" w:rsidRDefault="00610BE2">
          <w:pPr>
            <w:pStyle w:val="TDC1"/>
            <w:rPr>
              <w:rFonts w:asciiTheme="minorHAnsi" w:eastAsiaTheme="minorEastAsia" w:hAnsiTheme="minorHAnsi" w:cstheme="minorBidi"/>
              <w:noProof/>
              <w:sz w:val="22"/>
              <w:szCs w:val="22"/>
              <w:lang w:eastAsia="es-CR"/>
            </w:rPr>
          </w:pPr>
          <w:hyperlink w:anchor="_Toc141193374" w:history="1">
            <w:r w:rsidR="00072CF4" w:rsidRPr="00446FC4">
              <w:rPr>
                <w:rStyle w:val="Hipervnculo"/>
                <w:noProof/>
              </w:rPr>
              <w:t>6-</w:t>
            </w:r>
            <w:r w:rsidR="00072CF4">
              <w:rPr>
                <w:rFonts w:asciiTheme="minorHAnsi" w:eastAsiaTheme="minorEastAsia" w:hAnsiTheme="minorHAnsi" w:cstheme="minorBidi"/>
                <w:noProof/>
                <w:sz w:val="22"/>
                <w:szCs w:val="22"/>
                <w:lang w:eastAsia="es-CR"/>
              </w:rPr>
              <w:tab/>
            </w:r>
            <w:r w:rsidR="00072CF4" w:rsidRPr="00446FC4">
              <w:rPr>
                <w:rStyle w:val="Hipervnculo"/>
                <w:noProof/>
              </w:rPr>
              <w:t>UNIDAD DE ASEGURAMIENTO DE LA CALIDAD</w:t>
            </w:r>
            <w:r w:rsidR="00072CF4">
              <w:rPr>
                <w:noProof/>
                <w:webHidden/>
              </w:rPr>
              <w:tab/>
            </w:r>
            <w:r w:rsidR="00072CF4">
              <w:rPr>
                <w:noProof/>
                <w:webHidden/>
              </w:rPr>
              <w:fldChar w:fldCharType="begin"/>
            </w:r>
            <w:r w:rsidR="00072CF4">
              <w:rPr>
                <w:noProof/>
                <w:webHidden/>
              </w:rPr>
              <w:instrText xml:space="preserve"> PAGEREF _Toc141193374 \h </w:instrText>
            </w:r>
            <w:r w:rsidR="00072CF4">
              <w:rPr>
                <w:noProof/>
                <w:webHidden/>
              </w:rPr>
            </w:r>
            <w:r w:rsidR="00072CF4">
              <w:rPr>
                <w:noProof/>
                <w:webHidden/>
              </w:rPr>
              <w:fldChar w:fldCharType="separate"/>
            </w:r>
            <w:r w:rsidR="00072CF4">
              <w:rPr>
                <w:noProof/>
                <w:webHidden/>
              </w:rPr>
              <w:t>19</w:t>
            </w:r>
            <w:r w:rsidR="00072CF4">
              <w:rPr>
                <w:noProof/>
                <w:webHidden/>
              </w:rPr>
              <w:fldChar w:fldCharType="end"/>
            </w:r>
          </w:hyperlink>
        </w:p>
        <w:p w14:paraId="523F26A4" w14:textId="3F2A0ED8" w:rsidR="00072CF4" w:rsidRDefault="00610BE2">
          <w:pPr>
            <w:pStyle w:val="TDC2"/>
            <w:tabs>
              <w:tab w:val="left" w:pos="660"/>
            </w:tabs>
            <w:rPr>
              <w:rFonts w:asciiTheme="minorHAnsi" w:eastAsiaTheme="minorEastAsia" w:hAnsiTheme="minorHAnsi" w:cstheme="minorBidi"/>
              <w:lang w:eastAsia="es-CR"/>
            </w:rPr>
          </w:pPr>
          <w:hyperlink w:anchor="_Toc141193375" w:history="1">
            <w:r w:rsidR="00072CF4" w:rsidRPr="00446FC4">
              <w:rPr>
                <w:rStyle w:val="Hipervnculo"/>
              </w:rPr>
              <w:t>7-</w:t>
            </w:r>
            <w:r w:rsidR="00072CF4">
              <w:rPr>
                <w:rFonts w:asciiTheme="minorHAnsi" w:eastAsiaTheme="minorEastAsia" w:hAnsiTheme="minorHAnsi" w:cstheme="minorBidi"/>
                <w:lang w:eastAsia="es-CR"/>
              </w:rPr>
              <w:tab/>
            </w:r>
            <w:r w:rsidR="00072CF4" w:rsidRPr="00446FC4">
              <w:rPr>
                <w:rStyle w:val="Hipervnculo"/>
              </w:rPr>
              <w:t>LABORES ADMINISTRATIVAS EN LA AUDITORIA</w:t>
            </w:r>
            <w:r w:rsidR="00072CF4">
              <w:rPr>
                <w:webHidden/>
              </w:rPr>
              <w:tab/>
            </w:r>
            <w:r w:rsidR="00072CF4">
              <w:rPr>
                <w:webHidden/>
              </w:rPr>
              <w:fldChar w:fldCharType="begin"/>
            </w:r>
            <w:r w:rsidR="00072CF4">
              <w:rPr>
                <w:webHidden/>
              </w:rPr>
              <w:instrText xml:space="preserve"> PAGEREF _Toc141193375 \h </w:instrText>
            </w:r>
            <w:r w:rsidR="00072CF4">
              <w:rPr>
                <w:webHidden/>
              </w:rPr>
            </w:r>
            <w:r w:rsidR="00072CF4">
              <w:rPr>
                <w:webHidden/>
              </w:rPr>
              <w:fldChar w:fldCharType="separate"/>
            </w:r>
            <w:r w:rsidR="00072CF4">
              <w:rPr>
                <w:webHidden/>
              </w:rPr>
              <w:t>20</w:t>
            </w:r>
            <w:r w:rsidR="00072CF4">
              <w:rPr>
                <w:webHidden/>
              </w:rPr>
              <w:fldChar w:fldCharType="end"/>
            </w:r>
          </w:hyperlink>
        </w:p>
        <w:p w14:paraId="5BBA3B1E" w14:textId="1A6669E6" w:rsidR="00072CF4" w:rsidRDefault="00610BE2">
          <w:pPr>
            <w:pStyle w:val="TDC1"/>
            <w:rPr>
              <w:rFonts w:asciiTheme="minorHAnsi" w:eastAsiaTheme="minorEastAsia" w:hAnsiTheme="minorHAnsi" w:cstheme="minorBidi"/>
              <w:noProof/>
              <w:sz w:val="22"/>
              <w:szCs w:val="22"/>
              <w:lang w:eastAsia="es-CR"/>
            </w:rPr>
          </w:pPr>
          <w:hyperlink w:anchor="_Toc141193376" w:history="1">
            <w:r w:rsidR="00072CF4" w:rsidRPr="00446FC4">
              <w:rPr>
                <w:rStyle w:val="Hipervnculo"/>
                <w:noProof/>
              </w:rPr>
              <w:t>8-</w:t>
            </w:r>
            <w:r w:rsidR="00072CF4">
              <w:rPr>
                <w:rFonts w:asciiTheme="minorHAnsi" w:eastAsiaTheme="minorEastAsia" w:hAnsiTheme="minorHAnsi" w:cstheme="minorBidi"/>
                <w:noProof/>
                <w:sz w:val="22"/>
                <w:szCs w:val="22"/>
                <w:lang w:eastAsia="es-CR"/>
              </w:rPr>
              <w:tab/>
            </w:r>
            <w:r w:rsidR="00072CF4" w:rsidRPr="00446FC4">
              <w:rPr>
                <w:rStyle w:val="Hipervnculo"/>
                <w:noProof/>
              </w:rPr>
              <w:t>OTROS CONTROLES</w:t>
            </w:r>
            <w:r w:rsidR="00072CF4">
              <w:rPr>
                <w:noProof/>
                <w:webHidden/>
              </w:rPr>
              <w:tab/>
            </w:r>
            <w:r w:rsidR="00072CF4">
              <w:rPr>
                <w:noProof/>
                <w:webHidden/>
              </w:rPr>
              <w:fldChar w:fldCharType="begin"/>
            </w:r>
            <w:r w:rsidR="00072CF4">
              <w:rPr>
                <w:noProof/>
                <w:webHidden/>
              </w:rPr>
              <w:instrText xml:space="preserve"> PAGEREF _Toc141193376 \h </w:instrText>
            </w:r>
            <w:r w:rsidR="00072CF4">
              <w:rPr>
                <w:noProof/>
                <w:webHidden/>
              </w:rPr>
            </w:r>
            <w:r w:rsidR="00072CF4">
              <w:rPr>
                <w:noProof/>
                <w:webHidden/>
              </w:rPr>
              <w:fldChar w:fldCharType="separate"/>
            </w:r>
            <w:r w:rsidR="00072CF4">
              <w:rPr>
                <w:noProof/>
                <w:webHidden/>
              </w:rPr>
              <w:t>21</w:t>
            </w:r>
            <w:r w:rsidR="00072CF4">
              <w:rPr>
                <w:noProof/>
                <w:webHidden/>
              </w:rPr>
              <w:fldChar w:fldCharType="end"/>
            </w:r>
          </w:hyperlink>
        </w:p>
        <w:p w14:paraId="127ACA10" w14:textId="799F041D" w:rsidR="00072CF4" w:rsidRDefault="00610BE2">
          <w:pPr>
            <w:pStyle w:val="TDC2"/>
            <w:rPr>
              <w:rFonts w:asciiTheme="minorHAnsi" w:eastAsiaTheme="minorEastAsia" w:hAnsiTheme="minorHAnsi" w:cstheme="minorBidi"/>
              <w:lang w:eastAsia="es-CR"/>
            </w:rPr>
          </w:pPr>
          <w:hyperlink w:anchor="_Toc141193377" w:history="1">
            <w:r w:rsidR="00072CF4" w:rsidRPr="00446FC4">
              <w:rPr>
                <w:rStyle w:val="Hipervnculo"/>
              </w:rPr>
              <w:t>7.1 Legalización de libros</w:t>
            </w:r>
            <w:r w:rsidR="00072CF4">
              <w:rPr>
                <w:webHidden/>
              </w:rPr>
              <w:tab/>
            </w:r>
            <w:r w:rsidR="00072CF4">
              <w:rPr>
                <w:webHidden/>
              </w:rPr>
              <w:fldChar w:fldCharType="begin"/>
            </w:r>
            <w:r w:rsidR="00072CF4">
              <w:rPr>
                <w:webHidden/>
              </w:rPr>
              <w:instrText xml:space="preserve"> PAGEREF _Toc141193377 \h </w:instrText>
            </w:r>
            <w:r w:rsidR="00072CF4">
              <w:rPr>
                <w:webHidden/>
              </w:rPr>
            </w:r>
            <w:r w:rsidR="00072CF4">
              <w:rPr>
                <w:webHidden/>
              </w:rPr>
              <w:fldChar w:fldCharType="separate"/>
            </w:r>
            <w:r w:rsidR="00072CF4">
              <w:rPr>
                <w:webHidden/>
              </w:rPr>
              <w:t>21</w:t>
            </w:r>
            <w:r w:rsidR="00072CF4">
              <w:rPr>
                <w:webHidden/>
              </w:rPr>
              <w:fldChar w:fldCharType="end"/>
            </w:r>
          </w:hyperlink>
        </w:p>
        <w:p w14:paraId="0BA68B54" w14:textId="0CDDA5DC" w:rsidR="00072CF4" w:rsidRDefault="00610BE2">
          <w:pPr>
            <w:pStyle w:val="TDC2"/>
            <w:rPr>
              <w:rFonts w:asciiTheme="minorHAnsi" w:eastAsiaTheme="minorEastAsia" w:hAnsiTheme="minorHAnsi" w:cstheme="minorBidi"/>
              <w:lang w:eastAsia="es-CR"/>
            </w:rPr>
          </w:pPr>
          <w:hyperlink w:anchor="_Toc141193378" w:history="1">
            <w:r w:rsidR="00072CF4" w:rsidRPr="00446FC4">
              <w:rPr>
                <w:rStyle w:val="Hipervnculo"/>
              </w:rPr>
              <w:t>7.2 Control de informes enviados a la Dirección y Subdirección</w:t>
            </w:r>
            <w:r w:rsidR="00072CF4">
              <w:rPr>
                <w:webHidden/>
              </w:rPr>
              <w:tab/>
            </w:r>
            <w:r w:rsidR="00072CF4">
              <w:rPr>
                <w:webHidden/>
              </w:rPr>
              <w:fldChar w:fldCharType="begin"/>
            </w:r>
            <w:r w:rsidR="00072CF4">
              <w:rPr>
                <w:webHidden/>
              </w:rPr>
              <w:instrText xml:space="preserve"> PAGEREF _Toc141193378 \h </w:instrText>
            </w:r>
            <w:r w:rsidR="00072CF4">
              <w:rPr>
                <w:webHidden/>
              </w:rPr>
            </w:r>
            <w:r w:rsidR="00072CF4">
              <w:rPr>
                <w:webHidden/>
              </w:rPr>
              <w:fldChar w:fldCharType="separate"/>
            </w:r>
            <w:r w:rsidR="00072CF4">
              <w:rPr>
                <w:webHidden/>
              </w:rPr>
              <w:t>21</w:t>
            </w:r>
            <w:r w:rsidR="00072CF4">
              <w:rPr>
                <w:webHidden/>
              </w:rPr>
              <w:fldChar w:fldCharType="end"/>
            </w:r>
          </w:hyperlink>
        </w:p>
        <w:p w14:paraId="0F3BBBE2" w14:textId="07DF4088" w:rsidR="00072CF4" w:rsidRDefault="00610BE2">
          <w:pPr>
            <w:pStyle w:val="TDC1"/>
            <w:rPr>
              <w:rFonts w:asciiTheme="minorHAnsi" w:eastAsiaTheme="minorEastAsia" w:hAnsiTheme="minorHAnsi" w:cstheme="minorBidi"/>
              <w:noProof/>
              <w:sz w:val="22"/>
              <w:szCs w:val="22"/>
              <w:lang w:eastAsia="es-CR"/>
            </w:rPr>
          </w:pPr>
          <w:hyperlink w:anchor="_Toc141193379" w:history="1">
            <w:r w:rsidR="00072CF4" w:rsidRPr="00446FC4">
              <w:rPr>
                <w:rStyle w:val="Hipervnculo"/>
                <w:noProof/>
              </w:rPr>
              <w:t>8-</w:t>
            </w:r>
            <w:r w:rsidR="00072CF4">
              <w:rPr>
                <w:rFonts w:asciiTheme="minorHAnsi" w:eastAsiaTheme="minorEastAsia" w:hAnsiTheme="minorHAnsi" w:cstheme="minorBidi"/>
                <w:noProof/>
                <w:sz w:val="22"/>
                <w:szCs w:val="22"/>
                <w:lang w:eastAsia="es-CR"/>
              </w:rPr>
              <w:tab/>
            </w:r>
            <w:r w:rsidR="00072CF4" w:rsidRPr="00446FC4">
              <w:rPr>
                <w:rStyle w:val="Hipervnculo"/>
                <w:noProof/>
              </w:rPr>
              <w:t>CONSIDERACIONES PARA EL DIRECTOR DE LA AUDITORÍA JUDICIAL</w:t>
            </w:r>
            <w:r w:rsidR="00072CF4">
              <w:rPr>
                <w:noProof/>
                <w:webHidden/>
              </w:rPr>
              <w:tab/>
            </w:r>
            <w:r w:rsidR="00072CF4">
              <w:rPr>
                <w:noProof/>
                <w:webHidden/>
              </w:rPr>
              <w:fldChar w:fldCharType="begin"/>
            </w:r>
            <w:r w:rsidR="00072CF4">
              <w:rPr>
                <w:noProof/>
                <w:webHidden/>
              </w:rPr>
              <w:instrText xml:space="preserve"> PAGEREF _Toc141193379 \h </w:instrText>
            </w:r>
            <w:r w:rsidR="00072CF4">
              <w:rPr>
                <w:noProof/>
                <w:webHidden/>
              </w:rPr>
            </w:r>
            <w:r w:rsidR="00072CF4">
              <w:rPr>
                <w:noProof/>
                <w:webHidden/>
              </w:rPr>
              <w:fldChar w:fldCharType="separate"/>
            </w:r>
            <w:r w:rsidR="00072CF4">
              <w:rPr>
                <w:noProof/>
                <w:webHidden/>
              </w:rPr>
              <w:t>22</w:t>
            </w:r>
            <w:r w:rsidR="00072CF4">
              <w:rPr>
                <w:noProof/>
                <w:webHidden/>
              </w:rPr>
              <w:fldChar w:fldCharType="end"/>
            </w:r>
          </w:hyperlink>
        </w:p>
        <w:p w14:paraId="764A95C4" w14:textId="01A38095" w:rsidR="00B8144D" w:rsidRPr="00B2793B" w:rsidRDefault="00B8144D" w:rsidP="00F75604">
          <w:pPr>
            <w:pStyle w:val="TDC1"/>
            <w:spacing w:after="60"/>
            <w:jc w:val="both"/>
            <w:rPr>
              <w:rFonts w:ascii="Arial" w:hAnsi="Arial" w:cs="Arial"/>
              <w:color w:val="7030A0"/>
              <w:sz w:val="22"/>
              <w:szCs w:val="22"/>
              <w:lang w:val="es-ES"/>
            </w:rPr>
          </w:pPr>
          <w:r w:rsidRPr="00CB6460">
            <w:rPr>
              <w:rFonts w:ascii="Arial" w:hAnsi="Arial" w:cs="Arial"/>
              <w:sz w:val="22"/>
              <w:szCs w:val="22"/>
            </w:rPr>
            <w:fldChar w:fldCharType="end"/>
          </w:r>
        </w:p>
      </w:sdtContent>
    </w:sdt>
    <w:p w14:paraId="6EE0F60D" w14:textId="77777777" w:rsidR="00B045F2" w:rsidRPr="00B2793B" w:rsidRDefault="00B045F2" w:rsidP="000E3723">
      <w:pPr>
        <w:jc w:val="both"/>
        <w:rPr>
          <w:rFonts w:ascii="Arial" w:hAnsi="Arial" w:cs="Arial"/>
          <w:sz w:val="22"/>
          <w:szCs w:val="22"/>
        </w:rPr>
      </w:pPr>
      <w:bookmarkStart w:id="1" w:name="_Hlk90496062"/>
      <w:bookmarkStart w:id="2" w:name="_Hlk90491906"/>
    </w:p>
    <w:p w14:paraId="53B59DD8" w14:textId="77777777" w:rsidR="00B045F2" w:rsidRPr="00B2793B" w:rsidRDefault="00B045F2" w:rsidP="000E3723">
      <w:pPr>
        <w:jc w:val="both"/>
        <w:rPr>
          <w:rFonts w:ascii="Arial" w:hAnsi="Arial" w:cs="Arial"/>
          <w:sz w:val="22"/>
          <w:szCs w:val="22"/>
        </w:rPr>
      </w:pPr>
    </w:p>
    <w:p w14:paraId="23A1D680" w14:textId="77777777" w:rsidR="00B045F2" w:rsidRPr="00B2793B" w:rsidRDefault="00B045F2" w:rsidP="000E3723">
      <w:pPr>
        <w:jc w:val="both"/>
        <w:rPr>
          <w:rFonts w:ascii="Arial" w:hAnsi="Arial" w:cs="Arial"/>
          <w:sz w:val="22"/>
          <w:szCs w:val="22"/>
        </w:rPr>
      </w:pPr>
    </w:p>
    <w:p w14:paraId="53E52155" w14:textId="77777777" w:rsidR="00B045F2" w:rsidRPr="00B2793B" w:rsidRDefault="00B045F2" w:rsidP="000E3723">
      <w:pPr>
        <w:jc w:val="both"/>
        <w:rPr>
          <w:rFonts w:ascii="Arial" w:hAnsi="Arial" w:cs="Arial"/>
          <w:sz w:val="22"/>
          <w:szCs w:val="22"/>
        </w:rPr>
      </w:pPr>
    </w:p>
    <w:p w14:paraId="66CDCD95" w14:textId="77777777" w:rsidR="00B045F2" w:rsidRPr="00B2793B" w:rsidRDefault="00B045F2" w:rsidP="000E3723">
      <w:pPr>
        <w:jc w:val="both"/>
        <w:rPr>
          <w:rFonts w:ascii="Arial" w:hAnsi="Arial" w:cs="Arial"/>
          <w:sz w:val="22"/>
          <w:szCs w:val="22"/>
        </w:rPr>
      </w:pPr>
    </w:p>
    <w:p w14:paraId="4EA6DAF3" w14:textId="43EE3B13" w:rsidR="00B045F2" w:rsidRPr="00B2793B" w:rsidRDefault="00B045F2" w:rsidP="000E3723">
      <w:pPr>
        <w:jc w:val="both"/>
        <w:rPr>
          <w:rFonts w:ascii="Arial" w:hAnsi="Arial" w:cs="Arial"/>
          <w:sz w:val="22"/>
          <w:szCs w:val="22"/>
        </w:rPr>
      </w:pPr>
    </w:p>
    <w:p w14:paraId="255D2198" w14:textId="77777777" w:rsidR="00C91DAF" w:rsidRPr="00B2793B" w:rsidRDefault="00C91DAF" w:rsidP="000E3723">
      <w:pPr>
        <w:jc w:val="both"/>
        <w:rPr>
          <w:rFonts w:ascii="Arial" w:hAnsi="Arial" w:cs="Arial"/>
          <w:sz w:val="22"/>
          <w:szCs w:val="22"/>
        </w:rPr>
      </w:pPr>
    </w:p>
    <w:p w14:paraId="6297B63B" w14:textId="77777777" w:rsidR="00B045F2" w:rsidRPr="00B2793B" w:rsidRDefault="00B045F2" w:rsidP="000E3723">
      <w:pPr>
        <w:jc w:val="both"/>
        <w:rPr>
          <w:rFonts w:ascii="Arial" w:hAnsi="Arial" w:cs="Arial"/>
          <w:sz w:val="22"/>
          <w:szCs w:val="22"/>
        </w:rPr>
      </w:pPr>
    </w:p>
    <w:p w14:paraId="60586F7A" w14:textId="4FB0A922" w:rsidR="00B045F2" w:rsidRDefault="00B045F2" w:rsidP="000E3723">
      <w:pPr>
        <w:jc w:val="both"/>
        <w:rPr>
          <w:rFonts w:ascii="Arial" w:hAnsi="Arial" w:cs="Arial"/>
          <w:sz w:val="22"/>
          <w:szCs w:val="22"/>
        </w:rPr>
      </w:pPr>
    </w:p>
    <w:p w14:paraId="47556E45" w14:textId="33741CA4" w:rsidR="00D613F5" w:rsidRDefault="00D613F5" w:rsidP="000E3723">
      <w:pPr>
        <w:jc w:val="both"/>
        <w:rPr>
          <w:rFonts w:ascii="Arial" w:hAnsi="Arial" w:cs="Arial"/>
          <w:sz w:val="22"/>
          <w:szCs w:val="22"/>
        </w:rPr>
      </w:pPr>
    </w:p>
    <w:p w14:paraId="087B95AD" w14:textId="0829B603" w:rsidR="00D613F5" w:rsidRDefault="00D613F5" w:rsidP="000E3723">
      <w:pPr>
        <w:jc w:val="both"/>
        <w:rPr>
          <w:rFonts w:ascii="Arial" w:hAnsi="Arial" w:cs="Arial"/>
          <w:sz w:val="22"/>
          <w:szCs w:val="22"/>
        </w:rPr>
      </w:pPr>
    </w:p>
    <w:p w14:paraId="2631C2D2" w14:textId="3DD0AF04" w:rsidR="000E3723" w:rsidRPr="00B2793B" w:rsidRDefault="000E3723" w:rsidP="000E3723">
      <w:pPr>
        <w:jc w:val="both"/>
        <w:rPr>
          <w:rFonts w:ascii="Arial" w:hAnsi="Arial" w:cs="Arial"/>
          <w:sz w:val="22"/>
          <w:szCs w:val="22"/>
        </w:rPr>
      </w:pPr>
      <w:r w:rsidRPr="00B2793B">
        <w:rPr>
          <w:rFonts w:ascii="Arial" w:hAnsi="Arial" w:cs="Arial"/>
          <w:sz w:val="22"/>
          <w:szCs w:val="22"/>
        </w:rPr>
        <w:lastRenderedPageBreak/>
        <w:t>El presente documento registra el rendimiento global al primer</w:t>
      </w:r>
      <w:r w:rsidR="00BC3A12" w:rsidRPr="00B2793B">
        <w:rPr>
          <w:rFonts w:ascii="Arial" w:hAnsi="Arial" w:cs="Arial"/>
          <w:sz w:val="22"/>
          <w:szCs w:val="22"/>
        </w:rPr>
        <w:t xml:space="preserve"> </w:t>
      </w:r>
      <w:r w:rsidR="00FF703A">
        <w:rPr>
          <w:rFonts w:ascii="Arial" w:hAnsi="Arial" w:cs="Arial"/>
          <w:sz w:val="22"/>
          <w:szCs w:val="22"/>
        </w:rPr>
        <w:t xml:space="preserve">semestre </w:t>
      </w:r>
      <w:r w:rsidRPr="00B2793B">
        <w:rPr>
          <w:rFonts w:ascii="Arial" w:hAnsi="Arial" w:cs="Arial"/>
          <w:sz w:val="22"/>
          <w:szCs w:val="22"/>
        </w:rPr>
        <w:t>de 202</w:t>
      </w:r>
      <w:r w:rsidR="00C9559A">
        <w:rPr>
          <w:rFonts w:ascii="Arial" w:hAnsi="Arial" w:cs="Arial"/>
          <w:sz w:val="22"/>
          <w:szCs w:val="22"/>
        </w:rPr>
        <w:t>3</w:t>
      </w:r>
      <w:r w:rsidRPr="00B2793B">
        <w:rPr>
          <w:rFonts w:ascii="Arial" w:hAnsi="Arial" w:cs="Arial"/>
          <w:sz w:val="22"/>
          <w:szCs w:val="22"/>
        </w:rPr>
        <w:t>, de la Auditoría Judicial, el cual resume lo relativo a informes de fiscalización, la cantidad de seguimiento de recomendaciones, lo concerniente a las actividades de la Unidad Jurídica y la Unidad de Aseguramiento y Mejora de Calidad, los productos administrativos de relevancia en la operación general de la oficina, legalización de libros; así como el control de informes enviados a la Dirección y Subdirección para su revisión.</w:t>
      </w:r>
    </w:p>
    <w:p w14:paraId="1E33A72E" w14:textId="59853CC7" w:rsidR="00C105FA" w:rsidRDefault="00C105FA" w:rsidP="00C105FA">
      <w:pPr>
        <w:rPr>
          <w:rFonts w:ascii="Arial" w:hAnsi="Arial" w:cs="Arial"/>
        </w:rPr>
      </w:pPr>
    </w:p>
    <w:p w14:paraId="67797A14" w14:textId="77777777" w:rsidR="00E23FCC" w:rsidRPr="00B2793B" w:rsidRDefault="00E23FCC" w:rsidP="00C105FA">
      <w:pPr>
        <w:rPr>
          <w:rFonts w:ascii="Arial" w:hAnsi="Arial" w:cs="Arial"/>
        </w:rPr>
      </w:pPr>
    </w:p>
    <w:p w14:paraId="30715E13" w14:textId="332D498A" w:rsidR="00BB3B41" w:rsidRDefault="00BB3B41" w:rsidP="00F75604">
      <w:pPr>
        <w:pStyle w:val="Ttulo1"/>
        <w:numPr>
          <w:ilvl w:val="0"/>
          <w:numId w:val="3"/>
        </w:numPr>
        <w:spacing w:before="0" w:after="0"/>
        <w:ind w:left="0" w:right="45" w:firstLine="0"/>
        <w:jc w:val="both"/>
        <w:rPr>
          <w:sz w:val="22"/>
          <w:szCs w:val="22"/>
        </w:rPr>
      </w:pPr>
      <w:bookmarkStart w:id="3" w:name="_Toc141193362"/>
      <w:r w:rsidRPr="00B2793B">
        <w:rPr>
          <w:sz w:val="22"/>
          <w:szCs w:val="22"/>
        </w:rPr>
        <w:t>ANÁLISIS DE LA GESTIÓN</w:t>
      </w:r>
      <w:bookmarkEnd w:id="3"/>
    </w:p>
    <w:p w14:paraId="6B6AF00C" w14:textId="77777777" w:rsidR="00E23FCC" w:rsidRPr="00E23FCC" w:rsidRDefault="00E23FCC" w:rsidP="00E23FCC"/>
    <w:p w14:paraId="4E489B9B" w14:textId="169A32B7" w:rsidR="00AD0FD5" w:rsidRPr="00B2793B" w:rsidRDefault="00AD0FD5" w:rsidP="00F75604">
      <w:pPr>
        <w:jc w:val="both"/>
        <w:rPr>
          <w:rFonts w:ascii="Arial" w:hAnsi="Arial" w:cs="Arial"/>
          <w:sz w:val="22"/>
          <w:szCs w:val="22"/>
        </w:rPr>
      </w:pPr>
    </w:p>
    <w:p w14:paraId="3F0E6505" w14:textId="64CDFE0B" w:rsidR="00C105FA" w:rsidRPr="00BF314E" w:rsidRDefault="00C105FA" w:rsidP="00F75604">
      <w:pPr>
        <w:jc w:val="both"/>
        <w:rPr>
          <w:rFonts w:ascii="Arial" w:hAnsi="Arial" w:cs="Arial"/>
          <w:sz w:val="22"/>
          <w:szCs w:val="22"/>
        </w:rPr>
      </w:pPr>
      <w:r w:rsidRPr="00BF314E">
        <w:rPr>
          <w:rFonts w:ascii="Arial" w:hAnsi="Arial" w:cs="Arial"/>
          <w:sz w:val="22"/>
          <w:szCs w:val="22"/>
        </w:rPr>
        <w:t xml:space="preserve">Este apartado hace referencia a la cantidad de </w:t>
      </w:r>
      <w:r w:rsidR="000759CC" w:rsidRPr="00BF314E">
        <w:rPr>
          <w:rFonts w:ascii="Arial" w:hAnsi="Arial" w:cs="Arial"/>
          <w:sz w:val="22"/>
          <w:szCs w:val="22"/>
        </w:rPr>
        <w:t>proyectos</w:t>
      </w:r>
      <w:r w:rsidRPr="00BF314E">
        <w:rPr>
          <w:rFonts w:ascii="Arial" w:hAnsi="Arial" w:cs="Arial"/>
          <w:sz w:val="22"/>
          <w:szCs w:val="22"/>
        </w:rPr>
        <w:t xml:space="preserve"> de fiscalización programados y no programados, el porcentaje del cumplimiento del PAT, el tiempo destinado a labores sustantivas de audit</w:t>
      </w:r>
      <w:r w:rsidR="00BC3A12" w:rsidRPr="00BF314E">
        <w:rPr>
          <w:rFonts w:ascii="Arial" w:hAnsi="Arial" w:cs="Arial"/>
          <w:sz w:val="22"/>
          <w:szCs w:val="22"/>
        </w:rPr>
        <w:t>oría</w:t>
      </w:r>
      <w:r w:rsidRPr="00BF314E">
        <w:rPr>
          <w:rFonts w:ascii="Arial" w:hAnsi="Arial" w:cs="Arial"/>
          <w:sz w:val="22"/>
          <w:szCs w:val="22"/>
        </w:rPr>
        <w:t xml:space="preserve"> y administrativ</w:t>
      </w:r>
      <w:r w:rsidR="00BC3A12" w:rsidRPr="00BF314E">
        <w:rPr>
          <w:rFonts w:ascii="Arial" w:hAnsi="Arial" w:cs="Arial"/>
          <w:sz w:val="22"/>
          <w:szCs w:val="22"/>
        </w:rPr>
        <w:t>as</w:t>
      </w:r>
      <w:r w:rsidRPr="00BF314E">
        <w:rPr>
          <w:rFonts w:ascii="Arial" w:hAnsi="Arial" w:cs="Arial"/>
          <w:sz w:val="22"/>
          <w:szCs w:val="22"/>
        </w:rPr>
        <w:t>, la fase en la que se encuentran los estudios, asignaciones finalizadas, proyectos que sobrepasaron el exceso del plazo estimado</w:t>
      </w:r>
      <w:r w:rsidR="003268EC" w:rsidRPr="00BF314E">
        <w:rPr>
          <w:rFonts w:ascii="Arial" w:hAnsi="Arial" w:cs="Arial"/>
          <w:sz w:val="22"/>
          <w:szCs w:val="22"/>
        </w:rPr>
        <w:t>.</w:t>
      </w:r>
    </w:p>
    <w:p w14:paraId="73516DB0" w14:textId="77777777" w:rsidR="00C105FA" w:rsidRPr="00BF314E" w:rsidRDefault="00C105FA" w:rsidP="00F75604">
      <w:pPr>
        <w:jc w:val="both"/>
        <w:rPr>
          <w:rFonts w:ascii="Arial" w:hAnsi="Arial" w:cs="Arial"/>
          <w:sz w:val="22"/>
          <w:szCs w:val="22"/>
        </w:rPr>
      </w:pPr>
    </w:p>
    <w:p w14:paraId="192E040E" w14:textId="4166BE85" w:rsidR="008F40F5" w:rsidRPr="00BF314E" w:rsidRDefault="00C105FA" w:rsidP="00F75604">
      <w:pPr>
        <w:jc w:val="both"/>
        <w:rPr>
          <w:rFonts w:ascii="Arial" w:hAnsi="Arial" w:cs="Arial"/>
          <w:sz w:val="22"/>
          <w:szCs w:val="22"/>
        </w:rPr>
      </w:pPr>
      <w:r w:rsidRPr="00BF314E">
        <w:rPr>
          <w:rFonts w:ascii="Arial" w:hAnsi="Arial" w:cs="Arial"/>
          <w:sz w:val="22"/>
          <w:szCs w:val="22"/>
        </w:rPr>
        <w:t>Todo conforme,</w:t>
      </w:r>
      <w:r w:rsidR="000759CC" w:rsidRPr="00BF314E">
        <w:rPr>
          <w:rFonts w:ascii="Arial" w:hAnsi="Arial" w:cs="Arial"/>
          <w:sz w:val="22"/>
          <w:szCs w:val="22"/>
        </w:rPr>
        <w:t xml:space="preserve"> </w:t>
      </w:r>
      <w:r w:rsidR="00BC3A12" w:rsidRPr="00BF314E">
        <w:rPr>
          <w:rFonts w:ascii="Arial" w:hAnsi="Arial" w:cs="Arial"/>
          <w:sz w:val="22"/>
          <w:szCs w:val="22"/>
        </w:rPr>
        <w:t>con</w:t>
      </w:r>
      <w:r w:rsidRPr="00BF314E">
        <w:rPr>
          <w:rFonts w:ascii="Arial" w:hAnsi="Arial" w:cs="Arial"/>
          <w:sz w:val="22"/>
          <w:szCs w:val="22"/>
        </w:rPr>
        <w:t xml:space="preserve"> </w:t>
      </w:r>
      <w:r w:rsidR="008F40F5" w:rsidRPr="00BF314E">
        <w:rPr>
          <w:rFonts w:ascii="Arial" w:hAnsi="Arial" w:cs="Arial"/>
          <w:sz w:val="22"/>
          <w:szCs w:val="22"/>
        </w:rPr>
        <w:t>la circular Nº1-AUD-2012, relacionada con indicadores, la directriz Nº1-AUD-2013, referente a medir el tiempo real empleado en cada proyecto, y la disposición N°09-AUD-2021, con respecto a los ajustes de la labor de supervisión a cargo de las jefaturas de Sección.</w:t>
      </w:r>
    </w:p>
    <w:p w14:paraId="7C2E6EF1" w14:textId="1C6319FA" w:rsidR="000E3723" w:rsidRPr="00BF314E" w:rsidRDefault="000E3723" w:rsidP="00F75604">
      <w:pPr>
        <w:jc w:val="both"/>
        <w:rPr>
          <w:rFonts w:ascii="Arial" w:hAnsi="Arial" w:cs="Arial"/>
          <w:sz w:val="22"/>
          <w:szCs w:val="22"/>
        </w:rPr>
      </w:pPr>
    </w:p>
    <w:p w14:paraId="25427702" w14:textId="448EF174" w:rsidR="00B8144D" w:rsidRPr="00BF314E" w:rsidRDefault="00B8144D" w:rsidP="00F75604">
      <w:pPr>
        <w:pStyle w:val="Ttulo2"/>
        <w:spacing w:before="0" w:after="0"/>
        <w:jc w:val="both"/>
        <w:rPr>
          <w:i w:val="0"/>
          <w:sz w:val="22"/>
          <w:szCs w:val="22"/>
          <w:lang w:val="es-CR"/>
        </w:rPr>
      </w:pPr>
      <w:bookmarkStart w:id="4" w:name="_Toc141193363"/>
      <w:r w:rsidRPr="00BF314E">
        <w:rPr>
          <w:i w:val="0"/>
          <w:sz w:val="22"/>
          <w:szCs w:val="22"/>
          <w:lang w:val="es-CR"/>
        </w:rPr>
        <w:t xml:space="preserve">1.1 </w:t>
      </w:r>
      <w:r w:rsidR="00086682" w:rsidRPr="00BF314E">
        <w:rPr>
          <w:i w:val="0"/>
          <w:sz w:val="22"/>
          <w:szCs w:val="22"/>
          <w:lang w:val="es-CR"/>
        </w:rPr>
        <w:t>D</w:t>
      </w:r>
      <w:r w:rsidR="00EB7946" w:rsidRPr="00BF314E">
        <w:rPr>
          <w:i w:val="0"/>
          <w:sz w:val="22"/>
          <w:szCs w:val="22"/>
          <w:lang w:val="es-CR"/>
        </w:rPr>
        <w:t xml:space="preserve">etalle </w:t>
      </w:r>
      <w:r w:rsidR="000D13ED" w:rsidRPr="00BF314E">
        <w:rPr>
          <w:i w:val="0"/>
          <w:sz w:val="22"/>
          <w:szCs w:val="22"/>
          <w:lang w:val="es-CR"/>
        </w:rPr>
        <w:t xml:space="preserve">de </w:t>
      </w:r>
      <w:r w:rsidR="007B35CC" w:rsidRPr="00BF314E">
        <w:rPr>
          <w:i w:val="0"/>
          <w:sz w:val="22"/>
          <w:szCs w:val="22"/>
          <w:lang w:val="es-CR"/>
        </w:rPr>
        <w:t xml:space="preserve">los estudios programados </w:t>
      </w:r>
      <w:r w:rsidR="000D13ED" w:rsidRPr="00BF314E">
        <w:rPr>
          <w:i w:val="0"/>
          <w:sz w:val="22"/>
          <w:szCs w:val="22"/>
          <w:lang w:val="es-CR"/>
        </w:rPr>
        <w:t>en el P</w:t>
      </w:r>
      <w:r w:rsidR="003370AD" w:rsidRPr="00BF314E">
        <w:rPr>
          <w:i w:val="0"/>
          <w:sz w:val="22"/>
          <w:szCs w:val="22"/>
          <w:lang w:val="es-CR"/>
        </w:rPr>
        <w:t>AT</w:t>
      </w:r>
      <w:r w:rsidR="00086682" w:rsidRPr="00BF314E">
        <w:rPr>
          <w:i w:val="0"/>
          <w:sz w:val="22"/>
          <w:szCs w:val="22"/>
          <w:lang w:val="es-CR"/>
        </w:rPr>
        <w:t xml:space="preserve"> </w:t>
      </w:r>
      <w:r w:rsidR="00B5038E" w:rsidRPr="00BF314E">
        <w:rPr>
          <w:i w:val="0"/>
          <w:sz w:val="22"/>
          <w:szCs w:val="22"/>
          <w:lang w:val="es-CR"/>
        </w:rPr>
        <w:t>202</w:t>
      </w:r>
      <w:r w:rsidR="00BE0E97" w:rsidRPr="00BF314E">
        <w:rPr>
          <w:i w:val="0"/>
          <w:sz w:val="22"/>
          <w:szCs w:val="22"/>
          <w:lang w:val="es-CR"/>
        </w:rPr>
        <w:t>3</w:t>
      </w:r>
      <w:r w:rsidRPr="00BF314E">
        <w:rPr>
          <w:rStyle w:val="Refdenotaalpie"/>
          <w:i w:val="0"/>
          <w:sz w:val="22"/>
          <w:szCs w:val="22"/>
          <w:lang w:val="es-CR"/>
        </w:rPr>
        <w:footnoteReference w:id="2"/>
      </w:r>
      <w:bookmarkEnd w:id="4"/>
    </w:p>
    <w:p w14:paraId="0B64C722" w14:textId="58D8E249" w:rsidR="003C2C97" w:rsidRPr="00BF314E" w:rsidRDefault="003C2C97" w:rsidP="00F75604">
      <w:pPr>
        <w:ind w:right="46"/>
        <w:jc w:val="both"/>
        <w:rPr>
          <w:rFonts w:ascii="Arial" w:hAnsi="Arial" w:cs="Arial"/>
          <w:spacing w:val="-3"/>
          <w:sz w:val="22"/>
          <w:szCs w:val="22"/>
        </w:rPr>
      </w:pPr>
    </w:p>
    <w:p w14:paraId="136DFAD7" w14:textId="3A08A786" w:rsidR="006F1063" w:rsidRPr="00BF314E" w:rsidRDefault="006F1063" w:rsidP="00F75604">
      <w:pPr>
        <w:ind w:right="46"/>
        <w:jc w:val="both"/>
        <w:rPr>
          <w:rFonts w:ascii="Arial" w:hAnsi="Arial" w:cs="Arial"/>
          <w:spacing w:val="-3"/>
          <w:sz w:val="22"/>
          <w:szCs w:val="22"/>
        </w:rPr>
      </w:pPr>
      <w:r w:rsidRPr="00BF314E">
        <w:rPr>
          <w:rFonts w:ascii="Arial" w:hAnsi="Arial" w:cs="Arial"/>
          <w:sz w:val="22"/>
          <w:szCs w:val="22"/>
        </w:rPr>
        <w:t>De acuerdo con la Circular N°01-AUD-2012, se debe al menos cumplir el 90% de avance de las evaluaciones incluidas en el Plan Anual de Trabajo; la cantidad de estudios programados y su fase se observan a continuación</w:t>
      </w:r>
      <w:r w:rsidR="00EB34E3" w:rsidRPr="00BF314E">
        <w:rPr>
          <w:rFonts w:ascii="Arial" w:hAnsi="Arial" w:cs="Arial"/>
          <w:sz w:val="22"/>
          <w:szCs w:val="22"/>
        </w:rPr>
        <w:t>.</w:t>
      </w:r>
    </w:p>
    <w:p w14:paraId="1FDCDC4F" w14:textId="77777777" w:rsidR="006F1063" w:rsidRPr="00B2793B" w:rsidRDefault="006F1063" w:rsidP="00F75604">
      <w:pPr>
        <w:ind w:right="46"/>
        <w:jc w:val="both"/>
        <w:rPr>
          <w:rFonts w:ascii="Arial" w:hAnsi="Arial" w:cs="Arial"/>
          <w:spacing w:val="-3"/>
          <w:sz w:val="22"/>
          <w:szCs w:val="22"/>
        </w:rPr>
      </w:pPr>
    </w:p>
    <w:p w14:paraId="7A10E794" w14:textId="77777777" w:rsidR="00E23FCC" w:rsidRDefault="00E23FCC" w:rsidP="00F75604">
      <w:pPr>
        <w:ind w:right="46"/>
        <w:jc w:val="center"/>
        <w:rPr>
          <w:rFonts w:ascii="Arial" w:hAnsi="Arial" w:cs="Arial"/>
          <w:b/>
          <w:bCs/>
          <w:iCs/>
          <w:spacing w:val="-3"/>
          <w:sz w:val="22"/>
          <w:szCs w:val="22"/>
        </w:rPr>
      </w:pPr>
    </w:p>
    <w:p w14:paraId="5A0D6417" w14:textId="77777777" w:rsidR="00E23FCC" w:rsidRDefault="00E23FCC" w:rsidP="00F75604">
      <w:pPr>
        <w:ind w:right="46"/>
        <w:jc w:val="center"/>
        <w:rPr>
          <w:rFonts w:ascii="Arial" w:hAnsi="Arial" w:cs="Arial"/>
          <w:b/>
          <w:bCs/>
          <w:iCs/>
          <w:spacing w:val="-3"/>
          <w:sz w:val="22"/>
          <w:szCs w:val="22"/>
        </w:rPr>
      </w:pPr>
    </w:p>
    <w:p w14:paraId="0E4373FA" w14:textId="77777777" w:rsidR="00E23FCC" w:rsidRDefault="00E23FCC" w:rsidP="00F75604">
      <w:pPr>
        <w:ind w:right="46"/>
        <w:jc w:val="center"/>
        <w:rPr>
          <w:rFonts w:ascii="Arial" w:hAnsi="Arial" w:cs="Arial"/>
          <w:b/>
          <w:bCs/>
          <w:iCs/>
          <w:spacing w:val="-3"/>
          <w:sz w:val="22"/>
          <w:szCs w:val="22"/>
        </w:rPr>
      </w:pPr>
    </w:p>
    <w:p w14:paraId="3CDC6617" w14:textId="77777777" w:rsidR="00E23FCC" w:rsidRDefault="00E23FCC" w:rsidP="00F75604">
      <w:pPr>
        <w:ind w:right="46"/>
        <w:jc w:val="center"/>
        <w:rPr>
          <w:rFonts w:ascii="Arial" w:hAnsi="Arial" w:cs="Arial"/>
          <w:b/>
          <w:bCs/>
          <w:iCs/>
          <w:spacing w:val="-3"/>
          <w:sz w:val="22"/>
          <w:szCs w:val="22"/>
        </w:rPr>
      </w:pPr>
    </w:p>
    <w:p w14:paraId="73299E49" w14:textId="77777777" w:rsidR="00E23FCC" w:rsidRDefault="00E23FCC" w:rsidP="00F75604">
      <w:pPr>
        <w:ind w:right="46"/>
        <w:jc w:val="center"/>
        <w:rPr>
          <w:rFonts w:ascii="Arial" w:hAnsi="Arial" w:cs="Arial"/>
          <w:b/>
          <w:bCs/>
          <w:iCs/>
          <w:spacing w:val="-3"/>
          <w:sz w:val="22"/>
          <w:szCs w:val="22"/>
        </w:rPr>
      </w:pPr>
    </w:p>
    <w:p w14:paraId="05A5E1CA" w14:textId="77777777" w:rsidR="00E23FCC" w:rsidRDefault="00E23FCC" w:rsidP="00F75604">
      <w:pPr>
        <w:ind w:right="46"/>
        <w:jc w:val="center"/>
        <w:rPr>
          <w:rFonts w:ascii="Arial" w:hAnsi="Arial" w:cs="Arial"/>
          <w:b/>
          <w:bCs/>
          <w:iCs/>
          <w:spacing w:val="-3"/>
          <w:sz w:val="22"/>
          <w:szCs w:val="22"/>
        </w:rPr>
      </w:pPr>
    </w:p>
    <w:p w14:paraId="1EC6B82D" w14:textId="77777777" w:rsidR="00E23FCC" w:rsidRDefault="00E23FCC" w:rsidP="00F75604">
      <w:pPr>
        <w:ind w:right="46"/>
        <w:jc w:val="center"/>
        <w:rPr>
          <w:rFonts w:ascii="Arial" w:hAnsi="Arial" w:cs="Arial"/>
          <w:b/>
          <w:bCs/>
          <w:iCs/>
          <w:spacing w:val="-3"/>
          <w:sz w:val="22"/>
          <w:szCs w:val="22"/>
        </w:rPr>
      </w:pPr>
    </w:p>
    <w:p w14:paraId="7D6AC39A" w14:textId="77777777" w:rsidR="00E23FCC" w:rsidRDefault="00E23FCC" w:rsidP="00F75604">
      <w:pPr>
        <w:ind w:right="46"/>
        <w:jc w:val="center"/>
        <w:rPr>
          <w:rFonts w:ascii="Arial" w:hAnsi="Arial" w:cs="Arial"/>
          <w:b/>
          <w:bCs/>
          <w:iCs/>
          <w:spacing w:val="-3"/>
          <w:sz w:val="22"/>
          <w:szCs w:val="22"/>
        </w:rPr>
      </w:pPr>
    </w:p>
    <w:p w14:paraId="1B7F70A7" w14:textId="77777777" w:rsidR="00E23FCC" w:rsidRDefault="00E23FCC" w:rsidP="00F75604">
      <w:pPr>
        <w:ind w:right="46"/>
        <w:jc w:val="center"/>
        <w:rPr>
          <w:rFonts w:ascii="Arial" w:hAnsi="Arial" w:cs="Arial"/>
          <w:b/>
          <w:bCs/>
          <w:iCs/>
          <w:spacing w:val="-3"/>
          <w:sz w:val="22"/>
          <w:szCs w:val="22"/>
        </w:rPr>
      </w:pPr>
    </w:p>
    <w:p w14:paraId="508BE34F" w14:textId="77777777" w:rsidR="00E23FCC" w:rsidRDefault="00E23FCC" w:rsidP="00F75604">
      <w:pPr>
        <w:ind w:right="46"/>
        <w:jc w:val="center"/>
        <w:rPr>
          <w:rFonts w:ascii="Arial" w:hAnsi="Arial" w:cs="Arial"/>
          <w:b/>
          <w:bCs/>
          <w:iCs/>
          <w:spacing w:val="-3"/>
          <w:sz w:val="22"/>
          <w:szCs w:val="22"/>
        </w:rPr>
      </w:pPr>
    </w:p>
    <w:p w14:paraId="7E07A8EB" w14:textId="77777777" w:rsidR="00E23FCC" w:rsidRDefault="00E23FCC" w:rsidP="00F75604">
      <w:pPr>
        <w:ind w:right="46"/>
        <w:jc w:val="center"/>
        <w:rPr>
          <w:rFonts w:ascii="Arial" w:hAnsi="Arial" w:cs="Arial"/>
          <w:b/>
          <w:bCs/>
          <w:iCs/>
          <w:spacing w:val="-3"/>
          <w:sz w:val="22"/>
          <w:szCs w:val="22"/>
        </w:rPr>
      </w:pPr>
    </w:p>
    <w:p w14:paraId="14E792A8" w14:textId="77777777" w:rsidR="00E23FCC" w:rsidRDefault="00E23FCC" w:rsidP="00F75604">
      <w:pPr>
        <w:ind w:right="46"/>
        <w:jc w:val="center"/>
        <w:rPr>
          <w:rFonts w:ascii="Arial" w:hAnsi="Arial" w:cs="Arial"/>
          <w:b/>
          <w:bCs/>
          <w:iCs/>
          <w:spacing w:val="-3"/>
          <w:sz w:val="22"/>
          <w:szCs w:val="22"/>
        </w:rPr>
      </w:pPr>
    </w:p>
    <w:p w14:paraId="64F23814" w14:textId="77777777" w:rsidR="00E23FCC" w:rsidRDefault="00E23FCC" w:rsidP="00F75604">
      <w:pPr>
        <w:ind w:right="46"/>
        <w:jc w:val="center"/>
        <w:rPr>
          <w:rFonts w:ascii="Arial" w:hAnsi="Arial" w:cs="Arial"/>
          <w:b/>
          <w:bCs/>
          <w:iCs/>
          <w:spacing w:val="-3"/>
          <w:sz w:val="22"/>
          <w:szCs w:val="22"/>
        </w:rPr>
      </w:pPr>
    </w:p>
    <w:p w14:paraId="2B1821BF" w14:textId="77777777" w:rsidR="00E23FCC" w:rsidRDefault="00E23FCC" w:rsidP="00F75604">
      <w:pPr>
        <w:ind w:right="46"/>
        <w:jc w:val="center"/>
        <w:rPr>
          <w:rFonts w:ascii="Arial" w:hAnsi="Arial" w:cs="Arial"/>
          <w:b/>
          <w:bCs/>
          <w:iCs/>
          <w:spacing w:val="-3"/>
          <w:sz w:val="22"/>
          <w:szCs w:val="22"/>
        </w:rPr>
      </w:pPr>
    </w:p>
    <w:p w14:paraId="6188F8FF" w14:textId="77777777" w:rsidR="00E23FCC" w:rsidRDefault="00E23FCC" w:rsidP="00F75604">
      <w:pPr>
        <w:ind w:right="46"/>
        <w:jc w:val="center"/>
        <w:rPr>
          <w:rFonts w:ascii="Arial" w:hAnsi="Arial" w:cs="Arial"/>
          <w:b/>
          <w:bCs/>
          <w:iCs/>
          <w:spacing w:val="-3"/>
          <w:sz w:val="22"/>
          <w:szCs w:val="22"/>
        </w:rPr>
      </w:pPr>
    </w:p>
    <w:p w14:paraId="50CD9287" w14:textId="77777777" w:rsidR="00E23FCC" w:rsidRDefault="00E23FCC" w:rsidP="00F75604">
      <w:pPr>
        <w:ind w:right="46"/>
        <w:jc w:val="center"/>
        <w:rPr>
          <w:rFonts w:ascii="Arial" w:hAnsi="Arial" w:cs="Arial"/>
          <w:b/>
          <w:bCs/>
          <w:iCs/>
          <w:spacing w:val="-3"/>
          <w:sz w:val="22"/>
          <w:szCs w:val="22"/>
        </w:rPr>
      </w:pPr>
    </w:p>
    <w:p w14:paraId="069B5067" w14:textId="77777777" w:rsidR="00E23FCC" w:rsidRDefault="00E23FCC" w:rsidP="00F75604">
      <w:pPr>
        <w:ind w:right="46"/>
        <w:jc w:val="center"/>
        <w:rPr>
          <w:rFonts w:ascii="Arial" w:hAnsi="Arial" w:cs="Arial"/>
          <w:b/>
          <w:bCs/>
          <w:iCs/>
          <w:spacing w:val="-3"/>
          <w:sz w:val="22"/>
          <w:szCs w:val="22"/>
        </w:rPr>
      </w:pPr>
    </w:p>
    <w:p w14:paraId="3FDF1CF3" w14:textId="797B3488" w:rsidR="00721F12" w:rsidRPr="00B2793B" w:rsidRDefault="00721F12"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lastRenderedPageBreak/>
        <w:t>Cuadro N°</w:t>
      </w:r>
      <w:r w:rsidR="0033438E">
        <w:rPr>
          <w:rFonts w:ascii="Arial" w:hAnsi="Arial" w:cs="Arial"/>
          <w:b/>
          <w:bCs/>
          <w:iCs/>
          <w:spacing w:val="-3"/>
          <w:sz w:val="22"/>
          <w:szCs w:val="22"/>
        </w:rPr>
        <w:t xml:space="preserve"> </w:t>
      </w:r>
      <w:r w:rsidRPr="00B2793B">
        <w:rPr>
          <w:rFonts w:ascii="Arial" w:hAnsi="Arial" w:cs="Arial"/>
          <w:b/>
          <w:bCs/>
          <w:iCs/>
          <w:spacing w:val="-3"/>
          <w:sz w:val="22"/>
          <w:szCs w:val="22"/>
        </w:rPr>
        <w:t>1</w:t>
      </w:r>
    </w:p>
    <w:p w14:paraId="6D667A9B" w14:textId="347D4B15" w:rsidR="00721F12" w:rsidRPr="00B2793B" w:rsidRDefault="00721F12"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Cantidad de evaluaciones programadas en el PAT, según </w:t>
      </w:r>
      <w:r w:rsidR="00776474">
        <w:rPr>
          <w:rFonts w:ascii="Arial" w:hAnsi="Arial" w:cs="Arial"/>
          <w:b/>
          <w:bCs/>
          <w:iCs/>
          <w:spacing w:val="-3"/>
          <w:sz w:val="22"/>
          <w:szCs w:val="22"/>
        </w:rPr>
        <w:t>S</w:t>
      </w:r>
      <w:r w:rsidRPr="00B2793B">
        <w:rPr>
          <w:rFonts w:ascii="Arial" w:hAnsi="Arial" w:cs="Arial"/>
          <w:b/>
          <w:bCs/>
          <w:iCs/>
          <w:spacing w:val="-3"/>
          <w:sz w:val="22"/>
          <w:szCs w:val="22"/>
        </w:rPr>
        <w:t>ección y fase</w:t>
      </w:r>
    </w:p>
    <w:p w14:paraId="0F58A07C" w14:textId="47C06D1B" w:rsidR="00EE44C2" w:rsidRDefault="004555EA" w:rsidP="00C81D9B">
      <w:pPr>
        <w:ind w:right="46" w:firstLine="720"/>
        <w:jc w:val="center"/>
        <w:rPr>
          <w:rFonts w:ascii="Arial" w:hAnsi="Arial" w:cs="Arial"/>
          <w:b/>
          <w:bCs/>
          <w:iCs/>
          <w:sz w:val="22"/>
          <w:szCs w:val="22"/>
        </w:rPr>
      </w:pPr>
      <w:bookmarkStart w:id="5" w:name="_Hlk99609225"/>
      <w:r w:rsidRPr="00B2793B">
        <w:rPr>
          <w:rFonts w:ascii="Arial" w:hAnsi="Arial" w:cs="Arial"/>
          <w:b/>
          <w:bCs/>
          <w:iCs/>
          <w:sz w:val="22"/>
          <w:szCs w:val="22"/>
        </w:rPr>
        <w:t xml:space="preserve">del </w:t>
      </w:r>
      <w:r w:rsidR="003665D0">
        <w:rPr>
          <w:rFonts w:ascii="Arial" w:hAnsi="Arial" w:cs="Arial"/>
          <w:b/>
          <w:bCs/>
          <w:iCs/>
          <w:sz w:val="22"/>
          <w:szCs w:val="22"/>
        </w:rPr>
        <w:t>01</w:t>
      </w:r>
      <w:r w:rsidRPr="00B2793B">
        <w:rPr>
          <w:rFonts w:ascii="Arial" w:hAnsi="Arial" w:cs="Arial"/>
          <w:b/>
          <w:bCs/>
          <w:iCs/>
          <w:sz w:val="22"/>
          <w:szCs w:val="22"/>
        </w:rPr>
        <w:t xml:space="preserve"> de </w:t>
      </w:r>
      <w:r w:rsidR="003665D0">
        <w:rPr>
          <w:rFonts w:ascii="Arial" w:hAnsi="Arial" w:cs="Arial"/>
          <w:b/>
          <w:bCs/>
          <w:iCs/>
          <w:sz w:val="22"/>
          <w:szCs w:val="22"/>
        </w:rPr>
        <w:t>abril</w:t>
      </w:r>
      <w:r w:rsidRPr="00B2793B">
        <w:rPr>
          <w:rFonts w:ascii="Arial" w:hAnsi="Arial" w:cs="Arial"/>
          <w:b/>
          <w:bCs/>
          <w:iCs/>
          <w:sz w:val="22"/>
          <w:szCs w:val="22"/>
        </w:rPr>
        <w:t xml:space="preserve"> </w:t>
      </w:r>
      <w:r w:rsidR="004E2CA5" w:rsidRPr="00B2793B">
        <w:rPr>
          <w:rFonts w:ascii="Arial" w:hAnsi="Arial" w:cs="Arial"/>
          <w:b/>
          <w:bCs/>
          <w:iCs/>
          <w:sz w:val="22"/>
          <w:szCs w:val="22"/>
        </w:rPr>
        <w:t>a</w:t>
      </w:r>
      <w:r w:rsidR="00721F12" w:rsidRPr="00B2793B">
        <w:rPr>
          <w:rFonts w:ascii="Arial" w:hAnsi="Arial" w:cs="Arial"/>
          <w:b/>
          <w:bCs/>
          <w:iCs/>
          <w:sz w:val="22"/>
          <w:szCs w:val="22"/>
        </w:rPr>
        <w:t xml:space="preserve">l </w:t>
      </w:r>
      <w:r w:rsidR="007D2792" w:rsidRPr="00B2793B">
        <w:rPr>
          <w:rFonts w:ascii="Arial" w:hAnsi="Arial" w:cs="Arial"/>
          <w:b/>
          <w:bCs/>
          <w:iCs/>
          <w:sz w:val="22"/>
          <w:szCs w:val="22"/>
        </w:rPr>
        <w:t>3</w:t>
      </w:r>
      <w:r w:rsidR="003665D0">
        <w:rPr>
          <w:rFonts w:ascii="Arial" w:hAnsi="Arial" w:cs="Arial"/>
          <w:b/>
          <w:bCs/>
          <w:iCs/>
          <w:sz w:val="22"/>
          <w:szCs w:val="22"/>
        </w:rPr>
        <w:t>0</w:t>
      </w:r>
      <w:r w:rsidR="00721F12" w:rsidRPr="00B2793B">
        <w:rPr>
          <w:rFonts w:ascii="Arial" w:hAnsi="Arial" w:cs="Arial"/>
          <w:b/>
          <w:bCs/>
          <w:iCs/>
          <w:sz w:val="22"/>
          <w:szCs w:val="22"/>
        </w:rPr>
        <w:t xml:space="preserve"> de </w:t>
      </w:r>
      <w:r w:rsidR="003665D0">
        <w:rPr>
          <w:rFonts w:ascii="Arial" w:hAnsi="Arial" w:cs="Arial"/>
          <w:b/>
          <w:bCs/>
          <w:iCs/>
          <w:sz w:val="22"/>
          <w:szCs w:val="22"/>
        </w:rPr>
        <w:t>junio</w:t>
      </w:r>
      <w:r w:rsidR="007D2792" w:rsidRPr="00B2793B">
        <w:rPr>
          <w:rFonts w:ascii="Arial" w:hAnsi="Arial" w:cs="Arial"/>
          <w:b/>
          <w:bCs/>
          <w:iCs/>
          <w:sz w:val="22"/>
          <w:szCs w:val="22"/>
        </w:rPr>
        <w:t xml:space="preserve"> </w:t>
      </w:r>
      <w:r w:rsidR="00721F12" w:rsidRPr="00B2793B">
        <w:rPr>
          <w:rFonts w:ascii="Arial" w:hAnsi="Arial" w:cs="Arial"/>
          <w:b/>
          <w:bCs/>
          <w:iCs/>
          <w:sz w:val="22"/>
          <w:szCs w:val="22"/>
        </w:rPr>
        <w:t>202</w:t>
      </w:r>
      <w:r w:rsidR="0036117F">
        <w:rPr>
          <w:rFonts w:ascii="Arial" w:hAnsi="Arial" w:cs="Arial"/>
          <w:b/>
          <w:bCs/>
          <w:iCs/>
          <w:sz w:val="22"/>
          <w:szCs w:val="22"/>
        </w:rPr>
        <w:t>3</w:t>
      </w:r>
      <w:bookmarkEnd w:id="5"/>
    </w:p>
    <w:p w14:paraId="098CEA2B" w14:textId="77777777" w:rsidR="006A5242" w:rsidRPr="00C81D9B" w:rsidRDefault="006A5242" w:rsidP="00C81D9B">
      <w:pPr>
        <w:ind w:right="46" w:firstLine="720"/>
        <w:jc w:val="center"/>
        <w:rPr>
          <w:rFonts w:ascii="Arial" w:hAnsi="Arial" w:cs="Arial"/>
          <w:b/>
          <w:bCs/>
          <w:iCs/>
          <w:sz w:val="22"/>
          <w:szCs w:val="22"/>
        </w:rPr>
      </w:pPr>
    </w:p>
    <w:p w14:paraId="6C619261" w14:textId="650DFFFB" w:rsidR="0048103E" w:rsidRDefault="0048103E" w:rsidP="00F75604">
      <w:pPr>
        <w:ind w:right="46"/>
        <w:jc w:val="both"/>
        <w:rPr>
          <w:rFonts w:ascii="Arial" w:hAnsi="Arial" w:cs="Arial"/>
          <w:color w:val="242424"/>
          <w:sz w:val="22"/>
          <w:szCs w:val="22"/>
          <w:shd w:val="clear" w:color="auto" w:fill="FFFFFF"/>
        </w:rPr>
      </w:pPr>
    </w:p>
    <w:tbl>
      <w:tblPr>
        <w:tblW w:w="11360" w:type="dxa"/>
        <w:tblInd w:w="-726" w:type="dxa"/>
        <w:tblLayout w:type="fixed"/>
        <w:tblCellMar>
          <w:left w:w="70" w:type="dxa"/>
          <w:right w:w="70" w:type="dxa"/>
        </w:tblCellMar>
        <w:tblLook w:val="04A0" w:firstRow="1" w:lastRow="0" w:firstColumn="1" w:lastColumn="0" w:noHBand="0" w:noVBand="1"/>
      </w:tblPr>
      <w:tblGrid>
        <w:gridCol w:w="3273"/>
        <w:gridCol w:w="942"/>
        <w:gridCol w:w="900"/>
        <w:gridCol w:w="1425"/>
        <w:gridCol w:w="939"/>
        <w:gridCol w:w="1560"/>
        <w:gridCol w:w="1133"/>
        <w:gridCol w:w="1188"/>
      </w:tblGrid>
      <w:tr w:rsidR="006478A0" w:rsidRPr="006478A0" w14:paraId="40072E4F" w14:textId="77777777" w:rsidTr="006478A0">
        <w:trPr>
          <w:trHeight w:val="270"/>
        </w:trPr>
        <w:tc>
          <w:tcPr>
            <w:tcW w:w="3273" w:type="dxa"/>
            <w:vMerge w:val="restart"/>
            <w:tcBorders>
              <w:top w:val="single" w:sz="4" w:space="0" w:color="auto"/>
              <w:left w:val="single" w:sz="4" w:space="0" w:color="auto"/>
              <w:bottom w:val="single" w:sz="4" w:space="0" w:color="auto"/>
              <w:right w:val="single" w:sz="4" w:space="0" w:color="auto"/>
            </w:tcBorders>
            <w:shd w:val="clear" w:color="DDEBF7" w:fill="305496"/>
            <w:noWrap/>
            <w:vAlign w:val="center"/>
            <w:hideMark/>
          </w:tcPr>
          <w:p w14:paraId="7358397E" w14:textId="77777777" w:rsidR="006478A0" w:rsidRPr="006478A0" w:rsidRDefault="006478A0" w:rsidP="006478A0">
            <w:pPr>
              <w:widowControl/>
              <w:jc w:val="center"/>
              <w:rPr>
                <w:rFonts w:ascii="Arial Narrow" w:hAnsi="Arial Narrow" w:cs="Calibri"/>
                <w:b/>
                <w:bCs/>
                <w:color w:val="FFFFFF"/>
                <w:lang w:eastAsia="es-CR"/>
              </w:rPr>
            </w:pPr>
            <w:r w:rsidRPr="006478A0">
              <w:rPr>
                <w:rFonts w:ascii="Arial Narrow" w:hAnsi="Arial Narrow" w:cs="Calibri"/>
                <w:b/>
                <w:bCs/>
                <w:color w:val="FFFFFF"/>
                <w:lang w:eastAsia="es-CR"/>
              </w:rPr>
              <w:t xml:space="preserve">SECCIÓN </w:t>
            </w:r>
          </w:p>
        </w:tc>
        <w:tc>
          <w:tcPr>
            <w:tcW w:w="942" w:type="dxa"/>
            <w:vMerge w:val="restart"/>
            <w:tcBorders>
              <w:top w:val="single" w:sz="4" w:space="0" w:color="auto"/>
              <w:left w:val="single" w:sz="4" w:space="0" w:color="auto"/>
              <w:bottom w:val="single" w:sz="4" w:space="0" w:color="auto"/>
              <w:right w:val="single" w:sz="4" w:space="0" w:color="auto"/>
            </w:tcBorders>
            <w:shd w:val="clear" w:color="DDEBF7" w:fill="305496"/>
            <w:vAlign w:val="center"/>
            <w:hideMark/>
          </w:tcPr>
          <w:p w14:paraId="1AA28B24" w14:textId="77777777" w:rsidR="006478A0" w:rsidRPr="006478A0" w:rsidRDefault="006478A0" w:rsidP="006478A0">
            <w:pPr>
              <w:widowControl/>
              <w:jc w:val="center"/>
              <w:rPr>
                <w:rFonts w:ascii="Arial Narrow" w:hAnsi="Arial Narrow" w:cs="Calibri"/>
                <w:b/>
                <w:bCs/>
                <w:color w:val="FFFFFF"/>
                <w:lang w:eastAsia="es-CR"/>
              </w:rPr>
            </w:pPr>
            <w:r w:rsidRPr="006478A0">
              <w:rPr>
                <w:rFonts w:ascii="Arial Narrow" w:hAnsi="Arial Narrow" w:cs="Calibri"/>
                <w:b/>
                <w:bCs/>
                <w:color w:val="FFFFFF"/>
                <w:lang w:eastAsia="es-CR"/>
              </w:rPr>
              <w:t xml:space="preserve">TOTAL GENERAL </w:t>
            </w:r>
          </w:p>
        </w:tc>
        <w:tc>
          <w:tcPr>
            <w:tcW w:w="7145" w:type="dxa"/>
            <w:gridSpan w:val="6"/>
            <w:tcBorders>
              <w:top w:val="single" w:sz="4" w:space="0" w:color="auto"/>
              <w:left w:val="nil"/>
              <w:bottom w:val="single" w:sz="4" w:space="0" w:color="auto"/>
              <w:right w:val="single" w:sz="4" w:space="0" w:color="auto"/>
            </w:tcBorders>
            <w:shd w:val="clear" w:color="000000" w:fill="305496"/>
            <w:noWrap/>
            <w:vAlign w:val="center"/>
            <w:hideMark/>
          </w:tcPr>
          <w:p w14:paraId="68C09B00" w14:textId="77777777" w:rsidR="006478A0" w:rsidRPr="006478A0" w:rsidRDefault="006478A0" w:rsidP="006478A0">
            <w:pPr>
              <w:widowControl/>
              <w:jc w:val="center"/>
              <w:rPr>
                <w:rFonts w:ascii="Arial Narrow" w:hAnsi="Arial Narrow" w:cs="Calibri"/>
                <w:b/>
                <w:bCs/>
                <w:color w:val="FFFFFF"/>
                <w:lang w:eastAsia="es-CR"/>
              </w:rPr>
            </w:pPr>
            <w:r w:rsidRPr="006478A0">
              <w:rPr>
                <w:rFonts w:ascii="Arial Narrow" w:hAnsi="Arial Narrow" w:cs="Calibri"/>
                <w:b/>
                <w:bCs/>
                <w:color w:val="FFFFFF"/>
                <w:lang w:eastAsia="es-CR"/>
              </w:rPr>
              <w:t>FASE</w:t>
            </w:r>
          </w:p>
        </w:tc>
      </w:tr>
      <w:tr w:rsidR="006478A0" w:rsidRPr="006478A0" w14:paraId="1618C2B2" w14:textId="77777777" w:rsidTr="006478A0">
        <w:trPr>
          <w:trHeight w:val="522"/>
        </w:trPr>
        <w:tc>
          <w:tcPr>
            <w:tcW w:w="3273" w:type="dxa"/>
            <w:vMerge/>
            <w:tcBorders>
              <w:top w:val="single" w:sz="4" w:space="0" w:color="auto"/>
              <w:left w:val="single" w:sz="4" w:space="0" w:color="auto"/>
              <w:bottom w:val="single" w:sz="4" w:space="0" w:color="auto"/>
              <w:right w:val="single" w:sz="4" w:space="0" w:color="auto"/>
            </w:tcBorders>
            <w:vAlign w:val="center"/>
            <w:hideMark/>
          </w:tcPr>
          <w:p w14:paraId="6E886856" w14:textId="77777777" w:rsidR="006478A0" w:rsidRPr="006478A0" w:rsidRDefault="006478A0" w:rsidP="006478A0">
            <w:pPr>
              <w:widowControl/>
              <w:rPr>
                <w:rFonts w:ascii="Arial Narrow" w:hAnsi="Arial Narrow" w:cs="Calibri"/>
                <w:b/>
                <w:bCs/>
                <w:color w:val="FFFFFF"/>
                <w:lang w:eastAsia="es-CR"/>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14:paraId="02178AB4" w14:textId="77777777" w:rsidR="006478A0" w:rsidRPr="006478A0" w:rsidRDefault="006478A0" w:rsidP="006478A0">
            <w:pPr>
              <w:widowControl/>
              <w:rPr>
                <w:rFonts w:ascii="Arial Narrow" w:hAnsi="Arial Narrow" w:cs="Calibri"/>
                <w:b/>
                <w:bCs/>
                <w:color w:val="FFFFFF"/>
                <w:lang w:eastAsia="es-CR"/>
              </w:rPr>
            </w:pPr>
          </w:p>
        </w:tc>
        <w:tc>
          <w:tcPr>
            <w:tcW w:w="900" w:type="dxa"/>
            <w:tcBorders>
              <w:top w:val="nil"/>
              <w:left w:val="nil"/>
              <w:bottom w:val="single" w:sz="4" w:space="0" w:color="auto"/>
              <w:right w:val="single" w:sz="4" w:space="0" w:color="auto"/>
            </w:tcBorders>
            <w:shd w:val="clear" w:color="DDEBF7" w:fill="305496"/>
            <w:vAlign w:val="center"/>
            <w:hideMark/>
          </w:tcPr>
          <w:p w14:paraId="5C30DEC0" w14:textId="77777777" w:rsidR="006478A0" w:rsidRPr="006478A0" w:rsidRDefault="006478A0" w:rsidP="006478A0">
            <w:pPr>
              <w:widowControl/>
              <w:jc w:val="center"/>
              <w:rPr>
                <w:rFonts w:ascii="Arial Narrow" w:hAnsi="Arial Narrow" w:cs="Calibri"/>
                <w:b/>
                <w:bCs/>
                <w:color w:val="FFFFFF"/>
                <w:lang w:eastAsia="es-CR"/>
              </w:rPr>
            </w:pPr>
            <w:r w:rsidRPr="006478A0">
              <w:rPr>
                <w:rFonts w:ascii="Arial Narrow" w:hAnsi="Arial Narrow" w:cs="Calibri"/>
                <w:b/>
                <w:bCs/>
                <w:color w:val="FFFFFF"/>
                <w:lang w:eastAsia="es-CR"/>
              </w:rPr>
              <w:t xml:space="preserve">SIN ASIGNAR </w:t>
            </w:r>
          </w:p>
        </w:tc>
        <w:tc>
          <w:tcPr>
            <w:tcW w:w="1425" w:type="dxa"/>
            <w:tcBorders>
              <w:top w:val="nil"/>
              <w:left w:val="nil"/>
              <w:bottom w:val="single" w:sz="4" w:space="0" w:color="auto"/>
              <w:right w:val="single" w:sz="4" w:space="0" w:color="auto"/>
            </w:tcBorders>
            <w:shd w:val="clear" w:color="DDEBF7" w:fill="305496"/>
            <w:vAlign w:val="center"/>
            <w:hideMark/>
          </w:tcPr>
          <w:p w14:paraId="59DE50E7" w14:textId="77777777" w:rsidR="006478A0" w:rsidRPr="006478A0" w:rsidRDefault="006478A0" w:rsidP="006478A0">
            <w:pPr>
              <w:widowControl/>
              <w:jc w:val="center"/>
              <w:rPr>
                <w:rFonts w:ascii="Arial Narrow" w:hAnsi="Arial Narrow" w:cs="Calibri"/>
                <w:b/>
                <w:bCs/>
                <w:color w:val="FFFFFF"/>
                <w:lang w:eastAsia="es-CR"/>
              </w:rPr>
            </w:pPr>
            <w:r w:rsidRPr="006478A0">
              <w:rPr>
                <w:rFonts w:ascii="Arial Narrow" w:hAnsi="Arial Narrow" w:cs="Calibri"/>
                <w:b/>
                <w:bCs/>
                <w:color w:val="FFFFFF"/>
                <w:lang w:eastAsia="es-CR"/>
              </w:rPr>
              <w:t xml:space="preserve">PLANIFICACIÓN </w:t>
            </w:r>
          </w:p>
        </w:tc>
        <w:tc>
          <w:tcPr>
            <w:tcW w:w="939" w:type="dxa"/>
            <w:tcBorders>
              <w:top w:val="nil"/>
              <w:left w:val="nil"/>
              <w:bottom w:val="single" w:sz="4" w:space="0" w:color="auto"/>
              <w:right w:val="single" w:sz="4" w:space="0" w:color="auto"/>
            </w:tcBorders>
            <w:shd w:val="clear" w:color="DDEBF7" w:fill="305496"/>
            <w:vAlign w:val="center"/>
            <w:hideMark/>
          </w:tcPr>
          <w:p w14:paraId="40D2A701" w14:textId="77777777" w:rsidR="006478A0" w:rsidRPr="006478A0" w:rsidRDefault="006478A0" w:rsidP="006478A0">
            <w:pPr>
              <w:widowControl/>
              <w:jc w:val="center"/>
              <w:rPr>
                <w:rFonts w:ascii="Arial Narrow" w:hAnsi="Arial Narrow" w:cs="Calibri"/>
                <w:b/>
                <w:bCs/>
                <w:color w:val="FFFFFF"/>
                <w:lang w:eastAsia="es-CR"/>
              </w:rPr>
            </w:pPr>
            <w:r w:rsidRPr="006478A0">
              <w:rPr>
                <w:rFonts w:ascii="Arial Narrow" w:hAnsi="Arial Narrow" w:cs="Calibri"/>
                <w:b/>
                <w:bCs/>
                <w:color w:val="FFFFFF"/>
                <w:lang w:eastAsia="es-CR"/>
              </w:rPr>
              <w:t xml:space="preserve">EXAMEN </w:t>
            </w:r>
          </w:p>
        </w:tc>
        <w:tc>
          <w:tcPr>
            <w:tcW w:w="1560" w:type="dxa"/>
            <w:tcBorders>
              <w:top w:val="nil"/>
              <w:left w:val="nil"/>
              <w:bottom w:val="single" w:sz="4" w:space="0" w:color="auto"/>
              <w:right w:val="single" w:sz="4" w:space="0" w:color="auto"/>
            </w:tcBorders>
            <w:shd w:val="clear" w:color="DDEBF7" w:fill="305496"/>
            <w:vAlign w:val="center"/>
            <w:hideMark/>
          </w:tcPr>
          <w:p w14:paraId="6C5D9938" w14:textId="77777777" w:rsidR="006478A0" w:rsidRPr="006478A0" w:rsidRDefault="006478A0" w:rsidP="006478A0">
            <w:pPr>
              <w:widowControl/>
              <w:jc w:val="center"/>
              <w:rPr>
                <w:rFonts w:ascii="Arial Narrow" w:hAnsi="Arial Narrow" w:cs="Calibri"/>
                <w:b/>
                <w:bCs/>
                <w:color w:val="FFFFFF"/>
                <w:lang w:eastAsia="es-CR"/>
              </w:rPr>
            </w:pPr>
            <w:r w:rsidRPr="006478A0">
              <w:rPr>
                <w:rFonts w:ascii="Arial Narrow" w:hAnsi="Arial Narrow" w:cs="Calibri"/>
                <w:b/>
                <w:bCs/>
                <w:color w:val="FFFFFF"/>
                <w:lang w:eastAsia="es-CR"/>
              </w:rPr>
              <w:t>COMUNICACIÓN RESULTADOS</w:t>
            </w:r>
          </w:p>
        </w:tc>
        <w:tc>
          <w:tcPr>
            <w:tcW w:w="1133" w:type="dxa"/>
            <w:tcBorders>
              <w:top w:val="nil"/>
              <w:left w:val="nil"/>
              <w:bottom w:val="single" w:sz="4" w:space="0" w:color="auto"/>
              <w:right w:val="single" w:sz="4" w:space="0" w:color="auto"/>
            </w:tcBorders>
            <w:shd w:val="clear" w:color="DDEBF7" w:fill="305496"/>
            <w:vAlign w:val="center"/>
            <w:hideMark/>
          </w:tcPr>
          <w:p w14:paraId="5DCBDA99" w14:textId="77777777" w:rsidR="006478A0" w:rsidRPr="006478A0" w:rsidRDefault="006478A0" w:rsidP="006478A0">
            <w:pPr>
              <w:widowControl/>
              <w:jc w:val="center"/>
              <w:rPr>
                <w:rFonts w:ascii="Arial Narrow" w:hAnsi="Arial Narrow" w:cs="Calibri"/>
                <w:b/>
                <w:bCs/>
                <w:color w:val="FFFFFF"/>
                <w:lang w:eastAsia="es-CR"/>
              </w:rPr>
            </w:pPr>
            <w:r w:rsidRPr="006478A0">
              <w:rPr>
                <w:rFonts w:ascii="Arial Narrow" w:hAnsi="Arial Narrow" w:cs="Calibri"/>
                <w:b/>
                <w:bCs/>
                <w:color w:val="FFFFFF"/>
                <w:lang w:eastAsia="es-CR"/>
              </w:rPr>
              <w:t xml:space="preserve">FINALIZADO </w:t>
            </w:r>
          </w:p>
        </w:tc>
        <w:tc>
          <w:tcPr>
            <w:tcW w:w="1188" w:type="dxa"/>
            <w:tcBorders>
              <w:top w:val="nil"/>
              <w:left w:val="nil"/>
              <w:bottom w:val="single" w:sz="4" w:space="0" w:color="auto"/>
              <w:right w:val="single" w:sz="4" w:space="0" w:color="auto"/>
            </w:tcBorders>
            <w:shd w:val="clear" w:color="DDEBF7" w:fill="305496"/>
            <w:vAlign w:val="center"/>
            <w:hideMark/>
          </w:tcPr>
          <w:p w14:paraId="708E1717" w14:textId="77777777" w:rsidR="006478A0" w:rsidRPr="006478A0" w:rsidRDefault="006478A0" w:rsidP="006478A0">
            <w:pPr>
              <w:widowControl/>
              <w:jc w:val="center"/>
              <w:rPr>
                <w:rFonts w:ascii="Arial Narrow" w:hAnsi="Arial Narrow" w:cs="Calibri"/>
                <w:b/>
                <w:bCs/>
                <w:color w:val="FFFFFF"/>
                <w:lang w:eastAsia="es-CR"/>
              </w:rPr>
            </w:pPr>
            <w:r w:rsidRPr="006478A0">
              <w:rPr>
                <w:rFonts w:ascii="Arial Narrow" w:hAnsi="Arial Narrow" w:cs="Calibri"/>
                <w:b/>
                <w:bCs/>
                <w:color w:val="FFFFFF"/>
                <w:lang w:eastAsia="es-CR"/>
              </w:rPr>
              <w:t xml:space="preserve">CANCELADO </w:t>
            </w:r>
          </w:p>
        </w:tc>
      </w:tr>
      <w:tr w:rsidR="006478A0" w:rsidRPr="006478A0" w14:paraId="6AE79629" w14:textId="77777777" w:rsidTr="006478A0">
        <w:trPr>
          <w:trHeight w:val="372"/>
        </w:trPr>
        <w:tc>
          <w:tcPr>
            <w:tcW w:w="3273" w:type="dxa"/>
            <w:tcBorders>
              <w:top w:val="nil"/>
              <w:left w:val="single" w:sz="4" w:space="0" w:color="auto"/>
              <w:bottom w:val="single" w:sz="4" w:space="0" w:color="auto"/>
              <w:right w:val="single" w:sz="4" w:space="0" w:color="auto"/>
            </w:tcBorders>
            <w:shd w:val="clear" w:color="DDEBF7" w:fill="FFFFFF"/>
            <w:noWrap/>
            <w:vAlign w:val="center"/>
            <w:hideMark/>
          </w:tcPr>
          <w:p w14:paraId="4EF1EB86" w14:textId="77777777" w:rsidR="006478A0" w:rsidRPr="006478A0" w:rsidRDefault="006478A0" w:rsidP="006478A0">
            <w:pPr>
              <w:widowControl/>
              <w:jc w:val="right"/>
              <w:rPr>
                <w:rFonts w:ascii="Arial Narrow" w:hAnsi="Arial Narrow" w:cs="Calibri"/>
                <w:b/>
                <w:bCs/>
                <w:color w:val="000000"/>
                <w:lang w:eastAsia="es-CR"/>
              </w:rPr>
            </w:pPr>
            <w:r w:rsidRPr="006478A0">
              <w:rPr>
                <w:rFonts w:ascii="Arial Narrow" w:hAnsi="Arial Narrow" w:cs="Calibri"/>
                <w:b/>
                <w:bCs/>
                <w:color w:val="000000"/>
                <w:lang w:eastAsia="es-CR"/>
              </w:rPr>
              <w:t xml:space="preserve">TOTAL GENERAL </w:t>
            </w:r>
          </w:p>
        </w:tc>
        <w:tc>
          <w:tcPr>
            <w:tcW w:w="942" w:type="dxa"/>
            <w:tcBorders>
              <w:top w:val="nil"/>
              <w:left w:val="nil"/>
              <w:bottom w:val="single" w:sz="4" w:space="0" w:color="auto"/>
              <w:right w:val="single" w:sz="4" w:space="0" w:color="auto"/>
            </w:tcBorders>
            <w:shd w:val="clear" w:color="DDEBF7" w:fill="FFFFFF"/>
            <w:noWrap/>
            <w:vAlign w:val="center"/>
            <w:hideMark/>
          </w:tcPr>
          <w:p w14:paraId="31E54ABF" w14:textId="77777777" w:rsidR="006478A0" w:rsidRPr="006478A0" w:rsidRDefault="006478A0" w:rsidP="006478A0">
            <w:pPr>
              <w:widowControl/>
              <w:jc w:val="center"/>
              <w:rPr>
                <w:rFonts w:ascii="Arial Narrow" w:hAnsi="Arial Narrow" w:cs="Calibri"/>
                <w:b/>
                <w:bCs/>
                <w:color w:val="000000"/>
                <w:lang w:eastAsia="es-CR"/>
              </w:rPr>
            </w:pPr>
            <w:r w:rsidRPr="006478A0">
              <w:rPr>
                <w:rFonts w:ascii="Arial Narrow" w:hAnsi="Arial Narrow" w:cs="Calibri"/>
                <w:b/>
                <w:bCs/>
                <w:color w:val="000000"/>
                <w:lang w:eastAsia="es-CR"/>
              </w:rPr>
              <w:t>76</w:t>
            </w:r>
          </w:p>
        </w:tc>
        <w:tc>
          <w:tcPr>
            <w:tcW w:w="900" w:type="dxa"/>
            <w:tcBorders>
              <w:top w:val="nil"/>
              <w:left w:val="nil"/>
              <w:bottom w:val="single" w:sz="4" w:space="0" w:color="auto"/>
              <w:right w:val="single" w:sz="4" w:space="0" w:color="auto"/>
            </w:tcBorders>
            <w:shd w:val="clear" w:color="DDEBF7" w:fill="FFFFFF"/>
            <w:noWrap/>
            <w:vAlign w:val="center"/>
            <w:hideMark/>
          </w:tcPr>
          <w:p w14:paraId="44715DC6" w14:textId="77777777" w:rsidR="006478A0" w:rsidRPr="006478A0" w:rsidRDefault="006478A0" w:rsidP="006478A0">
            <w:pPr>
              <w:widowControl/>
              <w:jc w:val="center"/>
              <w:rPr>
                <w:rFonts w:ascii="Arial Narrow" w:hAnsi="Arial Narrow" w:cs="Calibri"/>
                <w:b/>
                <w:bCs/>
                <w:color w:val="000000"/>
                <w:lang w:eastAsia="es-CR"/>
              </w:rPr>
            </w:pPr>
            <w:r w:rsidRPr="006478A0">
              <w:rPr>
                <w:rFonts w:ascii="Arial Narrow" w:hAnsi="Arial Narrow" w:cs="Calibri"/>
                <w:b/>
                <w:bCs/>
                <w:color w:val="000000"/>
                <w:lang w:eastAsia="es-CR"/>
              </w:rPr>
              <w:t>18</w:t>
            </w:r>
          </w:p>
        </w:tc>
        <w:tc>
          <w:tcPr>
            <w:tcW w:w="1425" w:type="dxa"/>
            <w:tcBorders>
              <w:top w:val="nil"/>
              <w:left w:val="nil"/>
              <w:bottom w:val="single" w:sz="4" w:space="0" w:color="auto"/>
              <w:right w:val="single" w:sz="4" w:space="0" w:color="auto"/>
            </w:tcBorders>
            <w:shd w:val="clear" w:color="DDEBF7" w:fill="FFFFFF"/>
            <w:noWrap/>
            <w:vAlign w:val="center"/>
            <w:hideMark/>
          </w:tcPr>
          <w:p w14:paraId="4C274D58" w14:textId="77777777" w:rsidR="006478A0" w:rsidRPr="006478A0" w:rsidRDefault="006478A0" w:rsidP="006478A0">
            <w:pPr>
              <w:widowControl/>
              <w:jc w:val="center"/>
              <w:rPr>
                <w:rFonts w:ascii="Arial Narrow" w:hAnsi="Arial Narrow" w:cs="Calibri"/>
                <w:b/>
                <w:bCs/>
                <w:color w:val="000000"/>
                <w:lang w:eastAsia="es-CR"/>
              </w:rPr>
            </w:pPr>
            <w:r w:rsidRPr="006478A0">
              <w:rPr>
                <w:rFonts w:ascii="Arial Narrow" w:hAnsi="Arial Narrow" w:cs="Calibri"/>
                <w:b/>
                <w:bCs/>
                <w:color w:val="000000"/>
                <w:lang w:eastAsia="es-CR"/>
              </w:rPr>
              <w:t>17</w:t>
            </w:r>
          </w:p>
        </w:tc>
        <w:tc>
          <w:tcPr>
            <w:tcW w:w="939" w:type="dxa"/>
            <w:tcBorders>
              <w:top w:val="nil"/>
              <w:left w:val="nil"/>
              <w:bottom w:val="single" w:sz="4" w:space="0" w:color="auto"/>
              <w:right w:val="single" w:sz="4" w:space="0" w:color="auto"/>
            </w:tcBorders>
            <w:shd w:val="clear" w:color="DDEBF7" w:fill="FFFFFF"/>
            <w:noWrap/>
            <w:vAlign w:val="center"/>
            <w:hideMark/>
          </w:tcPr>
          <w:p w14:paraId="1ACF0FB3" w14:textId="77777777" w:rsidR="006478A0" w:rsidRPr="006478A0" w:rsidRDefault="006478A0" w:rsidP="006478A0">
            <w:pPr>
              <w:widowControl/>
              <w:jc w:val="center"/>
              <w:rPr>
                <w:rFonts w:ascii="Arial Narrow" w:hAnsi="Arial Narrow" w:cs="Calibri"/>
                <w:b/>
                <w:bCs/>
                <w:color w:val="000000"/>
                <w:lang w:eastAsia="es-CR"/>
              </w:rPr>
            </w:pPr>
            <w:r w:rsidRPr="006478A0">
              <w:rPr>
                <w:rFonts w:ascii="Arial Narrow" w:hAnsi="Arial Narrow" w:cs="Calibri"/>
                <w:b/>
                <w:bCs/>
                <w:color w:val="000000"/>
                <w:lang w:eastAsia="es-CR"/>
              </w:rPr>
              <w:t>19</w:t>
            </w:r>
          </w:p>
        </w:tc>
        <w:tc>
          <w:tcPr>
            <w:tcW w:w="1560" w:type="dxa"/>
            <w:tcBorders>
              <w:top w:val="nil"/>
              <w:left w:val="nil"/>
              <w:bottom w:val="single" w:sz="4" w:space="0" w:color="auto"/>
              <w:right w:val="single" w:sz="4" w:space="0" w:color="auto"/>
            </w:tcBorders>
            <w:shd w:val="clear" w:color="DDEBF7" w:fill="FFFFFF"/>
            <w:noWrap/>
            <w:vAlign w:val="center"/>
            <w:hideMark/>
          </w:tcPr>
          <w:p w14:paraId="1499FAA1" w14:textId="77777777" w:rsidR="006478A0" w:rsidRPr="006478A0" w:rsidRDefault="006478A0" w:rsidP="006478A0">
            <w:pPr>
              <w:widowControl/>
              <w:jc w:val="center"/>
              <w:rPr>
                <w:rFonts w:ascii="Arial Narrow" w:hAnsi="Arial Narrow" w:cs="Calibri"/>
                <w:b/>
                <w:bCs/>
                <w:color w:val="000000"/>
                <w:lang w:eastAsia="es-CR"/>
              </w:rPr>
            </w:pPr>
            <w:r w:rsidRPr="006478A0">
              <w:rPr>
                <w:rFonts w:ascii="Arial Narrow" w:hAnsi="Arial Narrow" w:cs="Calibri"/>
                <w:b/>
                <w:bCs/>
                <w:color w:val="000000"/>
                <w:lang w:eastAsia="es-CR"/>
              </w:rPr>
              <w:t>13</w:t>
            </w:r>
          </w:p>
        </w:tc>
        <w:tc>
          <w:tcPr>
            <w:tcW w:w="1133" w:type="dxa"/>
            <w:tcBorders>
              <w:top w:val="nil"/>
              <w:left w:val="nil"/>
              <w:bottom w:val="single" w:sz="4" w:space="0" w:color="auto"/>
              <w:right w:val="single" w:sz="4" w:space="0" w:color="auto"/>
            </w:tcBorders>
            <w:shd w:val="clear" w:color="DDEBF7" w:fill="FFFFFF"/>
            <w:noWrap/>
            <w:vAlign w:val="center"/>
            <w:hideMark/>
          </w:tcPr>
          <w:p w14:paraId="7230B998" w14:textId="77777777" w:rsidR="006478A0" w:rsidRPr="006478A0" w:rsidRDefault="006478A0" w:rsidP="006478A0">
            <w:pPr>
              <w:widowControl/>
              <w:jc w:val="center"/>
              <w:rPr>
                <w:rFonts w:ascii="Arial Narrow" w:hAnsi="Arial Narrow" w:cs="Calibri"/>
                <w:b/>
                <w:bCs/>
                <w:color w:val="000000"/>
                <w:lang w:eastAsia="es-CR"/>
              </w:rPr>
            </w:pPr>
            <w:r w:rsidRPr="006478A0">
              <w:rPr>
                <w:rFonts w:ascii="Arial Narrow" w:hAnsi="Arial Narrow" w:cs="Calibri"/>
                <w:b/>
                <w:bCs/>
                <w:color w:val="000000"/>
                <w:lang w:eastAsia="es-CR"/>
              </w:rPr>
              <w:t>5</w:t>
            </w:r>
          </w:p>
        </w:tc>
        <w:tc>
          <w:tcPr>
            <w:tcW w:w="1188" w:type="dxa"/>
            <w:tcBorders>
              <w:top w:val="nil"/>
              <w:left w:val="nil"/>
              <w:bottom w:val="single" w:sz="4" w:space="0" w:color="auto"/>
              <w:right w:val="single" w:sz="4" w:space="0" w:color="auto"/>
            </w:tcBorders>
            <w:shd w:val="clear" w:color="DDEBF7" w:fill="FFFFFF"/>
            <w:noWrap/>
            <w:vAlign w:val="center"/>
            <w:hideMark/>
          </w:tcPr>
          <w:p w14:paraId="524CE485" w14:textId="77777777" w:rsidR="006478A0" w:rsidRPr="006478A0" w:rsidRDefault="006478A0" w:rsidP="006478A0">
            <w:pPr>
              <w:widowControl/>
              <w:jc w:val="center"/>
              <w:rPr>
                <w:rFonts w:ascii="Arial Narrow" w:hAnsi="Arial Narrow" w:cs="Calibri"/>
                <w:b/>
                <w:bCs/>
                <w:color w:val="000000"/>
                <w:lang w:eastAsia="es-CR"/>
              </w:rPr>
            </w:pPr>
            <w:r w:rsidRPr="006478A0">
              <w:rPr>
                <w:rFonts w:ascii="Arial Narrow" w:hAnsi="Arial Narrow" w:cs="Calibri"/>
                <w:b/>
                <w:bCs/>
                <w:color w:val="000000"/>
                <w:lang w:eastAsia="es-CR"/>
              </w:rPr>
              <w:t>4</w:t>
            </w:r>
          </w:p>
        </w:tc>
      </w:tr>
      <w:tr w:rsidR="006478A0" w:rsidRPr="006478A0" w14:paraId="09B59F65" w14:textId="77777777" w:rsidTr="006478A0">
        <w:trPr>
          <w:trHeight w:val="492"/>
        </w:trPr>
        <w:tc>
          <w:tcPr>
            <w:tcW w:w="3273" w:type="dxa"/>
            <w:tcBorders>
              <w:top w:val="nil"/>
              <w:left w:val="single" w:sz="4" w:space="0" w:color="auto"/>
              <w:bottom w:val="single" w:sz="4" w:space="0" w:color="auto"/>
              <w:right w:val="single" w:sz="4" w:space="0" w:color="auto"/>
            </w:tcBorders>
            <w:shd w:val="clear" w:color="000000" w:fill="FFFFFF"/>
            <w:vAlign w:val="center"/>
            <w:hideMark/>
          </w:tcPr>
          <w:p w14:paraId="5178868C" w14:textId="77777777" w:rsidR="006478A0" w:rsidRPr="006478A0" w:rsidRDefault="006478A0" w:rsidP="006478A0">
            <w:pPr>
              <w:widowControl/>
              <w:rPr>
                <w:rFonts w:ascii="Arial Narrow" w:hAnsi="Arial Narrow" w:cs="Calibri"/>
                <w:color w:val="000000"/>
                <w:sz w:val="22"/>
                <w:szCs w:val="22"/>
                <w:lang w:eastAsia="es-CR"/>
              </w:rPr>
            </w:pPr>
            <w:r w:rsidRPr="006478A0">
              <w:rPr>
                <w:rFonts w:ascii="Arial Narrow" w:hAnsi="Arial Narrow" w:cs="Calibri"/>
                <w:color w:val="000000"/>
                <w:sz w:val="22"/>
                <w:szCs w:val="22"/>
                <w:lang w:eastAsia="es-CR"/>
              </w:rPr>
              <w:t>Auditoría Financiera - SAF</w:t>
            </w:r>
          </w:p>
        </w:tc>
        <w:tc>
          <w:tcPr>
            <w:tcW w:w="942" w:type="dxa"/>
            <w:tcBorders>
              <w:top w:val="nil"/>
              <w:left w:val="nil"/>
              <w:bottom w:val="single" w:sz="4" w:space="0" w:color="auto"/>
              <w:right w:val="single" w:sz="4" w:space="0" w:color="auto"/>
            </w:tcBorders>
            <w:shd w:val="clear" w:color="000000" w:fill="FFFFFF"/>
            <w:noWrap/>
            <w:vAlign w:val="center"/>
            <w:hideMark/>
          </w:tcPr>
          <w:p w14:paraId="17CE992E" w14:textId="77777777" w:rsidR="006478A0" w:rsidRPr="006478A0" w:rsidRDefault="006478A0" w:rsidP="006478A0">
            <w:pPr>
              <w:widowControl/>
              <w:jc w:val="center"/>
              <w:rPr>
                <w:rFonts w:ascii="Arial Narrow" w:hAnsi="Arial Narrow" w:cs="Calibri"/>
                <w:b/>
                <w:bCs/>
                <w:color w:val="000000"/>
                <w:lang w:eastAsia="es-CR"/>
              </w:rPr>
            </w:pPr>
            <w:r w:rsidRPr="006478A0">
              <w:rPr>
                <w:rFonts w:ascii="Arial Narrow" w:hAnsi="Arial Narrow" w:cs="Calibri"/>
                <w:b/>
                <w:bCs/>
                <w:color w:val="000000"/>
                <w:lang w:eastAsia="es-CR"/>
              </w:rPr>
              <w:t>16</w:t>
            </w:r>
          </w:p>
        </w:tc>
        <w:tc>
          <w:tcPr>
            <w:tcW w:w="900" w:type="dxa"/>
            <w:tcBorders>
              <w:top w:val="nil"/>
              <w:left w:val="nil"/>
              <w:bottom w:val="single" w:sz="4" w:space="0" w:color="auto"/>
              <w:right w:val="single" w:sz="4" w:space="0" w:color="auto"/>
            </w:tcBorders>
            <w:shd w:val="clear" w:color="000000" w:fill="FFFFFF"/>
            <w:noWrap/>
            <w:vAlign w:val="center"/>
            <w:hideMark/>
          </w:tcPr>
          <w:p w14:paraId="6BD737E6"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5</w:t>
            </w:r>
          </w:p>
        </w:tc>
        <w:tc>
          <w:tcPr>
            <w:tcW w:w="1425" w:type="dxa"/>
            <w:tcBorders>
              <w:top w:val="nil"/>
              <w:left w:val="nil"/>
              <w:bottom w:val="single" w:sz="4" w:space="0" w:color="auto"/>
              <w:right w:val="single" w:sz="4" w:space="0" w:color="auto"/>
            </w:tcBorders>
            <w:shd w:val="clear" w:color="000000" w:fill="FFFFFF"/>
            <w:noWrap/>
            <w:vAlign w:val="center"/>
            <w:hideMark/>
          </w:tcPr>
          <w:p w14:paraId="3A88699E"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1</w:t>
            </w:r>
          </w:p>
        </w:tc>
        <w:tc>
          <w:tcPr>
            <w:tcW w:w="939" w:type="dxa"/>
            <w:tcBorders>
              <w:top w:val="nil"/>
              <w:left w:val="nil"/>
              <w:bottom w:val="single" w:sz="4" w:space="0" w:color="auto"/>
              <w:right w:val="single" w:sz="4" w:space="0" w:color="auto"/>
            </w:tcBorders>
            <w:shd w:val="clear" w:color="000000" w:fill="FFFFFF"/>
            <w:noWrap/>
            <w:vAlign w:val="center"/>
            <w:hideMark/>
          </w:tcPr>
          <w:p w14:paraId="1E489E01"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3</w:t>
            </w:r>
          </w:p>
        </w:tc>
        <w:tc>
          <w:tcPr>
            <w:tcW w:w="1560" w:type="dxa"/>
            <w:tcBorders>
              <w:top w:val="nil"/>
              <w:left w:val="nil"/>
              <w:bottom w:val="single" w:sz="4" w:space="0" w:color="auto"/>
              <w:right w:val="single" w:sz="4" w:space="0" w:color="auto"/>
            </w:tcBorders>
            <w:shd w:val="clear" w:color="000000" w:fill="FFFFFF"/>
            <w:noWrap/>
            <w:vAlign w:val="center"/>
            <w:hideMark/>
          </w:tcPr>
          <w:p w14:paraId="62E24A67"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3</w:t>
            </w:r>
          </w:p>
        </w:tc>
        <w:tc>
          <w:tcPr>
            <w:tcW w:w="1133" w:type="dxa"/>
            <w:tcBorders>
              <w:top w:val="nil"/>
              <w:left w:val="nil"/>
              <w:bottom w:val="single" w:sz="4" w:space="0" w:color="auto"/>
              <w:right w:val="single" w:sz="4" w:space="0" w:color="auto"/>
            </w:tcBorders>
            <w:shd w:val="clear" w:color="000000" w:fill="FFFFFF"/>
            <w:noWrap/>
            <w:vAlign w:val="center"/>
            <w:hideMark/>
          </w:tcPr>
          <w:p w14:paraId="1E4D3A8B"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1</w:t>
            </w:r>
          </w:p>
        </w:tc>
        <w:tc>
          <w:tcPr>
            <w:tcW w:w="1188" w:type="dxa"/>
            <w:tcBorders>
              <w:top w:val="nil"/>
              <w:left w:val="nil"/>
              <w:bottom w:val="single" w:sz="4" w:space="0" w:color="auto"/>
              <w:right w:val="single" w:sz="4" w:space="0" w:color="auto"/>
            </w:tcBorders>
            <w:shd w:val="clear" w:color="000000" w:fill="FFFFFF"/>
            <w:noWrap/>
            <w:vAlign w:val="center"/>
            <w:hideMark/>
          </w:tcPr>
          <w:p w14:paraId="13CBBA45"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3</w:t>
            </w:r>
          </w:p>
        </w:tc>
      </w:tr>
      <w:tr w:rsidR="006478A0" w:rsidRPr="006478A0" w14:paraId="435153FF" w14:textId="77777777" w:rsidTr="006478A0">
        <w:trPr>
          <w:trHeight w:val="492"/>
        </w:trPr>
        <w:tc>
          <w:tcPr>
            <w:tcW w:w="3273" w:type="dxa"/>
            <w:tcBorders>
              <w:top w:val="nil"/>
              <w:left w:val="single" w:sz="4" w:space="0" w:color="auto"/>
              <w:bottom w:val="single" w:sz="4" w:space="0" w:color="auto"/>
              <w:right w:val="single" w:sz="4" w:space="0" w:color="auto"/>
            </w:tcBorders>
            <w:shd w:val="clear" w:color="000000" w:fill="FFFFFF"/>
            <w:vAlign w:val="center"/>
            <w:hideMark/>
          </w:tcPr>
          <w:p w14:paraId="17B08D42" w14:textId="77777777" w:rsidR="006478A0" w:rsidRPr="006478A0" w:rsidRDefault="006478A0" w:rsidP="006478A0">
            <w:pPr>
              <w:widowControl/>
              <w:rPr>
                <w:rFonts w:ascii="Arial Narrow" w:hAnsi="Arial Narrow" w:cs="Calibri"/>
                <w:color w:val="000000"/>
                <w:sz w:val="22"/>
                <w:szCs w:val="22"/>
                <w:lang w:eastAsia="es-CR"/>
              </w:rPr>
            </w:pPr>
            <w:r w:rsidRPr="006478A0">
              <w:rPr>
                <w:rFonts w:ascii="Arial Narrow" w:hAnsi="Arial Narrow" w:cs="Calibri"/>
                <w:color w:val="000000"/>
                <w:sz w:val="22"/>
                <w:szCs w:val="22"/>
                <w:lang w:eastAsia="es-CR"/>
              </w:rPr>
              <w:t>Auditoría Estudios Especiales - SAEE</w:t>
            </w:r>
          </w:p>
        </w:tc>
        <w:tc>
          <w:tcPr>
            <w:tcW w:w="942" w:type="dxa"/>
            <w:tcBorders>
              <w:top w:val="nil"/>
              <w:left w:val="nil"/>
              <w:bottom w:val="single" w:sz="4" w:space="0" w:color="auto"/>
              <w:right w:val="single" w:sz="4" w:space="0" w:color="auto"/>
            </w:tcBorders>
            <w:shd w:val="clear" w:color="000000" w:fill="FFFFFF"/>
            <w:noWrap/>
            <w:vAlign w:val="center"/>
            <w:hideMark/>
          </w:tcPr>
          <w:p w14:paraId="6B27CCDA" w14:textId="77777777" w:rsidR="006478A0" w:rsidRPr="006478A0" w:rsidRDefault="006478A0" w:rsidP="006478A0">
            <w:pPr>
              <w:widowControl/>
              <w:jc w:val="center"/>
              <w:rPr>
                <w:rFonts w:ascii="Arial Narrow" w:hAnsi="Arial Narrow" w:cs="Calibri"/>
                <w:b/>
                <w:bCs/>
                <w:color w:val="000000"/>
                <w:lang w:eastAsia="es-CR"/>
              </w:rPr>
            </w:pPr>
            <w:r w:rsidRPr="006478A0">
              <w:rPr>
                <w:rFonts w:ascii="Arial Narrow" w:hAnsi="Arial Narrow" w:cs="Calibri"/>
                <w:b/>
                <w:bCs/>
                <w:color w:val="000000"/>
                <w:lang w:eastAsia="es-CR"/>
              </w:rPr>
              <w:t>15</w:t>
            </w:r>
          </w:p>
        </w:tc>
        <w:tc>
          <w:tcPr>
            <w:tcW w:w="900" w:type="dxa"/>
            <w:tcBorders>
              <w:top w:val="nil"/>
              <w:left w:val="nil"/>
              <w:bottom w:val="single" w:sz="4" w:space="0" w:color="auto"/>
              <w:right w:val="single" w:sz="4" w:space="0" w:color="auto"/>
            </w:tcBorders>
            <w:shd w:val="clear" w:color="000000" w:fill="FFFFFF"/>
            <w:noWrap/>
            <w:vAlign w:val="center"/>
            <w:hideMark/>
          </w:tcPr>
          <w:p w14:paraId="70EACA04"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4</w:t>
            </w:r>
          </w:p>
        </w:tc>
        <w:tc>
          <w:tcPr>
            <w:tcW w:w="1425" w:type="dxa"/>
            <w:tcBorders>
              <w:top w:val="nil"/>
              <w:left w:val="nil"/>
              <w:bottom w:val="single" w:sz="4" w:space="0" w:color="auto"/>
              <w:right w:val="single" w:sz="4" w:space="0" w:color="auto"/>
            </w:tcBorders>
            <w:shd w:val="clear" w:color="000000" w:fill="FFFFFF"/>
            <w:noWrap/>
            <w:vAlign w:val="center"/>
            <w:hideMark/>
          </w:tcPr>
          <w:p w14:paraId="7A550159"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4</w:t>
            </w:r>
          </w:p>
        </w:tc>
        <w:tc>
          <w:tcPr>
            <w:tcW w:w="939" w:type="dxa"/>
            <w:tcBorders>
              <w:top w:val="nil"/>
              <w:left w:val="nil"/>
              <w:bottom w:val="single" w:sz="4" w:space="0" w:color="auto"/>
              <w:right w:val="single" w:sz="4" w:space="0" w:color="auto"/>
            </w:tcBorders>
            <w:shd w:val="clear" w:color="000000" w:fill="FFFFFF"/>
            <w:noWrap/>
            <w:vAlign w:val="center"/>
            <w:hideMark/>
          </w:tcPr>
          <w:p w14:paraId="2A21A3F3"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7</w:t>
            </w:r>
          </w:p>
        </w:tc>
        <w:tc>
          <w:tcPr>
            <w:tcW w:w="1560" w:type="dxa"/>
            <w:tcBorders>
              <w:top w:val="nil"/>
              <w:left w:val="nil"/>
              <w:bottom w:val="single" w:sz="4" w:space="0" w:color="auto"/>
              <w:right w:val="single" w:sz="4" w:space="0" w:color="auto"/>
            </w:tcBorders>
            <w:shd w:val="clear" w:color="000000" w:fill="FFFFFF"/>
            <w:noWrap/>
            <w:vAlign w:val="center"/>
            <w:hideMark/>
          </w:tcPr>
          <w:p w14:paraId="679B7B6A"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w:t>
            </w:r>
          </w:p>
        </w:tc>
        <w:tc>
          <w:tcPr>
            <w:tcW w:w="1133" w:type="dxa"/>
            <w:tcBorders>
              <w:top w:val="nil"/>
              <w:left w:val="nil"/>
              <w:bottom w:val="single" w:sz="4" w:space="0" w:color="auto"/>
              <w:right w:val="single" w:sz="4" w:space="0" w:color="auto"/>
            </w:tcBorders>
            <w:shd w:val="clear" w:color="000000" w:fill="FFFFFF"/>
            <w:noWrap/>
            <w:vAlign w:val="center"/>
            <w:hideMark/>
          </w:tcPr>
          <w:p w14:paraId="52DA7F0D"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w:t>
            </w:r>
          </w:p>
        </w:tc>
        <w:tc>
          <w:tcPr>
            <w:tcW w:w="1188" w:type="dxa"/>
            <w:tcBorders>
              <w:top w:val="nil"/>
              <w:left w:val="nil"/>
              <w:bottom w:val="single" w:sz="4" w:space="0" w:color="auto"/>
              <w:right w:val="single" w:sz="4" w:space="0" w:color="auto"/>
            </w:tcBorders>
            <w:shd w:val="clear" w:color="000000" w:fill="FFFFFF"/>
            <w:noWrap/>
            <w:vAlign w:val="center"/>
            <w:hideMark/>
          </w:tcPr>
          <w:p w14:paraId="234904FE"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w:t>
            </w:r>
          </w:p>
        </w:tc>
      </w:tr>
      <w:tr w:rsidR="006478A0" w:rsidRPr="006478A0" w14:paraId="09D38C88" w14:textId="77777777" w:rsidTr="006478A0">
        <w:trPr>
          <w:trHeight w:val="492"/>
        </w:trPr>
        <w:tc>
          <w:tcPr>
            <w:tcW w:w="3273" w:type="dxa"/>
            <w:tcBorders>
              <w:top w:val="nil"/>
              <w:left w:val="single" w:sz="4" w:space="0" w:color="auto"/>
              <w:bottom w:val="single" w:sz="4" w:space="0" w:color="auto"/>
              <w:right w:val="single" w:sz="4" w:space="0" w:color="auto"/>
            </w:tcBorders>
            <w:shd w:val="clear" w:color="000000" w:fill="FFFFFF"/>
            <w:vAlign w:val="center"/>
            <w:hideMark/>
          </w:tcPr>
          <w:p w14:paraId="221041AB" w14:textId="1842998E" w:rsidR="006478A0" w:rsidRPr="00934E85" w:rsidRDefault="006478A0" w:rsidP="006478A0">
            <w:pPr>
              <w:widowControl/>
              <w:rPr>
                <w:rFonts w:ascii="Arial Narrow" w:hAnsi="Arial Narrow" w:cs="Calibri"/>
                <w:sz w:val="22"/>
                <w:szCs w:val="22"/>
                <w:lang w:eastAsia="es-CR"/>
              </w:rPr>
            </w:pPr>
            <w:r w:rsidRPr="00934E85">
              <w:rPr>
                <w:rFonts w:ascii="Arial Narrow" w:hAnsi="Arial Narrow" w:cs="Calibri"/>
                <w:sz w:val="22"/>
                <w:szCs w:val="22"/>
                <w:lang w:eastAsia="es-CR"/>
              </w:rPr>
              <w:t>Auditoría Estudios Económicos - SAEEC</w:t>
            </w:r>
          </w:p>
        </w:tc>
        <w:tc>
          <w:tcPr>
            <w:tcW w:w="942" w:type="dxa"/>
            <w:tcBorders>
              <w:top w:val="nil"/>
              <w:left w:val="nil"/>
              <w:bottom w:val="single" w:sz="4" w:space="0" w:color="auto"/>
              <w:right w:val="single" w:sz="4" w:space="0" w:color="auto"/>
            </w:tcBorders>
            <w:shd w:val="clear" w:color="000000" w:fill="FFFFFF"/>
            <w:noWrap/>
            <w:vAlign w:val="center"/>
            <w:hideMark/>
          </w:tcPr>
          <w:p w14:paraId="64B40367" w14:textId="77777777" w:rsidR="006478A0" w:rsidRPr="006478A0" w:rsidRDefault="006478A0" w:rsidP="006478A0">
            <w:pPr>
              <w:widowControl/>
              <w:jc w:val="center"/>
              <w:rPr>
                <w:rFonts w:ascii="Arial Narrow" w:hAnsi="Arial Narrow" w:cs="Calibri"/>
                <w:b/>
                <w:bCs/>
                <w:color w:val="000000"/>
                <w:lang w:eastAsia="es-CR"/>
              </w:rPr>
            </w:pPr>
            <w:r w:rsidRPr="006478A0">
              <w:rPr>
                <w:rFonts w:ascii="Arial Narrow" w:hAnsi="Arial Narrow" w:cs="Calibri"/>
                <w:b/>
                <w:bCs/>
                <w:color w:val="000000"/>
                <w:lang w:eastAsia="es-CR"/>
              </w:rPr>
              <w:t>14</w:t>
            </w:r>
          </w:p>
        </w:tc>
        <w:tc>
          <w:tcPr>
            <w:tcW w:w="900" w:type="dxa"/>
            <w:tcBorders>
              <w:top w:val="nil"/>
              <w:left w:val="nil"/>
              <w:bottom w:val="single" w:sz="4" w:space="0" w:color="auto"/>
              <w:right w:val="single" w:sz="4" w:space="0" w:color="auto"/>
            </w:tcBorders>
            <w:shd w:val="clear" w:color="000000" w:fill="FFFFFF"/>
            <w:noWrap/>
            <w:vAlign w:val="center"/>
            <w:hideMark/>
          </w:tcPr>
          <w:p w14:paraId="68F36ECA"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1</w:t>
            </w:r>
          </w:p>
        </w:tc>
        <w:tc>
          <w:tcPr>
            <w:tcW w:w="1425" w:type="dxa"/>
            <w:tcBorders>
              <w:top w:val="nil"/>
              <w:left w:val="nil"/>
              <w:bottom w:val="single" w:sz="4" w:space="0" w:color="auto"/>
              <w:right w:val="single" w:sz="4" w:space="0" w:color="auto"/>
            </w:tcBorders>
            <w:shd w:val="clear" w:color="000000" w:fill="FFFFFF"/>
            <w:noWrap/>
            <w:vAlign w:val="center"/>
            <w:hideMark/>
          </w:tcPr>
          <w:p w14:paraId="5DEE3C8F"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6</w:t>
            </w:r>
          </w:p>
        </w:tc>
        <w:tc>
          <w:tcPr>
            <w:tcW w:w="939" w:type="dxa"/>
            <w:tcBorders>
              <w:top w:val="nil"/>
              <w:left w:val="nil"/>
              <w:bottom w:val="single" w:sz="4" w:space="0" w:color="auto"/>
              <w:right w:val="single" w:sz="4" w:space="0" w:color="auto"/>
            </w:tcBorders>
            <w:shd w:val="clear" w:color="000000" w:fill="FFFFFF"/>
            <w:noWrap/>
            <w:vAlign w:val="center"/>
            <w:hideMark/>
          </w:tcPr>
          <w:p w14:paraId="1796197C"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3</w:t>
            </w:r>
          </w:p>
        </w:tc>
        <w:tc>
          <w:tcPr>
            <w:tcW w:w="1560" w:type="dxa"/>
            <w:tcBorders>
              <w:top w:val="nil"/>
              <w:left w:val="nil"/>
              <w:bottom w:val="single" w:sz="4" w:space="0" w:color="auto"/>
              <w:right w:val="single" w:sz="4" w:space="0" w:color="auto"/>
            </w:tcBorders>
            <w:shd w:val="clear" w:color="000000" w:fill="FFFFFF"/>
            <w:noWrap/>
            <w:vAlign w:val="center"/>
            <w:hideMark/>
          </w:tcPr>
          <w:p w14:paraId="745C7439"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2</w:t>
            </w:r>
          </w:p>
        </w:tc>
        <w:tc>
          <w:tcPr>
            <w:tcW w:w="1133" w:type="dxa"/>
            <w:tcBorders>
              <w:top w:val="nil"/>
              <w:left w:val="nil"/>
              <w:bottom w:val="single" w:sz="4" w:space="0" w:color="auto"/>
              <w:right w:val="single" w:sz="4" w:space="0" w:color="auto"/>
            </w:tcBorders>
            <w:shd w:val="clear" w:color="000000" w:fill="FFFFFF"/>
            <w:noWrap/>
            <w:vAlign w:val="center"/>
            <w:hideMark/>
          </w:tcPr>
          <w:p w14:paraId="19E3A82B"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1</w:t>
            </w:r>
          </w:p>
        </w:tc>
        <w:tc>
          <w:tcPr>
            <w:tcW w:w="1188" w:type="dxa"/>
            <w:tcBorders>
              <w:top w:val="nil"/>
              <w:left w:val="nil"/>
              <w:bottom w:val="single" w:sz="4" w:space="0" w:color="auto"/>
              <w:right w:val="single" w:sz="4" w:space="0" w:color="auto"/>
            </w:tcBorders>
            <w:shd w:val="clear" w:color="000000" w:fill="FFFFFF"/>
            <w:noWrap/>
            <w:vAlign w:val="center"/>
            <w:hideMark/>
          </w:tcPr>
          <w:p w14:paraId="4DB73E08"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1</w:t>
            </w:r>
          </w:p>
        </w:tc>
      </w:tr>
      <w:tr w:rsidR="006478A0" w:rsidRPr="006478A0" w14:paraId="5DC0187A" w14:textId="77777777" w:rsidTr="006478A0">
        <w:trPr>
          <w:trHeight w:val="492"/>
        </w:trPr>
        <w:tc>
          <w:tcPr>
            <w:tcW w:w="3273" w:type="dxa"/>
            <w:tcBorders>
              <w:top w:val="nil"/>
              <w:left w:val="single" w:sz="4" w:space="0" w:color="auto"/>
              <w:bottom w:val="single" w:sz="4" w:space="0" w:color="auto"/>
              <w:right w:val="single" w:sz="4" w:space="0" w:color="auto"/>
            </w:tcBorders>
            <w:shd w:val="clear" w:color="000000" w:fill="FFFFFF"/>
            <w:vAlign w:val="center"/>
            <w:hideMark/>
          </w:tcPr>
          <w:p w14:paraId="13C2E5CC" w14:textId="77777777" w:rsidR="006478A0" w:rsidRPr="00934E85" w:rsidRDefault="006478A0" w:rsidP="006478A0">
            <w:pPr>
              <w:widowControl/>
              <w:rPr>
                <w:rFonts w:ascii="Arial Narrow" w:hAnsi="Arial Narrow" w:cs="Calibri"/>
                <w:sz w:val="22"/>
                <w:szCs w:val="22"/>
                <w:lang w:eastAsia="es-CR"/>
              </w:rPr>
            </w:pPr>
            <w:r w:rsidRPr="00934E85">
              <w:rPr>
                <w:rFonts w:ascii="Arial Narrow" w:hAnsi="Arial Narrow" w:cs="Calibri"/>
                <w:sz w:val="22"/>
                <w:szCs w:val="22"/>
                <w:lang w:eastAsia="es-CR"/>
              </w:rPr>
              <w:t>Auditoría Operativa - SAO</w:t>
            </w:r>
          </w:p>
        </w:tc>
        <w:tc>
          <w:tcPr>
            <w:tcW w:w="942" w:type="dxa"/>
            <w:tcBorders>
              <w:top w:val="nil"/>
              <w:left w:val="nil"/>
              <w:bottom w:val="single" w:sz="4" w:space="0" w:color="auto"/>
              <w:right w:val="single" w:sz="4" w:space="0" w:color="auto"/>
            </w:tcBorders>
            <w:shd w:val="clear" w:color="000000" w:fill="FFFFFF"/>
            <w:noWrap/>
            <w:vAlign w:val="center"/>
            <w:hideMark/>
          </w:tcPr>
          <w:p w14:paraId="36F672EA" w14:textId="77777777" w:rsidR="006478A0" w:rsidRPr="006478A0" w:rsidRDefault="006478A0" w:rsidP="006478A0">
            <w:pPr>
              <w:widowControl/>
              <w:jc w:val="center"/>
              <w:rPr>
                <w:rFonts w:ascii="Arial Narrow" w:hAnsi="Arial Narrow" w:cs="Calibri"/>
                <w:b/>
                <w:bCs/>
                <w:color w:val="000000"/>
                <w:lang w:eastAsia="es-CR"/>
              </w:rPr>
            </w:pPr>
            <w:r w:rsidRPr="006478A0">
              <w:rPr>
                <w:rFonts w:ascii="Arial Narrow" w:hAnsi="Arial Narrow" w:cs="Calibri"/>
                <w:b/>
                <w:bCs/>
                <w:color w:val="000000"/>
                <w:lang w:eastAsia="es-CR"/>
              </w:rPr>
              <w:t>14</w:t>
            </w:r>
          </w:p>
        </w:tc>
        <w:tc>
          <w:tcPr>
            <w:tcW w:w="900" w:type="dxa"/>
            <w:tcBorders>
              <w:top w:val="nil"/>
              <w:left w:val="nil"/>
              <w:bottom w:val="single" w:sz="4" w:space="0" w:color="auto"/>
              <w:right w:val="single" w:sz="4" w:space="0" w:color="auto"/>
            </w:tcBorders>
            <w:shd w:val="clear" w:color="000000" w:fill="FFFFFF"/>
            <w:noWrap/>
            <w:vAlign w:val="center"/>
            <w:hideMark/>
          </w:tcPr>
          <w:p w14:paraId="27A35081"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6</w:t>
            </w:r>
          </w:p>
        </w:tc>
        <w:tc>
          <w:tcPr>
            <w:tcW w:w="1425" w:type="dxa"/>
            <w:tcBorders>
              <w:top w:val="nil"/>
              <w:left w:val="nil"/>
              <w:bottom w:val="single" w:sz="4" w:space="0" w:color="auto"/>
              <w:right w:val="single" w:sz="4" w:space="0" w:color="auto"/>
            </w:tcBorders>
            <w:shd w:val="clear" w:color="000000" w:fill="FFFFFF"/>
            <w:noWrap/>
            <w:vAlign w:val="center"/>
            <w:hideMark/>
          </w:tcPr>
          <w:p w14:paraId="3F542201"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2</w:t>
            </w:r>
          </w:p>
        </w:tc>
        <w:tc>
          <w:tcPr>
            <w:tcW w:w="939" w:type="dxa"/>
            <w:tcBorders>
              <w:top w:val="nil"/>
              <w:left w:val="nil"/>
              <w:bottom w:val="single" w:sz="4" w:space="0" w:color="auto"/>
              <w:right w:val="single" w:sz="4" w:space="0" w:color="auto"/>
            </w:tcBorders>
            <w:shd w:val="clear" w:color="000000" w:fill="FFFFFF"/>
            <w:noWrap/>
            <w:vAlign w:val="center"/>
            <w:hideMark/>
          </w:tcPr>
          <w:p w14:paraId="19A96299"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3</w:t>
            </w:r>
          </w:p>
        </w:tc>
        <w:tc>
          <w:tcPr>
            <w:tcW w:w="1560" w:type="dxa"/>
            <w:tcBorders>
              <w:top w:val="nil"/>
              <w:left w:val="nil"/>
              <w:bottom w:val="single" w:sz="4" w:space="0" w:color="auto"/>
              <w:right w:val="single" w:sz="4" w:space="0" w:color="auto"/>
            </w:tcBorders>
            <w:shd w:val="clear" w:color="000000" w:fill="FFFFFF"/>
            <w:noWrap/>
            <w:vAlign w:val="center"/>
            <w:hideMark/>
          </w:tcPr>
          <w:p w14:paraId="12384015"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3</w:t>
            </w:r>
          </w:p>
        </w:tc>
        <w:tc>
          <w:tcPr>
            <w:tcW w:w="1133" w:type="dxa"/>
            <w:tcBorders>
              <w:top w:val="nil"/>
              <w:left w:val="nil"/>
              <w:bottom w:val="single" w:sz="4" w:space="0" w:color="auto"/>
              <w:right w:val="single" w:sz="4" w:space="0" w:color="auto"/>
            </w:tcBorders>
            <w:shd w:val="clear" w:color="000000" w:fill="FFFFFF"/>
            <w:noWrap/>
            <w:vAlign w:val="center"/>
            <w:hideMark/>
          </w:tcPr>
          <w:p w14:paraId="12FF1776"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w:t>
            </w:r>
          </w:p>
        </w:tc>
        <w:tc>
          <w:tcPr>
            <w:tcW w:w="1188" w:type="dxa"/>
            <w:tcBorders>
              <w:top w:val="nil"/>
              <w:left w:val="nil"/>
              <w:bottom w:val="single" w:sz="4" w:space="0" w:color="auto"/>
              <w:right w:val="single" w:sz="4" w:space="0" w:color="auto"/>
            </w:tcBorders>
            <w:shd w:val="clear" w:color="000000" w:fill="FFFFFF"/>
            <w:noWrap/>
            <w:vAlign w:val="center"/>
            <w:hideMark/>
          </w:tcPr>
          <w:p w14:paraId="5F33B553"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w:t>
            </w:r>
          </w:p>
        </w:tc>
      </w:tr>
      <w:tr w:rsidR="006478A0" w:rsidRPr="006478A0" w14:paraId="7E011FA3" w14:textId="77777777" w:rsidTr="006478A0">
        <w:trPr>
          <w:trHeight w:val="492"/>
        </w:trPr>
        <w:tc>
          <w:tcPr>
            <w:tcW w:w="3273" w:type="dxa"/>
            <w:tcBorders>
              <w:top w:val="nil"/>
              <w:left w:val="single" w:sz="4" w:space="0" w:color="auto"/>
              <w:bottom w:val="single" w:sz="4" w:space="0" w:color="auto"/>
              <w:right w:val="single" w:sz="4" w:space="0" w:color="auto"/>
            </w:tcBorders>
            <w:shd w:val="clear" w:color="000000" w:fill="FFFFFF"/>
            <w:vAlign w:val="center"/>
            <w:hideMark/>
          </w:tcPr>
          <w:p w14:paraId="2D77ECAB" w14:textId="77777777" w:rsidR="006478A0" w:rsidRPr="00934E85" w:rsidRDefault="006478A0" w:rsidP="006478A0">
            <w:pPr>
              <w:widowControl/>
              <w:rPr>
                <w:rFonts w:ascii="Arial Narrow" w:hAnsi="Arial Narrow" w:cs="Calibri"/>
                <w:sz w:val="22"/>
                <w:szCs w:val="22"/>
                <w:lang w:eastAsia="es-CR"/>
              </w:rPr>
            </w:pPr>
            <w:r w:rsidRPr="00934E85">
              <w:rPr>
                <w:rFonts w:ascii="Arial Narrow" w:hAnsi="Arial Narrow" w:cs="Calibri"/>
                <w:sz w:val="22"/>
                <w:szCs w:val="22"/>
                <w:lang w:eastAsia="es-CR"/>
              </w:rPr>
              <w:t>Auditoría de Tecnología - SATI</w:t>
            </w:r>
          </w:p>
        </w:tc>
        <w:tc>
          <w:tcPr>
            <w:tcW w:w="942" w:type="dxa"/>
            <w:tcBorders>
              <w:top w:val="nil"/>
              <w:left w:val="nil"/>
              <w:bottom w:val="single" w:sz="4" w:space="0" w:color="auto"/>
              <w:right w:val="single" w:sz="4" w:space="0" w:color="auto"/>
            </w:tcBorders>
            <w:shd w:val="clear" w:color="000000" w:fill="FFFFFF"/>
            <w:noWrap/>
            <w:vAlign w:val="center"/>
            <w:hideMark/>
          </w:tcPr>
          <w:p w14:paraId="6CBF289F" w14:textId="77777777" w:rsidR="006478A0" w:rsidRPr="006478A0" w:rsidRDefault="006478A0" w:rsidP="006478A0">
            <w:pPr>
              <w:widowControl/>
              <w:jc w:val="center"/>
              <w:rPr>
                <w:rFonts w:ascii="Arial Narrow" w:hAnsi="Arial Narrow" w:cs="Calibri"/>
                <w:b/>
                <w:bCs/>
                <w:color w:val="000000"/>
                <w:lang w:eastAsia="es-CR"/>
              </w:rPr>
            </w:pPr>
            <w:r w:rsidRPr="006478A0">
              <w:rPr>
                <w:rFonts w:ascii="Arial Narrow" w:hAnsi="Arial Narrow" w:cs="Calibri"/>
                <w:b/>
                <w:bCs/>
                <w:color w:val="000000"/>
                <w:lang w:eastAsia="es-CR"/>
              </w:rPr>
              <w:t>13</w:t>
            </w:r>
          </w:p>
        </w:tc>
        <w:tc>
          <w:tcPr>
            <w:tcW w:w="900" w:type="dxa"/>
            <w:tcBorders>
              <w:top w:val="nil"/>
              <w:left w:val="nil"/>
              <w:bottom w:val="single" w:sz="4" w:space="0" w:color="auto"/>
              <w:right w:val="single" w:sz="4" w:space="0" w:color="auto"/>
            </w:tcBorders>
            <w:shd w:val="clear" w:color="000000" w:fill="FFFFFF"/>
            <w:noWrap/>
            <w:vAlign w:val="center"/>
            <w:hideMark/>
          </w:tcPr>
          <w:p w14:paraId="7C86470E"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w:t>
            </w:r>
          </w:p>
        </w:tc>
        <w:tc>
          <w:tcPr>
            <w:tcW w:w="1425" w:type="dxa"/>
            <w:tcBorders>
              <w:top w:val="nil"/>
              <w:left w:val="nil"/>
              <w:bottom w:val="single" w:sz="4" w:space="0" w:color="auto"/>
              <w:right w:val="single" w:sz="4" w:space="0" w:color="auto"/>
            </w:tcBorders>
            <w:shd w:val="clear" w:color="000000" w:fill="FFFFFF"/>
            <w:noWrap/>
            <w:vAlign w:val="center"/>
            <w:hideMark/>
          </w:tcPr>
          <w:p w14:paraId="4660E87C"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4</w:t>
            </w:r>
          </w:p>
        </w:tc>
        <w:tc>
          <w:tcPr>
            <w:tcW w:w="939" w:type="dxa"/>
            <w:tcBorders>
              <w:top w:val="nil"/>
              <w:left w:val="nil"/>
              <w:bottom w:val="single" w:sz="4" w:space="0" w:color="auto"/>
              <w:right w:val="single" w:sz="4" w:space="0" w:color="auto"/>
            </w:tcBorders>
            <w:shd w:val="clear" w:color="000000" w:fill="FFFFFF"/>
            <w:noWrap/>
            <w:vAlign w:val="center"/>
            <w:hideMark/>
          </w:tcPr>
          <w:p w14:paraId="0EC3B564"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2</w:t>
            </w:r>
          </w:p>
        </w:tc>
        <w:tc>
          <w:tcPr>
            <w:tcW w:w="1560" w:type="dxa"/>
            <w:tcBorders>
              <w:top w:val="nil"/>
              <w:left w:val="nil"/>
              <w:bottom w:val="single" w:sz="4" w:space="0" w:color="auto"/>
              <w:right w:val="single" w:sz="4" w:space="0" w:color="auto"/>
            </w:tcBorders>
            <w:shd w:val="clear" w:color="000000" w:fill="FFFFFF"/>
            <w:noWrap/>
            <w:vAlign w:val="center"/>
            <w:hideMark/>
          </w:tcPr>
          <w:p w14:paraId="051276BA"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4</w:t>
            </w:r>
          </w:p>
        </w:tc>
        <w:tc>
          <w:tcPr>
            <w:tcW w:w="1133" w:type="dxa"/>
            <w:tcBorders>
              <w:top w:val="nil"/>
              <w:left w:val="nil"/>
              <w:bottom w:val="single" w:sz="4" w:space="0" w:color="auto"/>
              <w:right w:val="single" w:sz="4" w:space="0" w:color="auto"/>
            </w:tcBorders>
            <w:shd w:val="clear" w:color="000000" w:fill="FFFFFF"/>
            <w:noWrap/>
            <w:vAlign w:val="center"/>
            <w:hideMark/>
          </w:tcPr>
          <w:p w14:paraId="3061764B"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3</w:t>
            </w:r>
          </w:p>
        </w:tc>
        <w:tc>
          <w:tcPr>
            <w:tcW w:w="1188" w:type="dxa"/>
            <w:tcBorders>
              <w:top w:val="nil"/>
              <w:left w:val="nil"/>
              <w:bottom w:val="single" w:sz="4" w:space="0" w:color="auto"/>
              <w:right w:val="single" w:sz="4" w:space="0" w:color="auto"/>
            </w:tcBorders>
            <w:shd w:val="clear" w:color="000000" w:fill="FFFFFF"/>
            <w:noWrap/>
            <w:vAlign w:val="center"/>
            <w:hideMark/>
          </w:tcPr>
          <w:p w14:paraId="2603E1FB"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w:t>
            </w:r>
          </w:p>
        </w:tc>
      </w:tr>
      <w:tr w:rsidR="006478A0" w:rsidRPr="006478A0" w14:paraId="0FBCE9F5" w14:textId="77777777" w:rsidTr="006478A0">
        <w:trPr>
          <w:trHeight w:val="492"/>
        </w:trPr>
        <w:tc>
          <w:tcPr>
            <w:tcW w:w="3273" w:type="dxa"/>
            <w:tcBorders>
              <w:top w:val="nil"/>
              <w:left w:val="single" w:sz="4" w:space="0" w:color="auto"/>
              <w:bottom w:val="single" w:sz="4" w:space="0" w:color="auto"/>
              <w:right w:val="single" w:sz="4" w:space="0" w:color="auto"/>
            </w:tcBorders>
            <w:shd w:val="clear" w:color="000000" w:fill="FFFFFF"/>
            <w:vAlign w:val="center"/>
            <w:hideMark/>
          </w:tcPr>
          <w:p w14:paraId="0C27BF08" w14:textId="77777777" w:rsidR="006478A0" w:rsidRPr="00934E85" w:rsidRDefault="006478A0" w:rsidP="006478A0">
            <w:pPr>
              <w:widowControl/>
              <w:rPr>
                <w:rFonts w:ascii="Arial Narrow" w:hAnsi="Arial Narrow" w:cs="Calibri"/>
                <w:sz w:val="22"/>
                <w:szCs w:val="22"/>
                <w:lang w:eastAsia="es-CR"/>
              </w:rPr>
            </w:pPr>
            <w:r w:rsidRPr="00934E85">
              <w:rPr>
                <w:rFonts w:ascii="Arial Narrow" w:hAnsi="Arial Narrow" w:cs="Calibri"/>
                <w:sz w:val="22"/>
                <w:szCs w:val="22"/>
                <w:lang w:eastAsia="es-CR"/>
              </w:rPr>
              <w:t xml:space="preserve">Auditoría Prevención, Análisis e Investigación - APAI </w:t>
            </w:r>
          </w:p>
        </w:tc>
        <w:tc>
          <w:tcPr>
            <w:tcW w:w="942" w:type="dxa"/>
            <w:tcBorders>
              <w:top w:val="nil"/>
              <w:left w:val="nil"/>
              <w:bottom w:val="single" w:sz="4" w:space="0" w:color="auto"/>
              <w:right w:val="single" w:sz="4" w:space="0" w:color="auto"/>
            </w:tcBorders>
            <w:shd w:val="clear" w:color="000000" w:fill="FFFFFF"/>
            <w:noWrap/>
            <w:vAlign w:val="center"/>
            <w:hideMark/>
          </w:tcPr>
          <w:p w14:paraId="6BD85179" w14:textId="77777777" w:rsidR="006478A0" w:rsidRPr="006478A0" w:rsidRDefault="006478A0" w:rsidP="006478A0">
            <w:pPr>
              <w:widowControl/>
              <w:jc w:val="center"/>
              <w:rPr>
                <w:rFonts w:ascii="Arial Narrow" w:hAnsi="Arial Narrow" w:cs="Calibri"/>
                <w:b/>
                <w:bCs/>
                <w:color w:val="000000"/>
                <w:lang w:eastAsia="es-CR"/>
              </w:rPr>
            </w:pPr>
            <w:r w:rsidRPr="006478A0">
              <w:rPr>
                <w:rFonts w:ascii="Arial Narrow" w:hAnsi="Arial Narrow" w:cs="Calibri"/>
                <w:b/>
                <w:bCs/>
                <w:color w:val="000000"/>
                <w:lang w:eastAsia="es-CR"/>
              </w:rPr>
              <w:t>4</w:t>
            </w:r>
          </w:p>
        </w:tc>
        <w:tc>
          <w:tcPr>
            <w:tcW w:w="900" w:type="dxa"/>
            <w:tcBorders>
              <w:top w:val="nil"/>
              <w:left w:val="nil"/>
              <w:bottom w:val="single" w:sz="4" w:space="0" w:color="auto"/>
              <w:right w:val="single" w:sz="4" w:space="0" w:color="auto"/>
            </w:tcBorders>
            <w:shd w:val="clear" w:color="000000" w:fill="FFFFFF"/>
            <w:noWrap/>
            <w:vAlign w:val="center"/>
            <w:hideMark/>
          </w:tcPr>
          <w:p w14:paraId="64BA784E"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2</w:t>
            </w:r>
          </w:p>
        </w:tc>
        <w:tc>
          <w:tcPr>
            <w:tcW w:w="1425" w:type="dxa"/>
            <w:tcBorders>
              <w:top w:val="nil"/>
              <w:left w:val="nil"/>
              <w:bottom w:val="single" w:sz="4" w:space="0" w:color="auto"/>
              <w:right w:val="single" w:sz="4" w:space="0" w:color="auto"/>
            </w:tcBorders>
            <w:shd w:val="clear" w:color="000000" w:fill="FFFFFF"/>
            <w:noWrap/>
            <w:vAlign w:val="center"/>
            <w:hideMark/>
          </w:tcPr>
          <w:p w14:paraId="60A63129"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w:t>
            </w:r>
          </w:p>
        </w:tc>
        <w:tc>
          <w:tcPr>
            <w:tcW w:w="939" w:type="dxa"/>
            <w:tcBorders>
              <w:top w:val="nil"/>
              <w:left w:val="nil"/>
              <w:bottom w:val="single" w:sz="4" w:space="0" w:color="auto"/>
              <w:right w:val="single" w:sz="4" w:space="0" w:color="auto"/>
            </w:tcBorders>
            <w:shd w:val="clear" w:color="000000" w:fill="FFFFFF"/>
            <w:noWrap/>
            <w:vAlign w:val="center"/>
            <w:hideMark/>
          </w:tcPr>
          <w:p w14:paraId="62B8D027"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1</w:t>
            </w:r>
          </w:p>
        </w:tc>
        <w:tc>
          <w:tcPr>
            <w:tcW w:w="1560" w:type="dxa"/>
            <w:tcBorders>
              <w:top w:val="nil"/>
              <w:left w:val="nil"/>
              <w:bottom w:val="single" w:sz="4" w:space="0" w:color="auto"/>
              <w:right w:val="single" w:sz="4" w:space="0" w:color="auto"/>
            </w:tcBorders>
            <w:shd w:val="clear" w:color="000000" w:fill="FFFFFF"/>
            <w:noWrap/>
            <w:vAlign w:val="center"/>
            <w:hideMark/>
          </w:tcPr>
          <w:p w14:paraId="67165556"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1</w:t>
            </w:r>
          </w:p>
        </w:tc>
        <w:tc>
          <w:tcPr>
            <w:tcW w:w="1133" w:type="dxa"/>
            <w:tcBorders>
              <w:top w:val="nil"/>
              <w:left w:val="nil"/>
              <w:bottom w:val="single" w:sz="4" w:space="0" w:color="auto"/>
              <w:right w:val="single" w:sz="4" w:space="0" w:color="auto"/>
            </w:tcBorders>
            <w:shd w:val="clear" w:color="000000" w:fill="FFFFFF"/>
            <w:noWrap/>
            <w:vAlign w:val="center"/>
            <w:hideMark/>
          </w:tcPr>
          <w:p w14:paraId="5ED4B708"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w:t>
            </w:r>
          </w:p>
        </w:tc>
        <w:tc>
          <w:tcPr>
            <w:tcW w:w="1188" w:type="dxa"/>
            <w:tcBorders>
              <w:top w:val="nil"/>
              <w:left w:val="nil"/>
              <w:bottom w:val="single" w:sz="4" w:space="0" w:color="auto"/>
              <w:right w:val="single" w:sz="4" w:space="0" w:color="auto"/>
            </w:tcBorders>
            <w:shd w:val="clear" w:color="000000" w:fill="FFFFFF"/>
            <w:noWrap/>
            <w:vAlign w:val="center"/>
            <w:hideMark/>
          </w:tcPr>
          <w:p w14:paraId="217E923D" w14:textId="77777777" w:rsidR="006478A0" w:rsidRPr="006478A0" w:rsidRDefault="006478A0" w:rsidP="006478A0">
            <w:pPr>
              <w:widowControl/>
              <w:jc w:val="center"/>
              <w:rPr>
                <w:rFonts w:ascii="Arial Narrow" w:hAnsi="Arial Narrow" w:cs="Calibri"/>
                <w:color w:val="000000"/>
                <w:lang w:eastAsia="es-CR"/>
              </w:rPr>
            </w:pPr>
            <w:r w:rsidRPr="006478A0">
              <w:rPr>
                <w:rFonts w:ascii="Arial Narrow" w:hAnsi="Arial Narrow" w:cs="Calibri"/>
                <w:color w:val="000000"/>
                <w:lang w:eastAsia="es-CR"/>
              </w:rPr>
              <w:t>-</w:t>
            </w:r>
          </w:p>
        </w:tc>
      </w:tr>
    </w:tbl>
    <w:p w14:paraId="2FC21D85" w14:textId="77777777" w:rsidR="00EB34E3" w:rsidRPr="00B2793B" w:rsidRDefault="00EB34E3" w:rsidP="00EB34E3">
      <w:pPr>
        <w:widowControl/>
        <w:jc w:val="both"/>
        <w:rPr>
          <w:rFonts w:ascii="Arial" w:hAnsi="Arial" w:cs="Arial"/>
          <w:color w:val="7030A0"/>
          <w:spacing w:val="-3"/>
        </w:rPr>
      </w:pPr>
      <w:r w:rsidRPr="00B2793B">
        <w:rPr>
          <w:rFonts w:ascii="Arial" w:hAnsi="Arial" w:cs="Arial"/>
          <w:b/>
          <w:spacing w:val="-3"/>
        </w:rPr>
        <w:t xml:space="preserve">Fuente: </w:t>
      </w:r>
      <w:r w:rsidRPr="00B2793B">
        <w:rPr>
          <w:rFonts w:ascii="Arial" w:hAnsi="Arial" w:cs="Arial"/>
          <w:spacing w:val="-3"/>
        </w:rPr>
        <w:t>Team Mate Plus</w:t>
      </w:r>
    </w:p>
    <w:p w14:paraId="04E67F31" w14:textId="19AA33C0" w:rsidR="006478A0" w:rsidRDefault="006478A0" w:rsidP="00F75604">
      <w:pPr>
        <w:ind w:right="46"/>
        <w:jc w:val="both"/>
        <w:rPr>
          <w:rFonts w:ascii="Arial" w:hAnsi="Arial" w:cs="Arial"/>
          <w:color w:val="242424"/>
          <w:sz w:val="22"/>
          <w:szCs w:val="22"/>
          <w:shd w:val="clear" w:color="auto" w:fill="FFFFFF"/>
        </w:rPr>
      </w:pPr>
    </w:p>
    <w:p w14:paraId="70F271D8" w14:textId="07D75499" w:rsidR="004E0952" w:rsidRDefault="004E0952" w:rsidP="00F75604">
      <w:pPr>
        <w:ind w:right="46"/>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De</w:t>
      </w:r>
      <w:r w:rsidR="00EE44C2" w:rsidRPr="00B2793B">
        <w:rPr>
          <w:rFonts w:ascii="Arial" w:hAnsi="Arial" w:cs="Arial"/>
          <w:color w:val="242424"/>
          <w:sz w:val="22"/>
          <w:szCs w:val="22"/>
          <w:shd w:val="clear" w:color="auto" w:fill="FFFFFF"/>
        </w:rPr>
        <w:t xml:space="preserve"> los 76 estudios programados, </w:t>
      </w:r>
      <w:r w:rsidR="006478A0">
        <w:rPr>
          <w:rFonts w:ascii="Arial" w:hAnsi="Arial" w:cs="Arial"/>
          <w:sz w:val="22"/>
          <w:szCs w:val="22"/>
          <w:shd w:val="clear" w:color="auto" w:fill="FFFFFF"/>
        </w:rPr>
        <w:t>18</w:t>
      </w:r>
      <w:r w:rsidRPr="00976F52">
        <w:rPr>
          <w:rFonts w:ascii="Arial" w:hAnsi="Arial" w:cs="Arial"/>
          <w:sz w:val="22"/>
          <w:szCs w:val="22"/>
          <w:shd w:val="clear" w:color="auto" w:fill="FFFFFF"/>
        </w:rPr>
        <w:t xml:space="preserve"> (</w:t>
      </w:r>
      <w:r w:rsidR="006478A0">
        <w:rPr>
          <w:rFonts w:ascii="Arial" w:hAnsi="Arial" w:cs="Arial"/>
          <w:sz w:val="22"/>
          <w:szCs w:val="22"/>
          <w:shd w:val="clear" w:color="auto" w:fill="FFFFFF"/>
        </w:rPr>
        <w:t>24</w:t>
      </w:r>
      <w:r w:rsidRPr="00976F52">
        <w:rPr>
          <w:rFonts w:ascii="Arial" w:hAnsi="Arial" w:cs="Arial"/>
          <w:sz w:val="22"/>
          <w:szCs w:val="22"/>
          <w:shd w:val="clear" w:color="auto" w:fill="FFFFFF"/>
        </w:rPr>
        <w:t xml:space="preserve">%) </w:t>
      </w:r>
      <w:r w:rsidRPr="00B2793B">
        <w:rPr>
          <w:rFonts w:ascii="Arial" w:hAnsi="Arial" w:cs="Arial"/>
          <w:color w:val="242424"/>
          <w:sz w:val="22"/>
          <w:szCs w:val="22"/>
          <w:shd w:val="clear" w:color="auto" w:fill="FFFFFF"/>
        </w:rPr>
        <w:t xml:space="preserve">aún no han </w:t>
      </w:r>
      <w:r w:rsidR="00A31881" w:rsidRPr="00B2793B">
        <w:rPr>
          <w:rFonts w:ascii="Arial" w:hAnsi="Arial" w:cs="Arial"/>
          <w:color w:val="242424"/>
          <w:sz w:val="22"/>
          <w:szCs w:val="22"/>
          <w:shd w:val="clear" w:color="auto" w:fill="FFFFFF"/>
        </w:rPr>
        <w:t xml:space="preserve">sido </w:t>
      </w:r>
      <w:r w:rsidRPr="00B2793B">
        <w:rPr>
          <w:rFonts w:ascii="Arial" w:hAnsi="Arial" w:cs="Arial"/>
          <w:color w:val="242424"/>
          <w:sz w:val="22"/>
          <w:szCs w:val="22"/>
          <w:shd w:val="clear" w:color="auto" w:fill="FFFFFF"/>
        </w:rPr>
        <w:t>asignado</w:t>
      </w:r>
      <w:r w:rsidR="00A31881" w:rsidRPr="00B2793B">
        <w:rPr>
          <w:rFonts w:ascii="Arial" w:hAnsi="Arial" w:cs="Arial"/>
          <w:color w:val="242424"/>
          <w:sz w:val="22"/>
          <w:szCs w:val="22"/>
          <w:shd w:val="clear" w:color="auto" w:fill="FFFFFF"/>
        </w:rPr>
        <w:t>s</w:t>
      </w:r>
      <w:r w:rsidRPr="00B2793B">
        <w:rPr>
          <w:rFonts w:ascii="Arial" w:hAnsi="Arial" w:cs="Arial"/>
          <w:color w:val="242424"/>
          <w:sz w:val="22"/>
          <w:szCs w:val="22"/>
          <w:shd w:val="clear" w:color="auto" w:fill="FFFFFF"/>
        </w:rPr>
        <w:t xml:space="preserve"> a un profesional</w:t>
      </w:r>
      <w:r w:rsidR="00FF703A">
        <w:rPr>
          <w:rFonts w:ascii="Arial" w:hAnsi="Arial" w:cs="Arial"/>
          <w:color w:val="242424"/>
          <w:sz w:val="22"/>
          <w:szCs w:val="22"/>
          <w:shd w:val="clear" w:color="auto" w:fill="FFFFFF"/>
        </w:rPr>
        <w:t>;</w:t>
      </w:r>
      <w:r w:rsidRPr="00B2793B">
        <w:rPr>
          <w:rFonts w:ascii="Arial" w:hAnsi="Arial" w:cs="Arial"/>
          <w:color w:val="242424"/>
          <w:sz w:val="22"/>
          <w:szCs w:val="22"/>
          <w:shd w:val="clear" w:color="auto" w:fill="FFFFFF"/>
        </w:rPr>
        <w:t xml:space="preserve"> </w:t>
      </w:r>
      <w:r w:rsidR="007D264D" w:rsidRPr="00B2793B">
        <w:rPr>
          <w:rFonts w:ascii="Arial" w:hAnsi="Arial" w:cs="Arial"/>
          <w:color w:val="242424"/>
          <w:sz w:val="22"/>
          <w:szCs w:val="22"/>
          <w:shd w:val="clear" w:color="auto" w:fill="FFFFFF"/>
        </w:rPr>
        <w:t xml:space="preserve">en relación con </w:t>
      </w:r>
      <w:r w:rsidR="00EE44C2" w:rsidRPr="00B2793B">
        <w:rPr>
          <w:rFonts w:ascii="Arial" w:hAnsi="Arial" w:cs="Arial"/>
          <w:color w:val="242424"/>
          <w:sz w:val="22"/>
          <w:szCs w:val="22"/>
          <w:shd w:val="clear" w:color="auto" w:fill="FFFFFF"/>
        </w:rPr>
        <w:t>los iniciados</w:t>
      </w:r>
      <w:r w:rsidR="0089082E">
        <w:rPr>
          <w:rFonts w:ascii="Arial" w:hAnsi="Arial" w:cs="Arial"/>
          <w:color w:val="242424"/>
          <w:sz w:val="22"/>
          <w:szCs w:val="22"/>
          <w:shd w:val="clear" w:color="auto" w:fill="FFFFFF"/>
        </w:rPr>
        <w:t>,</w:t>
      </w:r>
      <w:r w:rsidR="00EE44C2" w:rsidRPr="00B2793B">
        <w:rPr>
          <w:rFonts w:ascii="Arial" w:hAnsi="Arial" w:cs="Arial"/>
          <w:color w:val="242424"/>
          <w:sz w:val="22"/>
          <w:szCs w:val="22"/>
          <w:shd w:val="clear" w:color="auto" w:fill="FFFFFF"/>
        </w:rPr>
        <w:t xml:space="preserve"> 1</w:t>
      </w:r>
      <w:r w:rsidR="006478A0">
        <w:rPr>
          <w:rFonts w:ascii="Arial" w:hAnsi="Arial" w:cs="Arial"/>
          <w:color w:val="242424"/>
          <w:sz w:val="22"/>
          <w:szCs w:val="22"/>
          <w:shd w:val="clear" w:color="auto" w:fill="FFFFFF"/>
        </w:rPr>
        <w:t>7</w:t>
      </w:r>
      <w:r w:rsidRPr="00B2793B">
        <w:rPr>
          <w:rFonts w:ascii="Arial" w:hAnsi="Arial" w:cs="Arial"/>
          <w:color w:val="242424"/>
          <w:sz w:val="22"/>
          <w:szCs w:val="22"/>
          <w:shd w:val="clear" w:color="auto" w:fill="FFFFFF"/>
        </w:rPr>
        <w:t xml:space="preserve"> </w:t>
      </w:r>
      <w:r w:rsidR="00E63B6C">
        <w:rPr>
          <w:rFonts w:ascii="Arial" w:hAnsi="Arial" w:cs="Arial"/>
          <w:color w:val="242424"/>
          <w:sz w:val="22"/>
          <w:szCs w:val="22"/>
          <w:shd w:val="clear" w:color="auto" w:fill="FFFFFF"/>
        </w:rPr>
        <w:t xml:space="preserve">(22%) </w:t>
      </w:r>
      <w:r w:rsidRPr="00B2793B">
        <w:rPr>
          <w:rFonts w:ascii="Arial" w:hAnsi="Arial" w:cs="Arial"/>
          <w:color w:val="242424"/>
          <w:sz w:val="22"/>
          <w:szCs w:val="22"/>
          <w:shd w:val="clear" w:color="auto" w:fill="FFFFFF"/>
        </w:rPr>
        <w:t>se encuentr</w:t>
      </w:r>
      <w:r w:rsidR="00EE44C2" w:rsidRPr="00B2793B">
        <w:rPr>
          <w:rFonts w:ascii="Arial" w:hAnsi="Arial" w:cs="Arial"/>
          <w:color w:val="242424"/>
          <w:sz w:val="22"/>
          <w:szCs w:val="22"/>
          <w:shd w:val="clear" w:color="auto" w:fill="FFFFFF"/>
        </w:rPr>
        <w:t xml:space="preserve">an en la fase de </w:t>
      </w:r>
      <w:r w:rsidR="005F1494">
        <w:rPr>
          <w:rFonts w:ascii="Arial" w:hAnsi="Arial" w:cs="Arial"/>
          <w:color w:val="242424"/>
          <w:sz w:val="22"/>
          <w:szCs w:val="22"/>
          <w:shd w:val="clear" w:color="auto" w:fill="FFFFFF"/>
        </w:rPr>
        <w:t>P</w:t>
      </w:r>
      <w:r w:rsidR="00EE44C2" w:rsidRPr="00B2793B">
        <w:rPr>
          <w:rFonts w:ascii="Arial" w:hAnsi="Arial" w:cs="Arial"/>
          <w:color w:val="242424"/>
          <w:sz w:val="22"/>
          <w:szCs w:val="22"/>
          <w:shd w:val="clear" w:color="auto" w:fill="FFFFFF"/>
        </w:rPr>
        <w:t xml:space="preserve">lanificación, </w:t>
      </w:r>
      <w:r w:rsidR="006478A0">
        <w:rPr>
          <w:rFonts w:ascii="Arial" w:hAnsi="Arial" w:cs="Arial"/>
          <w:color w:val="242424"/>
          <w:sz w:val="22"/>
          <w:szCs w:val="22"/>
          <w:shd w:val="clear" w:color="auto" w:fill="FFFFFF"/>
        </w:rPr>
        <w:t>19</w:t>
      </w:r>
      <w:r w:rsidR="00EE44C2" w:rsidRPr="00B2793B">
        <w:rPr>
          <w:rFonts w:ascii="Arial" w:hAnsi="Arial" w:cs="Arial"/>
          <w:color w:val="242424"/>
          <w:sz w:val="22"/>
          <w:szCs w:val="22"/>
          <w:shd w:val="clear" w:color="auto" w:fill="FFFFFF"/>
        </w:rPr>
        <w:t xml:space="preserve"> </w:t>
      </w:r>
      <w:r w:rsidR="00E63B6C">
        <w:rPr>
          <w:rFonts w:ascii="Arial" w:hAnsi="Arial" w:cs="Arial"/>
          <w:color w:val="242424"/>
          <w:sz w:val="22"/>
          <w:szCs w:val="22"/>
          <w:shd w:val="clear" w:color="auto" w:fill="FFFFFF"/>
        </w:rPr>
        <w:t>(2</w:t>
      </w:r>
      <w:r w:rsidR="006478A0">
        <w:rPr>
          <w:rFonts w:ascii="Arial" w:hAnsi="Arial" w:cs="Arial"/>
          <w:color w:val="242424"/>
          <w:sz w:val="22"/>
          <w:szCs w:val="22"/>
          <w:shd w:val="clear" w:color="auto" w:fill="FFFFFF"/>
        </w:rPr>
        <w:t>5</w:t>
      </w:r>
      <w:r w:rsidR="00E63B6C">
        <w:rPr>
          <w:rFonts w:ascii="Arial" w:hAnsi="Arial" w:cs="Arial"/>
          <w:color w:val="242424"/>
          <w:sz w:val="22"/>
          <w:szCs w:val="22"/>
          <w:shd w:val="clear" w:color="auto" w:fill="FFFFFF"/>
        </w:rPr>
        <w:t xml:space="preserve">%) </w:t>
      </w:r>
      <w:r w:rsidR="00EE44C2" w:rsidRPr="00B2793B">
        <w:rPr>
          <w:rFonts w:ascii="Arial" w:hAnsi="Arial" w:cs="Arial"/>
          <w:color w:val="242424"/>
          <w:sz w:val="22"/>
          <w:szCs w:val="22"/>
          <w:shd w:val="clear" w:color="auto" w:fill="FFFFFF"/>
        </w:rPr>
        <w:t xml:space="preserve">en </w:t>
      </w:r>
      <w:r w:rsidR="005F1494">
        <w:rPr>
          <w:rFonts w:ascii="Arial" w:hAnsi="Arial" w:cs="Arial"/>
          <w:color w:val="242424"/>
          <w:sz w:val="22"/>
          <w:szCs w:val="22"/>
          <w:shd w:val="clear" w:color="auto" w:fill="FFFFFF"/>
        </w:rPr>
        <w:t>E</w:t>
      </w:r>
      <w:r w:rsidR="00EE44C2" w:rsidRPr="00B2793B">
        <w:rPr>
          <w:rFonts w:ascii="Arial" w:hAnsi="Arial" w:cs="Arial"/>
          <w:color w:val="242424"/>
          <w:sz w:val="22"/>
          <w:szCs w:val="22"/>
          <w:shd w:val="clear" w:color="auto" w:fill="FFFFFF"/>
        </w:rPr>
        <w:t>xamen</w:t>
      </w:r>
      <w:r w:rsidR="00E63B6C">
        <w:rPr>
          <w:rFonts w:ascii="Arial" w:hAnsi="Arial" w:cs="Arial"/>
          <w:color w:val="242424"/>
          <w:sz w:val="22"/>
          <w:szCs w:val="22"/>
          <w:shd w:val="clear" w:color="auto" w:fill="FFFFFF"/>
        </w:rPr>
        <w:t xml:space="preserve">, </w:t>
      </w:r>
      <w:r w:rsidR="005F1494">
        <w:rPr>
          <w:rFonts w:ascii="Arial" w:hAnsi="Arial" w:cs="Arial"/>
          <w:color w:val="242424"/>
          <w:sz w:val="22"/>
          <w:szCs w:val="22"/>
          <w:shd w:val="clear" w:color="auto" w:fill="FFFFFF"/>
        </w:rPr>
        <w:t xml:space="preserve">en tanto </w:t>
      </w:r>
      <w:r w:rsidR="006478A0">
        <w:rPr>
          <w:rFonts w:ascii="Arial" w:hAnsi="Arial" w:cs="Arial"/>
          <w:color w:val="242424"/>
          <w:sz w:val="22"/>
          <w:szCs w:val="22"/>
          <w:shd w:val="clear" w:color="auto" w:fill="FFFFFF"/>
        </w:rPr>
        <w:t>13</w:t>
      </w:r>
      <w:r w:rsidR="00E63B6C">
        <w:rPr>
          <w:rFonts w:ascii="Arial" w:hAnsi="Arial" w:cs="Arial"/>
          <w:color w:val="242424"/>
          <w:sz w:val="22"/>
          <w:szCs w:val="22"/>
          <w:shd w:val="clear" w:color="auto" w:fill="FFFFFF"/>
        </w:rPr>
        <w:t xml:space="preserve"> (1</w:t>
      </w:r>
      <w:r w:rsidR="006478A0">
        <w:rPr>
          <w:rFonts w:ascii="Arial" w:hAnsi="Arial" w:cs="Arial"/>
          <w:color w:val="242424"/>
          <w:sz w:val="22"/>
          <w:szCs w:val="22"/>
          <w:shd w:val="clear" w:color="auto" w:fill="FFFFFF"/>
        </w:rPr>
        <w:t>7</w:t>
      </w:r>
      <w:r w:rsidR="00E63B6C">
        <w:rPr>
          <w:rFonts w:ascii="Arial" w:hAnsi="Arial" w:cs="Arial"/>
          <w:color w:val="242424"/>
          <w:sz w:val="22"/>
          <w:szCs w:val="22"/>
          <w:shd w:val="clear" w:color="auto" w:fill="FFFFFF"/>
        </w:rPr>
        <w:t>%)</w:t>
      </w:r>
      <w:r w:rsidR="00C77343">
        <w:rPr>
          <w:rFonts w:ascii="Arial" w:hAnsi="Arial" w:cs="Arial"/>
          <w:color w:val="242424"/>
          <w:sz w:val="22"/>
          <w:szCs w:val="22"/>
          <w:shd w:val="clear" w:color="auto" w:fill="FFFFFF"/>
        </w:rPr>
        <w:t xml:space="preserve"> </w:t>
      </w:r>
      <w:r w:rsidR="00E63B6C">
        <w:rPr>
          <w:rFonts w:ascii="Arial" w:hAnsi="Arial" w:cs="Arial"/>
          <w:color w:val="242424"/>
          <w:sz w:val="22"/>
          <w:szCs w:val="22"/>
          <w:shd w:val="clear" w:color="auto" w:fill="FFFFFF"/>
        </w:rPr>
        <w:t xml:space="preserve">en la etapa de Comunicación de Resultados, </w:t>
      </w:r>
      <w:r w:rsidR="005F1494">
        <w:rPr>
          <w:rFonts w:ascii="Arial" w:hAnsi="Arial" w:cs="Arial"/>
          <w:color w:val="242424"/>
          <w:sz w:val="22"/>
          <w:szCs w:val="22"/>
          <w:shd w:val="clear" w:color="auto" w:fill="FFFFFF"/>
        </w:rPr>
        <w:t xml:space="preserve">luego </w:t>
      </w:r>
      <w:r w:rsidR="006478A0">
        <w:rPr>
          <w:rFonts w:ascii="Arial" w:hAnsi="Arial" w:cs="Arial"/>
          <w:color w:val="242424"/>
          <w:sz w:val="22"/>
          <w:szCs w:val="22"/>
          <w:shd w:val="clear" w:color="auto" w:fill="FFFFFF"/>
        </w:rPr>
        <w:t>5</w:t>
      </w:r>
      <w:r w:rsidR="00E63B6C">
        <w:rPr>
          <w:rFonts w:ascii="Arial" w:hAnsi="Arial" w:cs="Arial"/>
          <w:color w:val="242424"/>
          <w:sz w:val="22"/>
          <w:szCs w:val="22"/>
          <w:shd w:val="clear" w:color="auto" w:fill="FFFFFF"/>
        </w:rPr>
        <w:t xml:space="preserve"> (</w:t>
      </w:r>
      <w:r w:rsidR="006478A0">
        <w:rPr>
          <w:rFonts w:ascii="Arial" w:hAnsi="Arial" w:cs="Arial"/>
          <w:color w:val="242424"/>
          <w:sz w:val="22"/>
          <w:szCs w:val="22"/>
          <w:shd w:val="clear" w:color="auto" w:fill="FFFFFF"/>
        </w:rPr>
        <w:t>7</w:t>
      </w:r>
      <w:r w:rsidR="00E63B6C">
        <w:rPr>
          <w:rFonts w:ascii="Arial" w:hAnsi="Arial" w:cs="Arial"/>
          <w:color w:val="242424"/>
          <w:sz w:val="22"/>
          <w:szCs w:val="22"/>
          <w:shd w:val="clear" w:color="auto" w:fill="FFFFFF"/>
        </w:rPr>
        <w:t>%) se Finalizaron y</w:t>
      </w:r>
      <w:r w:rsidR="00EE44C2" w:rsidRPr="00B2793B">
        <w:rPr>
          <w:rFonts w:ascii="Arial" w:hAnsi="Arial" w:cs="Arial"/>
          <w:color w:val="242424"/>
          <w:sz w:val="22"/>
          <w:szCs w:val="22"/>
          <w:shd w:val="clear" w:color="auto" w:fill="FFFFFF"/>
        </w:rPr>
        <w:t xml:space="preserve"> </w:t>
      </w:r>
      <w:r w:rsidR="005F1494">
        <w:rPr>
          <w:rFonts w:ascii="Arial" w:hAnsi="Arial" w:cs="Arial"/>
          <w:color w:val="242424"/>
          <w:sz w:val="22"/>
          <w:szCs w:val="22"/>
          <w:shd w:val="clear" w:color="auto" w:fill="FFFFFF"/>
        </w:rPr>
        <w:t xml:space="preserve">por último </w:t>
      </w:r>
      <w:r w:rsidR="006478A0">
        <w:rPr>
          <w:rFonts w:ascii="Arial" w:hAnsi="Arial" w:cs="Arial"/>
          <w:color w:val="242424"/>
          <w:sz w:val="22"/>
          <w:szCs w:val="22"/>
          <w:shd w:val="clear" w:color="auto" w:fill="FFFFFF"/>
        </w:rPr>
        <w:t>4</w:t>
      </w:r>
      <w:r w:rsidR="00EE44C2" w:rsidRPr="00B2793B">
        <w:rPr>
          <w:rFonts w:ascii="Arial" w:hAnsi="Arial" w:cs="Arial"/>
          <w:color w:val="242424"/>
          <w:sz w:val="22"/>
          <w:szCs w:val="22"/>
          <w:shd w:val="clear" w:color="auto" w:fill="FFFFFF"/>
        </w:rPr>
        <w:t xml:space="preserve"> </w:t>
      </w:r>
      <w:r w:rsidR="00E63B6C">
        <w:rPr>
          <w:rFonts w:ascii="Arial" w:hAnsi="Arial" w:cs="Arial"/>
          <w:color w:val="242424"/>
          <w:sz w:val="22"/>
          <w:szCs w:val="22"/>
          <w:shd w:val="clear" w:color="auto" w:fill="FFFFFF"/>
        </w:rPr>
        <w:t>(</w:t>
      </w:r>
      <w:r w:rsidR="006478A0">
        <w:rPr>
          <w:rFonts w:ascii="Arial" w:hAnsi="Arial" w:cs="Arial"/>
          <w:color w:val="242424"/>
          <w:sz w:val="22"/>
          <w:szCs w:val="22"/>
          <w:shd w:val="clear" w:color="auto" w:fill="FFFFFF"/>
        </w:rPr>
        <w:t>5</w:t>
      </w:r>
      <w:r w:rsidR="00E63B6C">
        <w:rPr>
          <w:rFonts w:ascii="Arial" w:hAnsi="Arial" w:cs="Arial"/>
          <w:color w:val="242424"/>
          <w:sz w:val="22"/>
          <w:szCs w:val="22"/>
          <w:shd w:val="clear" w:color="auto" w:fill="FFFFFF"/>
        </w:rPr>
        <w:t xml:space="preserve">%) </w:t>
      </w:r>
      <w:r w:rsidR="00F3074B" w:rsidRPr="00B2793B">
        <w:rPr>
          <w:rFonts w:ascii="Arial" w:hAnsi="Arial" w:cs="Arial"/>
          <w:color w:val="242424"/>
          <w:sz w:val="22"/>
          <w:szCs w:val="22"/>
          <w:shd w:val="clear" w:color="auto" w:fill="FFFFFF"/>
        </w:rPr>
        <w:t>fue</w:t>
      </w:r>
      <w:r w:rsidR="00571125">
        <w:rPr>
          <w:rFonts w:ascii="Arial" w:hAnsi="Arial" w:cs="Arial"/>
          <w:color w:val="242424"/>
          <w:sz w:val="22"/>
          <w:szCs w:val="22"/>
          <w:shd w:val="clear" w:color="auto" w:fill="FFFFFF"/>
        </w:rPr>
        <w:t>ron</w:t>
      </w:r>
      <w:r w:rsidR="00F3074B" w:rsidRPr="00B2793B">
        <w:rPr>
          <w:rFonts w:ascii="Arial" w:hAnsi="Arial" w:cs="Arial"/>
          <w:color w:val="242424"/>
          <w:sz w:val="22"/>
          <w:szCs w:val="22"/>
          <w:shd w:val="clear" w:color="auto" w:fill="FFFFFF"/>
        </w:rPr>
        <w:t xml:space="preserve"> </w:t>
      </w:r>
      <w:r w:rsidR="00EE44C2" w:rsidRPr="00B2793B">
        <w:rPr>
          <w:rFonts w:ascii="Arial" w:hAnsi="Arial" w:cs="Arial"/>
          <w:color w:val="242424"/>
          <w:sz w:val="22"/>
          <w:szCs w:val="22"/>
          <w:shd w:val="clear" w:color="auto" w:fill="FFFFFF"/>
        </w:rPr>
        <w:t>cancelado</w:t>
      </w:r>
      <w:r w:rsidR="00FF703A">
        <w:rPr>
          <w:rFonts w:ascii="Arial" w:hAnsi="Arial" w:cs="Arial"/>
          <w:color w:val="242424"/>
          <w:sz w:val="22"/>
          <w:szCs w:val="22"/>
          <w:shd w:val="clear" w:color="auto" w:fill="FFFFFF"/>
        </w:rPr>
        <w:t>s</w:t>
      </w:r>
      <w:r w:rsidR="00F3074B" w:rsidRPr="00B2793B">
        <w:rPr>
          <w:rFonts w:ascii="Arial" w:hAnsi="Arial" w:cs="Arial"/>
          <w:color w:val="242424"/>
          <w:sz w:val="22"/>
          <w:szCs w:val="22"/>
          <w:shd w:val="clear" w:color="auto" w:fill="FFFFFF"/>
        </w:rPr>
        <w:t>.</w:t>
      </w:r>
    </w:p>
    <w:p w14:paraId="6980BDE1" w14:textId="77777777" w:rsidR="006A5242" w:rsidRPr="00B2793B" w:rsidRDefault="006A5242" w:rsidP="00F75604">
      <w:pPr>
        <w:ind w:right="46"/>
        <w:jc w:val="both"/>
        <w:rPr>
          <w:rFonts w:ascii="Arial" w:hAnsi="Arial" w:cs="Arial"/>
          <w:color w:val="242424"/>
          <w:sz w:val="22"/>
          <w:szCs w:val="22"/>
          <w:shd w:val="clear" w:color="auto" w:fill="FFFFFF"/>
        </w:rPr>
      </w:pPr>
    </w:p>
    <w:p w14:paraId="42640849" w14:textId="50803538" w:rsidR="00E63B6C" w:rsidRDefault="00FF703A" w:rsidP="00F75604">
      <w:pPr>
        <w:ind w:right="46"/>
        <w:jc w:val="both"/>
        <w:rPr>
          <w:rFonts w:ascii="Arial" w:hAnsi="Arial" w:cs="Arial"/>
          <w:sz w:val="22"/>
          <w:szCs w:val="22"/>
          <w:shd w:val="clear" w:color="auto" w:fill="FFFFFF"/>
        </w:rPr>
      </w:pPr>
      <w:r>
        <w:rPr>
          <w:rFonts w:ascii="Arial" w:hAnsi="Arial" w:cs="Arial"/>
          <w:color w:val="242424"/>
          <w:sz w:val="22"/>
          <w:szCs w:val="22"/>
          <w:shd w:val="clear" w:color="auto" w:fill="FFFFFF"/>
        </w:rPr>
        <w:t>En cuanto a los proyectos terminados, se concentran en tres</w:t>
      </w:r>
      <w:r w:rsidR="004E0952" w:rsidRPr="00B2793B">
        <w:rPr>
          <w:rFonts w:ascii="Arial" w:hAnsi="Arial" w:cs="Arial"/>
          <w:color w:val="242424"/>
          <w:sz w:val="22"/>
          <w:szCs w:val="22"/>
          <w:shd w:val="clear" w:color="auto" w:fill="FFFFFF"/>
        </w:rPr>
        <w:t xml:space="preserve"> </w:t>
      </w:r>
      <w:r w:rsidR="00F3074B" w:rsidRPr="00B2793B">
        <w:rPr>
          <w:rFonts w:ascii="Arial" w:hAnsi="Arial" w:cs="Arial"/>
          <w:color w:val="242424"/>
          <w:sz w:val="22"/>
          <w:szCs w:val="22"/>
          <w:shd w:val="clear" w:color="auto" w:fill="FFFFFF"/>
        </w:rPr>
        <w:t>secciones</w:t>
      </w:r>
      <w:r>
        <w:rPr>
          <w:rFonts w:ascii="Arial" w:hAnsi="Arial" w:cs="Arial"/>
          <w:color w:val="242424"/>
          <w:sz w:val="22"/>
          <w:szCs w:val="22"/>
          <w:shd w:val="clear" w:color="auto" w:fill="FFFFFF"/>
        </w:rPr>
        <w:t xml:space="preserve">, la </w:t>
      </w:r>
      <w:r w:rsidR="00E90190">
        <w:rPr>
          <w:rFonts w:ascii="Arial" w:hAnsi="Arial" w:cs="Arial"/>
          <w:color w:val="242424"/>
          <w:sz w:val="22"/>
          <w:szCs w:val="22"/>
          <w:shd w:val="clear" w:color="auto" w:fill="FFFFFF"/>
        </w:rPr>
        <w:t xml:space="preserve">Sección Auditoría </w:t>
      </w:r>
      <w:r w:rsidR="00F3074B" w:rsidRPr="00B2793B">
        <w:rPr>
          <w:rFonts w:ascii="Arial" w:hAnsi="Arial" w:cs="Arial"/>
          <w:sz w:val="22"/>
          <w:szCs w:val="22"/>
          <w:shd w:val="clear" w:color="auto" w:fill="FFFFFF"/>
        </w:rPr>
        <w:t xml:space="preserve">de </w:t>
      </w:r>
      <w:r w:rsidR="00505A5B">
        <w:rPr>
          <w:rFonts w:ascii="Arial" w:hAnsi="Arial" w:cs="Arial"/>
          <w:sz w:val="22"/>
          <w:szCs w:val="22"/>
          <w:shd w:val="clear" w:color="auto" w:fill="FFFFFF"/>
        </w:rPr>
        <w:t>Tecnología de Información (3), Auditoría</w:t>
      </w:r>
      <w:r w:rsidR="00E63B6C">
        <w:rPr>
          <w:rFonts w:ascii="Arial" w:hAnsi="Arial" w:cs="Arial"/>
          <w:sz w:val="22"/>
          <w:szCs w:val="22"/>
          <w:shd w:val="clear" w:color="auto" w:fill="FFFFFF"/>
        </w:rPr>
        <w:t xml:space="preserve"> Financiera </w:t>
      </w:r>
      <w:r w:rsidR="00571125">
        <w:rPr>
          <w:rFonts w:ascii="Arial" w:hAnsi="Arial" w:cs="Arial"/>
          <w:sz w:val="22"/>
          <w:szCs w:val="22"/>
          <w:shd w:val="clear" w:color="auto" w:fill="FFFFFF"/>
        </w:rPr>
        <w:t>(1)</w:t>
      </w:r>
      <w:r w:rsidR="00505A5B">
        <w:rPr>
          <w:rFonts w:ascii="Arial" w:hAnsi="Arial" w:cs="Arial"/>
          <w:sz w:val="22"/>
          <w:szCs w:val="22"/>
          <w:shd w:val="clear" w:color="auto" w:fill="FFFFFF"/>
        </w:rPr>
        <w:t xml:space="preserve"> y Auditoría</w:t>
      </w:r>
      <w:r w:rsidR="00571125">
        <w:rPr>
          <w:rFonts w:ascii="Arial" w:hAnsi="Arial" w:cs="Arial"/>
          <w:sz w:val="22"/>
          <w:szCs w:val="22"/>
          <w:shd w:val="clear" w:color="auto" w:fill="FFFFFF"/>
        </w:rPr>
        <w:t xml:space="preserve"> Estudios Económicos (1) </w:t>
      </w:r>
      <w:r w:rsidR="00E63B6C">
        <w:rPr>
          <w:rFonts w:ascii="Arial" w:hAnsi="Arial" w:cs="Arial"/>
          <w:sz w:val="22"/>
          <w:szCs w:val="22"/>
          <w:shd w:val="clear" w:color="auto" w:fill="FFFFFF"/>
        </w:rPr>
        <w:t>estudio</w:t>
      </w:r>
      <w:r w:rsidR="005F1494">
        <w:rPr>
          <w:rFonts w:ascii="Arial" w:hAnsi="Arial" w:cs="Arial"/>
          <w:sz w:val="22"/>
          <w:szCs w:val="22"/>
          <w:shd w:val="clear" w:color="auto" w:fill="FFFFFF"/>
        </w:rPr>
        <w:t xml:space="preserve"> </w:t>
      </w:r>
      <w:r w:rsidR="00E63B6C">
        <w:rPr>
          <w:rFonts w:ascii="Arial" w:hAnsi="Arial" w:cs="Arial"/>
          <w:sz w:val="22"/>
          <w:szCs w:val="22"/>
          <w:shd w:val="clear" w:color="auto" w:fill="FFFFFF"/>
        </w:rPr>
        <w:t>a la fecha de corte</w:t>
      </w:r>
      <w:r w:rsidR="00571125">
        <w:rPr>
          <w:rFonts w:ascii="Arial" w:hAnsi="Arial" w:cs="Arial"/>
          <w:sz w:val="22"/>
          <w:szCs w:val="22"/>
          <w:shd w:val="clear" w:color="auto" w:fill="FFFFFF"/>
        </w:rPr>
        <w:t>.</w:t>
      </w:r>
    </w:p>
    <w:p w14:paraId="32EAC7DE" w14:textId="77777777" w:rsidR="00E63B6C" w:rsidRPr="00083384" w:rsidRDefault="00E63B6C" w:rsidP="00F75604">
      <w:pPr>
        <w:ind w:right="46"/>
        <w:jc w:val="both"/>
        <w:rPr>
          <w:rFonts w:ascii="Arial" w:hAnsi="Arial" w:cs="Arial"/>
          <w:sz w:val="22"/>
          <w:szCs w:val="22"/>
          <w:shd w:val="clear" w:color="auto" w:fill="FFFFFF"/>
        </w:rPr>
      </w:pPr>
    </w:p>
    <w:p w14:paraId="742F9C65" w14:textId="5DADB42C" w:rsidR="004E0952" w:rsidRPr="00083384" w:rsidRDefault="005F1494" w:rsidP="00F75604">
      <w:pPr>
        <w:ind w:right="46"/>
        <w:jc w:val="both"/>
        <w:rPr>
          <w:rFonts w:ascii="Arial" w:hAnsi="Arial" w:cs="Arial"/>
          <w:sz w:val="22"/>
          <w:szCs w:val="22"/>
          <w:shd w:val="clear" w:color="auto" w:fill="FFFFFF"/>
        </w:rPr>
      </w:pPr>
      <w:r w:rsidRPr="00083384">
        <w:rPr>
          <w:rFonts w:ascii="Arial" w:hAnsi="Arial" w:cs="Arial"/>
          <w:sz w:val="22"/>
          <w:szCs w:val="22"/>
          <w:shd w:val="clear" w:color="auto" w:fill="FFFFFF"/>
        </w:rPr>
        <w:t xml:space="preserve">Ahora bien, </w:t>
      </w:r>
      <w:r w:rsidR="00571125" w:rsidRPr="00083384">
        <w:rPr>
          <w:rFonts w:ascii="Arial" w:hAnsi="Arial" w:cs="Arial"/>
          <w:sz w:val="22"/>
          <w:szCs w:val="22"/>
          <w:shd w:val="clear" w:color="auto" w:fill="FFFFFF"/>
        </w:rPr>
        <w:t>SATI</w:t>
      </w:r>
      <w:r w:rsidR="00FF703A" w:rsidRPr="00083384">
        <w:rPr>
          <w:rFonts w:ascii="Arial" w:hAnsi="Arial" w:cs="Arial"/>
          <w:sz w:val="22"/>
          <w:szCs w:val="22"/>
          <w:shd w:val="clear" w:color="auto" w:fill="FFFFFF"/>
        </w:rPr>
        <w:t xml:space="preserve"> </w:t>
      </w:r>
      <w:r w:rsidR="00E90190" w:rsidRPr="00083384">
        <w:rPr>
          <w:rFonts w:ascii="Arial" w:hAnsi="Arial" w:cs="Arial"/>
          <w:sz w:val="22"/>
          <w:szCs w:val="22"/>
          <w:shd w:val="clear" w:color="auto" w:fill="FFFFFF"/>
        </w:rPr>
        <w:t>h</w:t>
      </w:r>
      <w:r w:rsidR="00FF703A" w:rsidRPr="00083384">
        <w:rPr>
          <w:rFonts w:ascii="Arial" w:hAnsi="Arial" w:cs="Arial"/>
          <w:sz w:val="22"/>
          <w:szCs w:val="22"/>
          <w:shd w:val="clear" w:color="auto" w:fill="FFFFFF"/>
        </w:rPr>
        <w:t>a distribuido la totalidad de sus proyectos programad</w:t>
      </w:r>
      <w:r w:rsidR="00E90190" w:rsidRPr="00083384">
        <w:rPr>
          <w:rFonts w:ascii="Arial" w:hAnsi="Arial" w:cs="Arial"/>
          <w:sz w:val="22"/>
          <w:szCs w:val="22"/>
          <w:shd w:val="clear" w:color="auto" w:fill="FFFFFF"/>
        </w:rPr>
        <w:t>o</w:t>
      </w:r>
      <w:r w:rsidR="00FF703A" w:rsidRPr="00083384">
        <w:rPr>
          <w:rFonts w:ascii="Arial" w:hAnsi="Arial" w:cs="Arial"/>
          <w:sz w:val="22"/>
          <w:szCs w:val="22"/>
          <w:shd w:val="clear" w:color="auto" w:fill="FFFFFF"/>
        </w:rPr>
        <w:t xml:space="preserve">s (13); en tanto </w:t>
      </w:r>
      <w:r w:rsidRPr="00083384">
        <w:rPr>
          <w:rFonts w:ascii="Arial" w:hAnsi="Arial" w:cs="Arial"/>
          <w:sz w:val="22"/>
          <w:szCs w:val="22"/>
          <w:shd w:val="clear" w:color="auto" w:fill="FFFFFF"/>
        </w:rPr>
        <w:t>SAEEC</w:t>
      </w:r>
      <w:r w:rsidR="00571125" w:rsidRPr="00083384">
        <w:rPr>
          <w:rFonts w:ascii="Arial" w:hAnsi="Arial" w:cs="Arial"/>
          <w:sz w:val="22"/>
          <w:szCs w:val="22"/>
          <w:shd w:val="clear" w:color="auto" w:fill="FFFFFF"/>
        </w:rPr>
        <w:t xml:space="preserve"> </w:t>
      </w:r>
      <w:r w:rsidR="00FF703A" w:rsidRPr="00083384">
        <w:rPr>
          <w:rFonts w:ascii="Arial" w:hAnsi="Arial" w:cs="Arial"/>
          <w:sz w:val="22"/>
          <w:szCs w:val="22"/>
          <w:shd w:val="clear" w:color="auto" w:fill="FFFFFF"/>
        </w:rPr>
        <w:t xml:space="preserve">han distribuido igualmente 13 quedando solo uno por asignar. En esta misma línea, </w:t>
      </w:r>
      <w:r w:rsidR="00571125" w:rsidRPr="00083384">
        <w:rPr>
          <w:rFonts w:ascii="Arial" w:hAnsi="Arial" w:cs="Arial"/>
          <w:sz w:val="22"/>
          <w:szCs w:val="22"/>
          <w:shd w:val="clear" w:color="auto" w:fill="FFFFFF"/>
        </w:rPr>
        <w:t>SAF</w:t>
      </w:r>
      <w:r w:rsidRPr="00083384">
        <w:rPr>
          <w:rFonts w:ascii="Arial" w:hAnsi="Arial" w:cs="Arial"/>
          <w:sz w:val="22"/>
          <w:szCs w:val="22"/>
          <w:shd w:val="clear" w:color="auto" w:fill="FFFFFF"/>
        </w:rPr>
        <w:t xml:space="preserve"> y </w:t>
      </w:r>
      <w:r w:rsidR="00571125" w:rsidRPr="00083384">
        <w:rPr>
          <w:rFonts w:ascii="Arial" w:hAnsi="Arial" w:cs="Arial"/>
          <w:sz w:val="22"/>
          <w:szCs w:val="22"/>
          <w:shd w:val="clear" w:color="auto" w:fill="FFFFFF"/>
        </w:rPr>
        <w:t>SAEE</w:t>
      </w:r>
      <w:r w:rsidR="00A741ED" w:rsidRPr="00083384">
        <w:rPr>
          <w:rFonts w:ascii="Arial" w:hAnsi="Arial" w:cs="Arial"/>
          <w:sz w:val="22"/>
          <w:szCs w:val="22"/>
          <w:shd w:val="clear" w:color="auto" w:fill="FFFFFF"/>
        </w:rPr>
        <w:t xml:space="preserve"> ambas </w:t>
      </w:r>
      <w:r w:rsidR="00FF703A" w:rsidRPr="00083384">
        <w:rPr>
          <w:rFonts w:ascii="Arial" w:hAnsi="Arial" w:cs="Arial"/>
          <w:sz w:val="22"/>
          <w:szCs w:val="22"/>
          <w:shd w:val="clear" w:color="auto" w:fill="FFFFFF"/>
        </w:rPr>
        <w:t xml:space="preserve">han iniciado </w:t>
      </w:r>
      <w:r w:rsidR="00571125" w:rsidRPr="00083384">
        <w:rPr>
          <w:rFonts w:ascii="Arial" w:hAnsi="Arial" w:cs="Arial"/>
          <w:sz w:val="22"/>
          <w:szCs w:val="22"/>
          <w:shd w:val="clear" w:color="auto" w:fill="FFFFFF"/>
        </w:rPr>
        <w:t>11</w:t>
      </w:r>
      <w:r w:rsidR="00FF703A" w:rsidRPr="00083384">
        <w:rPr>
          <w:rFonts w:ascii="Arial" w:hAnsi="Arial" w:cs="Arial"/>
          <w:sz w:val="22"/>
          <w:szCs w:val="22"/>
          <w:shd w:val="clear" w:color="auto" w:fill="FFFFFF"/>
        </w:rPr>
        <w:t xml:space="preserve"> proyectos</w:t>
      </w:r>
      <w:r w:rsidR="00F3074B" w:rsidRPr="00083384">
        <w:rPr>
          <w:rFonts w:ascii="Arial" w:hAnsi="Arial" w:cs="Arial"/>
          <w:sz w:val="22"/>
          <w:szCs w:val="22"/>
          <w:shd w:val="clear" w:color="auto" w:fill="FFFFFF"/>
        </w:rPr>
        <w:t xml:space="preserve">, </w:t>
      </w:r>
      <w:r w:rsidR="00571125" w:rsidRPr="00083384">
        <w:rPr>
          <w:rFonts w:ascii="Arial" w:hAnsi="Arial" w:cs="Arial"/>
          <w:sz w:val="22"/>
          <w:szCs w:val="22"/>
          <w:shd w:val="clear" w:color="auto" w:fill="FFFFFF"/>
        </w:rPr>
        <w:t>SAO</w:t>
      </w:r>
      <w:r w:rsidR="0063121A" w:rsidRPr="00083384">
        <w:rPr>
          <w:rFonts w:ascii="Arial" w:hAnsi="Arial" w:cs="Arial"/>
          <w:sz w:val="22"/>
          <w:szCs w:val="22"/>
          <w:shd w:val="clear" w:color="auto" w:fill="FFFFFF"/>
        </w:rPr>
        <w:t xml:space="preserve"> con (8) asignaciones</w:t>
      </w:r>
      <w:r w:rsidR="00FF703A" w:rsidRPr="00083384">
        <w:rPr>
          <w:rFonts w:ascii="Arial" w:hAnsi="Arial" w:cs="Arial"/>
          <w:sz w:val="22"/>
          <w:szCs w:val="22"/>
          <w:shd w:val="clear" w:color="auto" w:fill="FFFFFF"/>
        </w:rPr>
        <w:t xml:space="preserve"> y </w:t>
      </w:r>
      <w:r w:rsidRPr="00083384">
        <w:rPr>
          <w:rFonts w:ascii="Arial" w:hAnsi="Arial" w:cs="Arial"/>
          <w:sz w:val="22"/>
          <w:szCs w:val="22"/>
          <w:lang w:eastAsia="es-CR"/>
        </w:rPr>
        <w:t>APAI con</w:t>
      </w:r>
      <w:r w:rsidR="00F3074B" w:rsidRPr="00083384">
        <w:rPr>
          <w:rFonts w:ascii="Arial" w:hAnsi="Arial" w:cs="Arial"/>
          <w:sz w:val="22"/>
          <w:szCs w:val="22"/>
          <w:lang w:eastAsia="es-CR"/>
        </w:rPr>
        <w:t xml:space="preserve"> </w:t>
      </w:r>
      <w:r w:rsidR="008A173A" w:rsidRPr="00083384">
        <w:rPr>
          <w:rFonts w:ascii="Arial" w:hAnsi="Arial" w:cs="Arial"/>
          <w:sz w:val="22"/>
          <w:szCs w:val="22"/>
          <w:lang w:eastAsia="es-CR"/>
        </w:rPr>
        <w:t>(</w:t>
      </w:r>
      <w:r w:rsidR="00F3074B" w:rsidRPr="00083384">
        <w:rPr>
          <w:rFonts w:ascii="Arial" w:hAnsi="Arial" w:cs="Arial"/>
          <w:sz w:val="22"/>
          <w:szCs w:val="22"/>
          <w:lang w:eastAsia="es-CR"/>
        </w:rPr>
        <w:t>2</w:t>
      </w:r>
      <w:r w:rsidR="008A173A" w:rsidRPr="00083384">
        <w:rPr>
          <w:rFonts w:ascii="Arial" w:hAnsi="Arial" w:cs="Arial"/>
          <w:sz w:val="22"/>
          <w:szCs w:val="22"/>
          <w:lang w:eastAsia="es-CR"/>
        </w:rPr>
        <w:t>)</w:t>
      </w:r>
      <w:r w:rsidR="00F3074B" w:rsidRPr="00083384">
        <w:rPr>
          <w:rFonts w:ascii="Arial" w:hAnsi="Arial" w:cs="Arial"/>
          <w:sz w:val="22"/>
          <w:szCs w:val="22"/>
          <w:lang w:eastAsia="es-CR"/>
        </w:rPr>
        <w:t xml:space="preserve"> que representan en su particular</w:t>
      </w:r>
      <w:r w:rsidRPr="00083384">
        <w:rPr>
          <w:rFonts w:ascii="Arial" w:hAnsi="Arial" w:cs="Arial"/>
          <w:sz w:val="22"/>
          <w:szCs w:val="22"/>
          <w:lang w:eastAsia="es-CR"/>
        </w:rPr>
        <w:t>,</w:t>
      </w:r>
      <w:r w:rsidR="00F3074B" w:rsidRPr="00083384">
        <w:rPr>
          <w:rFonts w:ascii="Arial" w:hAnsi="Arial" w:cs="Arial"/>
          <w:sz w:val="22"/>
          <w:szCs w:val="22"/>
          <w:lang w:eastAsia="es-CR"/>
        </w:rPr>
        <w:t xml:space="preserve"> la mitad de lo </w:t>
      </w:r>
      <w:r w:rsidR="00FF703A" w:rsidRPr="00083384">
        <w:rPr>
          <w:rFonts w:ascii="Arial" w:hAnsi="Arial" w:cs="Arial"/>
          <w:sz w:val="22"/>
          <w:szCs w:val="22"/>
          <w:lang w:eastAsia="es-CR"/>
        </w:rPr>
        <w:t>proyectado</w:t>
      </w:r>
      <w:r w:rsidR="00F3074B" w:rsidRPr="00083384">
        <w:rPr>
          <w:rFonts w:ascii="Arial" w:hAnsi="Arial" w:cs="Arial"/>
          <w:sz w:val="22"/>
          <w:szCs w:val="22"/>
          <w:lang w:eastAsia="es-CR"/>
        </w:rPr>
        <w:t>.</w:t>
      </w:r>
    </w:p>
    <w:p w14:paraId="44E374CE" w14:textId="592D1B85" w:rsidR="00C5012A" w:rsidRPr="00E90190" w:rsidRDefault="00C5012A" w:rsidP="00F75604">
      <w:pPr>
        <w:ind w:right="46"/>
        <w:jc w:val="both"/>
        <w:rPr>
          <w:rFonts w:ascii="Arial" w:hAnsi="Arial" w:cs="Arial"/>
          <w:color w:val="FF0000"/>
          <w:sz w:val="22"/>
          <w:szCs w:val="22"/>
          <w:shd w:val="clear" w:color="auto" w:fill="FFFFFF"/>
        </w:rPr>
      </w:pPr>
    </w:p>
    <w:p w14:paraId="5EC2F6CF" w14:textId="6BE5E02A" w:rsidR="003665D0" w:rsidRPr="008472BE" w:rsidRDefault="008472BE" w:rsidP="00F90C7C">
      <w:pPr>
        <w:ind w:right="46"/>
        <w:jc w:val="both"/>
        <w:rPr>
          <w:rFonts w:ascii="Arial" w:hAnsi="Arial" w:cs="Arial"/>
          <w:sz w:val="22"/>
          <w:szCs w:val="22"/>
          <w:shd w:val="clear" w:color="auto" w:fill="FFFFFF"/>
        </w:rPr>
      </w:pPr>
      <w:r w:rsidRPr="008472BE">
        <w:rPr>
          <w:rFonts w:ascii="Arial" w:hAnsi="Arial" w:cs="Arial"/>
          <w:sz w:val="22"/>
          <w:szCs w:val="22"/>
          <w:shd w:val="clear" w:color="auto" w:fill="FFFFFF"/>
        </w:rPr>
        <w:t xml:space="preserve">De los proyectos cancelados, (3) por parte </w:t>
      </w:r>
      <w:r w:rsidR="0063121A" w:rsidRPr="008472BE">
        <w:rPr>
          <w:rFonts w:ascii="Arial" w:hAnsi="Arial" w:cs="Arial"/>
          <w:sz w:val="22"/>
          <w:szCs w:val="22"/>
          <w:shd w:val="clear" w:color="auto" w:fill="FFFFFF"/>
        </w:rPr>
        <w:t>de la Sección de SAF</w:t>
      </w:r>
      <w:r w:rsidRPr="008472BE">
        <w:rPr>
          <w:rFonts w:ascii="Arial" w:hAnsi="Arial" w:cs="Arial"/>
          <w:sz w:val="22"/>
          <w:szCs w:val="22"/>
          <w:shd w:val="clear" w:color="auto" w:fill="FFFFFF"/>
        </w:rPr>
        <w:t>, ninguno se inició por cuanto, uno se sustituyó por un informe de advertencia, los otros dos porque a partir de febrero se trasladó un profesional a la Sección APAI. En tanto, el otro cancelado fue por SAECC (1), el cual no se inició, dado que una profesional de esa Sección se trasladó a realizar un trabajo especial a la Unidad de Aseguramiento y Mejora de la Calidad.</w:t>
      </w:r>
    </w:p>
    <w:p w14:paraId="58CDB506" w14:textId="77777777" w:rsidR="00E23FCC" w:rsidRDefault="00E23FCC" w:rsidP="00F75604">
      <w:pPr>
        <w:ind w:right="46"/>
        <w:jc w:val="both"/>
        <w:rPr>
          <w:rFonts w:ascii="Arial" w:hAnsi="Arial" w:cs="Arial"/>
          <w:spacing w:val="-3"/>
          <w:sz w:val="22"/>
          <w:szCs w:val="22"/>
        </w:rPr>
      </w:pPr>
    </w:p>
    <w:p w14:paraId="5FACE634" w14:textId="66A69745" w:rsidR="00AD3742" w:rsidRDefault="00AD3742" w:rsidP="00AD3742">
      <w:pPr>
        <w:ind w:right="46"/>
        <w:jc w:val="both"/>
        <w:rPr>
          <w:rFonts w:ascii="Arial" w:hAnsi="Arial" w:cs="Arial"/>
          <w:b/>
          <w:bCs/>
          <w:color w:val="242424"/>
          <w:sz w:val="22"/>
          <w:szCs w:val="22"/>
          <w:shd w:val="clear" w:color="auto" w:fill="FFFFFF"/>
        </w:rPr>
      </w:pPr>
      <w:r w:rsidRPr="00811CA5">
        <w:rPr>
          <w:rFonts w:ascii="Arial" w:hAnsi="Arial" w:cs="Arial"/>
          <w:b/>
          <w:bCs/>
          <w:color w:val="242424"/>
          <w:sz w:val="22"/>
          <w:szCs w:val="22"/>
          <w:shd w:val="clear" w:color="auto" w:fill="FFFFFF"/>
        </w:rPr>
        <w:t>1.2 Detalle de los estudios no Programados 202</w:t>
      </w:r>
      <w:r w:rsidR="004D6E8B">
        <w:rPr>
          <w:rFonts w:ascii="Arial" w:hAnsi="Arial" w:cs="Arial"/>
          <w:b/>
          <w:bCs/>
          <w:color w:val="242424"/>
          <w:sz w:val="22"/>
          <w:szCs w:val="22"/>
          <w:shd w:val="clear" w:color="auto" w:fill="FFFFFF"/>
        </w:rPr>
        <w:t>3</w:t>
      </w:r>
    </w:p>
    <w:p w14:paraId="20062815" w14:textId="77777777" w:rsidR="00E23FCC" w:rsidRPr="00811CA5" w:rsidRDefault="00E23FCC" w:rsidP="00AD3742">
      <w:pPr>
        <w:ind w:right="46"/>
        <w:jc w:val="both"/>
        <w:rPr>
          <w:rFonts w:ascii="Arial" w:hAnsi="Arial" w:cs="Arial"/>
          <w:b/>
          <w:bCs/>
          <w:color w:val="242424"/>
          <w:sz w:val="22"/>
          <w:szCs w:val="22"/>
          <w:shd w:val="clear" w:color="auto" w:fill="FFFFFF"/>
        </w:rPr>
      </w:pPr>
    </w:p>
    <w:p w14:paraId="07084876" w14:textId="552FDF31" w:rsidR="00AD3742" w:rsidRDefault="00E23FCC" w:rsidP="00AD3742">
      <w:pPr>
        <w:ind w:right="46"/>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t xml:space="preserve">En el siguiente columnar se visualiza lo registrado durante el </w:t>
      </w:r>
      <w:r w:rsidR="00B26B46">
        <w:rPr>
          <w:rFonts w:ascii="Arial" w:hAnsi="Arial" w:cs="Arial"/>
          <w:color w:val="242424"/>
          <w:sz w:val="22"/>
          <w:szCs w:val="22"/>
          <w:shd w:val="clear" w:color="auto" w:fill="FFFFFF"/>
        </w:rPr>
        <w:t>segundo trimestre</w:t>
      </w:r>
      <w:r>
        <w:rPr>
          <w:rFonts w:ascii="Arial" w:hAnsi="Arial" w:cs="Arial"/>
          <w:color w:val="242424"/>
          <w:sz w:val="22"/>
          <w:szCs w:val="22"/>
          <w:shd w:val="clear" w:color="auto" w:fill="FFFFFF"/>
        </w:rPr>
        <w:t xml:space="preserve"> 2023.</w:t>
      </w:r>
    </w:p>
    <w:p w14:paraId="28923EE8" w14:textId="77777777" w:rsidR="00610B20" w:rsidRDefault="00610B20" w:rsidP="00AD3742">
      <w:pPr>
        <w:ind w:right="46"/>
        <w:jc w:val="both"/>
        <w:rPr>
          <w:rFonts w:ascii="Arial" w:hAnsi="Arial" w:cs="Arial"/>
          <w:color w:val="242424"/>
          <w:sz w:val="22"/>
          <w:szCs w:val="22"/>
          <w:shd w:val="clear" w:color="auto" w:fill="FFFFFF"/>
        </w:rPr>
      </w:pPr>
    </w:p>
    <w:p w14:paraId="6D3D9E48" w14:textId="77777777" w:rsidR="00E23FCC" w:rsidRDefault="00E23FCC" w:rsidP="00AD3742">
      <w:pPr>
        <w:ind w:right="46"/>
        <w:jc w:val="both"/>
        <w:rPr>
          <w:rFonts w:ascii="Arial" w:hAnsi="Arial" w:cs="Arial"/>
          <w:color w:val="242424"/>
          <w:sz w:val="22"/>
          <w:szCs w:val="22"/>
          <w:shd w:val="clear" w:color="auto" w:fill="FFFFFF"/>
        </w:rPr>
      </w:pPr>
    </w:p>
    <w:p w14:paraId="63D09C19" w14:textId="5A2E36F2" w:rsidR="00AD3742" w:rsidRPr="00B2793B" w:rsidRDefault="00AD3742" w:rsidP="00AD3742">
      <w:pPr>
        <w:ind w:right="46"/>
        <w:jc w:val="center"/>
        <w:rPr>
          <w:rFonts w:ascii="Arial" w:hAnsi="Arial" w:cs="Arial"/>
          <w:b/>
          <w:bCs/>
          <w:iCs/>
          <w:spacing w:val="-3"/>
          <w:sz w:val="22"/>
          <w:szCs w:val="22"/>
        </w:rPr>
      </w:pPr>
      <w:r w:rsidRPr="00B2793B">
        <w:rPr>
          <w:rFonts w:ascii="Arial" w:hAnsi="Arial" w:cs="Arial"/>
          <w:b/>
          <w:bCs/>
          <w:iCs/>
          <w:spacing w:val="-3"/>
          <w:sz w:val="22"/>
          <w:szCs w:val="22"/>
        </w:rPr>
        <w:lastRenderedPageBreak/>
        <w:t>Cuadro N°</w:t>
      </w:r>
      <w:r w:rsidR="0033438E">
        <w:rPr>
          <w:rFonts w:ascii="Arial" w:hAnsi="Arial" w:cs="Arial"/>
          <w:b/>
          <w:bCs/>
          <w:iCs/>
          <w:spacing w:val="-3"/>
          <w:sz w:val="22"/>
          <w:szCs w:val="22"/>
        </w:rPr>
        <w:t xml:space="preserve"> </w:t>
      </w:r>
      <w:r>
        <w:rPr>
          <w:rFonts w:ascii="Arial" w:hAnsi="Arial" w:cs="Arial"/>
          <w:b/>
          <w:bCs/>
          <w:iCs/>
          <w:spacing w:val="-3"/>
          <w:sz w:val="22"/>
          <w:szCs w:val="22"/>
        </w:rPr>
        <w:t>2</w:t>
      </w:r>
    </w:p>
    <w:p w14:paraId="550164FD" w14:textId="3E526CC9" w:rsidR="00AD3742" w:rsidRPr="00B2793B" w:rsidRDefault="00AD3742" w:rsidP="00AD374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Cantidad de </w:t>
      </w:r>
      <w:r>
        <w:rPr>
          <w:rFonts w:ascii="Arial" w:hAnsi="Arial" w:cs="Arial"/>
          <w:b/>
          <w:bCs/>
          <w:iCs/>
          <w:spacing w:val="-3"/>
          <w:sz w:val="22"/>
          <w:szCs w:val="22"/>
        </w:rPr>
        <w:t>proyectos no programados</w:t>
      </w:r>
      <w:r w:rsidRPr="00B2793B">
        <w:rPr>
          <w:rFonts w:ascii="Arial" w:hAnsi="Arial" w:cs="Arial"/>
          <w:b/>
          <w:bCs/>
          <w:iCs/>
          <w:spacing w:val="-3"/>
          <w:sz w:val="22"/>
          <w:szCs w:val="22"/>
        </w:rPr>
        <w:t xml:space="preserve">, según </w:t>
      </w:r>
      <w:r w:rsidR="00776474">
        <w:rPr>
          <w:rFonts w:ascii="Arial" w:hAnsi="Arial" w:cs="Arial"/>
          <w:b/>
          <w:bCs/>
          <w:iCs/>
          <w:spacing w:val="-3"/>
          <w:sz w:val="22"/>
          <w:szCs w:val="22"/>
        </w:rPr>
        <w:t>S</w:t>
      </w:r>
      <w:r w:rsidRPr="00B2793B">
        <w:rPr>
          <w:rFonts w:ascii="Arial" w:hAnsi="Arial" w:cs="Arial"/>
          <w:b/>
          <w:bCs/>
          <w:iCs/>
          <w:spacing w:val="-3"/>
          <w:sz w:val="22"/>
          <w:szCs w:val="22"/>
        </w:rPr>
        <w:t>ección y fase</w:t>
      </w:r>
    </w:p>
    <w:p w14:paraId="44D9A8B8" w14:textId="291DC0C4" w:rsidR="004D6E8B" w:rsidRPr="00EB34E3" w:rsidRDefault="004D6E8B" w:rsidP="00EB34E3">
      <w:pPr>
        <w:ind w:right="46" w:firstLine="720"/>
        <w:jc w:val="center"/>
        <w:rPr>
          <w:rFonts w:ascii="Arial" w:hAnsi="Arial" w:cs="Arial"/>
          <w:b/>
          <w:bCs/>
          <w:iCs/>
          <w:sz w:val="22"/>
          <w:szCs w:val="22"/>
        </w:rPr>
      </w:pPr>
      <w:bookmarkStart w:id="6" w:name="_Hlk132787783"/>
      <w:r w:rsidRPr="004D6E8B">
        <w:rPr>
          <w:rFonts w:ascii="Arial" w:hAnsi="Arial" w:cs="Arial"/>
          <w:b/>
          <w:bCs/>
          <w:iCs/>
          <w:sz w:val="22"/>
          <w:szCs w:val="22"/>
        </w:rPr>
        <w:t xml:space="preserve">del </w:t>
      </w:r>
      <w:r w:rsidR="003665D0">
        <w:rPr>
          <w:rFonts w:ascii="Arial" w:hAnsi="Arial" w:cs="Arial"/>
          <w:b/>
          <w:bCs/>
          <w:iCs/>
          <w:sz w:val="22"/>
          <w:szCs w:val="22"/>
        </w:rPr>
        <w:t>01</w:t>
      </w:r>
      <w:r w:rsidR="003665D0" w:rsidRPr="00B2793B">
        <w:rPr>
          <w:rFonts w:ascii="Arial" w:hAnsi="Arial" w:cs="Arial"/>
          <w:b/>
          <w:bCs/>
          <w:iCs/>
          <w:sz w:val="22"/>
          <w:szCs w:val="22"/>
        </w:rPr>
        <w:t xml:space="preserve"> de </w:t>
      </w:r>
      <w:r w:rsidR="003665D0">
        <w:rPr>
          <w:rFonts w:ascii="Arial" w:hAnsi="Arial" w:cs="Arial"/>
          <w:b/>
          <w:bCs/>
          <w:iCs/>
          <w:sz w:val="22"/>
          <w:szCs w:val="22"/>
        </w:rPr>
        <w:t>abril</w:t>
      </w:r>
      <w:r w:rsidR="003665D0" w:rsidRPr="00B2793B">
        <w:rPr>
          <w:rFonts w:ascii="Arial" w:hAnsi="Arial" w:cs="Arial"/>
          <w:b/>
          <w:bCs/>
          <w:iCs/>
          <w:sz w:val="22"/>
          <w:szCs w:val="22"/>
        </w:rPr>
        <w:t xml:space="preserve"> al 3</w:t>
      </w:r>
      <w:r w:rsidR="003665D0">
        <w:rPr>
          <w:rFonts w:ascii="Arial" w:hAnsi="Arial" w:cs="Arial"/>
          <w:b/>
          <w:bCs/>
          <w:iCs/>
          <w:sz w:val="22"/>
          <w:szCs w:val="22"/>
        </w:rPr>
        <w:t>0</w:t>
      </w:r>
      <w:r w:rsidR="003665D0" w:rsidRPr="00B2793B">
        <w:rPr>
          <w:rFonts w:ascii="Arial" w:hAnsi="Arial" w:cs="Arial"/>
          <w:b/>
          <w:bCs/>
          <w:iCs/>
          <w:sz w:val="22"/>
          <w:szCs w:val="22"/>
        </w:rPr>
        <w:t xml:space="preserve"> de </w:t>
      </w:r>
      <w:r w:rsidR="003665D0">
        <w:rPr>
          <w:rFonts w:ascii="Arial" w:hAnsi="Arial" w:cs="Arial"/>
          <w:b/>
          <w:bCs/>
          <w:iCs/>
          <w:sz w:val="22"/>
          <w:szCs w:val="22"/>
        </w:rPr>
        <w:t>junio</w:t>
      </w:r>
      <w:r w:rsidR="003665D0" w:rsidRPr="00B2793B">
        <w:rPr>
          <w:rFonts w:ascii="Arial" w:hAnsi="Arial" w:cs="Arial"/>
          <w:b/>
          <w:bCs/>
          <w:iCs/>
          <w:sz w:val="22"/>
          <w:szCs w:val="22"/>
        </w:rPr>
        <w:t xml:space="preserve"> 202</w:t>
      </w:r>
      <w:r w:rsidR="003665D0">
        <w:rPr>
          <w:rFonts w:ascii="Arial" w:hAnsi="Arial" w:cs="Arial"/>
          <w:b/>
          <w:bCs/>
          <w:iCs/>
          <w:sz w:val="22"/>
          <w:szCs w:val="22"/>
        </w:rPr>
        <w:t>3</w:t>
      </w:r>
      <w:bookmarkEnd w:id="6"/>
    </w:p>
    <w:p w14:paraId="13344A10" w14:textId="77777777" w:rsidR="00B724EF" w:rsidRPr="00B2793B" w:rsidRDefault="00B724EF" w:rsidP="00AD3742">
      <w:pPr>
        <w:widowControl/>
        <w:jc w:val="both"/>
        <w:rPr>
          <w:rFonts w:ascii="Arial" w:hAnsi="Arial" w:cs="Arial"/>
          <w:color w:val="7030A0"/>
          <w:spacing w:val="-3"/>
        </w:rPr>
      </w:pPr>
    </w:p>
    <w:tbl>
      <w:tblPr>
        <w:tblpPr w:leftFromText="141" w:rightFromText="141" w:vertAnchor="text" w:horzAnchor="margin" w:tblpY="18"/>
        <w:tblW w:w="9352" w:type="dxa"/>
        <w:tblCellMar>
          <w:left w:w="70" w:type="dxa"/>
          <w:right w:w="70" w:type="dxa"/>
        </w:tblCellMar>
        <w:tblLook w:val="04A0" w:firstRow="1" w:lastRow="0" w:firstColumn="1" w:lastColumn="0" w:noHBand="0" w:noVBand="1"/>
      </w:tblPr>
      <w:tblGrid>
        <w:gridCol w:w="2980"/>
        <w:gridCol w:w="960"/>
        <w:gridCol w:w="1560"/>
        <w:gridCol w:w="1200"/>
        <w:gridCol w:w="1452"/>
        <w:gridCol w:w="1200"/>
      </w:tblGrid>
      <w:tr w:rsidR="00EB34E3" w:rsidRPr="00502434" w14:paraId="1FAD28C6" w14:textId="77777777" w:rsidTr="00EB34E3">
        <w:trPr>
          <w:trHeight w:val="270"/>
        </w:trPr>
        <w:tc>
          <w:tcPr>
            <w:tcW w:w="2980" w:type="dxa"/>
            <w:vMerge w:val="restart"/>
            <w:tcBorders>
              <w:top w:val="single" w:sz="4" w:space="0" w:color="auto"/>
              <w:left w:val="single" w:sz="4" w:space="0" w:color="auto"/>
              <w:bottom w:val="single" w:sz="4" w:space="0" w:color="000000"/>
              <w:right w:val="single" w:sz="4" w:space="0" w:color="auto"/>
            </w:tcBorders>
            <w:shd w:val="clear" w:color="DDEBF7" w:fill="305496"/>
            <w:noWrap/>
            <w:vAlign w:val="center"/>
            <w:hideMark/>
          </w:tcPr>
          <w:p w14:paraId="496F73E0" w14:textId="77777777" w:rsidR="00EB34E3" w:rsidRPr="00502434" w:rsidRDefault="00EB34E3" w:rsidP="00EB34E3">
            <w:pPr>
              <w:widowControl/>
              <w:jc w:val="center"/>
              <w:rPr>
                <w:rFonts w:ascii="Arial Narrow" w:hAnsi="Arial Narrow" w:cs="Calibri"/>
                <w:b/>
                <w:bCs/>
                <w:color w:val="FFFFFF"/>
                <w:lang w:eastAsia="es-CR"/>
              </w:rPr>
            </w:pPr>
            <w:r w:rsidRPr="00502434">
              <w:rPr>
                <w:rFonts w:ascii="Arial Narrow" w:hAnsi="Arial Narrow" w:cs="Calibri"/>
                <w:b/>
                <w:bCs/>
                <w:color w:val="FFFFFF"/>
                <w:lang w:eastAsia="es-CR"/>
              </w:rPr>
              <w:t xml:space="preserve">SECCIÓN </w:t>
            </w:r>
          </w:p>
        </w:tc>
        <w:tc>
          <w:tcPr>
            <w:tcW w:w="960" w:type="dxa"/>
            <w:vMerge w:val="restart"/>
            <w:tcBorders>
              <w:top w:val="single" w:sz="4" w:space="0" w:color="auto"/>
              <w:left w:val="single" w:sz="4" w:space="0" w:color="auto"/>
              <w:bottom w:val="single" w:sz="4" w:space="0" w:color="000000"/>
              <w:right w:val="single" w:sz="4" w:space="0" w:color="auto"/>
            </w:tcBorders>
            <w:shd w:val="clear" w:color="DDEBF7" w:fill="305496"/>
            <w:vAlign w:val="center"/>
            <w:hideMark/>
          </w:tcPr>
          <w:p w14:paraId="53BD46F8" w14:textId="77777777" w:rsidR="00EB34E3" w:rsidRPr="00502434" w:rsidRDefault="00EB34E3" w:rsidP="00EB34E3">
            <w:pPr>
              <w:widowControl/>
              <w:jc w:val="center"/>
              <w:rPr>
                <w:rFonts w:ascii="Arial Narrow" w:hAnsi="Arial Narrow" w:cs="Calibri"/>
                <w:b/>
                <w:bCs/>
                <w:color w:val="FFFFFF"/>
                <w:lang w:eastAsia="es-CR"/>
              </w:rPr>
            </w:pPr>
            <w:r w:rsidRPr="00502434">
              <w:rPr>
                <w:rFonts w:ascii="Arial Narrow" w:hAnsi="Arial Narrow" w:cs="Calibri"/>
                <w:b/>
                <w:bCs/>
                <w:color w:val="FFFFFF"/>
                <w:lang w:eastAsia="es-CR"/>
              </w:rPr>
              <w:t xml:space="preserve">TOTAL GENERAL </w:t>
            </w:r>
          </w:p>
        </w:tc>
        <w:tc>
          <w:tcPr>
            <w:tcW w:w="5412" w:type="dxa"/>
            <w:gridSpan w:val="4"/>
            <w:tcBorders>
              <w:top w:val="single" w:sz="4" w:space="0" w:color="auto"/>
              <w:left w:val="nil"/>
              <w:bottom w:val="single" w:sz="4" w:space="0" w:color="auto"/>
              <w:right w:val="single" w:sz="4" w:space="0" w:color="000000"/>
            </w:tcBorders>
            <w:shd w:val="clear" w:color="000000" w:fill="305496"/>
            <w:noWrap/>
            <w:vAlign w:val="center"/>
            <w:hideMark/>
          </w:tcPr>
          <w:p w14:paraId="1F5875D5" w14:textId="77777777" w:rsidR="00EB34E3" w:rsidRPr="00502434" w:rsidRDefault="00EB34E3" w:rsidP="00EB34E3">
            <w:pPr>
              <w:widowControl/>
              <w:jc w:val="center"/>
              <w:rPr>
                <w:rFonts w:ascii="Arial Narrow" w:hAnsi="Arial Narrow" w:cs="Calibri"/>
                <w:b/>
                <w:bCs/>
                <w:color w:val="FFFFFF"/>
                <w:lang w:eastAsia="es-CR"/>
              </w:rPr>
            </w:pPr>
            <w:r w:rsidRPr="00502434">
              <w:rPr>
                <w:rFonts w:ascii="Arial Narrow" w:hAnsi="Arial Narrow" w:cs="Calibri"/>
                <w:b/>
                <w:bCs/>
                <w:color w:val="FFFFFF"/>
                <w:lang w:eastAsia="es-CR"/>
              </w:rPr>
              <w:t>FASE</w:t>
            </w:r>
          </w:p>
        </w:tc>
      </w:tr>
      <w:tr w:rsidR="00EB34E3" w:rsidRPr="00502434" w14:paraId="44C1C138" w14:textId="77777777" w:rsidTr="00EB34E3">
        <w:trPr>
          <w:trHeight w:val="522"/>
        </w:trPr>
        <w:tc>
          <w:tcPr>
            <w:tcW w:w="2980" w:type="dxa"/>
            <w:vMerge/>
            <w:tcBorders>
              <w:top w:val="single" w:sz="4" w:space="0" w:color="auto"/>
              <w:left w:val="single" w:sz="4" w:space="0" w:color="auto"/>
              <w:bottom w:val="single" w:sz="4" w:space="0" w:color="000000"/>
              <w:right w:val="single" w:sz="4" w:space="0" w:color="auto"/>
            </w:tcBorders>
            <w:vAlign w:val="center"/>
            <w:hideMark/>
          </w:tcPr>
          <w:p w14:paraId="5101F6D7" w14:textId="77777777" w:rsidR="00EB34E3" w:rsidRPr="00502434" w:rsidRDefault="00EB34E3" w:rsidP="00EB34E3">
            <w:pPr>
              <w:widowControl/>
              <w:rPr>
                <w:rFonts w:ascii="Arial Narrow" w:hAnsi="Arial Narrow" w:cs="Calibri"/>
                <w:b/>
                <w:bCs/>
                <w:color w:val="FFFFFF"/>
                <w:lang w:eastAsia="es-CR"/>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536777D0" w14:textId="77777777" w:rsidR="00EB34E3" w:rsidRPr="00502434" w:rsidRDefault="00EB34E3" w:rsidP="00EB34E3">
            <w:pPr>
              <w:widowControl/>
              <w:rPr>
                <w:rFonts w:ascii="Arial Narrow" w:hAnsi="Arial Narrow" w:cs="Calibri"/>
                <w:b/>
                <w:bCs/>
                <w:color w:val="FFFFFF"/>
                <w:lang w:eastAsia="es-CR"/>
              </w:rPr>
            </w:pPr>
          </w:p>
        </w:tc>
        <w:tc>
          <w:tcPr>
            <w:tcW w:w="1560" w:type="dxa"/>
            <w:tcBorders>
              <w:top w:val="nil"/>
              <w:left w:val="nil"/>
              <w:bottom w:val="single" w:sz="4" w:space="0" w:color="auto"/>
              <w:right w:val="single" w:sz="4" w:space="0" w:color="auto"/>
            </w:tcBorders>
            <w:shd w:val="clear" w:color="DDEBF7" w:fill="305496"/>
            <w:vAlign w:val="center"/>
            <w:hideMark/>
          </w:tcPr>
          <w:p w14:paraId="436C3B02" w14:textId="77777777" w:rsidR="00EB34E3" w:rsidRPr="00502434" w:rsidRDefault="00EB34E3" w:rsidP="00EB34E3">
            <w:pPr>
              <w:widowControl/>
              <w:jc w:val="center"/>
              <w:rPr>
                <w:rFonts w:ascii="Arial Narrow" w:hAnsi="Arial Narrow" w:cs="Calibri"/>
                <w:b/>
                <w:bCs/>
                <w:color w:val="FFFFFF"/>
                <w:lang w:eastAsia="es-CR"/>
              </w:rPr>
            </w:pPr>
            <w:r w:rsidRPr="00502434">
              <w:rPr>
                <w:rFonts w:ascii="Arial Narrow" w:hAnsi="Arial Narrow" w:cs="Calibri"/>
                <w:b/>
                <w:bCs/>
                <w:color w:val="FFFFFF"/>
                <w:lang w:eastAsia="es-CR"/>
              </w:rPr>
              <w:t xml:space="preserve">PLANIFICACIÓN </w:t>
            </w:r>
          </w:p>
        </w:tc>
        <w:tc>
          <w:tcPr>
            <w:tcW w:w="1200" w:type="dxa"/>
            <w:tcBorders>
              <w:top w:val="nil"/>
              <w:left w:val="nil"/>
              <w:bottom w:val="single" w:sz="4" w:space="0" w:color="auto"/>
              <w:right w:val="single" w:sz="4" w:space="0" w:color="auto"/>
            </w:tcBorders>
            <w:shd w:val="clear" w:color="DDEBF7" w:fill="305496"/>
            <w:vAlign w:val="center"/>
            <w:hideMark/>
          </w:tcPr>
          <w:p w14:paraId="2A208A67" w14:textId="77777777" w:rsidR="00EB34E3" w:rsidRPr="00502434" w:rsidRDefault="00EB34E3" w:rsidP="00EB34E3">
            <w:pPr>
              <w:widowControl/>
              <w:jc w:val="center"/>
              <w:rPr>
                <w:rFonts w:ascii="Arial Narrow" w:hAnsi="Arial Narrow" w:cs="Calibri"/>
                <w:b/>
                <w:bCs/>
                <w:color w:val="FFFFFF"/>
                <w:lang w:eastAsia="es-CR"/>
              </w:rPr>
            </w:pPr>
            <w:r w:rsidRPr="00502434">
              <w:rPr>
                <w:rFonts w:ascii="Arial Narrow" w:hAnsi="Arial Narrow" w:cs="Calibri"/>
                <w:b/>
                <w:bCs/>
                <w:color w:val="FFFFFF"/>
                <w:lang w:eastAsia="es-CR"/>
              </w:rPr>
              <w:t xml:space="preserve">EXAMEN </w:t>
            </w:r>
          </w:p>
        </w:tc>
        <w:tc>
          <w:tcPr>
            <w:tcW w:w="1452" w:type="dxa"/>
            <w:tcBorders>
              <w:top w:val="nil"/>
              <w:left w:val="nil"/>
              <w:bottom w:val="single" w:sz="4" w:space="0" w:color="auto"/>
              <w:right w:val="single" w:sz="4" w:space="0" w:color="auto"/>
            </w:tcBorders>
            <w:shd w:val="clear" w:color="DDEBF7" w:fill="305496"/>
            <w:vAlign w:val="center"/>
            <w:hideMark/>
          </w:tcPr>
          <w:p w14:paraId="3D6A609E" w14:textId="77777777" w:rsidR="00EB34E3" w:rsidRPr="00502434" w:rsidRDefault="00EB34E3" w:rsidP="00EB34E3">
            <w:pPr>
              <w:widowControl/>
              <w:jc w:val="center"/>
              <w:rPr>
                <w:rFonts w:ascii="Arial Narrow" w:hAnsi="Arial Narrow" w:cs="Calibri"/>
                <w:b/>
                <w:bCs/>
                <w:color w:val="FFFFFF"/>
                <w:lang w:eastAsia="es-CR"/>
              </w:rPr>
            </w:pPr>
            <w:r w:rsidRPr="00502434">
              <w:rPr>
                <w:rFonts w:ascii="Arial Narrow" w:hAnsi="Arial Narrow" w:cs="Calibri"/>
                <w:b/>
                <w:bCs/>
                <w:color w:val="FFFFFF"/>
                <w:lang w:eastAsia="es-CR"/>
              </w:rPr>
              <w:t xml:space="preserve">COMUNICACIÓN RESULTADOS </w:t>
            </w:r>
          </w:p>
        </w:tc>
        <w:tc>
          <w:tcPr>
            <w:tcW w:w="1200" w:type="dxa"/>
            <w:tcBorders>
              <w:top w:val="nil"/>
              <w:left w:val="nil"/>
              <w:bottom w:val="single" w:sz="4" w:space="0" w:color="auto"/>
              <w:right w:val="single" w:sz="4" w:space="0" w:color="auto"/>
            </w:tcBorders>
            <w:shd w:val="clear" w:color="DDEBF7" w:fill="305496"/>
            <w:vAlign w:val="center"/>
            <w:hideMark/>
          </w:tcPr>
          <w:p w14:paraId="35096703" w14:textId="77777777" w:rsidR="00EB34E3" w:rsidRPr="00502434" w:rsidRDefault="00EB34E3" w:rsidP="00EB34E3">
            <w:pPr>
              <w:widowControl/>
              <w:jc w:val="center"/>
              <w:rPr>
                <w:rFonts w:ascii="Arial Narrow" w:hAnsi="Arial Narrow" w:cs="Calibri"/>
                <w:b/>
                <w:bCs/>
                <w:color w:val="FFFFFF"/>
                <w:lang w:eastAsia="es-CR"/>
              </w:rPr>
            </w:pPr>
            <w:r w:rsidRPr="00502434">
              <w:rPr>
                <w:rFonts w:ascii="Arial Narrow" w:hAnsi="Arial Narrow" w:cs="Calibri"/>
                <w:b/>
                <w:bCs/>
                <w:color w:val="FFFFFF"/>
                <w:lang w:eastAsia="es-CR"/>
              </w:rPr>
              <w:t xml:space="preserve">FINALIZADO </w:t>
            </w:r>
          </w:p>
        </w:tc>
      </w:tr>
      <w:tr w:rsidR="00EB34E3" w:rsidRPr="00502434" w14:paraId="362E7865" w14:textId="77777777" w:rsidTr="00EB34E3">
        <w:trPr>
          <w:trHeight w:val="372"/>
        </w:trPr>
        <w:tc>
          <w:tcPr>
            <w:tcW w:w="2980" w:type="dxa"/>
            <w:tcBorders>
              <w:top w:val="nil"/>
              <w:left w:val="single" w:sz="4" w:space="0" w:color="auto"/>
              <w:bottom w:val="single" w:sz="4" w:space="0" w:color="auto"/>
              <w:right w:val="single" w:sz="4" w:space="0" w:color="auto"/>
            </w:tcBorders>
            <w:shd w:val="clear" w:color="DDEBF7" w:fill="FFFFFF"/>
            <w:noWrap/>
            <w:vAlign w:val="center"/>
            <w:hideMark/>
          </w:tcPr>
          <w:p w14:paraId="581E6718" w14:textId="77777777" w:rsidR="00EB34E3" w:rsidRPr="00502434" w:rsidRDefault="00EB34E3" w:rsidP="00EB34E3">
            <w:pPr>
              <w:widowControl/>
              <w:jc w:val="right"/>
              <w:rPr>
                <w:rFonts w:ascii="Arial Narrow" w:hAnsi="Arial Narrow" w:cs="Calibri"/>
                <w:b/>
                <w:bCs/>
                <w:color w:val="000000"/>
                <w:lang w:eastAsia="es-CR"/>
              </w:rPr>
            </w:pPr>
            <w:r w:rsidRPr="00502434">
              <w:rPr>
                <w:rFonts w:ascii="Arial Narrow" w:hAnsi="Arial Narrow" w:cs="Calibri"/>
                <w:b/>
                <w:bCs/>
                <w:color w:val="000000"/>
                <w:lang w:eastAsia="es-CR"/>
              </w:rPr>
              <w:t xml:space="preserve">TOTAL GENERAL </w:t>
            </w:r>
          </w:p>
        </w:tc>
        <w:tc>
          <w:tcPr>
            <w:tcW w:w="960" w:type="dxa"/>
            <w:tcBorders>
              <w:top w:val="nil"/>
              <w:left w:val="nil"/>
              <w:bottom w:val="single" w:sz="4" w:space="0" w:color="auto"/>
              <w:right w:val="single" w:sz="4" w:space="0" w:color="auto"/>
            </w:tcBorders>
            <w:shd w:val="clear" w:color="DDEBF7" w:fill="FFFFFF"/>
            <w:noWrap/>
            <w:vAlign w:val="center"/>
            <w:hideMark/>
          </w:tcPr>
          <w:p w14:paraId="2165F72F" w14:textId="77777777" w:rsidR="00EB34E3" w:rsidRPr="00502434" w:rsidRDefault="00EB34E3" w:rsidP="00EB34E3">
            <w:pPr>
              <w:widowControl/>
              <w:jc w:val="center"/>
              <w:rPr>
                <w:rFonts w:ascii="Arial Narrow" w:hAnsi="Arial Narrow" w:cs="Calibri"/>
                <w:b/>
                <w:bCs/>
                <w:color w:val="000000"/>
                <w:lang w:eastAsia="es-CR"/>
              </w:rPr>
            </w:pPr>
            <w:r w:rsidRPr="00502434">
              <w:rPr>
                <w:rFonts w:ascii="Arial Narrow" w:hAnsi="Arial Narrow" w:cs="Calibri"/>
                <w:b/>
                <w:bCs/>
                <w:color w:val="000000"/>
                <w:lang w:eastAsia="es-CR"/>
              </w:rPr>
              <w:t>7</w:t>
            </w:r>
          </w:p>
        </w:tc>
        <w:tc>
          <w:tcPr>
            <w:tcW w:w="1560" w:type="dxa"/>
            <w:tcBorders>
              <w:top w:val="nil"/>
              <w:left w:val="nil"/>
              <w:bottom w:val="single" w:sz="4" w:space="0" w:color="auto"/>
              <w:right w:val="single" w:sz="4" w:space="0" w:color="auto"/>
            </w:tcBorders>
            <w:shd w:val="clear" w:color="DDEBF7" w:fill="FFFFFF"/>
            <w:noWrap/>
            <w:vAlign w:val="center"/>
            <w:hideMark/>
          </w:tcPr>
          <w:p w14:paraId="5FC89C64" w14:textId="77777777" w:rsidR="00EB34E3" w:rsidRPr="00502434" w:rsidRDefault="00EB34E3" w:rsidP="00EB34E3">
            <w:pPr>
              <w:widowControl/>
              <w:jc w:val="center"/>
              <w:rPr>
                <w:rFonts w:ascii="Arial Narrow" w:hAnsi="Arial Narrow" w:cs="Calibri"/>
                <w:b/>
                <w:bCs/>
                <w:color w:val="000000"/>
                <w:lang w:eastAsia="es-CR"/>
              </w:rPr>
            </w:pPr>
            <w:r w:rsidRPr="00502434">
              <w:rPr>
                <w:rFonts w:ascii="Arial Narrow" w:hAnsi="Arial Narrow" w:cs="Calibri"/>
                <w:b/>
                <w:bCs/>
                <w:color w:val="000000"/>
                <w:lang w:eastAsia="es-CR"/>
              </w:rPr>
              <w:t>1</w:t>
            </w:r>
          </w:p>
        </w:tc>
        <w:tc>
          <w:tcPr>
            <w:tcW w:w="1200" w:type="dxa"/>
            <w:tcBorders>
              <w:top w:val="nil"/>
              <w:left w:val="nil"/>
              <w:bottom w:val="single" w:sz="4" w:space="0" w:color="auto"/>
              <w:right w:val="single" w:sz="4" w:space="0" w:color="auto"/>
            </w:tcBorders>
            <w:shd w:val="clear" w:color="DDEBF7" w:fill="FFFFFF"/>
            <w:noWrap/>
            <w:vAlign w:val="center"/>
            <w:hideMark/>
          </w:tcPr>
          <w:p w14:paraId="2E248BC2" w14:textId="77777777" w:rsidR="00EB34E3" w:rsidRPr="00502434" w:rsidRDefault="00EB34E3" w:rsidP="00EB34E3">
            <w:pPr>
              <w:widowControl/>
              <w:jc w:val="center"/>
              <w:rPr>
                <w:rFonts w:ascii="Arial Narrow" w:hAnsi="Arial Narrow" w:cs="Calibri"/>
                <w:b/>
                <w:bCs/>
                <w:color w:val="000000"/>
                <w:lang w:eastAsia="es-CR"/>
              </w:rPr>
            </w:pPr>
            <w:r w:rsidRPr="00502434">
              <w:rPr>
                <w:rFonts w:ascii="Arial Narrow" w:hAnsi="Arial Narrow" w:cs="Calibri"/>
                <w:b/>
                <w:bCs/>
                <w:color w:val="000000"/>
                <w:lang w:eastAsia="es-CR"/>
              </w:rPr>
              <w:t>2</w:t>
            </w:r>
          </w:p>
        </w:tc>
        <w:tc>
          <w:tcPr>
            <w:tcW w:w="1452" w:type="dxa"/>
            <w:tcBorders>
              <w:top w:val="nil"/>
              <w:left w:val="nil"/>
              <w:bottom w:val="single" w:sz="4" w:space="0" w:color="auto"/>
              <w:right w:val="single" w:sz="4" w:space="0" w:color="auto"/>
            </w:tcBorders>
            <w:shd w:val="clear" w:color="DDEBF7" w:fill="FFFFFF"/>
            <w:noWrap/>
            <w:vAlign w:val="center"/>
            <w:hideMark/>
          </w:tcPr>
          <w:p w14:paraId="4B126CBD" w14:textId="77777777" w:rsidR="00EB34E3" w:rsidRPr="00502434" w:rsidRDefault="00EB34E3" w:rsidP="00EB34E3">
            <w:pPr>
              <w:widowControl/>
              <w:jc w:val="center"/>
              <w:rPr>
                <w:rFonts w:ascii="Arial Narrow" w:hAnsi="Arial Narrow" w:cs="Calibri"/>
                <w:b/>
                <w:bCs/>
                <w:color w:val="000000"/>
                <w:lang w:eastAsia="es-CR"/>
              </w:rPr>
            </w:pPr>
            <w:r w:rsidRPr="00502434">
              <w:rPr>
                <w:rFonts w:ascii="Arial Narrow" w:hAnsi="Arial Narrow" w:cs="Calibri"/>
                <w:b/>
                <w:bCs/>
                <w:color w:val="000000"/>
                <w:lang w:eastAsia="es-CR"/>
              </w:rPr>
              <w:t>2</w:t>
            </w:r>
          </w:p>
        </w:tc>
        <w:tc>
          <w:tcPr>
            <w:tcW w:w="1200" w:type="dxa"/>
            <w:tcBorders>
              <w:top w:val="nil"/>
              <w:left w:val="nil"/>
              <w:bottom w:val="single" w:sz="4" w:space="0" w:color="auto"/>
              <w:right w:val="single" w:sz="4" w:space="0" w:color="auto"/>
            </w:tcBorders>
            <w:shd w:val="clear" w:color="DDEBF7" w:fill="FFFFFF"/>
            <w:noWrap/>
            <w:vAlign w:val="center"/>
            <w:hideMark/>
          </w:tcPr>
          <w:p w14:paraId="1CE271A5" w14:textId="77777777" w:rsidR="00EB34E3" w:rsidRPr="00502434" w:rsidRDefault="00EB34E3" w:rsidP="00EB34E3">
            <w:pPr>
              <w:widowControl/>
              <w:jc w:val="center"/>
              <w:rPr>
                <w:rFonts w:ascii="Arial Narrow" w:hAnsi="Arial Narrow" w:cs="Calibri"/>
                <w:b/>
                <w:bCs/>
                <w:color w:val="000000"/>
                <w:lang w:eastAsia="es-CR"/>
              </w:rPr>
            </w:pPr>
            <w:r w:rsidRPr="00502434">
              <w:rPr>
                <w:rFonts w:ascii="Arial Narrow" w:hAnsi="Arial Narrow" w:cs="Calibri"/>
                <w:b/>
                <w:bCs/>
                <w:color w:val="000000"/>
                <w:lang w:eastAsia="es-CR"/>
              </w:rPr>
              <w:t>2</w:t>
            </w:r>
          </w:p>
        </w:tc>
      </w:tr>
      <w:tr w:rsidR="00EB34E3" w:rsidRPr="00502434" w14:paraId="14AC5077" w14:textId="77777777" w:rsidTr="00EB34E3">
        <w:trPr>
          <w:trHeight w:val="492"/>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2FCD9009" w14:textId="77777777" w:rsidR="00EB34E3" w:rsidRPr="00502434" w:rsidRDefault="00EB34E3" w:rsidP="00EB34E3">
            <w:pPr>
              <w:widowControl/>
              <w:rPr>
                <w:rFonts w:ascii="Arial Narrow" w:hAnsi="Arial Narrow" w:cs="Calibri"/>
                <w:color w:val="000000"/>
                <w:lang w:eastAsia="es-CR"/>
              </w:rPr>
            </w:pPr>
            <w:r w:rsidRPr="00502434">
              <w:rPr>
                <w:rFonts w:ascii="Arial Narrow" w:hAnsi="Arial Narrow" w:cs="Calibri"/>
                <w:color w:val="000000"/>
                <w:lang w:eastAsia="es-CR"/>
              </w:rPr>
              <w:t>Auditoría de Tecnología - SATI</w:t>
            </w:r>
          </w:p>
        </w:tc>
        <w:tc>
          <w:tcPr>
            <w:tcW w:w="960" w:type="dxa"/>
            <w:tcBorders>
              <w:top w:val="nil"/>
              <w:left w:val="nil"/>
              <w:bottom w:val="single" w:sz="4" w:space="0" w:color="auto"/>
              <w:right w:val="single" w:sz="4" w:space="0" w:color="auto"/>
            </w:tcBorders>
            <w:shd w:val="clear" w:color="000000" w:fill="FFFFFF"/>
            <w:noWrap/>
            <w:vAlign w:val="center"/>
            <w:hideMark/>
          </w:tcPr>
          <w:p w14:paraId="7C1B7ED6" w14:textId="77777777" w:rsidR="00EB34E3" w:rsidRPr="00502434" w:rsidRDefault="00EB34E3" w:rsidP="00EB34E3">
            <w:pPr>
              <w:widowControl/>
              <w:jc w:val="center"/>
              <w:rPr>
                <w:rFonts w:ascii="Arial Narrow" w:hAnsi="Arial Narrow" w:cs="Calibri"/>
                <w:b/>
                <w:bCs/>
                <w:color w:val="000000"/>
                <w:lang w:eastAsia="es-CR"/>
              </w:rPr>
            </w:pPr>
            <w:r w:rsidRPr="00502434">
              <w:rPr>
                <w:rFonts w:ascii="Arial Narrow" w:hAnsi="Arial Narrow" w:cs="Calibri"/>
                <w:b/>
                <w:bCs/>
                <w:color w:val="000000"/>
                <w:lang w:eastAsia="es-CR"/>
              </w:rPr>
              <w:t>3</w:t>
            </w:r>
          </w:p>
        </w:tc>
        <w:tc>
          <w:tcPr>
            <w:tcW w:w="1560" w:type="dxa"/>
            <w:tcBorders>
              <w:top w:val="nil"/>
              <w:left w:val="nil"/>
              <w:bottom w:val="single" w:sz="4" w:space="0" w:color="auto"/>
              <w:right w:val="single" w:sz="4" w:space="0" w:color="auto"/>
            </w:tcBorders>
            <w:shd w:val="clear" w:color="000000" w:fill="FFFFFF"/>
            <w:noWrap/>
            <w:vAlign w:val="center"/>
            <w:hideMark/>
          </w:tcPr>
          <w:p w14:paraId="45DDC237" w14:textId="77777777" w:rsidR="00EB34E3" w:rsidRPr="00502434" w:rsidRDefault="00EB34E3" w:rsidP="00EB34E3">
            <w:pPr>
              <w:widowControl/>
              <w:jc w:val="center"/>
              <w:rPr>
                <w:rFonts w:ascii="Arial Narrow" w:hAnsi="Arial Narrow" w:cs="Calibri"/>
                <w:color w:val="000000"/>
                <w:lang w:eastAsia="es-CR"/>
              </w:rPr>
            </w:pPr>
            <w:r w:rsidRPr="00502434">
              <w:rPr>
                <w:rFonts w:ascii="Arial Narrow" w:hAnsi="Arial Narrow" w:cs="Calibri"/>
                <w:color w:val="000000"/>
                <w:lang w:eastAsia="es-CR"/>
              </w:rPr>
              <w:t>1</w:t>
            </w:r>
          </w:p>
        </w:tc>
        <w:tc>
          <w:tcPr>
            <w:tcW w:w="1200" w:type="dxa"/>
            <w:tcBorders>
              <w:top w:val="nil"/>
              <w:left w:val="nil"/>
              <w:bottom w:val="single" w:sz="4" w:space="0" w:color="auto"/>
              <w:right w:val="single" w:sz="4" w:space="0" w:color="auto"/>
            </w:tcBorders>
            <w:shd w:val="clear" w:color="000000" w:fill="FFFFFF"/>
            <w:noWrap/>
            <w:vAlign w:val="center"/>
            <w:hideMark/>
          </w:tcPr>
          <w:p w14:paraId="6770962A" w14:textId="77777777" w:rsidR="00EB34E3" w:rsidRPr="00502434" w:rsidRDefault="00EB34E3" w:rsidP="00EB34E3">
            <w:pPr>
              <w:widowControl/>
              <w:jc w:val="center"/>
              <w:rPr>
                <w:rFonts w:ascii="Arial Narrow" w:hAnsi="Arial Narrow" w:cs="Calibri"/>
                <w:color w:val="000000"/>
                <w:lang w:eastAsia="es-CR"/>
              </w:rPr>
            </w:pPr>
            <w:r w:rsidRPr="00502434">
              <w:rPr>
                <w:rFonts w:ascii="Arial Narrow" w:hAnsi="Arial Narrow" w:cs="Calibri"/>
                <w:color w:val="000000"/>
                <w:lang w:eastAsia="es-CR"/>
              </w:rPr>
              <w:t>1</w:t>
            </w:r>
          </w:p>
        </w:tc>
        <w:tc>
          <w:tcPr>
            <w:tcW w:w="1452" w:type="dxa"/>
            <w:tcBorders>
              <w:top w:val="nil"/>
              <w:left w:val="nil"/>
              <w:bottom w:val="single" w:sz="4" w:space="0" w:color="auto"/>
              <w:right w:val="single" w:sz="4" w:space="0" w:color="auto"/>
            </w:tcBorders>
            <w:shd w:val="clear" w:color="000000" w:fill="FFFFFF"/>
            <w:noWrap/>
            <w:vAlign w:val="center"/>
            <w:hideMark/>
          </w:tcPr>
          <w:p w14:paraId="653DAF75" w14:textId="77777777" w:rsidR="00EB34E3" w:rsidRPr="00502434" w:rsidRDefault="00EB34E3" w:rsidP="00EB34E3">
            <w:pPr>
              <w:widowControl/>
              <w:jc w:val="center"/>
              <w:rPr>
                <w:rFonts w:ascii="Arial Narrow" w:hAnsi="Arial Narrow" w:cs="Calibri"/>
                <w:color w:val="000000"/>
                <w:lang w:eastAsia="es-CR"/>
              </w:rPr>
            </w:pPr>
            <w:r w:rsidRPr="00502434">
              <w:rPr>
                <w:rFonts w:ascii="Arial Narrow" w:hAnsi="Arial Narrow" w:cs="Calibri"/>
                <w:color w:val="000000"/>
                <w:lang w:eastAsia="es-CR"/>
              </w:rPr>
              <w:t>1</w:t>
            </w:r>
          </w:p>
        </w:tc>
        <w:tc>
          <w:tcPr>
            <w:tcW w:w="1200" w:type="dxa"/>
            <w:tcBorders>
              <w:top w:val="nil"/>
              <w:left w:val="nil"/>
              <w:bottom w:val="single" w:sz="4" w:space="0" w:color="auto"/>
              <w:right w:val="single" w:sz="4" w:space="0" w:color="auto"/>
            </w:tcBorders>
            <w:shd w:val="clear" w:color="000000" w:fill="FFFFFF"/>
            <w:noWrap/>
            <w:vAlign w:val="center"/>
            <w:hideMark/>
          </w:tcPr>
          <w:p w14:paraId="0A81126B" w14:textId="77777777" w:rsidR="00EB34E3" w:rsidRPr="00502434" w:rsidRDefault="00EB34E3" w:rsidP="00EB34E3">
            <w:pPr>
              <w:widowControl/>
              <w:jc w:val="center"/>
              <w:rPr>
                <w:rFonts w:ascii="Arial Narrow" w:hAnsi="Arial Narrow" w:cs="Calibri"/>
                <w:color w:val="000000"/>
                <w:lang w:eastAsia="es-CR"/>
              </w:rPr>
            </w:pPr>
            <w:r w:rsidRPr="00502434">
              <w:rPr>
                <w:rFonts w:ascii="Arial Narrow" w:hAnsi="Arial Narrow" w:cs="Calibri"/>
                <w:color w:val="000000"/>
                <w:lang w:eastAsia="es-CR"/>
              </w:rPr>
              <w:t>-</w:t>
            </w:r>
          </w:p>
        </w:tc>
      </w:tr>
      <w:tr w:rsidR="00EB34E3" w:rsidRPr="00502434" w14:paraId="388B9A54" w14:textId="77777777" w:rsidTr="00EB34E3">
        <w:trPr>
          <w:trHeight w:val="492"/>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3197A48C" w14:textId="77777777" w:rsidR="00EB34E3" w:rsidRPr="00502434" w:rsidRDefault="00EB34E3" w:rsidP="00EB34E3">
            <w:pPr>
              <w:widowControl/>
              <w:rPr>
                <w:rFonts w:ascii="Arial Narrow" w:hAnsi="Arial Narrow" w:cs="Calibri"/>
                <w:color w:val="000000"/>
                <w:lang w:eastAsia="es-CR"/>
              </w:rPr>
            </w:pPr>
            <w:r w:rsidRPr="00502434">
              <w:rPr>
                <w:rFonts w:ascii="Arial Narrow" w:hAnsi="Arial Narrow" w:cs="Calibri"/>
                <w:color w:val="000000"/>
                <w:lang w:eastAsia="es-CR"/>
              </w:rPr>
              <w:t>Auditoría Operativa - SAO</w:t>
            </w:r>
          </w:p>
        </w:tc>
        <w:tc>
          <w:tcPr>
            <w:tcW w:w="960" w:type="dxa"/>
            <w:tcBorders>
              <w:top w:val="nil"/>
              <w:left w:val="nil"/>
              <w:bottom w:val="single" w:sz="4" w:space="0" w:color="auto"/>
              <w:right w:val="single" w:sz="4" w:space="0" w:color="auto"/>
            </w:tcBorders>
            <w:shd w:val="clear" w:color="000000" w:fill="FFFFFF"/>
            <w:noWrap/>
            <w:vAlign w:val="center"/>
            <w:hideMark/>
          </w:tcPr>
          <w:p w14:paraId="219054FF" w14:textId="77777777" w:rsidR="00EB34E3" w:rsidRPr="00502434" w:rsidRDefault="00EB34E3" w:rsidP="00EB34E3">
            <w:pPr>
              <w:widowControl/>
              <w:jc w:val="center"/>
              <w:rPr>
                <w:rFonts w:ascii="Arial Narrow" w:hAnsi="Arial Narrow" w:cs="Calibri"/>
                <w:b/>
                <w:bCs/>
                <w:color w:val="000000"/>
                <w:lang w:eastAsia="es-CR"/>
              </w:rPr>
            </w:pPr>
            <w:r w:rsidRPr="00502434">
              <w:rPr>
                <w:rFonts w:ascii="Arial Narrow" w:hAnsi="Arial Narrow" w:cs="Calibri"/>
                <w:b/>
                <w:bCs/>
                <w:color w:val="000000"/>
                <w:lang w:eastAsia="es-CR"/>
              </w:rPr>
              <w:t>2</w:t>
            </w:r>
          </w:p>
        </w:tc>
        <w:tc>
          <w:tcPr>
            <w:tcW w:w="1560" w:type="dxa"/>
            <w:tcBorders>
              <w:top w:val="nil"/>
              <w:left w:val="nil"/>
              <w:bottom w:val="single" w:sz="4" w:space="0" w:color="auto"/>
              <w:right w:val="single" w:sz="4" w:space="0" w:color="auto"/>
            </w:tcBorders>
            <w:shd w:val="clear" w:color="000000" w:fill="FFFFFF"/>
            <w:noWrap/>
            <w:vAlign w:val="center"/>
            <w:hideMark/>
          </w:tcPr>
          <w:p w14:paraId="39196EB6" w14:textId="77777777" w:rsidR="00EB34E3" w:rsidRPr="00502434" w:rsidRDefault="00EB34E3" w:rsidP="00EB34E3">
            <w:pPr>
              <w:widowControl/>
              <w:jc w:val="center"/>
              <w:rPr>
                <w:rFonts w:ascii="Arial Narrow" w:hAnsi="Arial Narrow" w:cs="Calibri"/>
                <w:color w:val="000000"/>
                <w:lang w:eastAsia="es-CR"/>
              </w:rPr>
            </w:pPr>
            <w:r w:rsidRPr="00502434">
              <w:rPr>
                <w:rFonts w:ascii="Arial Narrow" w:hAnsi="Arial Narrow" w:cs="Calibri"/>
                <w:color w:val="000000"/>
                <w:lang w:eastAsia="es-CR"/>
              </w:rPr>
              <w:t>-</w:t>
            </w:r>
          </w:p>
        </w:tc>
        <w:tc>
          <w:tcPr>
            <w:tcW w:w="1200" w:type="dxa"/>
            <w:tcBorders>
              <w:top w:val="nil"/>
              <w:left w:val="nil"/>
              <w:bottom w:val="single" w:sz="4" w:space="0" w:color="auto"/>
              <w:right w:val="single" w:sz="4" w:space="0" w:color="auto"/>
            </w:tcBorders>
            <w:shd w:val="clear" w:color="000000" w:fill="FFFFFF"/>
            <w:noWrap/>
            <w:vAlign w:val="center"/>
            <w:hideMark/>
          </w:tcPr>
          <w:p w14:paraId="1FB91F2D" w14:textId="77777777" w:rsidR="00EB34E3" w:rsidRPr="00502434" w:rsidRDefault="00EB34E3" w:rsidP="00EB34E3">
            <w:pPr>
              <w:widowControl/>
              <w:jc w:val="center"/>
              <w:rPr>
                <w:rFonts w:ascii="Arial Narrow" w:hAnsi="Arial Narrow" w:cs="Calibri"/>
                <w:color w:val="000000"/>
                <w:lang w:eastAsia="es-CR"/>
              </w:rPr>
            </w:pPr>
            <w:r w:rsidRPr="00502434">
              <w:rPr>
                <w:rFonts w:ascii="Arial Narrow" w:hAnsi="Arial Narrow" w:cs="Calibri"/>
                <w:color w:val="000000"/>
                <w:lang w:eastAsia="es-CR"/>
              </w:rPr>
              <w:t>-</w:t>
            </w:r>
          </w:p>
        </w:tc>
        <w:tc>
          <w:tcPr>
            <w:tcW w:w="1452" w:type="dxa"/>
            <w:tcBorders>
              <w:top w:val="nil"/>
              <w:left w:val="nil"/>
              <w:bottom w:val="single" w:sz="4" w:space="0" w:color="auto"/>
              <w:right w:val="single" w:sz="4" w:space="0" w:color="auto"/>
            </w:tcBorders>
            <w:shd w:val="clear" w:color="000000" w:fill="FFFFFF"/>
            <w:noWrap/>
            <w:vAlign w:val="center"/>
            <w:hideMark/>
          </w:tcPr>
          <w:p w14:paraId="1BEDB9C5" w14:textId="77777777" w:rsidR="00EB34E3" w:rsidRPr="00502434" w:rsidRDefault="00EB34E3" w:rsidP="00EB34E3">
            <w:pPr>
              <w:widowControl/>
              <w:jc w:val="center"/>
              <w:rPr>
                <w:rFonts w:ascii="Arial Narrow" w:hAnsi="Arial Narrow" w:cs="Calibri"/>
                <w:color w:val="000000"/>
                <w:lang w:eastAsia="es-CR"/>
              </w:rPr>
            </w:pPr>
            <w:r w:rsidRPr="00502434">
              <w:rPr>
                <w:rFonts w:ascii="Arial Narrow" w:hAnsi="Arial Narrow" w:cs="Calibri"/>
                <w:color w:val="000000"/>
                <w:lang w:eastAsia="es-CR"/>
              </w:rPr>
              <w:t>1</w:t>
            </w:r>
          </w:p>
        </w:tc>
        <w:tc>
          <w:tcPr>
            <w:tcW w:w="1200" w:type="dxa"/>
            <w:tcBorders>
              <w:top w:val="nil"/>
              <w:left w:val="nil"/>
              <w:bottom w:val="single" w:sz="4" w:space="0" w:color="auto"/>
              <w:right w:val="single" w:sz="4" w:space="0" w:color="auto"/>
            </w:tcBorders>
            <w:shd w:val="clear" w:color="000000" w:fill="FFFFFF"/>
            <w:noWrap/>
            <w:vAlign w:val="center"/>
            <w:hideMark/>
          </w:tcPr>
          <w:p w14:paraId="09FC8BCB" w14:textId="77777777" w:rsidR="00EB34E3" w:rsidRPr="00502434" w:rsidRDefault="00EB34E3" w:rsidP="00EB34E3">
            <w:pPr>
              <w:widowControl/>
              <w:jc w:val="center"/>
              <w:rPr>
                <w:rFonts w:ascii="Arial Narrow" w:hAnsi="Arial Narrow" w:cs="Calibri"/>
                <w:color w:val="000000"/>
                <w:lang w:eastAsia="es-CR"/>
              </w:rPr>
            </w:pPr>
            <w:r w:rsidRPr="00502434">
              <w:rPr>
                <w:rFonts w:ascii="Arial Narrow" w:hAnsi="Arial Narrow" w:cs="Calibri"/>
                <w:color w:val="000000"/>
                <w:lang w:eastAsia="es-CR"/>
              </w:rPr>
              <w:t>1</w:t>
            </w:r>
          </w:p>
        </w:tc>
      </w:tr>
      <w:tr w:rsidR="00EB34E3" w:rsidRPr="00502434" w14:paraId="7FCF08F8" w14:textId="77777777" w:rsidTr="00EB34E3">
        <w:trPr>
          <w:trHeight w:val="492"/>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5EAC491A" w14:textId="77777777" w:rsidR="00EB34E3" w:rsidRPr="00502434" w:rsidRDefault="00EB34E3" w:rsidP="00EB34E3">
            <w:pPr>
              <w:widowControl/>
              <w:rPr>
                <w:rFonts w:ascii="Arial Narrow" w:hAnsi="Arial Narrow" w:cs="Calibri"/>
                <w:color w:val="000000"/>
                <w:lang w:eastAsia="es-CR"/>
              </w:rPr>
            </w:pPr>
            <w:r w:rsidRPr="00502434">
              <w:rPr>
                <w:rFonts w:ascii="Arial Narrow" w:hAnsi="Arial Narrow" w:cs="Calibri"/>
                <w:color w:val="000000"/>
                <w:lang w:eastAsia="es-CR"/>
              </w:rPr>
              <w:t>Auditoría Estudios Económicos - SAEEC</w:t>
            </w:r>
          </w:p>
        </w:tc>
        <w:tc>
          <w:tcPr>
            <w:tcW w:w="960" w:type="dxa"/>
            <w:tcBorders>
              <w:top w:val="nil"/>
              <w:left w:val="nil"/>
              <w:bottom w:val="single" w:sz="4" w:space="0" w:color="auto"/>
              <w:right w:val="single" w:sz="4" w:space="0" w:color="auto"/>
            </w:tcBorders>
            <w:shd w:val="clear" w:color="000000" w:fill="FFFFFF"/>
            <w:noWrap/>
            <w:vAlign w:val="center"/>
            <w:hideMark/>
          </w:tcPr>
          <w:p w14:paraId="127D5A51" w14:textId="77777777" w:rsidR="00EB34E3" w:rsidRPr="00502434" w:rsidRDefault="00EB34E3" w:rsidP="00EB34E3">
            <w:pPr>
              <w:widowControl/>
              <w:jc w:val="center"/>
              <w:rPr>
                <w:rFonts w:ascii="Arial Narrow" w:hAnsi="Arial Narrow" w:cs="Calibri"/>
                <w:b/>
                <w:bCs/>
                <w:color w:val="000000"/>
                <w:lang w:eastAsia="es-CR"/>
              </w:rPr>
            </w:pPr>
            <w:r w:rsidRPr="00502434">
              <w:rPr>
                <w:rFonts w:ascii="Arial Narrow" w:hAnsi="Arial Narrow" w:cs="Calibri"/>
                <w:b/>
                <w:bCs/>
                <w:color w:val="000000"/>
                <w:lang w:eastAsia="es-CR"/>
              </w:rPr>
              <w:t>1</w:t>
            </w:r>
          </w:p>
        </w:tc>
        <w:tc>
          <w:tcPr>
            <w:tcW w:w="1560" w:type="dxa"/>
            <w:tcBorders>
              <w:top w:val="nil"/>
              <w:left w:val="nil"/>
              <w:bottom w:val="single" w:sz="4" w:space="0" w:color="auto"/>
              <w:right w:val="single" w:sz="4" w:space="0" w:color="auto"/>
            </w:tcBorders>
            <w:shd w:val="clear" w:color="000000" w:fill="FFFFFF"/>
            <w:noWrap/>
            <w:vAlign w:val="center"/>
            <w:hideMark/>
          </w:tcPr>
          <w:p w14:paraId="6DFE902B" w14:textId="77777777" w:rsidR="00EB34E3" w:rsidRPr="00502434" w:rsidRDefault="00EB34E3" w:rsidP="00EB34E3">
            <w:pPr>
              <w:widowControl/>
              <w:jc w:val="center"/>
              <w:rPr>
                <w:rFonts w:ascii="Arial Narrow" w:hAnsi="Arial Narrow" w:cs="Calibri"/>
                <w:color w:val="000000"/>
                <w:lang w:eastAsia="es-CR"/>
              </w:rPr>
            </w:pPr>
            <w:r w:rsidRPr="00502434">
              <w:rPr>
                <w:rFonts w:ascii="Arial Narrow" w:hAnsi="Arial Narrow" w:cs="Calibri"/>
                <w:color w:val="000000"/>
                <w:lang w:eastAsia="es-CR"/>
              </w:rPr>
              <w:t>-</w:t>
            </w:r>
          </w:p>
        </w:tc>
        <w:tc>
          <w:tcPr>
            <w:tcW w:w="1200" w:type="dxa"/>
            <w:tcBorders>
              <w:top w:val="nil"/>
              <w:left w:val="nil"/>
              <w:bottom w:val="single" w:sz="4" w:space="0" w:color="auto"/>
              <w:right w:val="single" w:sz="4" w:space="0" w:color="auto"/>
            </w:tcBorders>
            <w:shd w:val="clear" w:color="000000" w:fill="FFFFFF"/>
            <w:noWrap/>
            <w:vAlign w:val="center"/>
            <w:hideMark/>
          </w:tcPr>
          <w:p w14:paraId="59EDAB0B" w14:textId="77777777" w:rsidR="00EB34E3" w:rsidRPr="00502434" w:rsidRDefault="00EB34E3" w:rsidP="00EB34E3">
            <w:pPr>
              <w:widowControl/>
              <w:jc w:val="center"/>
              <w:rPr>
                <w:rFonts w:ascii="Arial Narrow" w:hAnsi="Arial Narrow" w:cs="Calibri"/>
                <w:color w:val="000000"/>
                <w:lang w:eastAsia="es-CR"/>
              </w:rPr>
            </w:pPr>
            <w:r w:rsidRPr="00502434">
              <w:rPr>
                <w:rFonts w:ascii="Arial Narrow" w:hAnsi="Arial Narrow" w:cs="Calibri"/>
                <w:color w:val="000000"/>
                <w:lang w:eastAsia="es-CR"/>
              </w:rPr>
              <w:t>1</w:t>
            </w:r>
          </w:p>
        </w:tc>
        <w:tc>
          <w:tcPr>
            <w:tcW w:w="1452" w:type="dxa"/>
            <w:tcBorders>
              <w:top w:val="nil"/>
              <w:left w:val="nil"/>
              <w:bottom w:val="single" w:sz="4" w:space="0" w:color="auto"/>
              <w:right w:val="single" w:sz="4" w:space="0" w:color="auto"/>
            </w:tcBorders>
            <w:shd w:val="clear" w:color="000000" w:fill="FFFFFF"/>
            <w:noWrap/>
            <w:vAlign w:val="center"/>
            <w:hideMark/>
          </w:tcPr>
          <w:p w14:paraId="0DC7B4B8" w14:textId="77777777" w:rsidR="00EB34E3" w:rsidRPr="00502434" w:rsidRDefault="00EB34E3" w:rsidP="00EB34E3">
            <w:pPr>
              <w:widowControl/>
              <w:jc w:val="center"/>
              <w:rPr>
                <w:rFonts w:ascii="Arial Narrow" w:hAnsi="Arial Narrow" w:cs="Calibri"/>
                <w:color w:val="000000"/>
                <w:lang w:eastAsia="es-CR"/>
              </w:rPr>
            </w:pPr>
            <w:r w:rsidRPr="00502434">
              <w:rPr>
                <w:rFonts w:ascii="Arial Narrow" w:hAnsi="Arial Narrow" w:cs="Calibri"/>
                <w:color w:val="000000"/>
                <w:lang w:eastAsia="es-CR"/>
              </w:rPr>
              <w:t>-</w:t>
            </w:r>
          </w:p>
        </w:tc>
        <w:tc>
          <w:tcPr>
            <w:tcW w:w="1200" w:type="dxa"/>
            <w:tcBorders>
              <w:top w:val="nil"/>
              <w:left w:val="nil"/>
              <w:bottom w:val="single" w:sz="4" w:space="0" w:color="auto"/>
              <w:right w:val="single" w:sz="4" w:space="0" w:color="auto"/>
            </w:tcBorders>
            <w:shd w:val="clear" w:color="000000" w:fill="FFFFFF"/>
            <w:noWrap/>
            <w:vAlign w:val="center"/>
            <w:hideMark/>
          </w:tcPr>
          <w:p w14:paraId="416CA3A7" w14:textId="77777777" w:rsidR="00EB34E3" w:rsidRPr="00502434" w:rsidRDefault="00EB34E3" w:rsidP="00EB34E3">
            <w:pPr>
              <w:widowControl/>
              <w:jc w:val="center"/>
              <w:rPr>
                <w:rFonts w:ascii="Arial Narrow" w:hAnsi="Arial Narrow" w:cs="Calibri"/>
                <w:color w:val="000000"/>
                <w:lang w:eastAsia="es-CR"/>
              </w:rPr>
            </w:pPr>
            <w:r w:rsidRPr="00502434">
              <w:rPr>
                <w:rFonts w:ascii="Arial Narrow" w:hAnsi="Arial Narrow" w:cs="Calibri"/>
                <w:color w:val="000000"/>
                <w:lang w:eastAsia="es-CR"/>
              </w:rPr>
              <w:t>-</w:t>
            </w:r>
          </w:p>
        </w:tc>
      </w:tr>
      <w:tr w:rsidR="00EB34E3" w:rsidRPr="00502434" w14:paraId="6F4D2DFC" w14:textId="77777777" w:rsidTr="00EB34E3">
        <w:trPr>
          <w:trHeight w:val="492"/>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449800FD" w14:textId="77777777" w:rsidR="00EB34E3" w:rsidRPr="00502434" w:rsidRDefault="00EB34E3" w:rsidP="00EB34E3">
            <w:pPr>
              <w:widowControl/>
              <w:rPr>
                <w:rFonts w:ascii="Arial Narrow" w:hAnsi="Arial Narrow" w:cs="Calibri"/>
                <w:color w:val="000000"/>
                <w:lang w:eastAsia="es-CR"/>
              </w:rPr>
            </w:pPr>
            <w:r w:rsidRPr="00502434">
              <w:rPr>
                <w:rFonts w:ascii="Arial Narrow" w:hAnsi="Arial Narrow" w:cs="Calibri"/>
                <w:color w:val="000000"/>
                <w:lang w:eastAsia="es-CR"/>
              </w:rPr>
              <w:t>Auditoría Financiera - SAF</w:t>
            </w:r>
          </w:p>
        </w:tc>
        <w:tc>
          <w:tcPr>
            <w:tcW w:w="960" w:type="dxa"/>
            <w:tcBorders>
              <w:top w:val="nil"/>
              <w:left w:val="nil"/>
              <w:bottom w:val="single" w:sz="4" w:space="0" w:color="auto"/>
              <w:right w:val="single" w:sz="4" w:space="0" w:color="auto"/>
            </w:tcBorders>
            <w:shd w:val="clear" w:color="000000" w:fill="FFFFFF"/>
            <w:noWrap/>
            <w:vAlign w:val="center"/>
            <w:hideMark/>
          </w:tcPr>
          <w:p w14:paraId="166ABD29" w14:textId="77777777" w:rsidR="00EB34E3" w:rsidRPr="00502434" w:rsidRDefault="00EB34E3" w:rsidP="00EB34E3">
            <w:pPr>
              <w:widowControl/>
              <w:jc w:val="center"/>
              <w:rPr>
                <w:rFonts w:ascii="Arial Narrow" w:hAnsi="Arial Narrow" w:cs="Calibri"/>
                <w:b/>
                <w:bCs/>
                <w:color w:val="000000"/>
                <w:lang w:eastAsia="es-CR"/>
              </w:rPr>
            </w:pPr>
            <w:r w:rsidRPr="00502434">
              <w:rPr>
                <w:rFonts w:ascii="Arial Narrow" w:hAnsi="Arial Narrow" w:cs="Calibri"/>
                <w:b/>
                <w:bCs/>
                <w:color w:val="000000"/>
                <w:lang w:eastAsia="es-CR"/>
              </w:rPr>
              <w:t>1</w:t>
            </w:r>
          </w:p>
        </w:tc>
        <w:tc>
          <w:tcPr>
            <w:tcW w:w="1560" w:type="dxa"/>
            <w:tcBorders>
              <w:top w:val="nil"/>
              <w:left w:val="nil"/>
              <w:bottom w:val="single" w:sz="4" w:space="0" w:color="auto"/>
              <w:right w:val="single" w:sz="4" w:space="0" w:color="auto"/>
            </w:tcBorders>
            <w:shd w:val="clear" w:color="000000" w:fill="FFFFFF"/>
            <w:noWrap/>
            <w:vAlign w:val="center"/>
            <w:hideMark/>
          </w:tcPr>
          <w:p w14:paraId="17E779CE" w14:textId="77777777" w:rsidR="00EB34E3" w:rsidRPr="00502434" w:rsidRDefault="00EB34E3" w:rsidP="00EB34E3">
            <w:pPr>
              <w:widowControl/>
              <w:jc w:val="center"/>
              <w:rPr>
                <w:rFonts w:ascii="Arial Narrow" w:hAnsi="Arial Narrow" w:cs="Calibri"/>
                <w:color w:val="000000"/>
                <w:lang w:eastAsia="es-CR"/>
              </w:rPr>
            </w:pPr>
            <w:r w:rsidRPr="00502434">
              <w:rPr>
                <w:rFonts w:ascii="Arial Narrow" w:hAnsi="Arial Narrow" w:cs="Calibri"/>
                <w:color w:val="000000"/>
                <w:lang w:eastAsia="es-CR"/>
              </w:rPr>
              <w:t>-</w:t>
            </w:r>
          </w:p>
        </w:tc>
        <w:tc>
          <w:tcPr>
            <w:tcW w:w="1200" w:type="dxa"/>
            <w:tcBorders>
              <w:top w:val="nil"/>
              <w:left w:val="nil"/>
              <w:bottom w:val="single" w:sz="4" w:space="0" w:color="auto"/>
              <w:right w:val="single" w:sz="4" w:space="0" w:color="auto"/>
            </w:tcBorders>
            <w:shd w:val="clear" w:color="000000" w:fill="FFFFFF"/>
            <w:noWrap/>
            <w:vAlign w:val="center"/>
            <w:hideMark/>
          </w:tcPr>
          <w:p w14:paraId="2638983F" w14:textId="77777777" w:rsidR="00EB34E3" w:rsidRPr="00502434" w:rsidRDefault="00EB34E3" w:rsidP="00EB34E3">
            <w:pPr>
              <w:widowControl/>
              <w:jc w:val="center"/>
              <w:rPr>
                <w:rFonts w:ascii="Arial Narrow" w:hAnsi="Arial Narrow" w:cs="Calibri"/>
                <w:color w:val="000000"/>
                <w:lang w:eastAsia="es-CR"/>
              </w:rPr>
            </w:pPr>
            <w:r w:rsidRPr="00502434">
              <w:rPr>
                <w:rFonts w:ascii="Arial Narrow" w:hAnsi="Arial Narrow" w:cs="Calibri"/>
                <w:color w:val="000000"/>
                <w:lang w:eastAsia="es-CR"/>
              </w:rPr>
              <w:t>-</w:t>
            </w:r>
          </w:p>
        </w:tc>
        <w:tc>
          <w:tcPr>
            <w:tcW w:w="1452" w:type="dxa"/>
            <w:tcBorders>
              <w:top w:val="nil"/>
              <w:left w:val="nil"/>
              <w:bottom w:val="single" w:sz="4" w:space="0" w:color="auto"/>
              <w:right w:val="single" w:sz="4" w:space="0" w:color="auto"/>
            </w:tcBorders>
            <w:shd w:val="clear" w:color="000000" w:fill="FFFFFF"/>
            <w:noWrap/>
            <w:vAlign w:val="center"/>
            <w:hideMark/>
          </w:tcPr>
          <w:p w14:paraId="64357C81" w14:textId="77777777" w:rsidR="00EB34E3" w:rsidRPr="00502434" w:rsidRDefault="00EB34E3" w:rsidP="00EB34E3">
            <w:pPr>
              <w:widowControl/>
              <w:jc w:val="center"/>
              <w:rPr>
                <w:rFonts w:ascii="Arial Narrow" w:hAnsi="Arial Narrow" w:cs="Calibri"/>
                <w:color w:val="000000"/>
                <w:lang w:eastAsia="es-CR"/>
              </w:rPr>
            </w:pPr>
            <w:r w:rsidRPr="00502434">
              <w:rPr>
                <w:rFonts w:ascii="Arial Narrow" w:hAnsi="Arial Narrow" w:cs="Calibri"/>
                <w:color w:val="000000"/>
                <w:lang w:eastAsia="es-CR"/>
              </w:rPr>
              <w:t>-</w:t>
            </w:r>
          </w:p>
        </w:tc>
        <w:tc>
          <w:tcPr>
            <w:tcW w:w="1200" w:type="dxa"/>
            <w:tcBorders>
              <w:top w:val="nil"/>
              <w:left w:val="nil"/>
              <w:bottom w:val="single" w:sz="4" w:space="0" w:color="auto"/>
              <w:right w:val="single" w:sz="4" w:space="0" w:color="auto"/>
            </w:tcBorders>
            <w:shd w:val="clear" w:color="000000" w:fill="FFFFFF"/>
            <w:noWrap/>
            <w:vAlign w:val="center"/>
            <w:hideMark/>
          </w:tcPr>
          <w:p w14:paraId="72F655F9" w14:textId="77777777" w:rsidR="00EB34E3" w:rsidRPr="00502434" w:rsidRDefault="00EB34E3" w:rsidP="00EB34E3">
            <w:pPr>
              <w:widowControl/>
              <w:jc w:val="center"/>
              <w:rPr>
                <w:rFonts w:ascii="Arial Narrow" w:hAnsi="Arial Narrow" w:cs="Calibri"/>
                <w:color w:val="000000"/>
                <w:lang w:eastAsia="es-CR"/>
              </w:rPr>
            </w:pPr>
            <w:r w:rsidRPr="00502434">
              <w:rPr>
                <w:rFonts w:ascii="Arial Narrow" w:hAnsi="Arial Narrow" w:cs="Calibri"/>
                <w:color w:val="000000"/>
                <w:lang w:eastAsia="es-CR"/>
              </w:rPr>
              <w:t>1</w:t>
            </w:r>
          </w:p>
        </w:tc>
      </w:tr>
    </w:tbl>
    <w:p w14:paraId="7F398266" w14:textId="77777777" w:rsidR="00EB34E3" w:rsidRDefault="00EB34E3" w:rsidP="00EB34E3">
      <w:pPr>
        <w:widowControl/>
        <w:jc w:val="both"/>
        <w:rPr>
          <w:rFonts w:ascii="Arial" w:hAnsi="Arial" w:cs="Arial"/>
          <w:spacing w:val="-3"/>
        </w:rPr>
      </w:pPr>
      <w:r w:rsidRPr="00B2793B">
        <w:rPr>
          <w:rFonts w:ascii="Arial" w:hAnsi="Arial" w:cs="Arial"/>
          <w:b/>
          <w:spacing w:val="-3"/>
        </w:rPr>
        <w:t xml:space="preserve">Fuente: </w:t>
      </w:r>
      <w:r w:rsidRPr="00B2793B">
        <w:rPr>
          <w:rFonts w:ascii="Arial" w:hAnsi="Arial" w:cs="Arial"/>
          <w:spacing w:val="-3"/>
        </w:rPr>
        <w:t>Team Mate Plus</w:t>
      </w:r>
    </w:p>
    <w:p w14:paraId="6F8FEB0F" w14:textId="77777777" w:rsidR="00EB34E3" w:rsidRDefault="00EB34E3" w:rsidP="00D7205B">
      <w:pPr>
        <w:ind w:right="46"/>
        <w:jc w:val="both"/>
        <w:rPr>
          <w:rFonts w:ascii="Arial" w:hAnsi="Arial" w:cs="Arial"/>
          <w:color w:val="242424"/>
          <w:sz w:val="22"/>
          <w:szCs w:val="22"/>
          <w:shd w:val="clear" w:color="auto" w:fill="FFFFFF"/>
        </w:rPr>
      </w:pPr>
    </w:p>
    <w:p w14:paraId="565D1F85" w14:textId="49DD3FB1" w:rsidR="00D7205B" w:rsidRDefault="000F539F" w:rsidP="00D7205B">
      <w:pPr>
        <w:ind w:right="46"/>
        <w:jc w:val="both"/>
        <w:rPr>
          <w:rFonts w:ascii="Arial" w:hAnsi="Arial" w:cs="Arial"/>
          <w:b/>
          <w:bCs/>
          <w:color w:val="242424"/>
          <w:sz w:val="22"/>
          <w:szCs w:val="22"/>
          <w:shd w:val="clear" w:color="auto" w:fill="FFFFFF"/>
        </w:rPr>
      </w:pPr>
      <w:r>
        <w:rPr>
          <w:rFonts w:ascii="Arial" w:hAnsi="Arial" w:cs="Arial"/>
          <w:color w:val="242424"/>
          <w:sz w:val="22"/>
          <w:szCs w:val="22"/>
          <w:shd w:val="clear" w:color="auto" w:fill="FFFFFF"/>
        </w:rPr>
        <w:t>Para el segundo semestre del año, se han incorporado (7) estudios no programados, de los cuales (3) son de la Se</w:t>
      </w:r>
      <w:r w:rsidR="00AD3742">
        <w:rPr>
          <w:rFonts w:ascii="Arial" w:hAnsi="Arial" w:cs="Arial"/>
          <w:color w:val="242424"/>
          <w:sz w:val="22"/>
          <w:szCs w:val="22"/>
          <w:shd w:val="clear" w:color="auto" w:fill="FFFFFF"/>
        </w:rPr>
        <w:t xml:space="preserve">cción </w:t>
      </w:r>
      <w:r w:rsidR="00B26B46">
        <w:rPr>
          <w:rFonts w:ascii="Arial" w:hAnsi="Arial" w:cs="Arial"/>
          <w:color w:val="242424"/>
          <w:sz w:val="22"/>
          <w:szCs w:val="22"/>
          <w:shd w:val="clear" w:color="auto" w:fill="FFFFFF"/>
        </w:rPr>
        <w:t xml:space="preserve">de </w:t>
      </w:r>
      <w:r w:rsidR="00AD3742">
        <w:rPr>
          <w:rFonts w:ascii="Arial" w:hAnsi="Arial" w:cs="Arial"/>
          <w:color w:val="242424"/>
          <w:sz w:val="22"/>
          <w:szCs w:val="22"/>
          <w:shd w:val="clear" w:color="auto" w:fill="FFFFFF"/>
        </w:rPr>
        <w:t xml:space="preserve">Auditoría </w:t>
      </w:r>
      <w:r w:rsidR="00DB4261">
        <w:rPr>
          <w:rFonts w:ascii="Arial" w:hAnsi="Arial" w:cs="Arial"/>
          <w:color w:val="242424"/>
          <w:sz w:val="22"/>
          <w:szCs w:val="22"/>
          <w:shd w:val="clear" w:color="auto" w:fill="FFFFFF"/>
        </w:rPr>
        <w:t>Tecnología</w:t>
      </w:r>
      <w:r w:rsidR="00B26B46">
        <w:rPr>
          <w:rFonts w:ascii="Arial" w:hAnsi="Arial" w:cs="Arial"/>
          <w:color w:val="242424"/>
          <w:sz w:val="22"/>
          <w:szCs w:val="22"/>
          <w:shd w:val="clear" w:color="auto" w:fill="FFFFFF"/>
        </w:rPr>
        <w:t xml:space="preserve"> de Información</w:t>
      </w:r>
      <w:r>
        <w:rPr>
          <w:rFonts w:ascii="Arial" w:hAnsi="Arial" w:cs="Arial"/>
          <w:color w:val="242424"/>
          <w:sz w:val="22"/>
          <w:szCs w:val="22"/>
          <w:shd w:val="clear" w:color="auto" w:fill="FFFFFF"/>
        </w:rPr>
        <w:t xml:space="preserve">, (2) de </w:t>
      </w:r>
      <w:r w:rsidR="00B26B46">
        <w:rPr>
          <w:rFonts w:ascii="Arial" w:hAnsi="Arial" w:cs="Arial"/>
          <w:color w:val="242424"/>
          <w:sz w:val="22"/>
          <w:szCs w:val="22"/>
          <w:shd w:val="clear" w:color="auto" w:fill="FFFFFF"/>
        </w:rPr>
        <w:t xml:space="preserve">Sección de </w:t>
      </w:r>
      <w:r>
        <w:rPr>
          <w:rFonts w:ascii="Arial" w:hAnsi="Arial" w:cs="Arial"/>
          <w:color w:val="242424"/>
          <w:sz w:val="22"/>
          <w:szCs w:val="22"/>
          <w:shd w:val="clear" w:color="auto" w:fill="FFFFFF"/>
        </w:rPr>
        <w:t>Auditoría Operativa</w:t>
      </w:r>
      <w:r w:rsidR="00B26B46">
        <w:rPr>
          <w:rFonts w:ascii="Arial" w:hAnsi="Arial" w:cs="Arial"/>
          <w:color w:val="242424"/>
          <w:sz w:val="22"/>
          <w:szCs w:val="22"/>
          <w:shd w:val="clear" w:color="auto" w:fill="FFFFFF"/>
        </w:rPr>
        <w:t xml:space="preserve"> y 1 </w:t>
      </w:r>
      <w:r>
        <w:rPr>
          <w:rFonts w:ascii="Arial" w:hAnsi="Arial" w:cs="Arial"/>
          <w:color w:val="242424"/>
          <w:sz w:val="22"/>
          <w:szCs w:val="22"/>
          <w:shd w:val="clear" w:color="auto" w:fill="FFFFFF"/>
        </w:rPr>
        <w:t xml:space="preserve">para la Sección de Estudios Económicos y </w:t>
      </w:r>
      <w:r w:rsidR="00B26B46">
        <w:rPr>
          <w:rFonts w:ascii="Arial" w:hAnsi="Arial" w:cs="Arial"/>
          <w:color w:val="242424"/>
          <w:sz w:val="22"/>
          <w:szCs w:val="22"/>
          <w:shd w:val="clear" w:color="auto" w:fill="FFFFFF"/>
        </w:rPr>
        <w:t xml:space="preserve">Sección de Auditoría </w:t>
      </w:r>
      <w:r>
        <w:rPr>
          <w:rFonts w:ascii="Arial" w:hAnsi="Arial" w:cs="Arial"/>
          <w:color w:val="242424"/>
          <w:sz w:val="22"/>
          <w:szCs w:val="22"/>
          <w:shd w:val="clear" w:color="auto" w:fill="FFFFFF"/>
        </w:rPr>
        <w:t>Financiera</w:t>
      </w:r>
      <w:r w:rsidR="00B26B46">
        <w:rPr>
          <w:rFonts w:ascii="Arial" w:hAnsi="Arial" w:cs="Arial"/>
          <w:color w:val="242424"/>
          <w:sz w:val="22"/>
          <w:szCs w:val="22"/>
          <w:shd w:val="clear" w:color="auto" w:fill="FFFFFF"/>
        </w:rPr>
        <w:t xml:space="preserve"> respectivamente.</w:t>
      </w:r>
      <w:r>
        <w:rPr>
          <w:rFonts w:ascii="Arial" w:hAnsi="Arial" w:cs="Arial"/>
          <w:color w:val="242424"/>
          <w:sz w:val="22"/>
          <w:szCs w:val="22"/>
          <w:shd w:val="clear" w:color="auto" w:fill="FFFFFF"/>
        </w:rPr>
        <w:t xml:space="preserve"> </w:t>
      </w:r>
    </w:p>
    <w:p w14:paraId="5C6A10DC" w14:textId="6C15BF21" w:rsidR="00E54342" w:rsidRDefault="00E54342" w:rsidP="00D7205B">
      <w:pPr>
        <w:ind w:right="46"/>
        <w:jc w:val="both"/>
        <w:rPr>
          <w:rFonts w:ascii="Arial" w:hAnsi="Arial" w:cs="Arial"/>
          <w:b/>
          <w:bCs/>
          <w:color w:val="242424"/>
          <w:sz w:val="22"/>
          <w:szCs w:val="22"/>
          <w:shd w:val="clear" w:color="auto" w:fill="FFFFFF"/>
        </w:rPr>
      </w:pPr>
    </w:p>
    <w:p w14:paraId="18A20996" w14:textId="7FEE4D49" w:rsidR="00D7205B" w:rsidRPr="00811CA5" w:rsidRDefault="00D7205B" w:rsidP="00D7205B">
      <w:pPr>
        <w:ind w:right="46"/>
        <w:jc w:val="both"/>
        <w:rPr>
          <w:rFonts w:ascii="Arial" w:hAnsi="Arial" w:cs="Arial"/>
          <w:b/>
          <w:bCs/>
          <w:color w:val="242424"/>
          <w:sz w:val="22"/>
          <w:szCs w:val="22"/>
          <w:shd w:val="clear" w:color="auto" w:fill="FFFFFF"/>
        </w:rPr>
      </w:pPr>
      <w:r w:rsidRPr="00811CA5">
        <w:rPr>
          <w:rFonts w:ascii="Arial" w:hAnsi="Arial" w:cs="Arial"/>
          <w:b/>
          <w:bCs/>
          <w:color w:val="242424"/>
          <w:sz w:val="22"/>
          <w:szCs w:val="22"/>
          <w:shd w:val="clear" w:color="auto" w:fill="FFFFFF"/>
        </w:rPr>
        <w:t>1.</w:t>
      </w:r>
      <w:r>
        <w:rPr>
          <w:rFonts w:ascii="Arial" w:hAnsi="Arial" w:cs="Arial"/>
          <w:b/>
          <w:bCs/>
          <w:color w:val="242424"/>
          <w:sz w:val="22"/>
          <w:szCs w:val="22"/>
          <w:shd w:val="clear" w:color="auto" w:fill="FFFFFF"/>
        </w:rPr>
        <w:t>3</w:t>
      </w:r>
      <w:r w:rsidRPr="00811CA5">
        <w:rPr>
          <w:rFonts w:ascii="Arial" w:hAnsi="Arial" w:cs="Arial"/>
          <w:b/>
          <w:bCs/>
          <w:color w:val="242424"/>
          <w:sz w:val="22"/>
          <w:szCs w:val="22"/>
          <w:shd w:val="clear" w:color="auto" w:fill="FFFFFF"/>
        </w:rPr>
        <w:t xml:space="preserve"> Detalle de los estudios </w:t>
      </w:r>
      <w:r>
        <w:rPr>
          <w:rFonts w:ascii="Arial" w:hAnsi="Arial" w:cs="Arial"/>
          <w:b/>
          <w:bCs/>
          <w:color w:val="242424"/>
          <w:sz w:val="22"/>
          <w:szCs w:val="22"/>
          <w:shd w:val="clear" w:color="auto" w:fill="FFFFFF"/>
        </w:rPr>
        <w:t>Presunto Hechos Irregulares</w:t>
      </w:r>
      <w:r w:rsidRPr="00811CA5">
        <w:rPr>
          <w:rFonts w:ascii="Arial" w:hAnsi="Arial" w:cs="Arial"/>
          <w:b/>
          <w:bCs/>
          <w:color w:val="242424"/>
          <w:sz w:val="22"/>
          <w:szCs w:val="22"/>
          <w:shd w:val="clear" w:color="auto" w:fill="FFFFFF"/>
        </w:rPr>
        <w:t xml:space="preserve"> 202</w:t>
      </w:r>
      <w:r w:rsidR="00E54342">
        <w:rPr>
          <w:rFonts w:ascii="Arial" w:hAnsi="Arial" w:cs="Arial"/>
          <w:b/>
          <w:bCs/>
          <w:color w:val="242424"/>
          <w:sz w:val="22"/>
          <w:szCs w:val="22"/>
          <w:shd w:val="clear" w:color="auto" w:fill="FFFFFF"/>
        </w:rPr>
        <w:t>3</w:t>
      </w:r>
    </w:p>
    <w:p w14:paraId="30F2FE98" w14:textId="4FACCDF5" w:rsidR="00AD3742" w:rsidRDefault="00AD3742" w:rsidP="00AD3742">
      <w:pPr>
        <w:ind w:right="46"/>
        <w:jc w:val="both"/>
        <w:rPr>
          <w:rFonts w:ascii="Arial" w:hAnsi="Arial" w:cs="Arial"/>
          <w:color w:val="242424"/>
          <w:sz w:val="22"/>
          <w:szCs w:val="22"/>
          <w:shd w:val="clear" w:color="auto" w:fill="FFFFFF"/>
        </w:rPr>
      </w:pPr>
    </w:p>
    <w:p w14:paraId="751DDA9E" w14:textId="70C4435C" w:rsidR="00AD3742" w:rsidRPr="00B2793B" w:rsidRDefault="00AD3742" w:rsidP="00AD3742">
      <w:pPr>
        <w:widowControl/>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 xml:space="preserve">Dada la relevancia </w:t>
      </w:r>
      <w:r w:rsidR="00B3098C">
        <w:rPr>
          <w:rFonts w:ascii="Arial" w:hAnsi="Arial" w:cs="Arial"/>
          <w:color w:val="242424"/>
          <w:sz w:val="22"/>
          <w:szCs w:val="22"/>
          <w:shd w:val="clear" w:color="auto" w:fill="FFFFFF"/>
        </w:rPr>
        <w:t xml:space="preserve">antes </w:t>
      </w:r>
      <w:r w:rsidRPr="00B2793B">
        <w:rPr>
          <w:rFonts w:ascii="Arial" w:hAnsi="Arial" w:cs="Arial"/>
          <w:color w:val="242424"/>
          <w:sz w:val="22"/>
          <w:szCs w:val="22"/>
          <w:shd w:val="clear" w:color="auto" w:fill="FFFFFF"/>
        </w:rPr>
        <w:t>citada, se registra</w:t>
      </w:r>
      <w:r w:rsidR="00B3098C">
        <w:rPr>
          <w:rFonts w:ascii="Arial" w:hAnsi="Arial" w:cs="Arial"/>
          <w:color w:val="242424"/>
          <w:sz w:val="22"/>
          <w:szCs w:val="22"/>
          <w:shd w:val="clear" w:color="auto" w:fill="FFFFFF"/>
        </w:rPr>
        <w:t>n</w:t>
      </w:r>
      <w:r w:rsidRPr="00B2793B">
        <w:rPr>
          <w:rFonts w:ascii="Arial" w:hAnsi="Arial" w:cs="Arial"/>
          <w:color w:val="242424"/>
          <w:sz w:val="22"/>
          <w:szCs w:val="22"/>
          <w:shd w:val="clear" w:color="auto" w:fill="FFFFFF"/>
        </w:rPr>
        <w:t xml:space="preserve"> en forma independiente y con su importancia debida los proyectos relacionados con Presuntos hechos irregulares.</w:t>
      </w:r>
    </w:p>
    <w:p w14:paraId="41DFCC55" w14:textId="77777777" w:rsidR="00B26B46" w:rsidRDefault="00B26B46" w:rsidP="00610B20">
      <w:pPr>
        <w:ind w:right="46"/>
        <w:rPr>
          <w:rFonts w:ascii="Arial" w:hAnsi="Arial" w:cs="Arial"/>
          <w:b/>
          <w:bCs/>
          <w:iCs/>
          <w:spacing w:val="-3"/>
          <w:sz w:val="22"/>
          <w:szCs w:val="22"/>
        </w:rPr>
      </w:pPr>
    </w:p>
    <w:p w14:paraId="168C51ED" w14:textId="3F0BC70B" w:rsidR="00F12F54" w:rsidRPr="00B2793B" w:rsidRDefault="00F12F54" w:rsidP="00F12F54">
      <w:pPr>
        <w:ind w:right="46"/>
        <w:jc w:val="center"/>
        <w:rPr>
          <w:rFonts w:ascii="Arial" w:hAnsi="Arial" w:cs="Arial"/>
          <w:b/>
          <w:bCs/>
          <w:iCs/>
          <w:spacing w:val="-3"/>
          <w:sz w:val="22"/>
          <w:szCs w:val="22"/>
        </w:rPr>
      </w:pPr>
      <w:r w:rsidRPr="00B2793B">
        <w:rPr>
          <w:rFonts w:ascii="Arial" w:hAnsi="Arial" w:cs="Arial"/>
          <w:b/>
          <w:bCs/>
          <w:iCs/>
          <w:spacing w:val="-3"/>
          <w:sz w:val="22"/>
          <w:szCs w:val="22"/>
        </w:rPr>
        <w:t>Cuadro N°</w:t>
      </w:r>
      <w:r>
        <w:rPr>
          <w:rFonts w:ascii="Arial" w:hAnsi="Arial" w:cs="Arial"/>
          <w:b/>
          <w:bCs/>
          <w:iCs/>
          <w:spacing w:val="-3"/>
          <w:sz w:val="22"/>
          <w:szCs w:val="22"/>
        </w:rPr>
        <w:t xml:space="preserve"> </w:t>
      </w:r>
      <w:r w:rsidRPr="00B2793B">
        <w:rPr>
          <w:rFonts w:ascii="Arial" w:hAnsi="Arial" w:cs="Arial"/>
          <w:b/>
          <w:bCs/>
          <w:iCs/>
          <w:spacing w:val="-3"/>
          <w:sz w:val="22"/>
          <w:szCs w:val="22"/>
        </w:rPr>
        <w:t>3</w:t>
      </w:r>
    </w:p>
    <w:p w14:paraId="202FAB05" w14:textId="77777777" w:rsidR="00F12F54" w:rsidRPr="00B2793B" w:rsidRDefault="00F12F54" w:rsidP="00F12F54">
      <w:pPr>
        <w:ind w:right="46"/>
        <w:jc w:val="center"/>
        <w:rPr>
          <w:rFonts w:ascii="Arial" w:hAnsi="Arial" w:cs="Arial"/>
          <w:b/>
          <w:bCs/>
          <w:iCs/>
          <w:spacing w:val="-3"/>
          <w:sz w:val="22"/>
          <w:szCs w:val="22"/>
        </w:rPr>
      </w:pPr>
      <w:r w:rsidRPr="00B2793B">
        <w:rPr>
          <w:rFonts w:ascii="Arial" w:hAnsi="Arial" w:cs="Arial"/>
          <w:b/>
          <w:bCs/>
          <w:iCs/>
          <w:spacing w:val="-3"/>
          <w:sz w:val="22"/>
          <w:szCs w:val="22"/>
        </w:rPr>
        <w:t>Cantidad de estudios relacionados con Presuntos hechos irregulares</w:t>
      </w:r>
    </w:p>
    <w:p w14:paraId="0B6D60CE" w14:textId="7A6745D6" w:rsidR="00AD3742" w:rsidRDefault="00F12F54" w:rsidP="00F12F54">
      <w:pPr>
        <w:widowControl/>
        <w:jc w:val="center"/>
        <w:rPr>
          <w:rFonts w:ascii="Arial" w:hAnsi="Arial" w:cs="Arial"/>
          <w:b/>
          <w:bCs/>
          <w:iCs/>
          <w:color w:val="FF0000"/>
          <w:spacing w:val="-3"/>
          <w:sz w:val="22"/>
          <w:szCs w:val="22"/>
        </w:rPr>
      </w:pPr>
      <w:r w:rsidRPr="00E54342">
        <w:rPr>
          <w:rFonts w:ascii="Arial" w:hAnsi="Arial" w:cs="Arial"/>
          <w:b/>
          <w:bCs/>
          <w:iCs/>
          <w:sz w:val="22"/>
          <w:szCs w:val="22"/>
        </w:rPr>
        <w:t xml:space="preserve">del </w:t>
      </w:r>
      <w:r w:rsidR="003665D0">
        <w:rPr>
          <w:rFonts w:ascii="Arial" w:hAnsi="Arial" w:cs="Arial"/>
          <w:b/>
          <w:bCs/>
          <w:iCs/>
          <w:sz w:val="22"/>
          <w:szCs w:val="22"/>
        </w:rPr>
        <w:t>01</w:t>
      </w:r>
      <w:r w:rsidR="003665D0" w:rsidRPr="00B2793B">
        <w:rPr>
          <w:rFonts w:ascii="Arial" w:hAnsi="Arial" w:cs="Arial"/>
          <w:b/>
          <w:bCs/>
          <w:iCs/>
          <w:sz w:val="22"/>
          <w:szCs w:val="22"/>
        </w:rPr>
        <w:t xml:space="preserve"> de </w:t>
      </w:r>
      <w:r w:rsidR="003665D0">
        <w:rPr>
          <w:rFonts w:ascii="Arial" w:hAnsi="Arial" w:cs="Arial"/>
          <w:b/>
          <w:bCs/>
          <w:iCs/>
          <w:sz w:val="22"/>
          <w:szCs w:val="22"/>
        </w:rPr>
        <w:t>abril</w:t>
      </w:r>
      <w:r w:rsidR="003665D0" w:rsidRPr="00B2793B">
        <w:rPr>
          <w:rFonts w:ascii="Arial" w:hAnsi="Arial" w:cs="Arial"/>
          <w:b/>
          <w:bCs/>
          <w:iCs/>
          <w:sz w:val="22"/>
          <w:szCs w:val="22"/>
        </w:rPr>
        <w:t xml:space="preserve"> al 3</w:t>
      </w:r>
      <w:r w:rsidR="003665D0">
        <w:rPr>
          <w:rFonts w:ascii="Arial" w:hAnsi="Arial" w:cs="Arial"/>
          <w:b/>
          <w:bCs/>
          <w:iCs/>
          <w:sz w:val="22"/>
          <w:szCs w:val="22"/>
        </w:rPr>
        <w:t>0</w:t>
      </w:r>
      <w:r w:rsidR="003665D0" w:rsidRPr="00B2793B">
        <w:rPr>
          <w:rFonts w:ascii="Arial" w:hAnsi="Arial" w:cs="Arial"/>
          <w:b/>
          <w:bCs/>
          <w:iCs/>
          <w:sz w:val="22"/>
          <w:szCs w:val="22"/>
        </w:rPr>
        <w:t xml:space="preserve"> de </w:t>
      </w:r>
      <w:r w:rsidR="003665D0">
        <w:rPr>
          <w:rFonts w:ascii="Arial" w:hAnsi="Arial" w:cs="Arial"/>
          <w:b/>
          <w:bCs/>
          <w:iCs/>
          <w:sz w:val="22"/>
          <w:szCs w:val="22"/>
        </w:rPr>
        <w:t>junio</w:t>
      </w:r>
      <w:r w:rsidR="003665D0" w:rsidRPr="00B2793B">
        <w:rPr>
          <w:rFonts w:ascii="Arial" w:hAnsi="Arial" w:cs="Arial"/>
          <w:b/>
          <w:bCs/>
          <w:iCs/>
          <w:sz w:val="22"/>
          <w:szCs w:val="22"/>
        </w:rPr>
        <w:t xml:space="preserve"> 202</w:t>
      </w:r>
      <w:r w:rsidR="003665D0">
        <w:rPr>
          <w:rFonts w:ascii="Arial" w:hAnsi="Arial" w:cs="Arial"/>
          <w:b/>
          <w:bCs/>
          <w:iCs/>
          <w:sz w:val="22"/>
          <w:szCs w:val="22"/>
        </w:rPr>
        <w:t>3</w:t>
      </w:r>
    </w:p>
    <w:p w14:paraId="786DE597" w14:textId="74CAF355" w:rsidR="00AD3742" w:rsidRDefault="00AD3742" w:rsidP="00AD3742">
      <w:pPr>
        <w:widowControl/>
        <w:jc w:val="both"/>
        <w:rPr>
          <w:rFonts w:ascii="Arial" w:hAnsi="Arial" w:cs="Arial"/>
          <w:color w:val="7030A0"/>
          <w:spacing w:val="-3"/>
          <w:sz w:val="22"/>
          <w:szCs w:val="22"/>
        </w:rPr>
      </w:pPr>
    </w:p>
    <w:p w14:paraId="28E5F27A" w14:textId="281D185D" w:rsidR="00502434" w:rsidRDefault="00502434" w:rsidP="00AD3742">
      <w:pPr>
        <w:widowControl/>
        <w:jc w:val="both"/>
        <w:rPr>
          <w:rFonts w:ascii="Arial" w:hAnsi="Arial" w:cs="Arial"/>
          <w:color w:val="7030A0"/>
          <w:spacing w:val="-3"/>
          <w:sz w:val="22"/>
          <w:szCs w:val="22"/>
        </w:rPr>
      </w:pPr>
    </w:p>
    <w:tbl>
      <w:tblPr>
        <w:tblW w:w="9960" w:type="dxa"/>
        <w:tblCellMar>
          <w:left w:w="70" w:type="dxa"/>
          <w:right w:w="70" w:type="dxa"/>
        </w:tblCellMar>
        <w:tblLook w:val="04A0" w:firstRow="1" w:lastRow="0" w:firstColumn="1" w:lastColumn="0" w:noHBand="0" w:noVBand="1"/>
      </w:tblPr>
      <w:tblGrid>
        <w:gridCol w:w="3760"/>
        <w:gridCol w:w="1040"/>
        <w:gridCol w:w="1425"/>
        <w:gridCol w:w="1000"/>
        <w:gridCol w:w="1580"/>
        <w:gridCol w:w="1200"/>
      </w:tblGrid>
      <w:tr w:rsidR="00502434" w:rsidRPr="00502434" w14:paraId="0F6A2D2F" w14:textId="77777777" w:rsidTr="00502434">
        <w:trPr>
          <w:trHeight w:val="270"/>
        </w:trPr>
        <w:tc>
          <w:tcPr>
            <w:tcW w:w="3760" w:type="dxa"/>
            <w:vMerge w:val="restart"/>
            <w:tcBorders>
              <w:top w:val="single" w:sz="4" w:space="0" w:color="auto"/>
              <w:left w:val="single" w:sz="4" w:space="0" w:color="auto"/>
              <w:bottom w:val="single" w:sz="4" w:space="0" w:color="auto"/>
              <w:right w:val="single" w:sz="4" w:space="0" w:color="auto"/>
            </w:tcBorders>
            <w:shd w:val="clear" w:color="DDEBF7" w:fill="305496"/>
            <w:noWrap/>
            <w:vAlign w:val="center"/>
            <w:hideMark/>
          </w:tcPr>
          <w:p w14:paraId="2D1803FC" w14:textId="77777777" w:rsidR="00502434" w:rsidRPr="00502434" w:rsidRDefault="00502434" w:rsidP="00502434">
            <w:pPr>
              <w:widowControl/>
              <w:jc w:val="center"/>
              <w:rPr>
                <w:rFonts w:ascii="Arial Narrow" w:hAnsi="Arial Narrow" w:cs="Calibri"/>
                <w:b/>
                <w:bCs/>
                <w:color w:val="FFFFFF"/>
                <w:lang w:eastAsia="es-CR"/>
              </w:rPr>
            </w:pPr>
            <w:r w:rsidRPr="00502434">
              <w:rPr>
                <w:rFonts w:ascii="Arial Narrow" w:hAnsi="Arial Narrow" w:cs="Calibri"/>
                <w:b/>
                <w:bCs/>
                <w:color w:val="FFFFFF"/>
                <w:lang w:eastAsia="es-CR"/>
              </w:rPr>
              <w:t xml:space="preserve">SECCIÓN </w:t>
            </w:r>
          </w:p>
        </w:tc>
        <w:tc>
          <w:tcPr>
            <w:tcW w:w="1040" w:type="dxa"/>
            <w:vMerge w:val="restart"/>
            <w:tcBorders>
              <w:top w:val="single" w:sz="4" w:space="0" w:color="auto"/>
              <w:left w:val="single" w:sz="4" w:space="0" w:color="auto"/>
              <w:bottom w:val="single" w:sz="4" w:space="0" w:color="auto"/>
              <w:right w:val="single" w:sz="4" w:space="0" w:color="auto"/>
            </w:tcBorders>
            <w:shd w:val="clear" w:color="DDEBF7" w:fill="305496"/>
            <w:vAlign w:val="center"/>
            <w:hideMark/>
          </w:tcPr>
          <w:p w14:paraId="0D5DB091" w14:textId="77777777" w:rsidR="00502434" w:rsidRPr="00502434" w:rsidRDefault="00502434" w:rsidP="00502434">
            <w:pPr>
              <w:widowControl/>
              <w:jc w:val="center"/>
              <w:rPr>
                <w:rFonts w:ascii="Arial Narrow" w:hAnsi="Arial Narrow" w:cs="Calibri"/>
                <w:b/>
                <w:bCs/>
                <w:color w:val="FFFFFF"/>
                <w:lang w:eastAsia="es-CR"/>
              </w:rPr>
            </w:pPr>
            <w:r w:rsidRPr="00502434">
              <w:rPr>
                <w:rFonts w:ascii="Arial Narrow" w:hAnsi="Arial Narrow" w:cs="Calibri"/>
                <w:b/>
                <w:bCs/>
                <w:color w:val="FFFFFF"/>
                <w:lang w:eastAsia="es-CR"/>
              </w:rPr>
              <w:t xml:space="preserve">TOTAL GENERAL </w:t>
            </w:r>
          </w:p>
        </w:tc>
        <w:tc>
          <w:tcPr>
            <w:tcW w:w="5160" w:type="dxa"/>
            <w:gridSpan w:val="4"/>
            <w:tcBorders>
              <w:top w:val="single" w:sz="4" w:space="0" w:color="auto"/>
              <w:left w:val="nil"/>
              <w:bottom w:val="single" w:sz="4" w:space="0" w:color="auto"/>
              <w:right w:val="single" w:sz="4" w:space="0" w:color="auto"/>
            </w:tcBorders>
            <w:shd w:val="clear" w:color="000000" w:fill="305496"/>
            <w:noWrap/>
            <w:vAlign w:val="center"/>
            <w:hideMark/>
          </w:tcPr>
          <w:p w14:paraId="5E4B723B" w14:textId="77777777" w:rsidR="00502434" w:rsidRPr="00502434" w:rsidRDefault="00502434" w:rsidP="00502434">
            <w:pPr>
              <w:widowControl/>
              <w:jc w:val="center"/>
              <w:rPr>
                <w:rFonts w:ascii="Arial Narrow" w:hAnsi="Arial Narrow" w:cs="Calibri"/>
                <w:b/>
                <w:bCs/>
                <w:color w:val="FFFFFF"/>
                <w:lang w:eastAsia="es-CR"/>
              </w:rPr>
            </w:pPr>
            <w:r w:rsidRPr="00502434">
              <w:rPr>
                <w:rFonts w:ascii="Arial Narrow" w:hAnsi="Arial Narrow" w:cs="Calibri"/>
                <w:b/>
                <w:bCs/>
                <w:color w:val="FFFFFF"/>
                <w:lang w:eastAsia="es-CR"/>
              </w:rPr>
              <w:t>FASE</w:t>
            </w:r>
          </w:p>
        </w:tc>
      </w:tr>
      <w:tr w:rsidR="00502434" w:rsidRPr="00502434" w14:paraId="4BFDC50C" w14:textId="77777777" w:rsidTr="00502434">
        <w:trPr>
          <w:trHeight w:val="522"/>
        </w:trPr>
        <w:tc>
          <w:tcPr>
            <w:tcW w:w="3760" w:type="dxa"/>
            <w:vMerge/>
            <w:tcBorders>
              <w:top w:val="single" w:sz="4" w:space="0" w:color="auto"/>
              <w:left w:val="single" w:sz="4" w:space="0" w:color="auto"/>
              <w:bottom w:val="single" w:sz="4" w:space="0" w:color="auto"/>
              <w:right w:val="single" w:sz="4" w:space="0" w:color="auto"/>
            </w:tcBorders>
            <w:vAlign w:val="center"/>
            <w:hideMark/>
          </w:tcPr>
          <w:p w14:paraId="77541F31" w14:textId="77777777" w:rsidR="00502434" w:rsidRPr="00502434" w:rsidRDefault="00502434" w:rsidP="00502434">
            <w:pPr>
              <w:widowControl/>
              <w:rPr>
                <w:rFonts w:ascii="Arial Narrow" w:hAnsi="Arial Narrow" w:cs="Calibri"/>
                <w:b/>
                <w:bCs/>
                <w:color w:val="FFFFFF"/>
                <w:lang w:eastAsia="es-CR"/>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713D80B3" w14:textId="77777777" w:rsidR="00502434" w:rsidRPr="00502434" w:rsidRDefault="00502434" w:rsidP="00502434">
            <w:pPr>
              <w:widowControl/>
              <w:rPr>
                <w:rFonts w:ascii="Arial Narrow" w:hAnsi="Arial Narrow" w:cs="Calibri"/>
                <w:b/>
                <w:bCs/>
                <w:color w:val="FFFFFF"/>
                <w:lang w:eastAsia="es-CR"/>
              </w:rPr>
            </w:pPr>
          </w:p>
        </w:tc>
        <w:tc>
          <w:tcPr>
            <w:tcW w:w="1380" w:type="dxa"/>
            <w:tcBorders>
              <w:top w:val="nil"/>
              <w:left w:val="nil"/>
              <w:bottom w:val="single" w:sz="4" w:space="0" w:color="auto"/>
              <w:right w:val="single" w:sz="4" w:space="0" w:color="auto"/>
            </w:tcBorders>
            <w:shd w:val="clear" w:color="DDEBF7" w:fill="305496"/>
            <w:vAlign w:val="center"/>
            <w:hideMark/>
          </w:tcPr>
          <w:p w14:paraId="5F7F546D" w14:textId="77777777" w:rsidR="00502434" w:rsidRPr="00502434" w:rsidRDefault="00502434" w:rsidP="00502434">
            <w:pPr>
              <w:widowControl/>
              <w:jc w:val="center"/>
              <w:rPr>
                <w:rFonts w:ascii="Arial Narrow" w:hAnsi="Arial Narrow" w:cs="Calibri"/>
                <w:b/>
                <w:bCs/>
                <w:color w:val="FFFFFF"/>
                <w:lang w:eastAsia="es-CR"/>
              </w:rPr>
            </w:pPr>
            <w:r w:rsidRPr="00502434">
              <w:rPr>
                <w:rFonts w:ascii="Arial Narrow" w:hAnsi="Arial Narrow" w:cs="Calibri"/>
                <w:b/>
                <w:bCs/>
                <w:color w:val="FFFFFF"/>
                <w:lang w:eastAsia="es-CR"/>
              </w:rPr>
              <w:t xml:space="preserve">PLANIFICACIÓN </w:t>
            </w:r>
          </w:p>
        </w:tc>
        <w:tc>
          <w:tcPr>
            <w:tcW w:w="1000" w:type="dxa"/>
            <w:tcBorders>
              <w:top w:val="nil"/>
              <w:left w:val="nil"/>
              <w:bottom w:val="single" w:sz="4" w:space="0" w:color="auto"/>
              <w:right w:val="single" w:sz="4" w:space="0" w:color="auto"/>
            </w:tcBorders>
            <w:shd w:val="clear" w:color="DDEBF7" w:fill="305496"/>
            <w:vAlign w:val="center"/>
            <w:hideMark/>
          </w:tcPr>
          <w:p w14:paraId="32D6CE1D" w14:textId="77777777" w:rsidR="00502434" w:rsidRPr="00502434" w:rsidRDefault="00502434" w:rsidP="00502434">
            <w:pPr>
              <w:widowControl/>
              <w:jc w:val="center"/>
              <w:rPr>
                <w:rFonts w:ascii="Arial Narrow" w:hAnsi="Arial Narrow" w:cs="Calibri"/>
                <w:b/>
                <w:bCs/>
                <w:color w:val="FFFFFF"/>
                <w:lang w:eastAsia="es-CR"/>
              </w:rPr>
            </w:pPr>
            <w:r w:rsidRPr="00502434">
              <w:rPr>
                <w:rFonts w:ascii="Arial Narrow" w:hAnsi="Arial Narrow" w:cs="Calibri"/>
                <w:b/>
                <w:bCs/>
                <w:color w:val="FFFFFF"/>
                <w:lang w:eastAsia="es-CR"/>
              </w:rPr>
              <w:t xml:space="preserve">EXAMEN </w:t>
            </w:r>
          </w:p>
        </w:tc>
        <w:tc>
          <w:tcPr>
            <w:tcW w:w="1580" w:type="dxa"/>
            <w:tcBorders>
              <w:top w:val="nil"/>
              <w:left w:val="nil"/>
              <w:bottom w:val="single" w:sz="4" w:space="0" w:color="auto"/>
              <w:right w:val="single" w:sz="4" w:space="0" w:color="auto"/>
            </w:tcBorders>
            <w:shd w:val="clear" w:color="DDEBF7" w:fill="305496"/>
            <w:vAlign w:val="center"/>
            <w:hideMark/>
          </w:tcPr>
          <w:p w14:paraId="75ADF351" w14:textId="77777777" w:rsidR="00502434" w:rsidRPr="00502434" w:rsidRDefault="00502434" w:rsidP="00502434">
            <w:pPr>
              <w:widowControl/>
              <w:jc w:val="center"/>
              <w:rPr>
                <w:rFonts w:ascii="Arial Narrow" w:hAnsi="Arial Narrow" w:cs="Calibri"/>
                <w:b/>
                <w:bCs/>
                <w:color w:val="FFFFFF"/>
                <w:lang w:eastAsia="es-CR"/>
              </w:rPr>
            </w:pPr>
            <w:r w:rsidRPr="00502434">
              <w:rPr>
                <w:rFonts w:ascii="Arial Narrow" w:hAnsi="Arial Narrow" w:cs="Calibri"/>
                <w:b/>
                <w:bCs/>
                <w:color w:val="FFFFFF"/>
                <w:lang w:eastAsia="es-CR"/>
              </w:rPr>
              <w:t xml:space="preserve">COMUNICACIÓN RESULTADOS </w:t>
            </w:r>
          </w:p>
        </w:tc>
        <w:tc>
          <w:tcPr>
            <w:tcW w:w="1200" w:type="dxa"/>
            <w:tcBorders>
              <w:top w:val="nil"/>
              <w:left w:val="nil"/>
              <w:bottom w:val="single" w:sz="4" w:space="0" w:color="auto"/>
              <w:right w:val="single" w:sz="4" w:space="0" w:color="auto"/>
            </w:tcBorders>
            <w:shd w:val="clear" w:color="DDEBF7" w:fill="305496"/>
            <w:vAlign w:val="center"/>
            <w:hideMark/>
          </w:tcPr>
          <w:p w14:paraId="2D5C60E4" w14:textId="77777777" w:rsidR="00502434" w:rsidRPr="00502434" w:rsidRDefault="00502434" w:rsidP="00502434">
            <w:pPr>
              <w:widowControl/>
              <w:jc w:val="center"/>
              <w:rPr>
                <w:rFonts w:ascii="Arial Narrow" w:hAnsi="Arial Narrow" w:cs="Calibri"/>
                <w:b/>
                <w:bCs/>
                <w:color w:val="FFFFFF"/>
                <w:lang w:eastAsia="es-CR"/>
              </w:rPr>
            </w:pPr>
            <w:r w:rsidRPr="00502434">
              <w:rPr>
                <w:rFonts w:ascii="Arial Narrow" w:hAnsi="Arial Narrow" w:cs="Calibri"/>
                <w:b/>
                <w:bCs/>
                <w:color w:val="FFFFFF"/>
                <w:lang w:eastAsia="es-CR"/>
              </w:rPr>
              <w:t xml:space="preserve">FINALIZADO </w:t>
            </w:r>
          </w:p>
        </w:tc>
      </w:tr>
      <w:tr w:rsidR="00502434" w:rsidRPr="00502434" w14:paraId="6BFDA6E2" w14:textId="77777777" w:rsidTr="00502434">
        <w:trPr>
          <w:trHeight w:val="372"/>
        </w:trPr>
        <w:tc>
          <w:tcPr>
            <w:tcW w:w="3760" w:type="dxa"/>
            <w:tcBorders>
              <w:top w:val="nil"/>
              <w:left w:val="single" w:sz="4" w:space="0" w:color="auto"/>
              <w:bottom w:val="single" w:sz="4" w:space="0" w:color="auto"/>
              <w:right w:val="single" w:sz="4" w:space="0" w:color="auto"/>
            </w:tcBorders>
            <w:shd w:val="clear" w:color="DDEBF7" w:fill="FFFFFF"/>
            <w:noWrap/>
            <w:vAlign w:val="center"/>
            <w:hideMark/>
          </w:tcPr>
          <w:p w14:paraId="617D3C5E" w14:textId="77777777" w:rsidR="00502434" w:rsidRPr="00502434" w:rsidRDefault="00502434" w:rsidP="00502434">
            <w:pPr>
              <w:widowControl/>
              <w:jc w:val="right"/>
              <w:rPr>
                <w:rFonts w:ascii="Arial Narrow" w:hAnsi="Arial Narrow" w:cs="Calibri"/>
                <w:b/>
                <w:bCs/>
                <w:color w:val="000000"/>
                <w:lang w:eastAsia="es-CR"/>
              </w:rPr>
            </w:pPr>
            <w:r w:rsidRPr="00502434">
              <w:rPr>
                <w:rFonts w:ascii="Arial Narrow" w:hAnsi="Arial Narrow" w:cs="Calibri"/>
                <w:b/>
                <w:bCs/>
                <w:color w:val="000000"/>
                <w:lang w:eastAsia="es-CR"/>
              </w:rPr>
              <w:t xml:space="preserve">TOTAL GENERAL </w:t>
            </w:r>
          </w:p>
        </w:tc>
        <w:tc>
          <w:tcPr>
            <w:tcW w:w="1040" w:type="dxa"/>
            <w:tcBorders>
              <w:top w:val="nil"/>
              <w:left w:val="nil"/>
              <w:bottom w:val="single" w:sz="4" w:space="0" w:color="auto"/>
              <w:right w:val="single" w:sz="4" w:space="0" w:color="auto"/>
            </w:tcBorders>
            <w:shd w:val="clear" w:color="DDEBF7" w:fill="FFFFFF"/>
            <w:noWrap/>
            <w:vAlign w:val="center"/>
            <w:hideMark/>
          </w:tcPr>
          <w:p w14:paraId="1C81C847" w14:textId="77777777" w:rsidR="00502434" w:rsidRPr="00502434" w:rsidRDefault="00502434" w:rsidP="00502434">
            <w:pPr>
              <w:widowControl/>
              <w:jc w:val="center"/>
              <w:rPr>
                <w:rFonts w:ascii="Arial Narrow" w:hAnsi="Arial Narrow" w:cs="Calibri"/>
                <w:b/>
                <w:bCs/>
                <w:color w:val="000000"/>
                <w:lang w:eastAsia="es-CR"/>
              </w:rPr>
            </w:pPr>
            <w:r w:rsidRPr="00502434">
              <w:rPr>
                <w:rFonts w:ascii="Arial Narrow" w:hAnsi="Arial Narrow" w:cs="Calibri"/>
                <w:b/>
                <w:bCs/>
                <w:color w:val="000000"/>
                <w:lang w:eastAsia="es-CR"/>
              </w:rPr>
              <w:t>9</w:t>
            </w:r>
          </w:p>
        </w:tc>
        <w:tc>
          <w:tcPr>
            <w:tcW w:w="1380" w:type="dxa"/>
            <w:tcBorders>
              <w:top w:val="nil"/>
              <w:left w:val="nil"/>
              <w:bottom w:val="single" w:sz="4" w:space="0" w:color="auto"/>
              <w:right w:val="single" w:sz="4" w:space="0" w:color="auto"/>
            </w:tcBorders>
            <w:shd w:val="clear" w:color="DDEBF7" w:fill="FFFFFF"/>
            <w:noWrap/>
            <w:vAlign w:val="center"/>
            <w:hideMark/>
          </w:tcPr>
          <w:p w14:paraId="39ED1560" w14:textId="77777777" w:rsidR="00502434" w:rsidRPr="00502434" w:rsidRDefault="00502434" w:rsidP="00502434">
            <w:pPr>
              <w:widowControl/>
              <w:jc w:val="center"/>
              <w:rPr>
                <w:rFonts w:ascii="Arial Narrow" w:hAnsi="Arial Narrow" w:cs="Calibri"/>
                <w:b/>
                <w:bCs/>
                <w:color w:val="000000"/>
                <w:lang w:eastAsia="es-CR"/>
              </w:rPr>
            </w:pPr>
            <w:r w:rsidRPr="00502434">
              <w:rPr>
                <w:rFonts w:ascii="Arial Narrow" w:hAnsi="Arial Narrow" w:cs="Calibri"/>
                <w:b/>
                <w:bCs/>
                <w:color w:val="000000"/>
                <w:lang w:eastAsia="es-CR"/>
              </w:rPr>
              <w:t>1</w:t>
            </w:r>
          </w:p>
        </w:tc>
        <w:tc>
          <w:tcPr>
            <w:tcW w:w="1000" w:type="dxa"/>
            <w:tcBorders>
              <w:top w:val="nil"/>
              <w:left w:val="nil"/>
              <w:bottom w:val="single" w:sz="4" w:space="0" w:color="auto"/>
              <w:right w:val="single" w:sz="4" w:space="0" w:color="auto"/>
            </w:tcBorders>
            <w:shd w:val="clear" w:color="DDEBF7" w:fill="FFFFFF"/>
            <w:noWrap/>
            <w:vAlign w:val="center"/>
            <w:hideMark/>
          </w:tcPr>
          <w:p w14:paraId="5759C596" w14:textId="77777777" w:rsidR="00502434" w:rsidRPr="00502434" w:rsidRDefault="00502434" w:rsidP="00502434">
            <w:pPr>
              <w:widowControl/>
              <w:jc w:val="center"/>
              <w:rPr>
                <w:rFonts w:ascii="Arial Narrow" w:hAnsi="Arial Narrow" w:cs="Calibri"/>
                <w:b/>
                <w:bCs/>
                <w:color w:val="000000"/>
                <w:lang w:eastAsia="es-CR"/>
              </w:rPr>
            </w:pPr>
            <w:r w:rsidRPr="00502434">
              <w:rPr>
                <w:rFonts w:ascii="Arial Narrow" w:hAnsi="Arial Narrow" w:cs="Calibri"/>
                <w:b/>
                <w:bCs/>
                <w:color w:val="000000"/>
                <w:lang w:eastAsia="es-CR"/>
              </w:rPr>
              <w:t>3</w:t>
            </w:r>
          </w:p>
        </w:tc>
        <w:tc>
          <w:tcPr>
            <w:tcW w:w="1580" w:type="dxa"/>
            <w:tcBorders>
              <w:top w:val="nil"/>
              <w:left w:val="nil"/>
              <w:bottom w:val="single" w:sz="4" w:space="0" w:color="auto"/>
              <w:right w:val="single" w:sz="4" w:space="0" w:color="auto"/>
            </w:tcBorders>
            <w:shd w:val="clear" w:color="DDEBF7" w:fill="FFFFFF"/>
            <w:noWrap/>
            <w:vAlign w:val="center"/>
            <w:hideMark/>
          </w:tcPr>
          <w:p w14:paraId="29FDF0CC" w14:textId="77777777" w:rsidR="00502434" w:rsidRPr="00502434" w:rsidRDefault="00502434" w:rsidP="00502434">
            <w:pPr>
              <w:widowControl/>
              <w:jc w:val="center"/>
              <w:rPr>
                <w:rFonts w:ascii="Arial Narrow" w:hAnsi="Arial Narrow" w:cs="Calibri"/>
                <w:b/>
                <w:bCs/>
                <w:color w:val="000000"/>
                <w:lang w:eastAsia="es-CR"/>
              </w:rPr>
            </w:pPr>
            <w:r w:rsidRPr="00502434">
              <w:rPr>
                <w:rFonts w:ascii="Arial Narrow" w:hAnsi="Arial Narrow" w:cs="Calibri"/>
                <w:b/>
                <w:bCs/>
                <w:color w:val="000000"/>
                <w:lang w:eastAsia="es-CR"/>
              </w:rPr>
              <w:t>2</w:t>
            </w:r>
          </w:p>
        </w:tc>
        <w:tc>
          <w:tcPr>
            <w:tcW w:w="1200" w:type="dxa"/>
            <w:tcBorders>
              <w:top w:val="nil"/>
              <w:left w:val="nil"/>
              <w:bottom w:val="single" w:sz="4" w:space="0" w:color="auto"/>
              <w:right w:val="single" w:sz="4" w:space="0" w:color="auto"/>
            </w:tcBorders>
            <w:shd w:val="clear" w:color="DDEBF7" w:fill="FFFFFF"/>
            <w:noWrap/>
            <w:vAlign w:val="center"/>
            <w:hideMark/>
          </w:tcPr>
          <w:p w14:paraId="0E0B8BC4" w14:textId="77777777" w:rsidR="00502434" w:rsidRPr="00502434" w:rsidRDefault="00502434" w:rsidP="00502434">
            <w:pPr>
              <w:widowControl/>
              <w:jc w:val="center"/>
              <w:rPr>
                <w:rFonts w:ascii="Arial Narrow" w:hAnsi="Arial Narrow" w:cs="Calibri"/>
                <w:b/>
                <w:bCs/>
                <w:color w:val="000000"/>
                <w:lang w:eastAsia="es-CR"/>
              </w:rPr>
            </w:pPr>
            <w:r w:rsidRPr="00502434">
              <w:rPr>
                <w:rFonts w:ascii="Arial Narrow" w:hAnsi="Arial Narrow" w:cs="Calibri"/>
                <w:b/>
                <w:bCs/>
                <w:color w:val="000000"/>
                <w:lang w:eastAsia="es-CR"/>
              </w:rPr>
              <w:t>3</w:t>
            </w:r>
          </w:p>
        </w:tc>
      </w:tr>
      <w:tr w:rsidR="00502434" w:rsidRPr="00502434" w14:paraId="740FF610" w14:textId="77777777" w:rsidTr="00502434">
        <w:trPr>
          <w:trHeight w:val="492"/>
        </w:trPr>
        <w:tc>
          <w:tcPr>
            <w:tcW w:w="3760" w:type="dxa"/>
            <w:tcBorders>
              <w:top w:val="nil"/>
              <w:left w:val="single" w:sz="4" w:space="0" w:color="auto"/>
              <w:bottom w:val="single" w:sz="4" w:space="0" w:color="auto"/>
              <w:right w:val="single" w:sz="4" w:space="0" w:color="auto"/>
            </w:tcBorders>
            <w:shd w:val="clear" w:color="000000" w:fill="FFFFFF"/>
            <w:vAlign w:val="center"/>
            <w:hideMark/>
          </w:tcPr>
          <w:p w14:paraId="7CF80D48" w14:textId="77777777" w:rsidR="00502434" w:rsidRPr="00502434" w:rsidRDefault="00502434" w:rsidP="00502434">
            <w:pPr>
              <w:widowControl/>
              <w:rPr>
                <w:rFonts w:ascii="Arial Narrow" w:hAnsi="Arial Narrow" w:cs="Calibri"/>
                <w:color w:val="000000"/>
                <w:lang w:eastAsia="es-CR"/>
              </w:rPr>
            </w:pPr>
            <w:r w:rsidRPr="00502434">
              <w:rPr>
                <w:rFonts w:ascii="Arial Narrow" w:hAnsi="Arial Narrow" w:cs="Calibri"/>
                <w:color w:val="000000"/>
                <w:lang w:eastAsia="es-CR"/>
              </w:rPr>
              <w:t xml:space="preserve">Auditoría Prevención, Análisis e Investigación - APAI </w:t>
            </w:r>
          </w:p>
        </w:tc>
        <w:tc>
          <w:tcPr>
            <w:tcW w:w="1040" w:type="dxa"/>
            <w:tcBorders>
              <w:top w:val="nil"/>
              <w:left w:val="nil"/>
              <w:bottom w:val="single" w:sz="4" w:space="0" w:color="auto"/>
              <w:right w:val="single" w:sz="4" w:space="0" w:color="auto"/>
            </w:tcBorders>
            <w:shd w:val="clear" w:color="000000" w:fill="FFFFFF"/>
            <w:noWrap/>
            <w:vAlign w:val="center"/>
            <w:hideMark/>
          </w:tcPr>
          <w:p w14:paraId="5322739F" w14:textId="77777777" w:rsidR="00502434" w:rsidRPr="00502434" w:rsidRDefault="00502434" w:rsidP="00502434">
            <w:pPr>
              <w:widowControl/>
              <w:jc w:val="center"/>
              <w:rPr>
                <w:rFonts w:ascii="Arial Narrow" w:hAnsi="Arial Narrow" w:cs="Calibri"/>
                <w:b/>
                <w:bCs/>
                <w:color w:val="000000"/>
                <w:lang w:eastAsia="es-CR"/>
              </w:rPr>
            </w:pPr>
            <w:r w:rsidRPr="00502434">
              <w:rPr>
                <w:rFonts w:ascii="Arial Narrow" w:hAnsi="Arial Narrow" w:cs="Calibri"/>
                <w:b/>
                <w:bCs/>
                <w:color w:val="000000"/>
                <w:lang w:eastAsia="es-CR"/>
              </w:rPr>
              <w:t>9</w:t>
            </w:r>
          </w:p>
        </w:tc>
        <w:tc>
          <w:tcPr>
            <w:tcW w:w="1380" w:type="dxa"/>
            <w:tcBorders>
              <w:top w:val="nil"/>
              <w:left w:val="nil"/>
              <w:bottom w:val="single" w:sz="4" w:space="0" w:color="auto"/>
              <w:right w:val="single" w:sz="4" w:space="0" w:color="auto"/>
            </w:tcBorders>
            <w:shd w:val="clear" w:color="000000" w:fill="FFFFFF"/>
            <w:noWrap/>
            <w:vAlign w:val="center"/>
            <w:hideMark/>
          </w:tcPr>
          <w:p w14:paraId="6BBA8D53" w14:textId="77777777" w:rsidR="00502434" w:rsidRPr="00502434" w:rsidRDefault="00502434" w:rsidP="00502434">
            <w:pPr>
              <w:widowControl/>
              <w:jc w:val="center"/>
              <w:rPr>
                <w:rFonts w:ascii="Arial Narrow" w:hAnsi="Arial Narrow" w:cs="Calibri"/>
                <w:color w:val="000000"/>
                <w:lang w:eastAsia="es-CR"/>
              </w:rPr>
            </w:pPr>
            <w:r w:rsidRPr="00502434">
              <w:rPr>
                <w:rFonts w:ascii="Arial Narrow" w:hAnsi="Arial Narrow" w:cs="Calibri"/>
                <w:color w:val="000000"/>
                <w:lang w:eastAsia="es-CR"/>
              </w:rPr>
              <w:t>1</w:t>
            </w:r>
          </w:p>
        </w:tc>
        <w:tc>
          <w:tcPr>
            <w:tcW w:w="1000" w:type="dxa"/>
            <w:tcBorders>
              <w:top w:val="nil"/>
              <w:left w:val="nil"/>
              <w:bottom w:val="single" w:sz="4" w:space="0" w:color="auto"/>
              <w:right w:val="single" w:sz="4" w:space="0" w:color="auto"/>
            </w:tcBorders>
            <w:shd w:val="clear" w:color="000000" w:fill="FFFFFF"/>
            <w:noWrap/>
            <w:vAlign w:val="center"/>
            <w:hideMark/>
          </w:tcPr>
          <w:p w14:paraId="6ECC9EF0" w14:textId="77777777" w:rsidR="00502434" w:rsidRPr="00502434" w:rsidRDefault="00502434" w:rsidP="00502434">
            <w:pPr>
              <w:widowControl/>
              <w:jc w:val="center"/>
              <w:rPr>
                <w:rFonts w:ascii="Arial Narrow" w:hAnsi="Arial Narrow" w:cs="Calibri"/>
                <w:color w:val="000000"/>
                <w:lang w:eastAsia="es-CR"/>
              </w:rPr>
            </w:pPr>
            <w:r w:rsidRPr="00502434">
              <w:rPr>
                <w:rFonts w:ascii="Arial Narrow" w:hAnsi="Arial Narrow" w:cs="Calibri"/>
                <w:color w:val="000000"/>
                <w:lang w:eastAsia="es-CR"/>
              </w:rPr>
              <w:t>3</w:t>
            </w:r>
          </w:p>
        </w:tc>
        <w:tc>
          <w:tcPr>
            <w:tcW w:w="1580" w:type="dxa"/>
            <w:tcBorders>
              <w:top w:val="nil"/>
              <w:left w:val="nil"/>
              <w:bottom w:val="single" w:sz="4" w:space="0" w:color="auto"/>
              <w:right w:val="single" w:sz="4" w:space="0" w:color="auto"/>
            </w:tcBorders>
            <w:shd w:val="clear" w:color="000000" w:fill="FFFFFF"/>
            <w:noWrap/>
            <w:vAlign w:val="center"/>
            <w:hideMark/>
          </w:tcPr>
          <w:p w14:paraId="3AFA4BB5" w14:textId="77777777" w:rsidR="00502434" w:rsidRPr="00502434" w:rsidRDefault="00502434" w:rsidP="00502434">
            <w:pPr>
              <w:widowControl/>
              <w:jc w:val="center"/>
              <w:rPr>
                <w:rFonts w:ascii="Arial Narrow" w:hAnsi="Arial Narrow" w:cs="Calibri"/>
                <w:color w:val="000000"/>
                <w:lang w:eastAsia="es-CR"/>
              </w:rPr>
            </w:pPr>
            <w:r w:rsidRPr="00502434">
              <w:rPr>
                <w:rFonts w:ascii="Arial Narrow" w:hAnsi="Arial Narrow" w:cs="Calibri"/>
                <w:color w:val="000000"/>
                <w:lang w:eastAsia="es-CR"/>
              </w:rPr>
              <w:t>2</w:t>
            </w:r>
          </w:p>
        </w:tc>
        <w:tc>
          <w:tcPr>
            <w:tcW w:w="1200" w:type="dxa"/>
            <w:tcBorders>
              <w:top w:val="nil"/>
              <w:left w:val="nil"/>
              <w:bottom w:val="single" w:sz="4" w:space="0" w:color="auto"/>
              <w:right w:val="single" w:sz="4" w:space="0" w:color="auto"/>
            </w:tcBorders>
            <w:shd w:val="clear" w:color="000000" w:fill="FFFFFF"/>
            <w:noWrap/>
            <w:vAlign w:val="center"/>
            <w:hideMark/>
          </w:tcPr>
          <w:p w14:paraId="2F373599" w14:textId="77777777" w:rsidR="00502434" w:rsidRPr="00502434" w:rsidRDefault="00502434" w:rsidP="00502434">
            <w:pPr>
              <w:widowControl/>
              <w:jc w:val="center"/>
              <w:rPr>
                <w:rFonts w:ascii="Arial Narrow" w:hAnsi="Arial Narrow" w:cs="Calibri"/>
                <w:color w:val="000000"/>
                <w:lang w:eastAsia="es-CR"/>
              </w:rPr>
            </w:pPr>
            <w:r w:rsidRPr="00502434">
              <w:rPr>
                <w:rFonts w:ascii="Arial Narrow" w:hAnsi="Arial Narrow" w:cs="Calibri"/>
                <w:color w:val="000000"/>
                <w:lang w:eastAsia="es-CR"/>
              </w:rPr>
              <w:t>3</w:t>
            </w:r>
          </w:p>
        </w:tc>
      </w:tr>
    </w:tbl>
    <w:p w14:paraId="75BCCABC" w14:textId="358A8175" w:rsidR="00EB34E3" w:rsidRPr="00B2793B" w:rsidRDefault="00EB34E3" w:rsidP="00EB34E3">
      <w:pPr>
        <w:widowControl/>
        <w:jc w:val="both"/>
        <w:rPr>
          <w:rFonts w:ascii="Arial" w:hAnsi="Arial" w:cs="Arial"/>
          <w:color w:val="7030A0"/>
          <w:spacing w:val="-3"/>
        </w:rPr>
      </w:pPr>
      <w:r>
        <w:rPr>
          <w:rFonts w:ascii="Arial" w:hAnsi="Arial" w:cs="Arial"/>
          <w:b/>
          <w:spacing w:val="-3"/>
        </w:rPr>
        <w:t xml:space="preserve">   </w:t>
      </w:r>
      <w:r w:rsidRPr="00B2793B">
        <w:rPr>
          <w:rFonts w:ascii="Arial" w:hAnsi="Arial" w:cs="Arial"/>
          <w:b/>
          <w:spacing w:val="-3"/>
        </w:rPr>
        <w:t xml:space="preserve">Fuente: </w:t>
      </w:r>
      <w:r w:rsidRPr="00B2793B">
        <w:rPr>
          <w:rFonts w:ascii="Arial" w:hAnsi="Arial" w:cs="Arial"/>
          <w:spacing w:val="-3"/>
        </w:rPr>
        <w:t>Team Mate Plus</w:t>
      </w:r>
    </w:p>
    <w:p w14:paraId="59CBF282" w14:textId="77777777" w:rsidR="00502434" w:rsidRPr="00B2793B" w:rsidRDefault="00502434" w:rsidP="00AD3742">
      <w:pPr>
        <w:widowControl/>
        <w:jc w:val="both"/>
        <w:rPr>
          <w:rFonts w:ascii="Arial" w:hAnsi="Arial" w:cs="Arial"/>
          <w:color w:val="7030A0"/>
          <w:spacing w:val="-3"/>
          <w:sz w:val="22"/>
          <w:szCs w:val="22"/>
        </w:rPr>
      </w:pPr>
    </w:p>
    <w:p w14:paraId="03769C16" w14:textId="2B6056D6" w:rsidR="00AD3742" w:rsidRDefault="00AD3742" w:rsidP="00AD3742">
      <w:pPr>
        <w:widowControl/>
        <w:jc w:val="both"/>
        <w:rPr>
          <w:rFonts w:ascii="Arial" w:hAnsi="Arial" w:cs="Arial"/>
          <w:sz w:val="22"/>
          <w:szCs w:val="22"/>
          <w:shd w:val="clear" w:color="auto" w:fill="FFFFFF"/>
        </w:rPr>
      </w:pPr>
      <w:r w:rsidRPr="00B2793B">
        <w:rPr>
          <w:rFonts w:ascii="Arial" w:hAnsi="Arial" w:cs="Arial"/>
          <w:sz w:val="22"/>
          <w:szCs w:val="22"/>
          <w:shd w:val="clear" w:color="auto" w:fill="FFFFFF"/>
        </w:rPr>
        <w:t xml:space="preserve">Del cuadro antecesor, se desprende que actualmente </w:t>
      </w:r>
      <w:r w:rsidR="00E54342">
        <w:rPr>
          <w:rFonts w:ascii="Arial" w:hAnsi="Arial" w:cs="Arial"/>
          <w:sz w:val="22"/>
          <w:szCs w:val="22"/>
          <w:shd w:val="clear" w:color="auto" w:fill="FFFFFF"/>
        </w:rPr>
        <w:t>se encuentra</w:t>
      </w:r>
      <w:r w:rsidR="00B3098C">
        <w:rPr>
          <w:rFonts w:ascii="Arial" w:hAnsi="Arial" w:cs="Arial"/>
          <w:sz w:val="22"/>
          <w:szCs w:val="22"/>
          <w:shd w:val="clear" w:color="auto" w:fill="FFFFFF"/>
        </w:rPr>
        <w:t>n</w:t>
      </w:r>
      <w:r w:rsidR="00E54342">
        <w:rPr>
          <w:rFonts w:ascii="Arial" w:hAnsi="Arial" w:cs="Arial"/>
          <w:sz w:val="22"/>
          <w:szCs w:val="22"/>
          <w:shd w:val="clear" w:color="auto" w:fill="FFFFFF"/>
        </w:rPr>
        <w:t xml:space="preserve"> </w:t>
      </w:r>
      <w:r w:rsidR="009845AF">
        <w:rPr>
          <w:rFonts w:ascii="Arial" w:hAnsi="Arial" w:cs="Arial"/>
          <w:sz w:val="22"/>
          <w:szCs w:val="22"/>
          <w:shd w:val="clear" w:color="auto" w:fill="FFFFFF"/>
        </w:rPr>
        <w:t>9</w:t>
      </w:r>
      <w:r w:rsidRPr="00B2793B">
        <w:rPr>
          <w:rFonts w:ascii="Arial" w:hAnsi="Arial" w:cs="Arial"/>
          <w:sz w:val="22"/>
          <w:szCs w:val="22"/>
          <w:shd w:val="clear" w:color="auto" w:fill="FFFFFF"/>
        </w:rPr>
        <w:t xml:space="preserve"> </w:t>
      </w:r>
      <w:r w:rsidR="00B14CC7">
        <w:rPr>
          <w:rFonts w:ascii="Arial" w:hAnsi="Arial" w:cs="Arial"/>
          <w:sz w:val="22"/>
          <w:szCs w:val="22"/>
          <w:shd w:val="clear" w:color="auto" w:fill="FFFFFF"/>
        </w:rPr>
        <w:t xml:space="preserve">estudios de presuntos hechos irregulares, </w:t>
      </w:r>
      <w:r w:rsidR="001230DE">
        <w:rPr>
          <w:rFonts w:ascii="Arial" w:hAnsi="Arial" w:cs="Arial"/>
          <w:sz w:val="22"/>
          <w:szCs w:val="22"/>
          <w:shd w:val="clear" w:color="auto" w:fill="FFFFFF"/>
        </w:rPr>
        <w:t xml:space="preserve">todos </w:t>
      </w:r>
      <w:r w:rsidR="00750167">
        <w:rPr>
          <w:rFonts w:ascii="Arial" w:hAnsi="Arial" w:cs="Arial"/>
          <w:sz w:val="22"/>
          <w:szCs w:val="22"/>
          <w:shd w:val="clear" w:color="auto" w:fill="FFFFFF"/>
        </w:rPr>
        <w:t xml:space="preserve">concentrados en </w:t>
      </w:r>
      <w:r w:rsidR="000F539F">
        <w:rPr>
          <w:rFonts w:ascii="Arial" w:hAnsi="Arial" w:cs="Arial"/>
          <w:sz w:val="22"/>
          <w:szCs w:val="22"/>
          <w:shd w:val="clear" w:color="auto" w:fill="FFFFFF"/>
        </w:rPr>
        <w:t xml:space="preserve">la Sección de </w:t>
      </w:r>
      <w:r w:rsidR="00F12F54">
        <w:rPr>
          <w:rFonts w:ascii="Arial" w:hAnsi="Arial" w:cs="Arial"/>
          <w:sz w:val="22"/>
          <w:szCs w:val="22"/>
          <w:shd w:val="clear" w:color="auto" w:fill="FFFFFF"/>
        </w:rPr>
        <w:t>APAI</w:t>
      </w:r>
      <w:r w:rsidR="000F539F">
        <w:rPr>
          <w:rFonts w:ascii="Arial" w:hAnsi="Arial" w:cs="Arial"/>
          <w:sz w:val="22"/>
          <w:szCs w:val="22"/>
          <w:shd w:val="clear" w:color="auto" w:fill="FFFFFF"/>
        </w:rPr>
        <w:t xml:space="preserve">, </w:t>
      </w:r>
      <w:r w:rsidR="00750167">
        <w:rPr>
          <w:rFonts w:ascii="Arial" w:hAnsi="Arial" w:cs="Arial"/>
          <w:sz w:val="22"/>
          <w:szCs w:val="22"/>
          <w:shd w:val="clear" w:color="auto" w:fill="FFFFFF"/>
        </w:rPr>
        <w:t xml:space="preserve">de los cuales </w:t>
      </w:r>
      <w:r w:rsidR="00B14CC7">
        <w:rPr>
          <w:rFonts w:ascii="Arial" w:hAnsi="Arial" w:cs="Arial"/>
          <w:sz w:val="22"/>
          <w:szCs w:val="22"/>
          <w:shd w:val="clear" w:color="auto" w:fill="FFFFFF"/>
        </w:rPr>
        <w:t>1</w:t>
      </w:r>
      <w:r w:rsidR="00750167">
        <w:rPr>
          <w:rFonts w:ascii="Arial" w:hAnsi="Arial" w:cs="Arial"/>
          <w:sz w:val="22"/>
          <w:szCs w:val="22"/>
          <w:shd w:val="clear" w:color="auto" w:fill="FFFFFF"/>
        </w:rPr>
        <w:t xml:space="preserve"> está en la fase de Planificación, 3 en la etapa de Examen, 2 se encuentran en Comunicación de Resultados y </w:t>
      </w:r>
      <w:r w:rsidR="000F539F">
        <w:rPr>
          <w:rFonts w:ascii="Arial" w:hAnsi="Arial" w:cs="Arial"/>
          <w:sz w:val="22"/>
          <w:szCs w:val="22"/>
          <w:shd w:val="clear" w:color="auto" w:fill="FFFFFF"/>
        </w:rPr>
        <w:t xml:space="preserve">3 </w:t>
      </w:r>
      <w:r w:rsidR="001230DE">
        <w:rPr>
          <w:rFonts w:ascii="Arial" w:hAnsi="Arial" w:cs="Arial"/>
          <w:sz w:val="22"/>
          <w:szCs w:val="22"/>
          <w:shd w:val="clear" w:color="auto" w:fill="FFFFFF"/>
        </w:rPr>
        <w:t xml:space="preserve">ya </w:t>
      </w:r>
      <w:r w:rsidR="00750167">
        <w:rPr>
          <w:rFonts w:ascii="Arial" w:hAnsi="Arial" w:cs="Arial"/>
          <w:sz w:val="22"/>
          <w:szCs w:val="22"/>
          <w:shd w:val="clear" w:color="auto" w:fill="FFFFFF"/>
        </w:rPr>
        <w:t xml:space="preserve">se </w:t>
      </w:r>
      <w:r w:rsidR="000F539F">
        <w:rPr>
          <w:rFonts w:ascii="Arial" w:hAnsi="Arial" w:cs="Arial"/>
          <w:sz w:val="22"/>
          <w:szCs w:val="22"/>
          <w:shd w:val="clear" w:color="auto" w:fill="FFFFFF"/>
        </w:rPr>
        <w:t xml:space="preserve">han sido </w:t>
      </w:r>
      <w:r w:rsidR="00750167">
        <w:rPr>
          <w:rFonts w:ascii="Arial" w:hAnsi="Arial" w:cs="Arial"/>
          <w:sz w:val="22"/>
          <w:szCs w:val="22"/>
          <w:shd w:val="clear" w:color="auto" w:fill="FFFFFF"/>
        </w:rPr>
        <w:t>F</w:t>
      </w:r>
      <w:r w:rsidR="000F539F">
        <w:rPr>
          <w:rFonts w:ascii="Arial" w:hAnsi="Arial" w:cs="Arial"/>
          <w:sz w:val="22"/>
          <w:szCs w:val="22"/>
          <w:shd w:val="clear" w:color="auto" w:fill="FFFFFF"/>
        </w:rPr>
        <w:t>inalizado</w:t>
      </w:r>
      <w:r w:rsidR="00750167">
        <w:rPr>
          <w:rFonts w:ascii="Arial" w:hAnsi="Arial" w:cs="Arial"/>
          <w:sz w:val="22"/>
          <w:szCs w:val="22"/>
          <w:shd w:val="clear" w:color="auto" w:fill="FFFFFF"/>
        </w:rPr>
        <w:t>.</w:t>
      </w:r>
      <w:r w:rsidR="000F539F">
        <w:rPr>
          <w:rFonts w:ascii="Arial" w:hAnsi="Arial" w:cs="Arial"/>
          <w:sz w:val="22"/>
          <w:szCs w:val="22"/>
          <w:shd w:val="clear" w:color="auto" w:fill="FFFFFF"/>
        </w:rPr>
        <w:t xml:space="preserve"> </w:t>
      </w:r>
    </w:p>
    <w:p w14:paraId="618F1F55" w14:textId="4AB1E661" w:rsidR="004C3B13" w:rsidRDefault="004C3B13" w:rsidP="00AD3742">
      <w:pPr>
        <w:widowControl/>
        <w:jc w:val="both"/>
        <w:rPr>
          <w:rFonts w:ascii="Arial" w:hAnsi="Arial" w:cs="Arial"/>
          <w:sz w:val="22"/>
          <w:szCs w:val="22"/>
          <w:shd w:val="clear" w:color="auto" w:fill="FFFFFF"/>
        </w:rPr>
      </w:pPr>
    </w:p>
    <w:p w14:paraId="4562EE22" w14:textId="0636D56E" w:rsidR="004C3B13" w:rsidRPr="004C3B13" w:rsidRDefault="004C3B13" w:rsidP="004C3B13">
      <w:pPr>
        <w:widowControl/>
        <w:jc w:val="both"/>
        <w:rPr>
          <w:rFonts w:ascii="Arial" w:hAnsi="Arial" w:cs="Arial"/>
          <w:sz w:val="22"/>
          <w:szCs w:val="22"/>
          <w:shd w:val="clear" w:color="auto" w:fill="FFFFFF"/>
        </w:rPr>
      </w:pPr>
      <w:r>
        <w:rPr>
          <w:rFonts w:ascii="Arial" w:hAnsi="Arial" w:cs="Arial"/>
          <w:sz w:val="22"/>
          <w:szCs w:val="22"/>
          <w:shd w:val="clear" w:color="auto" w:fill="FFFFFF"/>
        </w:rPr>
        <w:t xml:space="preserve">De los asuntos finalizados, </w:t>
      </w:r>
      <w:r w:rsidR="00B3098C">
        <w:rPr>
          <w:rFonts w:ascii="Arial" w:hAnsi="Arial" w:cs="Arial"/>
          <w:sz w:val="22"/>
          <w:szCs w:val="22"/>
          <w:shd w:val="clear" w:color="auto" w:fill="FFFFFF"/>
        </w:rPr>
        <w:t>se</w:t>
      </w:r>
      <w:r w:rsidRPr="004C3B13">
        <w:rPr>
          <w:rFonts w:ascii="Arial" w:hAnsi="Arial" w:cs="Arial"/>
          <w:sz w:val="22"/>
          <w:szCs w:val="22"/>
          <w:shd w:val="clear" w:color="auto" w:fill="FFFFFF"/>
        </w:rPr>
        <w:t xml:space="preserve"> </w:t>
      </w:r>
      <w:r>
        <w:rPr>
          <w:rFonts w:ascii="Arial" w:hAnsi="Arial" w:cs="Arial"/>
          <w:sz w:val="22"/>
          <w:szCs w:val="22"/>
          <w:shd w:val="clear" w:color="auto" w:fill="FFFFFF"/>
        </w:rPr>
        <w:t xml:space="preserve">determinó </w:t>
      </w:r>
      <w:r w:rsidRPr="004C3B13">
        <w:rPr>
          <w:rFonts w:ascii="Arial" w:hAnsi="Arial" w:cs="Arial"/>
          <w:sz w:val="22"/>
          <w:szCs w:val="22"/>
          <w:shd w:val="clear" w:color="auto" w:fill="FFFFFF"/>
        </w:rPr>
        <w:t>lo siguiente:</w:t>
      </w:r>
    </w:p>
    <w:p w14:paraId="25E003A9" w14:textId="77B34A95" w:rsidR="004C3B13" w:rsidRDefault="004C3B13" w:rsidP="004C3B13">
      <w:pPr>
        <w:widowControl/>
        <w:jc w:val="both"/>
        <w:rPr>
          <w:rFonts w:ascii="Arial" w:hAnsi="Arial" w:cs="Arial"/>
          <w:sz w:val="22"/>
          <w:szCs w:val="22"/>
          <w:shd w:val="clear" w:color="auto" w:fill="FFFFFF"/>
        </w:rPr>
      </w:pPr>
      <w:r w:rsidRPr="004C3B13">
        <w:rPr>
          <w:rFonts w:ascii="Arial" w:hAnsi="Arial" w:cs="Arial"/>
          <w:sz w:val="22"/>
          <w:szCs w:val="22"/>
          <w:shd w:val="clear" w:color="auto" w:fill="FFFFFF"/>
        </w:rPr>
        <w:lastRenderedPageBreak/>
        <w:t>-</w:t>
      </w:r>
      <w:r w:rsidRPr="004C3B13">
        <w:rPr>
          <w:rFonts w:ascii="Arial" w:hAnsi="Arial" w:cs="Arial"/>
          <w:sz w:val="22"/>
          <w:szCs w:val="22"/>
          <w:shd w:val="clear" w:color="auto" w:fill="FFFFFF"/>
        </w:rPr>
        <w:tab/>
        <w:t xml:space="preserve">Evaluación </w:t>
      </w:r>
      <w:r w:rsidR="006D72DB" w:rsidRPr="006D72DB">
        <w:rPr>
          <w:rFonts w:ascii="Arial" w:hAnsi="Arial" w:cs="Arial"/>
          <w:sz w:val="22"/>
          <w:szCs w:val="22"/>
          <w:shd w:val="clear" w:color="auto" w:fill="FFFFFF"/>
        </w:rPr>
        <w:t>APAI-05-2023</w:t>
      </w:r>
      <w:r w:rsidRPr="004C3B13">
        <w:rPr>
          <w:rFonts w:ascii="Arial" w:hAnsi="Arial" w:cs="Arial"/>
          <w:sz w:val="22"/>
          <w:szCs w:val="22"/>
          <w:shd w:val="clear" w:color="auto" w:fill="FFFFFF"/>
        </w:rPr>
        <w:t>, se desestimó y archiv</w:t>
      </w:r>
      <w:r w:rsidR="006D72DB">
        <w:rPr>
          <w:rFonts w:ascii="Arial" w:hAnsi="Arial" w:cs="Arial"/>
          <w:sz w:val="22"/>
          <w:szCs w:val="22"/>
          <w:shd w:val="clear" w:color="auto" w:fill="FFFFFF"/>
        </w:rPr>
        <w:t>ó</w:t>
      </w:r>
      <w:r w:rsidRPr="004C3B13">
        <w:rPr>
          <w:rFonts w:ascii="Arial" w:hAnsi="Arial" w:cs="Arial"/>
          <w:sz w:val="22"/>
          <w:szCs w:val="22"/>
          <w:shd w:val="clear" w:color="auto" w:fill="FFFFFF"/>
        </w:rPr>
        <w:t xml:space="preserve"> el caso.</w:t>
      </w:r>
    </w:p>
    <w:p w14:paraId="34413C8D" w14:textId="307E0126" w:rsidR="006D72DB" w:rsidRDefault="006D72DB" w:rsidP="004C3B13">
      <w:pPr>
        <w:widowControl/>
        <w:jc w:val="both"/>
        <w:rPr>
          <w:rFonts w:ascii="Arial" w:hAnsi="Arial" w:cs="Arial"/>
          <w:sz w:val="22"/>
          <w:szCs w:val="22"/>
          <w:shd w:val="clear" w:color="auto" w:fill="FFFFFF"/>
        </w:rPr>
      </w:pPr>
      <w:bookmarkStart w:id="7" w:name="_Hlk132874370"/>
      <w:r>
        <w:rPr>
          <w:rFonts w:ascii="Arial" w:hAnsi="Arial" w:cs="Arial"/>
          <w:sz w:val="22"/>
          <w:szCs w:val="22"/>
          <w:shd w:val="clear" w:color="auto" w:fill="FFFFFF"/>
        </w:rPr>
        <w:t xml:space="preserve">- </w:t>
      </w:r>
      <w:r>
        <w:rPr>
          <w:rFonts w:ascii="Arial" w:hAnsi="Arial" w:cs="Arial"/>
          <w:sz w:val="22"/>
          <w:szCs w:val="22"/>
          <w:shd w:val="clear" w:color="auto" w:fill="FFFFFF"/>
        </w:rPr>
        <w:tab/>
      </w:r>
      <w:r w:rsidRPr="004C3B13">
        <w:rPr>
          <w:rFonts w:ascii="Arial" w:hAnsi="Arial" w:cs="Arial"/>
          <w:sz w:val="22"/>
          <w:szCs w:val="22"/>
          <w:shd w:val="clear" w:color="auto" w:fill="FFFFFF"/>
        </w:rPr>
        <w:t xml:space="preserve">Evaluación </w:t>
      </w:r>
      <w:r w:rsidRPr="006D72DB">
        <w:rPr>
          <w:rFonts w:ascii="Arial" w:hAnsi="Arial" w:cs="Arial"/>
          <w:sz w:val="22"/>
          <w:szCs w:val="22"/>
          <w:shd w:val="clear" w:color="auto" w:fill="FFFFFF"/>
        </w:rPr>
        <w:t>APAI-0</w:t>
      </w:r>
      <w:r>
        <w:rPr>
          <w:rFonts w:ascii="Arial" w:hAnsi="Arial" w:cs="Arial"/>
          <w:sz w:val="22"/>
          <w:szCs w:val="22"/>
          <w:shd w:val="clear" w:color="auto" w:fill="FFFFFF"/>
        </w:rPr>
        <w:t>6</w:t>
      </w:r>
      <w:r w:rsidRPr="006D72DB">
        <w:rPr>
          <w:rFonts w:ascii="Arial" w:hAnsi="Arial" w:cs="Arial"/>
          <w:sz w:val="22"/>
          <w:szCs w:val="22"/>
          <w:shd w:val="clear" w:color="auto" w:fill="FFFFFF"/>
        </w:rPr>
        <w:t>-2023</w:t>
      </w:r>
      <w:r w:rsidRPr="004C3B13">
        <w:rPr>
          <w:rFonts w:ascii="Arial" w:hAnsi="Arial" w:cs="Arial"/>
          <w:sz w:val="22"/>
          <w:szCs w:val="22"/>
          <w:shd w:val="clear" w:color="auto" w:fill="FFFFFF"/>
        </w:rPr>
        <w:t xml:space="preserve">, </w:t>
      </w:r>
      <w:r>
        <w:rPr>
          <w:rFonts w:ascii="Arial" w:hAnsi="Arial" w:cs="Arial"/>
          <w:sz w:val="22"/>
          <w:szCs w:val="22"/>
          <w:shd w:val="clear" w:color="auto" w:fill="FFFFFF"/>
        </w:rPr>
        <w:t>r</w:t>
      </w:r>
      <w:r w:rsidRPr="006D72DB">
        <w:rPr>
          <w:rFonts w:ascii="Arial" w:hAnsi="Arial" w:cs="Arial"/>
          <w:sz w:val="22"/>
          <w:szCs w:val="22"/>
          <w:shd w:val="clear" w:color="auto" w:fill="FFFFFF"/>
        </w:rPr>
        <w:t>esolución inicio de investigación</w:t>
      </w:r>
      <w:r w:rsidRPr="004C3B13">
        <w:rPr>
          <w:rFonts w:ascii="Arial" w:hAnsi="Arial" w:cs="Arial"/>
          <w:sz w:val="22"/>
          <w:szCs w:val="22"/>
          <w:shd w:val="clear" w:color="auto" w:fill="FFFFFF"/>
        </w:rPr>
        <w:t>.</w:t>
      </w:r>
    </w:p>
    <w:bookmarkEnd w:id="7"/>
    <w:p w14:paraId="7DC72E75" w14:textId="0E8088FA" w:rsidR="004C3B13" w:rsidRDefault="006D72DB" w:rsidP="00AD3742">
      <w:pPr>
        <w:widowControl/>
        <w:jc w:val="both"/>
        <w:rPr>
          <w:rFonts w:ascii="Arial" w:hAnsi="Arial" w:cs="Arial"/>
          <w:sz w:val="22"/>
          <w:szCs w:val="22"/>
          <w:shd w:val="clear" w:color="auto" w:fill="FFFFFF"/>
        </w:rPr>
      </w:pPr>
      <w:r w:rsidRPr="006D72DB">
        <w:rPr>
          <w:rFonts w:ascii="Arial" w:hAnsi="Arial" w:cs="Arial"/>
          <w:sz w:val="22"/>
          <w:szCs w:val="22"/>
          <w:shd w:val="clear" w:color="auto" w:fill="FFFFFF"/>
        </w:rPr>
        <w:t xml:space="preserve">- </w:t>
      </w:r>
      <w:r w:rsidRPr="006D72DB">
        <w:rPr>
          <w:rFonts w:ascii="Arial" w:hAnsi="Arial" w:cs="Arial"/>
          <w:sz w:val="22"/>
          <w:szCs w:val="22"/>
          <w:shd w:val="clear" w:color="auto" w:fill="FFFFFF"/>
        </w:rPr>
        <w:tab/>
        <w:t>Evaluación APAI-0</w:t>
      </w:r>
      <w:r>
        <w:rPr>
          <w:rFonts w:ascii="Arial" w:hAnsi="Arial" w:cs="Arial"/>
          <w:sz w:val="22"/>
          <w:szCs w:val="22"/>
          <w:shd w:val="clear" w:color="auto" w:fill="FFFFFF"/>
        </w:rPr>
        <w:t>9</w:t>
      </w:r>
      <w:r w:rsidRPr="006D72DB">
        <w:rPr>
          <w:rFonts w:ascii="Arial" w:hAnsi="Arial" w:cs="Arial"/>
          <w:sz w:val="22"/>
          <w:szCs w:val="22"/>
          <w:shd w:val="clear" w:color="auto" w:fill="FFFFFF"/>
        </w:rPr>
        <w:t>-2023, se desestimó y archivó el caso.</w:t>
      </w:r>
    </w:p>
    <w:p w14:paraId="1E77CF8A" w14:textId="7561A551" w:rsidR="004C3B13" w:rsidRDefault="004C3B13" w:rsidP="00AD3742">
      <w:pPr>
        <w:widowControl/>
        <w:jc w:val="both"/>
        <w:rPr>
          <w:rFonts w:ascii="Arial" w:hAnsi="Arial" w:cs="Arial"/>
          <w:sz w:val="22"/>
          <w:szCs w:val="22"/>
          <w:shd w:val="clear" w:color="auto" w:fill="FFFFFF"/>
        </w:rPr>
      </w:pPr>
    </w:p>
    <w:p w14:paraId="4E62E5CE" w14:textId="36616B54" w:rsidR="00B8144D" w:rsidRPr="00B2793B" w:rsidRDefault="00B8144D" w:rsidP="00F75604">
      <w:pPr>
        <w:pStyle w:val="Ttulo2"/>
        <w:spacing w:before="0" w:after="0"/>
        <w:jc w:val="both"/>
        <w:rPr>
          <w:i w:val="0"/>
          <w:sz w:val="22"/>
          <w:szCs w:val="22"/>
          <w:lang w:val="es-CR"/>
        </w:rPr>
      </w:pPr>
      <w:bookmarkStart w:id="8" w:name="_Toc141193364"/>
      <w:r w:rsidRPr="00B3098C">
        <w:rPr>
          <w:i w:val="0"/>
          <w:sz w:val="22"/>
          <w:szCs w:val="22"/>
          <w:lang w:val="es-CR"/>
        </w:rPr>
        <w:t>1.</w:t>
      </w:r>
      <w:r w:rsidR="00D7205B" w:rsidRPr="00B3098C">
        <w:rPr>
          <w:i w:val="0"/>
          <w:sz w:val="22"/>
          <w:szCs w:val="22"/>
          <w:lang w:val="es-CR"/>
        </w:rPr>
        <w:t>4</w:t>
      </w:r>
      <w:r w:rsidRPr="00B3098C">
        <w:rPr>
          <w:i w:val="0"/>
          <w:sz w:val="22"/>
          <w:szCs w:val="22"/>
          <w:lang w:val="es-CR"/>
        </w:rPr>
        <w:t xml:space="preserve"> </w:t>
      </w:r>
      <w:r w:rsidR="00846787" w:rsidRPr="00B3098C">
        <w:rPr>
          <w:i w:val="0"/>
          <w:sz w:val="22"/>
          <w:szCs w:val="22"/>
          <w:lang w:val="es-CR"/>
        </w:rPr>
        <w:t xml:space="preserve">Progreso de actividades por </w:t>
      </w:r>
      <w:r w:rsidR="00E01D0D" w:rsidRPr="00B3098C">
        <w:rPr>
          <w:i w:val="0"/>
          <w:sz w:val="22"/>
          <w:szCs w:val="22"/>
          <w:lang w:val="es-CR"/>
        </w:rPr>
        <w:t>desarrollar</w:t>
      </w:r>
      <w:bookmarkEnd w:id="8"/>
    </w:p>
    <w:p w14:paraId="49FD5060" w14:textId="77777777" w:rsidR="00A30152" w:rsidRPr="00B2793B" w:rsidRDefault="00A30152" w:rsidP="00F75604">
      <w:pPr>
        <w:tabs>
          <w:tab w:val="left" w:pos="1259"/>
        </w:tabs>
        <w:jc w:val="both"/>
        <w:rPr>
          <w:rFonts w:ascii="Arial" w:hAnsi="Arial" w:cs="Arial"/>
          <w:sz w:val="22"/>
          <w:szCs w:val="22"/>
          <w:shd w:val="clear" w:color="auto" w:fill="FFFFFF"/>
        </w:rPr>
      </w:pPr>
    </w:p>
    <w:p w14:paraId="4AA79705" w14:textId="2D1C8187" w:rsidR="00C81D9B" w:rsidRDefault="006F1063" w:rsidP="00E23FCC">
      <w:pPr>
        <w:ind w:right="46"/>
        <w:jc w:val="both"/>
        <w:rPr>
          <w:rFonts w:ascii="Arial" w:hAnsi="Arial" w:cs="Arial"/>
          <w:spacing w:val="-3"/>
          <w:sz w:val="22"/>
          <w:szCs w:val="22"/>
        </w:rPr>
      </w:pPr>
      <w:r w:rsidRPr="006F1063">
        <w:rPr>
          <w:rFonts w:ascii="Arial" w:hAnsi="Arial" w:cs="Arial"/>
          <w:sz w:val="22"/>
          <w:szCs w:val="22"/>
          <w:shd w:val="clear" w:color="auto" w:fill="FFFFFF"/>
        </w:rPr>
        <w:t xml:space="preserve">El siguiente cuadro, resume el progreso de la programación global de la Auditoría Judicial al </w:t>
      </w:r>
      <w:r w:rsidR="00D071A9">
        <w:rPr>
          <w:rFonts w:ascii="Arial" w:hAnsi="Arial" w:cs="Arial"/>
          <w:sz w:val="22"/>
          <w:szCs w:val="22"/>
          <w:shd w:val="clear" w:color="auto" w:fill="FFFFFF"/>
        </w:rPr>
        <w:t>segundo</w:t>
      </w:r>
      <w:r w:rsidRPr="006F1063">
        <w:rPr>
          <w:rFonts w:ascii="Arial" w:hAnsi="Arial" w:cs="Arial"/>
          <w:sz w:val="22"/>
          <w:szCs w:val="22"/>
          <w:shd w:val="clear" w:color="auto" w:fill="FFFFFF"/>
        </w:rPr>
        <w:t xml:space="preserve"> trimestre del presente año</w:t>
      </w:r>
      <w:r w:rsidR="00E23FCC">
        <w:rPr>
          <w:rFonts w:ascii="Arial" w:hAnsi="Arial" w:cs="Arial"/>
          <w:sz w:val="22"/>
          <w:szCs w:val="22"/>
          <w:shd w:val="clear" w:color="auto" w:fill="FFFFFF"/>
        </w:rPr>
        <w:t>.</w:t>
      </w:r>
    </w:p>
    <w:p w14:paraId="7ABCDB4A" w14:textId="77777777" w:rsidR="00530442" w:rsidRDefault="00530442" w:rsidP="00610B20">
      <w:pPr>
        <w:ind w:right="46"/>
        <w:rPr>
          <w:rFonts w:ascii="Arial" w:hAnsi="Arial" w:cs="Arial"/>
          <w:b/>
          <w:bCs/>
          <w:iCs/>
          <w:spacing w:val="-3"/>
          <w:sz w:val="22"/>
          <w:szCs w:val="22"/>
        </w:rPr>
      </w:pPr>
    </w:p>
    <w:p w14:paraId="21462648" w14:textId="2B2D0F9E" w:rsidR="00006C8F" w:rsidRPr="00B2793B" w:rsidRDefault="00006C8F" w:rsidP="00C81D9B">
      <w:pPr>
        <w:ind w:right="46"/>
        <w:jc w:val="center"/>
        <w:rPr>
          <w:rFonts w:ascii="Arial" w:hAnsi="Arial" w:cs="Arial"/>
          <w:b/>
          <w:bCs/>
          <w:iCs/>
          <w:spacing w:val="-3"/>
          <w:sz w:val="22"/>
          <w:szCs w:val="22"/>
        </w:rPr>
      </w:pPr>
      <w:r w:rsidRPr="00B2793B">
        <w:rPr>
          <w:rFonts w:ascii="Arial" w:hAnsi="Arial" w:cs="Arial"/>
          <w:b/>
          <w:bCs/>
          <w:iCs/>
          <w:spacing w:val="-3"/>
          <w:sz w:val="22"/>
          <w:szCs w:val="22"/>
        </w:rPr>
        <w:t>Cuadro N°</w:t>
      </w:r>
      <w:r w:rsidR="0033438E">
        <w:rPr>
          <w:rFonts w:ascii="Arial" w:hAnsi="Arial" w:cs="Arial"/>
          <w:b/>
          <w:bCs/>
          <w:iCs/>
          <w:spacing w:val="-3"/>
          <w:sz w:val="22"/>
          <w:szCs w:val="22"/>
        </w:rPr>
        <w:t xml:space="preserve"> </w:t>
      </w:r>
      <w:r w:rsidR="00D7205B">
        <w:rPr>
          <w:rFonts w:ascii="Arial" w:hAnsi="Arial" w:cs="Arial"/>
          <w:b/>
          <w:bCs/>
          <w:iCs/>
          <w:spacing w:val="-3"/>
          <w:sz w:val="22"/>
          <w:szCs w:val="22"/>
        </w:rPr>
        <w:t>4</w:t>
      </w:r>
    </w:p>
    <w:p w14:paraId="52999A4A" w14:textId="77777777" w:rsidR="00D7205B" w:rsidRDefault="007C2BD6" w:rsidP="007D279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Porcentaje de avance de la programación global de trabajo de la </w:t>
      </w:r>
      <w:r w:rsidR="00D46AD7" w:rsidRPr="00B2793B">
        <w:rPr>
          <w:rFonts w:ascii="Arial" w:hAnsi="Arial" w:cs="Arial"/>
          <w:b/>
          <w:bCs/>
          <w:iCs/>
          <w:spacing w:val="-3"/>
          <w:sz w:val="22"/>
          <w:szCs w:val="22"/>
        </w:rPr>
        <w:t>A</w:t>
      </w:r>
      <w:r w:rsidRPr="00B2793B">
        <w:rPr>
          <w:rFonts w:ascii="Arial" w:hAnsi="Arial" w:cs="Arial"/>
          <w:b/>
          <w:bCs/>
          <w:iCs/>
          <w:spacing w:val="-3"/>
          <w:sz w:val="22"/>
          <w:szCs w:val="22"/>
        </w:rPr>
        <w:t>uditoria</w:t>
      </w:r>
      <w:r w:rsidR="00D46AD7" w:rsidRPr="00B2793B">
        <w:rPr>
          <w:rFonts w:ascii="Arial" w:hAnsi="Arial" w:cs="Arial"/>
          <w:b/>
          <w:bCs/>
          <w:iCs/>
          <w:spacing w:val="-3"/>
          <w:sz w:val="22"/>
          <w:szCs w:val="22"/>
        </w:rPr>
        <w:t xml:space="preserve"> Judicial</w:t>
      </w:r>
      <w:r w:rsidRPr="00B2793B">
        <w:rPr>
          <w:rFonts w:ascii="Arial" w:hAnsi="Arial" w:cs="Arial"/>
          <w:b/>
          <w:bCs/>
          <w:iCs/>
          <w:spacing w:val="-3"/>
          <w:sz w:val="22"/>
          <w:szCs w:val="22"/>
        </w:rPr>
        <w:t xml:space="preserve"> </w:t>
      </w:r>
      <w:r w:rsidR="00D46AD7" w:rsidRPr="00B2793B">
        <w:rPr>
          <w:rFonts w:ascii="Arial" w:hAnsi="Arial" w:cs="Arial"/>
          <w:b/>
          <w:bCs/>
          <w:iCs/>
          <w:spacing w:val="-3"/>
          <w:sz w:val="22"/>
          <w:szCs w:val="22"/>
        </w:rPr>
        <w:t>(</w:t>
      </w:r>
      <w:r w:rsidRPr="00B2793B">
        <w:rPr>
          <w:rFonts w:ascii="Arial" w:hAnsi="Arial" w:cs="Arial"/>
          <w:b/>
          <w:bCs/>
          <w:iCs/>
          <w:spacing w:val="-3"/>
          <w:sz w:val="22"/>
          <w:szCs w:val="22"/>
        </w:rPr>
        <w:t>estudios p</w:t>
      </w:r>
      <w:r w:rsidR="00F849BF" w:rsidRPr="00B2793B">
        <w:rPr>
          <w:rFonts w:ascii="Arial" w:hAnsi="Arial" w:cs="Arial"/>
          <w:b/>
          <w:bCs/>
          <w:iCs/>
          <w:spacing w:val="-3"/>
          <w:sz w:val="22"/>
          <w:szCs w:val="22"/>
        </w:rPr>
        <w:t xml:space="preserve">rogramados, no programados y </w:t>
      </w:r>
      <w:r w:rsidRPr="00B2793B">
        <w:rPr>
          <w:rFonts w:ascii="Arial" w:hAnsi="Arial" w:cs="Arial"/>
          <w:b/>
          <w:bCs/>
          <w:iCs/>
          <w:spacing w:val="-3"/>
          <w:sz w:val="22"/>
          <w:szCs w:val="22"/>
        </w:rPr>
        <w:t>p</w:t>
      </w:r>
      <w:r w:rsidR="00F849BF" w:rsidRPr="00B2793B">
        <w:rPr>
          <w:rFonts w:ascii="Arial" w:hAnsi="Arial" w:cs="Arial"/>
          <w:b/>
          <w:bCs/>
          <w:iCs/>
          <w:spacing w:val="-3"/>
          <w:sz w:val="22"/>
          <w:szCs w:val="22"/>
        </w:rPr>
        <w:t xml:space="preserve">resuntos </w:t>
      </w:r>
      <w:r w:rsidRPr="00B2793B">
        <w:rPr>
          <w:rFonts w:ascii="Arial" w:hAnsi="Arial" w:cs="Arial"/>
          <w:b/>
          <w:bCs/>
          <w:iCs/>
          <w:spacing w:val="-3"/>
          <w:sz w:val="22"/>
          <w:szCs w:val="22"/>
        </w:rPr>
        <w:t>h</w:t>
      </w:r>
      <w:r w:rsidR="00F849BF" w:rsidRPr="00B2793B">
        <w:rPr>
          <w:rFonts w:ascii="Arial" w:hAnsi="Arial" w:cs="Arial"/>
          <w:b/>
          <w:bCs/>
          <w:iCs/>
          <w:spacing w:val="-3"/>
          <w:sz w:val="22"/>
          <w:szCs w:val="22"/>
        </w:rPr>
        <w:t xml:space="preserve">echos </w:t>
      </w:r>
      <w:r w:rsidR="00E91D1F" w:rsidRPr="00B2793B">
        <w:rPr>
          <w:rFonts w:ascii="Arial" w:hAnsi="Arial" w:cs="Arial"/>
          <w:b/>
          <w:bCs/>
          <w:iCs/>
          <w:spacing w:val="-3"/>
          <w:sz w:val="22"/>
          <w:szCs w:val="22"/>
        </w:rPr>
        <w:t>I</w:t>
      </w:r>
      <w:r w:rsidR="00F849BF" w:rsidRPr="00B2793B">
        <w:rPr>
          <w:rFonts w:ascii="Arial" w:hAnsi="Arial" w:cs="Arial"/>
          <w:b/>
          <w:bCs/>
          <w:iCs/>
          <w:spacing w:val="-3"/>
          <w:sz w:val="22"/>
          <w:szCs w:val="22"/>
        </w:rPr>
        <w:t>rregulares</w:t>
      </w:r>
      <w:r w:rsidR="00D46AD7" w:rsidRPr="00B2793B">
        <w:rPr>
          <w:rFonts w:ascii="Arial" w:hAnsi="Arial" w:cs="Arial"/>
          <w:b/>
          <w:bCs/>
          <w:iCs/>
          <w:spacing w:val="-3"/>
          <w:sz w:val="22"/>
          <w:szCs w:val="22"/>
        </w:rPr>
        <w:t>)</w:t>
      </w:r>
      <w:r w:rsidR="00F849BF" w:rsidRPr="00B2793B">
        <w:rPr>
          <w:rFonts w:ascii="Arial" w:hAnsi="Arial" w:cs="Arial"/>
          <w:b/>
          <w:bCs/>
          <w:iCs/>
          <w:spacing w:val="-3"/>
          <w:sz w:val="22"/>
          <w:szCs w:val="22"/>
        </w:rPr>
        <w:t>,</w:t>
      </w:r>
    </w:p>
    <w:p w14:paraId="6CBE50FF" w14:textId="49D3F627" w:rsidR="007D2792" w:rsidRDefault="00F849BF" w:rsidP="00C81D9B">
      <w:pPr>
        <w:ind w:right="46"/>
        <w:jc w:val="center"/>
        <w:rPr>
          <w:rFonts w:ascii="Arial" w:hAnsi="Arial" w:cs="Arial"/>
          <w:b/>
          <w:bCs/>
          <w:iCs/>
          <w:sz w:val="22"/>
          <w:szCs w:val="22"/>
        </w:rPr>
      </w:pPr>
      <w:r w:rsidRPr="00B2793B">
        <w:rPr>
          <w:rFonts w:ascii="Arial" w:hAnsi="Arial" w:cs="Arial"/>
          <w:b/>
          <w:bCs/>
          <w:iCs/>
          <w:spacing w:val="-3"/>
          <w:sz w:val="22"/>
          <w:szCs w:val="22"/>
        </w:rPr>
        <w:t xml:space="preserve"> según Sección y Fase</w:t>
      </w:r>
      <w:r w:rsidR="007D2792" w:rsidRPr="00B2793B">
        <w:rPr>
          <w:rFonts w:ascii="Arial" w:hAnsi="Arial" w:cs="Arial"/>
          <w:b/>
          <w:bCs/>
          <w:iCs/>
          <w:spacing w:val="-3"/>
          <w:sz w:val="22"/>
          <w:szCs w:val="22"/>
        </w:rPr>
        <w:t xml:space="preserve"> </w:t>
      </w:r>
      <w:r w:rsidR="0028559B" w:rsidRPr="0028559B">
        <w:rPr>
          <w:rFonts w:ascii="Arial" w:hAnsi="Arial" w:cs="Arial"/>
          <w:b/>
          <w:bCs/>
          <w:iCs/>
          <w:sz w:val="22"/>
          <w:szCs w:val="22"/>
        </w:rPr>
        <w:t xml:space="preserve">del </w:t>
      </w:r>
      <w:r w:rsidR="003665D0" w:rsidRPr="00F10F5D">
        <w:rPr>
          <w:rFonts w:ascii="Arial" w:hAnsi="Arial" w:cs="Arial"/>
          <w:b/>
          <w:bCs/>
          <w:iCs/>
          <w:sz w:val="22"/>
          <w:szCs w:val="22"/>
        </w:rPr>
        <w:t>0</w:t>
      </w:r>
      <w:r w:rsidR="00D071A9" w:rsidRPr="00F10F5D">
        <w:rPr>
          <w:rFonts w:ascii="Arial" w:hAnsi="Arial" w:cs="Arial"/>
          <w:b/>
          <w:bCs/>
          <w:iCs/>
          <w:sz w:val="22"/>
          <w:szCs w:val="22"/>
        </w:rPr>
        <w:t>9</w:t>
      </w:r>
      <w:r w:rsidR="003665D0" w:rsidRPr="00F10F5D">
        <w:rPr>
          <w:rFonts w:ascii="Arial" w:hAnsi="Arial" w:cs="Arial"/>
          <w:b/>
          <w:bCs/>
          <w:iCs/>
          <w:sz w:val="22"/>
          <w:szCs w:val="22"/>
        </w:rPr>
        <w:t xml:space="preserve"> de </w:t>
      </w:r>
      <w:r w:rsidR="00D071A9" w:rsidRPr="00F10F5D">
        <w:rPr>
          <w:rFonts w:ascii="Arial" w:hAnsi="Arial" w:cs="Arial"/>
          <w:b/>
          <w:bCs/>
          <w:iCs/>
          <w:sz w:val="22"/>
          <w:szCs w:val="22"/>
        </w:rPr>
        <w:t>enero</w:t>
      </w:r>
      <w:r w:rsidR="003665D0" w:rsidRPr="00F10F5D">
        <w:rPr>
          <w:rFonts w:ascii="Arial" w:hAnsi="Arial" w:cs="Arial"/>
          <w:b/>
          <w:bCs/>
          <w:iCs/>
          <w:sz w:val="22"/>
          <w:szCs w:val="22"/>
        </w:rPr>
        <w:t xml:space="preserve"> </w:t>
      </w:r>
      <w:r w:rsidR="003665D0" w:rsidRPr="00B2793B">
        <w:rPr>
          <w:rFonts w:ascii="Arial" w:hAnsi="Arial" w:cs="Arial"/>
          <w:b/>
          <w:bCs/>
          <w:iCs/>
          <w:sz w:val="22"/>
          <w:szCs w:val="22"/>
        </w:rPr>
        <w:t>al 3</w:t>
      </w:r>
      <w:r w:rsidR="003665D0">
        <w:rPr>
          <w:rFonts w:ascii="Arial" w:hAnsi="Arial" w:cs="Arial"/>
          <w:b/>
          <w:bCs/>
          <w:iCs/>
          <w:sz w:val="22"/>
          <w:szCs w:val="22"/>
        </w:rPr>
        <w:t>0</w:t>
      </w:r>
      <w:r w:rsidR="003665D0" w:rsidRPr="00B2793B">
        <w:rPr>
          <w:rFonts w:ascii="Arial" w:hAnsi="Arial" w:cs="Arial"/>
          <w:b/>
          <w:bCs/>
          <w:iCs/>
          <w:sz w:val="22"/>
          <w:szCs w:val="22"/>
        </w:rPr>
        <w:t xml:space="preserve"> de </w:t>
      </w:r>
      <w:r w:rsidR="003665D0">
        <w:rPr>
          <w:rFonts w:ascii="Arial" w:hAnsi="Arial" w:cs="Arial"/>
          <w:b/>
          <w:bCs/>
          <w:iCs/>
          <w:sz w:val="22"/>
          <w:szCs w:val="22"/>
        </w:rPr>
        <w:t>junio</w:t>
      </w:r>
      <w:r w:rsidR="003665D0" w:rsidRPr="00B2793B">
        <w:rPr>
          <w:rFonts w:ascii="Arial" w:hAnsi="Arial" w:cs="Arial"/>
          <w:b/>
          <w:bCs/>
          <w:iCs/>
          <w:sz w:val="22"/>
          <w:szCs w:val="22"/>
        </w:rPr>
        <w:t xml:space="preserve"> 202</w:t>
      </w:r>
      <w:r w:rsidR="003665D0">
        <w:rPr>
          <w:rFonts w:ascii="Arial" w:hAnsi="Arial" w:cs="Arial"/>
          <w:b/>
          <w:bCs/>
          <w:iCs/>
          <w:sz w:val="22"/>
          <w:szCs w:val="22"/>
        </w:rPr>
        <w:t>3</w:t>
      </w:r>
    </w:p>
    <w:p w14:paraId="7B94E705" w14:textId="1A6FB66A" w:rsidR="00F11C44" w:rsidRDefault="00F11C44" w:rsidP="00111D74">
      <w:pPr>
        <w:widowControl/>
        <w:jc w:val="both"/>
        <w:rPr>
          <w:rFonts w:ascii="Arial" w:hAnsi="Arial" w:cs="Arial"/>
          <w:spacing w:val="-3"/>
        </w:rPr>
      </w:pPr>
    </w:p>
    <w:p w14:paraId="4AB5B3D5" w14:textId="37C0DC7A" w:rsidR="00F11C44" w:rsidRDefault="00F11C44" w:rsidP="00111D74">
      <w:pPr>
        <w:widowControl/>
        <w:jc w:val="both"/>
        <w:rPr>
          <w:rFonts w:ascii="Arial" w:hAnsi="Arial" w:cs="Arial"/>
          <w:spacing w:val="-3"/>
        </w:rPr>
      </w:pPr>
    </w:p>
    <w:tbl>
      <w:tblPr>
        <w:tblW w:w="11719" w:type="dxa"/>
        <w:tblInd w:w="-929" w:type="dxa"/>
        <w:tblCellMar>
          <w:left w:w="70" w:type="dxa"/>
          <w:right w:w="70" w:type="dxa"/>
        </w:tblCellMar>
        <w:tblLook w:val="04A0" w:firstRow="1" w:lastRow="0" w:firstColumn="1" w:lastColumn="0" w:noHBand="0" w:noVBand="1"/>
      </w:tblPr>
      <w:tblGrid>
        <w:gridCol w:w="2503"/>
        <w:gridCol w:w="948"/>
        <w:gridCol w:w="839"/>
        <w:gridCol w:w="952"/>
        <w:gridCol w:w="1514"/>
        <w:gridCol w:w="894"/>
        <w:gridCol w:w="1545"/>
        <w:gridCol w:w="1204"/>
        <w:gridCol w:w="1320"/>
      </w:tblGrid>
      <w:tr w:rsidR="00F11C44" w:rsidRPr="00F11C44" w14:paraId="5C732242" w14:textId="77777777" w:rsidTr="00EC3EDF">
        <w:trPr>
          <w:trHeight w:val="270"/>
        </w:trPr>
        <w:tc>
          <w:tcPr>
            <w:tcW w:w="2503" w:type="dxa"/>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0F17A1AE" w14:textId="77777777" w:rsidR="00F11C44" w:rsidRPr="00F11C44" w:rsidRDefault="00F11C44" w:rsidP="00F11C44">
            <w:pPr>
              <w:widowControl/>
              <w:jc w:val="center"/>
              <w:rPr>
                <w:rFonts w:ascii="Calibri" w:hAnsi="Calibri" w:cs="Calibri"/>
                <w:b/>
                <w:bCs/>
                <w:color w:val="FFFFFF"/>
                <w:sz w:val="22"/>
                <w:szCs w:val="22"/>
                <w:lang w:eastAsia="es-CR"/>
              </w:rPr>
            </w:pPr>
            <w:r w:rsidRPr="00F11C44">
              <w:rPr>
                <w:rFonts w:ascii="Calibri" w:hAnsi="Calibri" w:cs="Calibri"/>
                <w:b/>
                <w:bCs/>
                <w:color w:val="FFFFFF"/>
                <w:sz w:val="22"/>
                <w:szCs w:val="22"/>
                <w:lang w:eastAsia="es-CR"/>
              </w:rPr>
              <w:t xml:space="preserve">SECCIÓN </w:t>
            </w:r>
          </w:p>
        </w:tc>
        <w:tc>
          <w:tcPr>
            <w:tcW w:w="948" w:type="dxa"/>
            <w:vMerge w:val="restart"/>
            <w:tcBorders>
              <w:top w:val="single" w:sz="4" w:space="0" w:color="auto"/>
              <w:left w:val="single" w:sz="4" w:space="0" w:color="auto"/>
              <w:bottom w:val="single" w:sz="4" w:space="0" w:color="auto"/>
              <w:right w:val="single" w:sz="4" w:space="0" w:color="auto"/>
            </w:tcBorders>
            <w:shd w:val="clear" w:color="000000" w:fill="305496"/>
            <w:vAlign w:val="center"/>
            <w:hideMark/>
          </w:tcPr>
          <w:p w14:paraId="18A2396D" w14:textId="77777777" w:rsidR="00F11C44" w:rsidRPr="00F11C44" w:rsidRDefault="00F11C44" w:rsidP="00F11C44">
            <w:pPr>
              <w:widowControl/>
              <w:jc w:val="center"/>
              <w:rPr>
                <w:rFonts w:ascii="Arial Narrow" w:hAnsi="Arial Narrow" w:cs="Calibri"/>
                <w:b/>
                <w:bCs/>
                <w:color w:val="FFFFFF"/>
                <w:lang w:eastAsia="es-CR"/>
              </w:rPr>
            </w:pPr>
            <w:r w:rsidRPr="00F11C44">
              <w:rPr>
                <w:rFonts w:ascii="Arial Narrow" w:hAnsi="Arial Narrow" w:cs="Calibri"/>
                <w:b/>
                <w:bCs/>
                <w:color w:val="FFFFFF"/>
                <w:lang w:eastAsia="es-CR"/>
              </w:rPr>
              <w:t xml:space="preserve">TOTAL GENERAL </w:t>
            </w:r>
          </w:p>
        </w:tc>
        <w:tc>
          <w:tcPr>
            <w:tcW w:w="839" w:type="dxa"/>
            <w:vMerge w:val="restart"/>
            <w:tcBorders>
              <w:top w:val="single" w:sz="4" w:space="0" w:color="auto"/>
              <w:left w:val="single" w:sz="4" w:space="0" w:color="auto"/>
              <w:bottom w:val="single" w:sz="4" w:space="0" w:color="auto"/>
              <w:right w:val="single" w:sz="4" w:space="0" w:color="auto"/>
            </w:tcBorders>
            <w:shd w:val="clear" w:color="DDEBF7" w:fill="305496"/>
            <w:vAlign w:val="center"/>
            <w:hideMark/>
          </w:tcPr>
          <w:p w14:paraId="2281BA54" w14:textId="77777777" w:rsidR="00F11C44" w:rsidRPr="00F11C44" w:rsidRDefault="00F11C44" w:rsidP="00F11C44">
            <w:pPr>
              <w:widowControl/>
              <w:jc w:val="center"/>
              <w:rPr>
                <w:rFonts w:ascii="Arial Narrow" w:hAnsi="Arial Narrow" w:cs="Calibri"/>
                <w:b/>
                <w:bCs/>
                <w:color w:val="FFFFFF"/>
                <w:lang w:eastAsia="es-CR"/>
              </w:rPr>
            </w:pPr>
            <w:r w:rsidRPr="00F11C44">
              <w:rPr>
                <w:rFonts w:ascii="Arial Narrow" w:hAnsi="Arial Narrow" w:cs="Calibri"/>
                <w:b/>
                <w:bCs/>
                <w:color w:val="FFFFFF"/>
                <w:lang w:eastAsia="es-CR"/>
              </w:rPr>
              <w:t xml:space="preserve">% DE AVANCE </w:t>
            </w:r>
          </w:p>
        </w:tc>
        <w:tc>
          <w:tcPr>
            <w:tcW w:w="7429" w:type="dxa"/>
            <w:gridSpan w:val="6"/>
            <w:tcBorders>
              <w:top w:val="single" w:sz="4" w:space="0" w:color="auto"/>
              <w:left w:val="nil"/>
              <w:bottom w:val="single" w:sz="4" w:space="0" w:color="auto"/>
              <w:right w:val="single" w:sz="4" w:space="0" w:color="auto"/>
            </w:tcBorders>
            <w:shd w:val="clear" w:color="000000" w:fill="305496"/>
            <w:noWrap/>
            <w:vAlign w:val="center"/>
            <w:hideMark/>
          </w:tcPr>
          <w:p w14:paraId="65D5F70A" w14:textId="77777777" w:rsidR="00F11C44" w:rsidRPr="00F11C44" w:rsidRDefault="00F11C44" w:rsidP="00F11C44">
            <w:pPr>
              <w:widowControl/>
              <w:jc w:val="center"/>
              <w:rPr>
                <w:rFonts w:ascii="Calibri" w:hAnsi="Calibri" w:cs="Calibri"/>
                <w:b/>
                <w:bCs/>
                <w:color w:val="FFFFFF"/>
                <w:sz w:val="22"/>
                <w:szCs w:val="22"/>
                <w:lang w:eastAsia="es-CR"/>
              </w:rPr>
            </w:pPr>
            <w:r w:rsidRPr="00F11C44">
              <w:rPr>
                <w:rFonts w:ascii="Calibri" w:hAnsi="Calibri" w:cs="Calibri"/>
                <w:b/>
                <w:bCs/>
                <w:color w:val="FFFFFF"/>
                <w:sz w:val="22"/>
                <w:szCs w:val="22"/>
                <w:lang w:eastAsia="es-CR"/>
              </w:rPr>
              <w:t>FASE</w:t>
            </w:r>
          </w:p>
        </w:tc>
      </w:tr>
      <w:tr w:rsidR="00F11C44" w:rsidRPr="00F11C44" w14:paraId="206BC794" w14:textId="77777777" w:rsidTr="00EC3EDF">
        <w:trPr>
          <w:trHeight w:val="583"/>
        </w:trPr>
        <w:tc>
          <w:tcPr>
            <w:tcW w:w="2503" w:type="dxa"/>
            <w:vMerge/>
            <w:tcBorders>
              <w:top w:val="single" w:sz="4" w:space="0" w:color="auto"/>
              <w:left w:val="single" w:sz="4" w:space="0" w:color="auto"/>
              <w:bottom w:val="single" w:sz="4" w:space="0" w:color="auto"/>
              <w:right w:val="single" w:sz="4" w:space="0" w:color="auto"/>
            </w:tcBorders>
            <w:vAlign w:val="center"/>
            <w:hideMark/>
          </w:tcPr>
          <w:p w14:paraId="47F61FD5" w14:textId="77777777" w:rsidR="00F11C44" w:rsidRPr="00F11C44" w:rsidRDefault="00F11C44" w:rsidP="00F11C44">
            <w:pPr>
              <w:widowControl/>
              <w:rPr>
                <w:rFonts w:ascii="Calibri" w:hAnsi="Calibri" w:cs="Calibri"/>
                <w:b/>
                <w:bCs/>
                <w:color w:val="FFFFFF"/>
                <w:sz w:val="22"/>
                <w:szCs w:val="22"/>
                <w:lang w:eastAsia="es-CR"/>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483010C2" w14:textId="77777777" w:rsidR="00F11C44" w:rsidRPr="00F11C44" w:rsidRDefault="00F11C44" w:rsidP="00F11C44">
            <w:pPr>
              <w:widowControl/>
              <w:rPr>
                <w:rFonts w:ascii="Arial Narrow" w:hAnsi="Arial Narrow" w:cs="Calibri"/>
                <w:b/>
                <w:bCs/>
                <w:color w:val="FFFFFF"/>
                <w:lang w:eastAsia="es-CR"/>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14:paraId="76FFCF45" w14:textId="77777777" w:rsidR="00F11C44" w:rsidRPr="00F11C44" w:rsidRDefault="00F11C44" w:rsidP="00F11C44">
            <w:pPr>
              <w:widowControl/>
              <w:rPr>
                <w:rFonts w:ascii="Arial Narrow" w:hAnsi="Arial Narrow" w:cs="Calibri"/>
                <w:b/>
                <w:bCs/>
                <w:color w:val="FFFFFF"/>
                <w:lang w:eastAsia="es-CR"/>
              </w:rPr>
            </w:pPr>
          </w:p>
        </w:tc>
        <w:tc>
          <w:tcPr>
            <w:tcW w:w="952" w:type="dxa"/>
            <w:tcBorders>
              <w:top w:val="nil"/>
              <w:left w:val="nil"/>
              <w:bottom w:val="single" w:sz="4" w:space="0" w:color="auto"/>
              <w:right w:val="single" w:sz="4" w:space="0" w:color="auto"/>
            </w:tcBorders>
            <w:shd w:val="clear" w:color="000000" w:fill="305496"/>
            <w:vAlign w:val="center"/>
            <w:hideMark/>
          </w:tcPr>
          <w:p w14:paraId="4EBF8061" w14:textId="77777777" w:rsidR="00F11C44" w:rsidRPr="00F11C44" w:rsidRDefault="00F11C44" w:rsidP="00F11C44">
            <w:pPr>
              <w:widowControl/>
              <w:jc w:val="center"/>
              <w:rPr>
                <w:rFonts w:ascii="Arial Narrow" w:hAnsi="Arial Narrow" w:cs="Calibri"/>
                <w:b/>
                <w:bCs/>
                <w:color w:val="FFFFFF"/>
                <w:lang w:eastAsia="es-CR"/>
              </w:rPr>
            </w:pPr>
            <w:r w:rsidRPr="00F11C44">
              <w:rPr>
                <w:rFonts w:ascii="Arial Narrow" w:hAnsi="Arial Narrow" w:cs="Calibri"/>
                <w:b/>
                <w:bCs/>
                <w:color w:val="FFFFFF"/>
                <w:lang w:eastAsia="es-CR"/>
              </w:rPr>
              <w:t xml:space="preserve">SIN ASIGNAR </w:t>
            </w:r>
          </w:p>
        </w:tc>
        <w:tc>
          <w:tcPr>
            <w:tcW w:w="1514" w:type="dxa"/>
            <w:tcBorders>
              <w:top w:val="nil"/>
              <w:left w:val="nil"/>
              <w:bottom w:val="single" w:sz="4" w:space="0" w:color="auto"/>
              <w:right w:val="single" w:sz="4" w:space="0" w:color="auto"/>
            </w:tcBorders>
            <w:shd w:val="clear" w:color="000000" w:fill="305496"/>
            <w:vAlign w:val="center"/>
            <w:hideMark/>
          </w:tcPr>
          <w:p w14:paraId="23ACDBE3" w14:textId="77777777" w:rsidR="00F11C44" w:rsidRPr="00F11C44" w:rsidRDefault="00F11C44" w:rsidP="00F11C44">
            <w:pPr>
              <w:widowControl/>
              <w:jc w:val="center"/>
              <w:rPr>
                <w:rFonts w:ascii="Arial Narrow" w:hAnsi="Arial Narrow" w:cs="Calibri"/>
                <w:b/>
                <w:bCs/>
                <w:color w:val="FFFFFF"/>
                <w:lang w:eastAsia="es-CR"/>
              </w:rPr>
            </w:pPr>
            <w:r w:rsidRPr="00F11C44">
              <w:rPr>
                <w:rFonts w:ascii="Arial Narrow" w:hAnsi="Arial Narrow" w:cs="Calibri"/>
                <w:b/>
                <w:bCs/>
                <w:color w:val="FFFFFF"/>
                <w:lang w:eastAsia="es-CR"/>
              </w:rPr>
              <w:t xml:space="preserve">PLANIFICACIÓN </w:t>
            </w:r>
          </w:p>
        </w:tc>
        <w:tc>
          <w:tcPr>
            <w:tcW w:w="894" w:type="dxa"/>
            <w:tcBorders>
              <w:top w:val="nil"/>
              <w:left w:val="nil"/>
              <w:bottom w:val="single" w:sz="4" w:space="0" w:color="auto"/>
              <w:right w:val="single" w:sz="4" w:space="0" w:color="auto"/>
            </w:tcBorders>
            <w:shd w:val="clear" w:color="000000" w:fill="305496"/>
            <w:vAlign w:val="center"/>
            <w:hideMark/>
          </w:tcPr>
          <w:p w14:paraId="397C545A" w14:textId="77777777" w:rsidR="00F11C44" w:rsidRPr="00F11C44" w:rsidRDefault="00F11C44" w:rsidP="00F11C44">
            <w:pPr>
              <w:widowControl/>
              <w:jc w:val="center"/>
              <w:rPr>
                <w:rFonts w:ascii="Arial Narrow" w:hAnsi="Arial Narrow" w:cs="Calibri"/>
                <w:b/>
                <w:bCs/>
                <w:color w:val="FFFFFF"/>
                <w:lang w:eastAsia="es-CR"/>
              </w:rPr>
            </w:pPr>
            <w:r w:rsidRPr="00F11C44">
              <w:rPr>
                <w:rFonts w:ascii="Arial Narrow" w:hAnsi="Arial Narrow" w:cs="Calibri"/>
                <w:b/>
                <w:bCs/>
                <w:color w:val="FFFFFF"/>
                <w:lang w:eastAsia="es-CR"/>
              </w:rPr>
              <w:t xml:space="preserve">EXAMEN </w:t>
            </w:r>
          </w:p>
        </w:tc>
        <w:tc>
          <w:tcPr>
            <w:tcW w:w="1545" w:type="dxa"/>
            <w:tcBorders>
              <w:top w:val="nil"/>
              <w:left w:val="nil"/>
              <w:bottom w:val="single" w:sz="4" w:space="0" w:color="auto"/>
              <w:right w:val="single" w:sz="4" w:space="0" w:color="auto"/>
            </w:tcBorders>
            <w:shd w:val="clear" w:color="000000" w:fill="305496"/>
            <w:vAlign w:val="center"/>
            <w:hideMark/>
          </w:tcPr>
          <w:p w14:paraId="71BCE612" w14:textId="77777777" w:rsidR="00F11C44" w:rsidRPr="00F11C44" w:rsidRDefault="00F11C44" w:rsidP="00F11C44">
            <w:pPr>
              <w:widowControl/>
              <w:jc w:val="center"/>
              <w:rPr>
                <w:rFonts w:ascii="Arial Narrow" w:hAnsi="Arial Narrow" w:cs="Calibri"/>
                <w:b/>
                <w:bCs/>
                <w:color w:val="FFFFFF"/>
                <w:lang w:eastAsia="es-CR"/>
              </w:rPr>
            </w:pPr>
            <w:r w:rsidRPr="00F11C44">
              <w:rPr>
                <w:rFonts w:ascii="Arial Narrow" w:hAnsi="Arial Narrow" w:cs="Calibri"/>
                <w:b/>
                <w:bCs/>
                <w:color w:val="FFFFFF"/>
                <w:lang w:eastAsia="es-CR"/>
              </w:rPr>
              <w:t xml:space="preserve">COMUNICACIÓN RESULTADOS </w:t>
            </w:r>
          </w:p>
        </w:tc>
        <w:tc>
          <w:tcPr>
            <w:tcW w:w="1204" w:type="dxa"/>
            <w:tcBorders>
              <w:top w:val="nil"/>
              <w:left w:val="nil"/>
              <w:bottom w:val="single" w:sz="4" w:space="0" w:color="auto"/>
              <w:right w:val="single" w:sz="4" w:space="0" w:color="auto"/>
            </w:tcBorders>
            <w:shd w:val="clear" w:color="000000" w:fill="305496"/>
            <w:vAlign w:val="center"/>
            <w:hideMark/>
          </w:tcPr>
          <w:p w14:paraId="76D33786" w14:textId="77777777" w:rsidR="00F11C44" w:rsidRPr="00F11C44" w:rsidRDefault="00F11C44" w:rsidP="00F11C44">
            <w:pPr>
              <w:widowControl/>
              <w:jc w:val="center"/>
              <w:rPr>
                <w:rFonts w:ascii="Arial Narrow" w:hAnsi="Arial Narrow" w:cs="Calibri"/>
                <w:b/>
                <w:bCs/>
                <w:color w:val="FFFFFF"/>
                <w:lang w:eastAsia="es-CR"/>
              </w:rPr>
            </w:pPr>
            <w:r w:rsidRPr="00F11C44">
              <w:rPr>
                <w:rFonts w:ascii="Arial Narrow" w:hAnsi="Arial Narrow" w:cs="Calibri"/>
                <w:b/>
                <w:bCs/>
                <w:color w:val="FFFFFF"/>
                <w:lang w:eastAsia="es-CR"/>
              </w:rPr>
              <w:t xml:space="preserve">FINALIZADO </w:t>
            </w:r>
          </w:p>
        </w:tc>
        <w:tc>
          <w:tcPr>
            <w:tcW w:w="1317" w:type="dxa"/>
            <w:tcBorders>
              <w:top w:val="nil"/>
              <w:left w:val="nil"/>
              <w:bottom w:val="single" w:sz="4" w:space="0" w:color="auto"/>
              <w:right w:val="single" w:sz="4" w:space="0" w:color="auto"/>
            </w:tcBorders>
            <w:shd w:val="clear" w:color="000000" w:fill="305496"/>
            <w:vAlign w:val="center"/>
            <w:hideMark/>
          </w:tcPr>
          <w:p w14:paraId="2005FA9B" w14:textId="77777777" w:rsidR="00F11C44" w:rsidRPr="00F11C44" w:rsidRDefault="00F11C44" w:rsidP="00F11C44">
            <w:pPr>
              <w:widowControl/>
              <w:jc w:val="center"/>
              <w:rPr>
                <w:rFonts w:ascii="Arial Narrow" w:hAnsi="Arial Narrow" w:cs="Calibri"/>
                <w:b/>
                <w:bCs/>
                <w:color w:val="FFFFFF"/>
                <w:lang w:eastAsia="es-CR"/>
              </w:rPr>
            </w:pPr>
            <w:r w:rsidRPr="00F11C44">
              <w:rPr>
                <w:rFonts w:ascii="Arial Narrow" w:hAnsi="Arial Narrow" w:cs="Calibri"/>
                <w:b/>
                <w:bCs/>
                <w:color w:val="FFFFFF"/>
                <w:lang w:eastAsia="es-CR"/>
              </w:rPr>
              <w:t xml:space="preserve">CANCELADO </w:t>
            </w:r>
          </w:p>
        </w:tc>
      </w:tr>
      <w:tr w:rsidR="00F11C44" w:rsidRPr="00F11C44" w14:paraId="337B2AD3" w14:textId="77777777" w:rsidTr="00EC3EDF">
        <w:trPr>
          <w:trHeight w:val="397"/>
        </w:trPr>
        <w:tc>
          <w:tcPr>
            <w:tcW w:w="2503" w:type="dxa"/>
            <w:tcBorders>
              <w:top w:val="nil"/>
              <w:left w:val="single" w:sz="4" w:space="0" w:color="auto"/>
              <w:bottom w:val="single" w:sz="4" w:space="0" w:color="auto"/>
              <w:right w:val="single" w:sz="4" w:space="0" w:color="auto"/>
            </w:tcBorders>
            <w:shd w:val="clear" w:color="000000" w:fill="FFFFFF"/>
            <w:vAlign w:val="center"/>
            <w:hideMark/>
          </w:tcPr>
          <w:p w14:paraId="61D4463D" w14:textId="77777777" w:rsidR="00F11C44" w:rsidRPr="00F11C44" w:rsidRDefault="00F11C44" w:rsidP="00F11C44">
            <w:pPr>
              <w:widowControl/>
              <w:jc w:val="right"/>
              <w:rPr>
                <w:rFonts w:ascii="Arial Narrow" w:hAnsi="Arial Narrow" w:cs="Calibri"/>
                <w:b/>
                <w:bCs/>
                <w:color w:val="000000"/>
                <w:lang w:eastAsia="es-CR"/>
              </w:rPr>
            </w:pPr>
            <w:r w:rsidRPr="00F11C44">
              <w:rPr>
                <w:rFonts w:ascii="Arial Narrow" w:hAnsi="Arial Narrow" w:cs="Calibri"/>
                <w:b/>
                <w:bCs/>
                <w:color w:val="000000"/>
                <w:lang w:eastAsia="es-CR"/>
              </w:rPr>
              <w:t xml:space="preserve">TOTAL GENERAL </w:t>
            </w:r>
          </w:p>
        </w:tc>
        <w:tc>
          <w:tcPr>
            <w:tcW w:w="948" w:type="dxa"/>
            <w:tcBorders>
              <w:top w:val="nil"/>
              <w:left w:val="nil"/>
              <w:bottom w:val="single" w:sz="4" w:space="0" w:color="auto"/>
              <w:right w:val="single" w:sz="4" w:space="0" w:color="auto"/>
            </w:tcBorders>
            <w:shd w:val="clear" w:color="000000" w:fill="FFFFFF"/>
            <w:vAlign w:val="center"/>
            <w:hideMark/>
          </w:tcPr>
          <w:p w14:paraId="27978B52"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92</w:t>
            </w:r>
          </w:p>
        </w:tc>
        <w:tc>
          <w:tcPr>
            <w:tcW w:w="839" w:type="dxa"/>
            <w:tcBorders>
              <w:top w:val="nil"/>
              <w:left w:val="nil"/>
              <w:bottom w:val="single" w:sz="4" w:space="0" w:color="auto"/>
              <w:right w:val="single" w:sz="4" w:space="0" w:color="auto"/>
            </w:tcBorders>
            <w:shd w:val="clear" w:color="DDEBF7" w:fill="FFFFFF"/>
            <w:vAlign w:val="center"/>
            <w:hideMark/>
          </w:tcPr>
          <w:p w14:paraId="7BC8979C"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51,13</w:t>
            </w:r>
          </w:p>
        </w:tc>
        <w:tc>
          <w:tcPr>
            <w:tcW w:w="952" w:type="dxa"/>
            <w:tcBorders>
              <w:top w:val="nil"/>
              <w:left w:val="nil"/>
              <w:bottom w:val="single" w:sz="4" w:space="0" w:color="auto"/>
              <w:right w:val="single" w:sz="4" w:space="0" w:color="auto"/>
            </w:tcBorders>
            <w:shd w:val="clear" w:color="000000" w:fill="FFFFFF"/>
            <w:vAlign w:val="center"/>
            <w:hideMark/>
          </w:tcPr>
          <w:p w14:paraId="596D3F2B"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18</w:t>
            </w:r>
          </w:p>
        </w:tc>
        <w:tc>
          <w:tcPr>
            <w:tcW w:w="1514" w:type="dxa"/>
            <w:tcBorders>
              <w:top w:val="nil"/>
              <w:left w:val="nil"/>
              <w:bottom w:val="single" w:sz="4" w:space="0" w:color="auto"/>
              <w:right w:val="single" w:sz="4" w:space="0" w:color="auto"/>
            </w:tcBorders>
            <w:shd w:val="clear" w:color="000000" w:fill="FFFFFF"/>
            <w:noWrap/>
            <w:vAlign w:val="center"/>
            <w:hideMark/>
          </w:tcPr>
          <w:p w14:paraId="4F1D4C6E"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19</w:t>
            </w:r>
          </w:p>
        </w:tc>
        <w:tc>
          <w:tcPr>
            <w:tcW w:w="894" w:type="dxa"/>
            <w:tcBorders>
              <w:top w:val="nil"/>
              <w:left w:val="nil"/>
              <w:bottom w:val="single" w:sz="4" w:space="0" w:color="auto"/>
              <w:right w:val="single" w:sz="4" w:space="0" w:color="auto"/>
            </w:tcBorders>
            <w:shd w:val="clear" w:color="000000" w:fill="FFFFFF"/>
            <w:noWrap/>
            <w:vAlign w:val="center"/>
            <w:hideMark/>
          </w:tcPr>
          <w:p w14:paraId="320A02CF"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24</w:t>
            </w:r>
          </w:p>
        </w:tc>
        <w:tc>
          <w:tcPr>
            <w:tcW w:w="1545" w:type="dxa"/>
            <w:tcBorders>
              <w:top w:val="nil"/>
              <w:left w:val="nil"/>
              <w:bottom w:val="single" w:sz="4" w:space="0" w:color="auto"/>
              <w:right w:val="single" w:sz="4" w:space="0" w:color="auto"/>
            </w:tcBorders>
            <w:shd w:val="clear" w:color="000000" w:fill="FFFFFF"/>
            <w:noWrap/>
            <w:vAlign w:val="center"/>
            <w:hideMark/>
          </w:tcPr>
          <w:p w14:paraId="451A99CA"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17</w:t>
            </w:r>
          </w:p>
        </w:tc>
        <w:tc>
          <w:tcPr>
            <w:tcW w:w="1204" w:type="dxa"/>
            <w:tcBorders>
              <w:top w:val="nil"/>
              <w:left w:val="nil"/>
              <w:bottom w:val="single" w:sz="4" w:space="0" w:color="auto"/>
              <w:right w:val="single" w:sz="4" w:space="0" w:color="auto"/>
            </w:tcBorders>
            <w:shd w:val="clear" w:color="000000" w:fill="FFFFFF"/>
            <w:noWrap/>
            <w:vAlign w:val="center"/>
            <w:hideMark/>
          </w:tcPr>
          <w:p w14:paraId="288AA503"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10</w:t>
            </w:r>
          </w:p>
        </w:tc>
        <w:tc>
          <w:tcPr>
            <w:tcW w:w="1317" w:type="dxa"/>
            <w:tcBorders>
              <w:top w:val="nil"/>
              <w:left w:val="nil"/>
              <w:bottom w:val="single" w:sz="4" w:space="0" w:color="auto"/>
              <w:right w:val="single" w:sz="4" w:space="0" w:color="auto"/>
            </w:tcBorders>
            <w:shd w:val="clear" w:color="000000" w:fill="FFFFFF"/>
            <w:noWrap/>
            <w:vAlign w:val="center"/>
            <w:hideMark/>
          </w:tcPr>
          <w:p w14:paraId="69E93AA1"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4</w:t>
            </w:r>
          </w:p>
        </w:tc>
      </w:tr>
      <w:tr w:rsidR="00F11C44" w:rsidRPr="00F11C44" w14:paraId="77575687" w14:textId="77777777" w:rsidTr="00EC3EDF">
        <w:trPr>
          <w:trHeight w:val="397"/>
        </w:trPr>
        <w:tc>
          <w:tcPr>
            <w:tcW w:w="2503" w:type="dxa"/>
            <w:tcBorders>
              <w:top w:val="nil"/>
              <w:left w:val="single" w:sz="4" w:space="0" w:color="auto"/>
              <w:bottom w:val="single" w:sz="4" w:space="0" w:color="auto"/>
              <w:right w:val="single" w:sz="4" w:space="0" w:color="auto"/>
            </w:tcBorders>
            <w:shd w:val="clear" w:color="000000" w:fill="FFFFFF"/>
            <w:vAlign w:val="center"/>
            <w:hideMark/>
          </w:tcPr>
          <w:p w14:paraId="1726AF8E" w14:textId="77777777" w:rsidR="00F11C44" w:rsidRPr="00F11C44" w:rsidRDefault="00F11C44" w:rsidP="00F11C44">
            <w:pPr>
              <w:widowControl/>
              <w:rPr>
                <w:rFonts w:ascii="Arial Narrow" w:hAnsi="Arial Narrow" w:cs="Calibri"/>
                <w:color w:val="000000"/>
                <w:lang w:eastAsia="es-CR"/>
              </w:rPr>
            </w:pPr>
            <w:r w:rsidRPr="00F11C44">
              <w:rPr>
                <w:rFonts w:ascii="Arial Narrow" w:hAnsi="Arial Narrow" w:cs="Calibri"/>
                <w:color w:val="000000"/>
                <w:lang w:eastAsia="es-CR"/>
              </w:rPr>
              <w:t>Auditoría Financiera - SAF</w:t>
            </w:r>
          </w:p>
        </w:tc>
        <w:tc>
          <w:tcPr>
            <w:tcW w:w="948" w:type="dxa"/>
            <w:tcBorders>
              <w:top w:val="nil"/>
              <w:left w:val="nil"/>
              <w:bottom w:val="single" w:sz="4" w:space="0" w:color="auto"/>
              <w:right w:val="single" w:sz="4" w:space="0" w:color="auto"/>
            </w:tcBorders>
            <w:shd w:val="clear" w:color="000000" w:fill="FFFFFF"/>
            <w:vAlign w:val="center"/>
            <w:hideMark/>
          </w:tcPr>
          <w:p w14:paraId="42299854"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17</w:t>
            </w:r>
          </w:p>
        </w:tc>
        <w:tc>
          <w:tcPr>
            <w:tcW w:w="839" w:type="dxa"/>
            <w:tcBorders>
              <w:top w:val="nil"/>
              <w:left w:val="nil"/>
              <w:bottom w:val="single" w:sz="4" w:space="0" w:color="auto"/>
              <w:right w:val="single" w:sz="4" w:space="0" w:color="auto"/>
            </w:tcBorders>
            <w:shd w:val="clear" w:color="DDEBF7" w:fill="FFFFFF"/>
            <w:vAlign w:val="center"/>
            <w:hideMark/>
          </w:tcPr>
          <w:p w14:paraId="50C59BC4" w14:textId="77777777" w:rsidR="00F11C44" w:rsidRPr="005F376E" w:rsidRDefault="00F11C44" w:rsidP="00F11C44">
            <w:pPr>
              <w:widowControl/>
              <w:jc w:val="center"/>
              <w:rPr>
                <w:rFonts w:ascii="Arial Narrow" w:hAnsi="Arial Narrow" w:cs="Calibri"/>
                <w:b/>
                <w:bCs/>
                <w:color w:val="000000"/>
                <w:lang w:eastAsia="es-CR"/>
              </w:rPr>
            </w:pPr>
            <w:r w:rsidRPr="005F376E">
              <w:rPr>
                <w:rFonts w:ascii="Arial Narrow" w:hAnsi="Arial Narrow" w:cs="Calibri"/>
                <w:b/>
                <w:bCs/>
                <w:color w:val="000000"/>
                <w:lang w:eastAsia="es-CR"/>
              </w:rPr>
              <w:t>49,21</w:t>
            </w:r>
          </w:p>
        </w:tc>
        <w:tc>
          <w:tcPr>
            <w:tcW w:w="952" w:type="dxa"/>
            <w:tcBorders>
              <w:top w:val="nil"/>
              <w:left w:val="nil"/>
              <w:bottom w:val="single" w:sz="4" w:space="0" w:color="auto"/>
              <w:right w:val="single" w:sz="4" w:space="0" w:color="auto"/>
            </w:tcBorders>
            <w:shd w:val="clear" w:color="000000" w:fill="FFFFFF"/>
            <w:vAlign w:val="center"/>
            <w:hideMark/>
          </w:tcPr>
          <w:p w14:paraId="47F59275"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5</w:t>
            </w:r>
          </w:p>
        </w:tc>
        <w:tc>
          <w:tcPr>
            <w:tcW w:w="1514" w:type="dxa"/>
            <w:tcBorders>
              <w:top w:val="nil"/>
              <w:left w:val="nil"/>
              <w:bottom w:val="single" w:sz="4" w:space="0" w:color="auto"/>
              <w:right w:val="single" w:sz="4" w:space="0" w:color="auto"/>
            </w:tcBorders>
            <w:shd w:val="clear" w:color="000000" w:fill="FFFFFF"/>
            <w:noWrap/>
            <w:vAlign w:val="center"/>
            <w:hideMark/>
          </w:tcPr>
          <w:p w14:paraId="33006DB1"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1</w:t>
            </w:r>
          </w:p>
        </w:tc>
        <w:tc>
          <w:tcPr>
            <w:tcW w:w="894" w:type="dxa"/>
            <w:tcBorders>
              <w:top w:val="nil"/>
              <w:left w:val="nil"/>
              <w:bottom w:val="single" w:sz="4" w:space="0" w:color="auto"/>
              <w:right w:val="single" w:sz="4" w:space="0" w:color="auto"/>
            </w:tcBorders>
            <w:shd w:val="clear" w:color="000000" w:fill="FFFFFF"/>
            <w:noWrap/>
            <w:vAlign w:val="center"/>
            <w:hideMark/>
          </w:tcPr>
          <w:p w14:paraId="327CFB50"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3</w:t>
            </w:r>
          </w:p>
        </w:tc>
        <w:tc>
          <w:tcPr>
            <w:tcW w:w="1545" w:type="dxa"/>
            <w:tcBorders>
              <w:top w:val="nil"/>
              <w:left w:val="nil"/>
              <w:bottom w:val="single" w:sz="4" w:space="0" w:color="auto"/>
              <w:right w:val="single" w:sz="4" w:space="0" w:color="auto"/>
            </w:tcBorders>
            <w:shd w:val="clear" w:color="000000" w:fill="FFFFFF"/>
            <w:noWrap/>
            <w:vAlign w:val="center"/>
            <w:hideMark/>
          </w:tcPr>
          <w:p w14:paraId="7FC207FF"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3</w:t>
            </w:r>
          </w:p>
        </w:tc>
        <w:tc>
          <w:tcPr>
            <w:tcW w:w="1204" w:type="dxa"/>
            <w:tcBorders>
              <w:top w:val="nil"/>
              <w:left w:val="nil"/>
              <w:bottom w:val="single" w:sz="4" w:space="0" w:color="auto"/>
              <w:right w:val="single" w:sz="4" w:space="0" w:color="auto"/>
            </w:tcBorders>
            <w:shd w:val="clear" w:color="000000" w:fill="FFFFFF"/>
            <w:noWrap/>
            <w:vAlign w:val="center"/>
            <w:hideMark/>
          </w:tcPr>
          <w:p w14:paraId="51B9BCF8"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2</w:t>
            </w:r>
          </w:p>
        </w:tc>
        <w:tc>
          <w:tcPr>
            <w:tcW w:w="1317" w:type="dxa"/>
            <w:tcBorders>
              <w:top w:val="nil"/>
              <w:left w:val="nil"/>
              <w:bottom w:val="single" w:sz="4" w:space="0" w:color="auto"/>
              <w:right w:val="single" w:sz="4" w:space="0" w:color="auto"/>
            </w:tcBorders>
            <w:shd w:val="clear" w:color="000000" w:fill="FFFFFF"/>
            <w:noWrap/>
            <w:vAlign w:val="center"/>
            <w:hideMark/>
          </w:tcPr>
          <w:p w14:paraId="5D934F55"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3</w:t>
            </w:r>
          </w:p>
        </w:tc>
      </w:tr>
      <w:tr w:rsidR="00F11C44" w:rsidRPr="00F11C44" w14:paraId="78A99FF7" w14:textId="77777777" w:rsidTr="00EC3EDF">
        <w:trPr>
          <w:trHeight w:val="397"/>
        </w:trPr>
        <w:tc>
          <w:tcPr>
            <w:tcW w:w="2503" w:type="dxa"/>
            <w:tcBorders>
              <w:top w:val="nil"/>
              <w:left w:val="single" w:sz="4" w:space="0" w:color="auto"/>
              <w:bottom w:val="single" w:sz="4" w:space="0" w:color="auto"/>
              <w:right w:val="single" w:sz="4" w:space="0" w:color="auto"/>
            </w:tcBorders>
            <w:shd w:val="clear" w:color="000000" w:fill="FFFFFF"/>
            <w:vAlign w:val="center"/>
            <w:hideMark/>
          </w:tcPr>
          <w:p w14:paraId="6C9F7366" w14:textId="77777777" w:rsidR="00F11C44" w:rsidRPr="00F11C44" w:rsidRDefault="00F11C44" w:rsidP="00F11C44">
            <w:pPr>
              <w:widowControl/>
              <w:rPr>
                <w:rFonts w:ascii="Arial Narrow" w:hAnsi="Arial Narrow" w:cs="Calibri"/>
                <w:color w:val="000000"/>
                <w:lang w:eastAsia="es-CR"/>
              </w:rPr>
            </w:pPr>
            <w:r w:rsidRPr="00F11C44">
              <w:rPr>
                <w:rFonts w:ascii="Arial Narrow" w:hAnsi="Arial Narrow" w:cs="Calibri"/>
                <w:color w:val="000000"/>
                <w:lang w:eastAsia="es-CR"/>
              </w:rPr>
              <w:t>Auditoría Operativa - SAO</w:t>
            </w:r>
          </w:p>
        </w:tc>
        <w:tc>
          <w:tcPr>
            <w:tcW w:w="948" w:type="dxa"/>
            <w:tcBorders>
              <w:top w:val="nil"/>
              <w:left w:val="nil"/>
              <w:bottom w:val="single" w:sz="4" w:space="0" w:color="auto"/>
              <w:right w:val="single" w:sz="4" w:space="0" w:color="auto"/>
            </w:tcBorders>
            <w:shd w:val="clear" w:color="000000" w:fill="FFFFFF"/>
            <w:vAlign w:val="center"/>
            <w:hideMark/>
          </w:tcPr>
          <w:p w14:paraId="3C1B01B9"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16</w:t>
            </w:r>
          </w:p>
        </w:tc>
        <w:tc>
          <w:tcPr>
            <w:tcW w:w="839" w:type="dxa"/>
            <w:tcBorders>
              <w:top w:val="nil"/>
              <w:left w:val="nil"/>
              <w:bottom w:val="single" w:sz="4" w:space="0" w:color="auto"/>
              <w:right w:val="single" w:sz="4" w:space="0" w:color="auto"/>
            </w:tcBorders>
            <w:shd w:val="clear" w:color="DDEBF7" w:fill="FFFFFF"/>
            <w:vAlign w:val="center"/>
            <w:hideMark/>
          </w:tcPr>
          <w:p w14:paraId="731DDECF" w14:textId="77777777" w:rsidR="00F11C44" w:rsidRPr="005F376E" w:rsidRDefault="00F11C44" w:rsidP="00F11C44">
            <w:pPr>
              <w:widowControl/>
              <w:jc w:val="center"/>
              <w:rPr>
                <w:rFonts w:ascii="Arial Narrow" w:hAnsi="Arial Narrow" w:cs="Calibri"/>
                <w:b/>
                <w:bCs/>
                <w:color w:val="000000"/>
                <w:lang w:eastAsia="es-CR"/>
              </w:rPr>
            </w:pPr>
            <w:r w:rsidRPr="005F376E">
              <w:rPr>
                <w:rFonts w:ascii="Arial Narrow" w:hAnsi="Arial Narrow" w:cs="Calibri"/>
                <w:b/>
                <w:bCs/>
                <w:color w:val="000000"/>
                <w:lang w:eastAsia="es-CR"/>
              </w:rPr>
              <w:t>45,94</w:t>
            </w:r>
          </w:p>
        </w:tc>
        <w:tc>
          <w:tcPr>
            <w:tcW w:w="952" w:type="dxa"/>
            <w:tcBorders>
              <w:top w:val="nil"/>
              <w:left w:val="nil"/>
              <w:bottom w:val="single" w:sz="4" w:space="0" w:color="auto"/>
              <w:right w:val="single" w:sz="4" w:space="0" w:color="auto"/>
            </w:tcBorders>
            <w:shd w:val="clear" w:color="000000" w:fill="FFFFFF"/>
            <w:vAlign w:val="center"/>
            <w:hideMark/>
          </w:tcPr>
          <w:p w14:paraId="5BF9ABC6"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6</w:t>
            </w:r>
          </w:p>
        </w:tc>
        <w:tc>
          <w:tcPr>
            <w:tcW w:w="1514" w:type="dxa"/>
            <w:tcBorders>
              <w:top w:val="nil"/>
              <w:left w:val="nil"/>
              <w:bottom w:val="single" w:sz="4" w:space="0" w:color="auto"/>
              <w:right w:val="single" w:sz="4" w:space="0" w:color="auto"/>
            </w:tcBorders>
            <w:shd w:val="clear" w:color="000000" w:fill="FFFFFF"/>
            <w:noWrap/>
            <w:vAlign w:val="center"/>
            <w:hideMark/>
          </w:tcPr>
          <w:p w14:paraId="143FBF72"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2</w:t>
            </w:r>
          </w:p>
        </w:tc>
        <w:tc>
          <w:tcPr>
            <w:tcW w:w="894" w:type="dxa"/>
            <w:tcBorders>
              <w:top w:val="nil"/>
              <w:left w:val="nil"/>
              <w:bottom w:val="single" w:sz="4" w:space="0" w:color="auto"/>
              <w:right w:val="single" w:sz="4" w:space="0" w:color="auto"/>
            </w:tcBorders>
            <w:shd w:val="clear" w:color="000000" w:fill="FFFFFF"/>
            <w:noWrap/>
            <w:vAlign w:val="center"/>
            <w:hideMark/>
          </w:tcPr>
          <w:p w14:paraId="6CA03D32"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3</w:t>
            </w:r>
          </w:p>
        </w:tc>
        <w:tc>
          <w:tcPr>
            <w:tcW w:w="1545" w:type="dxa"/>
            <w:tcBorders>
              <w:top w:val="nil"/>
              <w:left w:val="nil"/>
              <w:bottom w:val="single" w:sz="4" w:space="0" w:color="auto"/>
              <w:right w:val="single" w:sz="4" w:space="0" w:color="auto"/>
            </w:tcBorders>
            <w:shd w:val="clear" w:color="000000" w:fill="FFFFFF"/>
            <w:noWrap/>
            <w:vAlign w:val="center"/>
            <w:hideMark/>
          </w:tcPr>
          <w:p w14:paraId="5A589DA0"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4</w:t>
            </w:r>
          </w:p>
        </w:tc>
        <w:tc>
          <w:tcPr>
            <w:tcW w:w="1204" w:type="dxa"/>
            <w:tcBorders>
              <w:top w:val="nil"/>
              <w:left w:val="nil"/>
              <w:bottom w:val="single" w:sz="4" w:space="0" w:color="auto"/>
              <w:right w:val="single" w:sz="4" w:space="0" w:color="auto"/>
            </w:tcBorders>
            <w:shd w:val="clear" w:color="000000" w:fill="FFFFFF"/>
            <w:noWrap/>
            <w:vAlign w:val="center"/>
            <w:hideMark/>
          </w:tcPr>
          <w:p w14:paraId="14A3E3B6"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1</w:t>
            </w:r>
          </w:p>
        </w:tc>
        <w:tc>
          <w:tcPr>
            <w:tcW w:w="1317" w:type="dxa"/>
            <w:tcBorders>
              <w:top w:val="nil"/>
              <w:left w:val="nil"/>
              <w:bottom w:val="single" w:sz="4" w:space="0" w:color="auto"/>
              <w:right w:val="single" w:sz="4" w:space="0" w:color="auto"/>
            </w:tcBorders>
            <w:shd w:val="clear" w:color="000000" w:fill="FFFFFF"/>
            <w:noWrap/>
            <w:vAlign w:val="center"/>
            <w:hideMark/>
          </w:tcPr>
          <w:p w14:paraId="6E6375C3"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w:t>
            </w:r>
          </w:p>
        </w:tc>
      </w:tr>
      <w:tr w:rsidR="00F11C44" w:rsidRPr="00F11C44" w14:paraId="31F63ECB" w14:textId="77777777" w:rsidTr="00EC3EDF">
        <w:trPr>
          <w:trHeight w:val="397"/>
        </w:trPr>
        <w:tc>
          <w:tcPr>
            <w:tcW w:w="2503" w:type="dxa"/>
            <w:tcBorders>
              <w:top w:val="nil"/>
              <w:left w:val="single" w:sz="4" w:space="0" w:color="auto"/>
              <w:bottom w:val="single" w:sz="4" w:space="0" w:color="auto"/>
              <w:right w:val="single" w:sz="4" w:space="0" w:color="auto"/>
            </w:tcBorders>
            <w:shd w:val="clear" w:color="000000" w:fill="FFFFFF"/>
            <w:vAlign w:val="center"/>
            <w:hideMark/>
          </w:tcPr>
          <w:p w14:paraId="1E6AB6C0" w14:textId="77777777" w:rsidR="00F11C44" w:rsidRPr="00F11C44" w:rsidRDefault="00F11C44" w:rsidP="00F11C44">
            <w:pPr>
              <w:widowControl/>
              <w:rPr>
                <w:rFonts w:ascii="Arial Narrow" w:hAnsi="Arial Narrow" w:cs="Calibri"/>
                <w:color w:val="000000"/>
                <w:lang w:eastAsia="es-CR"/>
              </w:rPr>
            </w:pPr>
            <w:r w:rsidRPr="00F11C44">
              <w:rPr>
                <w:rFonts w:ascii="Arial Narrow" w:hAnsi="Arial Narrow" w:cs="Calibri"/>
                <w:color w:val="000000"/>
                <w:lang w:eastAsia="es-CR"/>
              </w:rPr>
              <w:t>Auditoría de Tecnología - SATI</w:t>
            </w:r>
          </w:p>
        </w:tc>
        <w:tc>
          <w:tcPr>
            <w:tcW w:w="948" w:type="dxa"/>
            <w:tcBorders>
              <w:top w:val="nil"/>
              <w:left w:val="nil"/>
              <w:bottom w:val="single" w:sz="4" w:space="0" w:color="auto"/>
              <w:right w:val="single" w:sz="4" w:space="0" w:color="auto"/>
            </w:tcBorders>
            <w:shd w:val="clear" w:color="000000" w:fill="FFFFFF"/>
            <w:vAlign w:val="center"/>
            <w:hideMark/>
          </w:tcPr>
          <w:p w14:paraId="7EF1AC80"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16</w:t>
            </w:r>
          </w:p>
        </w:tc>
        <w:tc>
          <w:tcPr>
            <w:tcW w:w="839" w:type="dxa"/>
            <w:tcBorders>
              <w:top w:val="nil"/>
              <w:left w:val="nil"/>
              <w:bottom w:val="single" w:sz="4" w:space="0" w:color="auto"/>
              <w:right w:val="single" w:sz="4" w:space="0" w:color="auto"/>
            </w:tcBorders>
            <w:shd w:val="clear" w:color="DDEBF7" w:fill="FFFFFF"/>
            <w:vAlign w:val="center"/>
            <w:hideMark/>
          </w:tcPr>
          <w:p w14:paraId="1873B904" w14:textId="77777777" w:rsidR="00F11C44" w:rsidRPr="005F376E" w:rsidRDefault="00F11C44" w:rsidP="00F11C44">
            <w:pPr>
              <w:widowControl/>
              <w:jc w:val="center"/>
              <w:rPr>
                <w:rFonts w:ascii="Arial Narrow" w:hAnsi="Arial Narrow" w:cs="Calibri"/>
                <w:b/>
                <w:bCs/>
                <w:color w:val="000000"/>
                <w:lang w:eastAsia="es-CR"/>
              </w:rPr>
            </w:pPr>
            <w:r w:rsidRPr="005F376E">
              <w:rPr>
                <w:rFonts w:ascii="Arial Narrow" w:hAnsi="Arial Narrow" w:cs="Calibri"/>
                <w:b/>
                <w:bCs/>
                <w:color w:val="000000"/>
                <w:lang w:eastAsia="es-CR"/>
              </w:rPr>
              <w:t>65,69</w:t>
            </w:r>
          </w:p>
        </w:tc>
        <w:tc>
          <w:tcPr>
            <w:tcW w:w="952" w:type="dxa"/>
            <w:tcBorders>
              <w:top w:val="nil"/>
              <w:left w:val="nil"/>
              <w:bottom w:val="single" w:sz="4" w:space="0" w:color="auto"/>
              <w:right w:val="single" w:sz="4" w:space="0" w:color="auto"/>
            </w:tcBorders>
            <w:shd w:val="clear" w:color="000000" w:fill="FFFFFF"/>
            <w:vAlign w:val="center"/>
            <w:hideMark/>
          </w:tcPr>
          <w:p w14:paraId="2A8D9483"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w:t>
            </w:r>
          </w:p>
        </w:tc>
        <w:tc>
          <w:tcPr>
            <w:tcW w:w="1514" w:type="dxa"/>
            <w:tcBorders>
              <w:top w:val="nil"/>
              <w:left w:val="nil"/>
              <w:bottom w:val="single" w:sz="4" w:space="0" w:color="auto"/>
              <w:right w:val="single" w:sz="4" w:space="0" w:color="auto"/>
            </w:tcBorders>
            <w:shd w:val="clear" w:color="000000" w:fill="FFFFFF"/>
            <w:noWrap/>
            <w:vAlign w:val="center"/>
            <w:hideMark/>
          </w:tcPr>
          <w:p w14:paraId="14873910"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5</w:t>
            </w:r>
          </w:p>
        </w:tc>
        <w:tc>
          <w:tcPr>
            <w:tcW w:w="894" w:type="dxa"/>
            <w:tcBorders>
              <w:top w:val="nil"/>
              <w:left w:val="nil"/>
              <w:bottom w:val="single" w:sz="4" w:space="0" w:color="auto"/>
              <w:right w:val="single" w:sz="4" w:space="0" w:color="auto"/>
            </w:tcBorders>
            <w:shd w:val="clear" w:color="000000" w:fill="FFFFFF"/>
            <w:noWrap/>
            <w:vAlign w:val="center"/>
            <w:hideMark/>
          </w:tcPr>
          <w:p w14:paraId="22A4DBA1"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3</w:t>
            </w:r>
          </w:p>
        </w:tc>
        <w:tc>
          <w:tcPr>
            <w:tcW w:w="1545" w:type="dxa"/>
            <w:tcBorders>
              <w:top w:val="nil"/>
              <w:left w:val="nil"/>
              <w:bottom w:val="single" w:sz="4" w:space="0" w:color="auto"/>
              <w:right w:val="single" w:sz="4" w:space="0" w:color="auto"/>
            </w:tcBorders>
            <w:shd w:val="clear" w:color="000000" w:fill="FFFFFF"/>
            <w:noWrap/>
            <w:vAlign w:val="center"/>
            <w:hideMark/>
          </w:tcPr>
          <w:p w14:paraId="298A6789"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5</w:t>
            </w:r>
          </w:p>
        </w:tc>
        <w:tc>
          <w:tcPr>
            <w:tcW w:w="1204" w:type="dxa"/>
            <w:tcBorders>
              <w:top w:val="nil"/>
              <w:left w:val="nil"/>
              <w:bottom w:val="single" w:sz="4" w:space="0" w:color="auto"/>
              <w:right w:val="single" w:sz="4" w:space="0" w:color="auto"/>
            </w:tcBorders>
            <w:shd w:val="clear" w:color="000000" w:fill="FFFFFF"/>
            <w:noWrap/>
            <w:vAlign w:val="center"/>
            <w:hideMark/>
          </w:tcPr>
          <w:p w14:paraId="3DB2C784"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3</w:t>
            </w:r>
          </w:p>
        </w:tc>
        <w:tc>
          <w:tcPr>
            <w:tcW w:w="1317" w:type="dxa"/>
            <w:tcBorders>
              <w:top w:val="nil"/>
              <w:left w:val="nil"/>
              <w:bottom w:val="single" w:sz="4" w:space="0" w:color="auto"/>
              <w:right w:val="single" w:sz="4" w:space="0" w:color="auto"/>
            </w:tcBorders>
            <w:shd w:val="clear" w:color="000000" w:fill="FFFFFF"/>
            <w:noWrap/>
            <w:vAlign w:val="center"/>
            <w:hideMark/>
          </w:tcPr>
          <w:p w14:paraId="0E9CD724"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w:t>
            </w:r>
          </w:p>
        </w:tc>
      </w:tr>
      <w:tr w:rsidR="00F11C44" w:rsidRPr="00F11C44" w14:paraId="27467105" w14:textId="77777777" w:rsidTr="00EC3EDF">
        <w:trPr>
          <w:trHeight w:val="518"/>
        </w:trPr>
        <w:tc>
          <w:tcPr>
            <w:tcW w:w="2503" w:type="dxa"/>
            <w:tcBorders>
              <w:top w:val="nil"/>
              <w:left w:val="single" w:sz="4" w:space="0" w:color="auto"/>
              <w:bottom w:val="single" w:sz="4" w:space="0" w:color="auto"/>
              <w:right w:val="single" w:sz="4" w:space="0" w:color="auto"/>
            </w:tcBorders>
            <w:shd w:val="clear" w:color="000000" w:fill="FFFFFF"/>
            <w:vAlign w:val="center"/>
            <w:hideMark/>
          </w:tcPr>
          <w:p w14:paraId="4ED3CCDC" w14:textId="16E24928" w:rsidR="00F11C44" w:rsidRPr="00F11C44" w:rsidRDefault="00F11C44" w:rsidP="00F11C44">
            <w:pPr>
              <w:widowControl/>
              <w:rPr>
                <w:rFonts w:ascii="Arial Narrow" w:hAnsi="Arial Narrow" w:cs="Calibri"/>
                <w:color w:val="000000"/>
                <w:lang w:eastAsia="es-CR"/>
              </w:rPr>
            </w:pPr>
            <w:r w:rsidRPr="00F11C44">
              <w:rPr>
                <w:rFonts w:ascii="Arial Narrow" w:hAnsi="Arial Narrow" w:cs="Calibri"/>
                <w:color w:val="000000"/>
                <w:lang w:eastAsia="es-CR"/>
              </w:rPr>
              <w:t>Auditoría Estudios Económicos - SAEEC</w:t>
            </w:r>
          </w:p>
        </w:tc>
        <w:tc>
          <w:tcPr>
            <w:tcW w:w="948" w:type="dxa"/>
            <w:tcBorders>
              <w:top w:val="nil"/>
              <w:left w:val="nil"/>
              <w:bottom w:val="single" w:sz="4" w:space="0" w:color="auto"/>
              <w:right w:val="single" w:sz="4" w:space="0" w:color="auto"/>
            </w:tcBorders>
            <w:shd w:val="clear" w:color="000000" w:fill="FFFFFF"/>
            <w:vAlign w:val="center"/>
            <w:hideMark/>
          </w:tcPr>
          <w:p w14:paraId="2E66E8F8"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15</w:t>
            </w:r>
          </w:p>
        </w:tc>
        <w:tc>
          <w:tcPr>
            <w:tcW w:w="839" w:type="dxa"/>
            <w:tcBorders>
              <w:top w:val="nil"/>
              <w:left w:val="nil"/>
              <w:bottom w:val="single" w:sz="4" w:space="0" w:color="auto"/>
              <w:right w:val="single" w:sz="4" w:space="0" w:color="auto"/>
            </w:tcBorders>
            <w:shd w:val="clear" w:color="DDEBF7" w:fill="FFFFFF"/>
            <w:vAlign w:val="center"/>
            <w:hideMark/>
          </w:tcPr>
          <w:p w14:paraId="3D042BCA" w14:textId="77777777" w:rsidR="00F11C44" w:rsidRPr="005F376E" w:rsidRDefault="00F11C44" w:rsidP="00F11C44">
            <w:pPr>
              <w:widowControl/>
              <w:jc w:val="center"/>
              <w:rPr>
                <w:rFonts w:ascii="Arial Narrow" w:hAnsi="Arial Narrow" w:cs="Calibri"/>
                <w:b/>
                <w:bCs/>
                <w:color w:val="000000"/>
                <w:lang w:eastAsia="es-CR"/>
              </w:rPr>
            </w:pPr>
            <w:r w:rsidRPr="005F376E">
              <w:rPr>
                <w:rFonts w:ascii="Arial Narrow" w:hAnsi="Arial Narrow" w:cs="Calibri"/>
                <w:b/>
                <w:bCs/>
                <w:color w:val="000000"/>
                <w:lang w:eastAsia="es-CR"/>
              </w:rPr>
              <w:t>45,93</w:t>
            </w:r>
          </w:p>
        </w:tc>
        <w:tc>
          <w:tcPr>
            <w:tcW w:w="952" w:type="dxa"/>
            <w:tcBorders>
              <w:top w:val="nil"/>
              <w:left w:val="nil"/>
              <w:bottom w:val="single" w:sz="4" w:space="0" w:color="auto"/>
              <w:right w:val="single" w:sz="4" w:space="0" w:color="auto"/>
            </w:tcBorders>
            <w:shd w:val="clear" w:color="000000" w:fill="FFFFFF"/>
            <w:vAlign w:val="center"/>
            <w:hideMark/>
          </w:tcPr>
          <w:p w14:paraId="6410B8FA"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1</w:t>
            </w:r>
          </w:p>
        </w:tc>
        <w:tc>
          <w:tcPr>
            <w:tcW w:w="1514" w:type="dxa"/>
            <w:tcBorders>
              <w:top w:val="nil"/>
              <w:left w:val="nil"/>
              <w:bottom w:val="single" w:sz="4" w:space="0" w:color="auto"/>
              <w:right w:val="single" w:sz="4" w:space="0" w:color="auto"/>
            </w:tcBorders>
            <w:shd w:val="clear" w:color="000000" w:fill="FFFFFF"/>
            <w:noWrap/>
            <w:vAlign w:val="center"/>
            <w:hideMark/>
          </w:tcPr>
          <w:p w14:paraId="70952B6E"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6</w:t>
            </w:r>
          </w:p>
        </w:tc>
        <w:tc>
          <w:tcPr>
            <w:tcW w:w="894" w:type="dxa"/>
            <w:tcBorders>
              <w:top w:val="nil"/>
              <w:left w:val="nil"/>
              <w:bottom w:val="single" w:sz="4" w:space="0" w:color="auto"/>
              <w:right w:val="single" w:sz="4" w:space="0" w:color="auto"/>
            </w:tcBorders>
            <w:shd w:val="clear" w:color="000000" w:fill="FFFFFF"/>
            <w:noWrap/>
            <w:vAlign w:val="center"/>
            <w:hideMark/>
          </w:tcPr>
          <w:p w14:paraId="25B00849"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4</w:t>
            </w:r>
          </w:p>
        </w:tc>
        <w:tc>
          <w:tcPr>
            <w:tcW w:w="1545" w:type="dxa"/>
            <w:tcBorders>
              <w:top w:val="nil"/>
              <w:left w:val="nil"/>
              <w:bottom w:val="single" w:sz="4" w:space="0" w:color="auto"/>
              <w:right w:val="single" w:sz="4" w:space="0" w:color="auto"/>
            </w:tcBorders>
            <w:shd w:val="clear" w:color="000000" w:fill="FFFFFF"/>
            <w:noWrap/>
            <w:vAlign w:val="center"/>
            <w:hideMark/>
          </w:tcPr>
          <w:p w14:paraId="6D3A8C98"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2</w:t>
            </w:r>
          </w:p>
        </w:tc>
        <w:tc>
          <w:tcPr>
            <w:tcW w:w="1204" w:type="dxa"/>
            <w:tcBorders>
              <w:top w:val="nil"/>
              <w:left w:val="nil"/>
              <w:bottom w:val="single" w:sz="4" w:space="0" w:color="auto"/>
              <w:right w:val="single" w:sz="4" w:space="0" w:color="auto"/>
            </w:tcBorders>
            <w:shd w:val="clear" w:color="000000" w:fill="FFFFFF"/>
            <w:noWrap/>
            <w:vAlign w:val="center"/>
            <w:hideMark/>
          </w:tcPr>
          <w:p w14:paraId="7A308645"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1</w:t>
            </w:r>
          </w:p>
        </w:tc>
        <w:tc>
          <w:tcPr>
            <w:tcW w:w="1317" w:type="dxa"/>
            <w:tcBorders>
              <w:top w:val="nil"/>
              <w:left w:val="nil"/>
              <w:bottom w:val="single" w:sz="4" w:space="0" w:color="auto"/>
              <w:right w:val="single" w:sz="4" w:space="0" w:color="auto"/>
            </w:tcBorders>
            <w:shd w:val="clear" w:color="000000" w:fill="FFFFFF"/>
            <w:noWrap/>
            <w:vAlign w:val="center"/>
            <w:hideMark/>
          </w:tcPr>
          <w:p w14:paraId="329C0A5D"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1</w:t>
            </w:r>
          </w:p>
        </w:tc>
      </w:tr>
      <w:tr w:rsidR="00F11C44" w:rsidRPr="00F11C44" w14:paraId="1E1F57E8" w14:textId="77777777" w:rsidTr="00EC3EDF">
        <w:trPr>
          <w:trHeight w:val="397"/>
        </w:trPr>
        <w:tc>
          <w:tcPr>
            <w:tcW w:w="2503" w:type="dxa"/>
            <w:tcBorders>
              <w:top w:val="nil"/>
              <w:left w:val="single" w:sz="4" w:space="0" w:color="auto"/>
              <w:bottom w:val="single" w:sz="4" w:space="0" w:color="auto"/>
              <w:right w:val="single" w:sz="4" w:space="0" w:color="auto"/>
            </w:tcBorders>
            <w:shd w:val="clear" w:color="000000" w:fill="FFFFFF"/>
            <w:vAlign w:val="center"/>
            <w:hideMark/>
          </w:tcPr>
          <w:p w14:paraId="546AA17C" w14:textId="77777777" w:rsidR="00F11C44" w:rsidRPr="00F11C44" w:rsidRDefault="00F11C44" w:rsidP="00F11C44">
            <w:pPr>
              <w:widowControl/>
              <w:rPr>
                <w:rFonts w:ascii="Arial Narrow" w:hAnsi="Arial Narrow" w:cs="Calibri"/>
                <w:color w:val="000000"/>
                <w:lang w:eastAsia="es-CR"/>
              </w:rPr>
            </w:pPr>
            <w:r w:rsidRPr="00F11C44">
              <w:rPr>
                <w:rFonts w:ascii="Arial Narrow" w:hAnsi="Arial Narrow" w:cs="Calibri"/>
                <w:color w:val="000000"/>
                <w:lang w:eastAsia="es-CR"/>
              </w:rPr>
              <w:t>Auditoría Estudios Especiales - SAEE</w:t>
            </w:r>
          </w:p>
        </w:tc>
        <w:tc>
          <w:tcPr>
            <w:tcW w:w="948" w:type="dxa"/>
            <w:tcBorders>
              <w:top w:val="nil"/>
              <w:left w:val="nil"/>
              <w:bottom w:val="single" w:sz="4" w:space="0" w:color="auto"/>
              <w:right w:val="single" w:sz="4" w:space="0" w:color="auto"/>
            </w:tcBorders>
            <w:shd w:val="clear" w:color="000000" w:fill="FFFFFF"/>
            <w:vAlign w:val="center"/>
            <w:hideMark/>
          </w:tcPr>
          <w:p w14:paraId="19C1F5A1"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15</w:t>
            </w:r>
          </w:p>
        </w:tc>
        <w:tc>
          <w:tcPr>
            <w:tcW w:w="839" w:type="dxa"/>
            <w:tcBorders>
              <w:top w:val="nil"/>
              <w:left w:val="nil"/>
              <w:bottom w:val="single" w:sz="4" w:space="0" w:color="auto"/>
              <w:right w:val="single" w:sz="4" w:space="0" w:color="auto"/>
            </w:tcBorders>
            <w:shd w:val="clear" w:color="DDEBF7" w:fill="FFFFFF"/>
            <w:vAlign w:val="center"/>
            <w:hideMark/>
          </w:tcPr>
          <w:p w14:paraId="40F8E453" w14:textId="77777777" w:rsidR="00F11C44" w:rsidRPr="005F376E" w:rsidRDefault="00F11C44" w:rsidP="00F11C44">
            <w:pPr>
              <w:widowControl/>
              <w:jc w:val="center"/>
              <w:rPr>
                <w:rFonts w:ascii="Arial Narrow" w:hAnsi="Arial Narrow" w:cs="Calibri"/>
                <w:b/>
                <w:bCs/>
                <w:color w:val="000000"/>
                <w:lang w:eastAsia="es-CR"/>
              </w:rPr>
            </w:pPr>
            <w:r w:rsidRPr="005F376E">
              <w:rPr>
                <w:rFonts w:ascii="Arial Narrow" w:hAnsi="Arial Narrow" w:cs="Calibri"/>
                <w:b/>
                <w:bCs/>
                <w:color w:val="000000"/>
                <w:lang w:eastAsia="es-CR"/>
              </w:rPr>
              <w:t>36,07</w:t>
            </w:r>
          </w:p>
        </w:tc>
        <w:tc>
          <w:tcPr>
            <w:tcW w:w="952" w:type="dxa"/>
            <w:tcBorders>
              <w:top w:val="nil"/>
              <w:left w:val="nil"/>
              <w:bottom w:val="single" w:sz="4" w:space="0" w:color="auto"/>
              <w:right w:val="single" w:sz="4" w:space="0" w:color="auto"/>
            </w:tcBorders>
            <w:shd w:val="clear" w:color="000000" w:fill="FFFFFF"/>
            <w:vAlign w:val="center"/>
            <w:hideMark/>
          </w:tcPr>
          <w:p w14:paraId="275C1EE4"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4</w:t>
            </w:r>
          </w:p>
        </w:tc>
        <w:tc>
          <w:tcPr>
            <w:tcW w:w="1514" w:type="dxa"/>
            <w:tcBorders>
              <w:top w:val="nil"/>
              <w:left w:val="nil"/>
              <w:bottom w:val="single" w:sz="4" w:space="0" w:color="auto"/>
              <w:right w:val="single" w:sz="4" w:space="0" w:color="auto"/>
            </w:tcBorders>
            <w:shd w:val="clear" w:color="000000" w:fill="FFFFFF"/>
            <w:noWrap/>
            <w:vAlign w:val="center"/>
            <w:hideMark/>
          </w:tcPr>
          <w:p w14:paraId="1419E965"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4</w:t>
            </w:r>
          </w:p>
        </w:tc>
        <w:tc>
          <w:tcPr>
            <w:tcW w:w="894" w:type="dxa"/>
            <w:tcBorders>
              <w:top w:val="nil"/>
              <w:left w:val="nil"/>
              <w:bottom w:val="single" w:sz="4" w:space="0" w:color="auto"/>
              <w:right w:val="single" w:sz="4" w:space="0" w:color="auto"/>
            </w:tcBorders>
            <w:shd w:val="clear" w:color="000000" w:fill="FFFFFF"/>
            <w:noWrap/>
            <w:vAlign w:val="center"/>
            <w:hideMark/>
          </w:tcPr>
          <w:p w14:paraId="411B95FE"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7</w:t>
            </w:r>
          </w:p>
        </w:tc>
        <w:tc>
          <w:tcPr>
            <w:tcW w:w="1545" w:type="dxa"/>
            <w:tcBorders>
              <w:top w:val="nil"/>
              <w:left w:val="nil"/>
              <w:bottom w:val="single" w:sz="4" w:space="0" w:color="auto"/>
              <w:right w:val="single" w:sz="4" w:space="0" w:color="auto"/>
            </w:tcBorders>
            <w:shd w:val="clear" w:color="000000" w:fill="FFFFFF"/>
            <w:noWrap/>
            <w:vAlign w:val="center"/>
            <w:hideMark/>
          </w:tcPr>
          <w:p w14:paraId="5A5603FE"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w:t>
            </w:r>
          </w:p>
        </w:tc>
        <w:tc>
          <w:tcPr>
            <w:tcW w:w="1204" w:type="dxa"/>
            <w:tcBorders>
              <w:top w:val="nil"/>
              <w:left w:val="nil"/>
              <w:bottom w:val="single" w:sz="4" w:space="0" w:color="auto"/>
              <w:right w:val="single" w:sz="4" w:space="0" w:color="auto"/>
            </w:tcBorders>
            <w:shd w:val="clear" w:color="000000" w:fill="FFFFFF"/>
            <w:noWrap/>
            <w:vAlign w:val="center"/>
            <w:hideMark/>
          </w:tcPr>
          <w:p w14:paraId="30E4157F"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w:t>
            </w:r>
          </w:p>
        </w:tc>
        <w:tc>
          <w:tcPr>
            <w:tcW w:w="1317" w:type="dxa"/>
            <w:tcBorders>
              <w:top w:val="nil"/>
              <w:left w:val="nil"/>
              <w:bottom w:val="single" w:sz="4" w:space="0" w:color="auto"/>
              <w:right w:val="single" w:sz="4" w:space="0" w:color="auto"/>
            </w:tcBorders>
            <w:shd w:val="clear" w:color="000000" w:fill="FFFFFF"/>
            <w:noWrap/>
            <w:vAlign w:val="center"/>
            <w:hideMark/>
          </w:tcPr>
          <w:p w14:paraId="39196408"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w:t>
            </w:r>
          </w:p>
        </w:tc>
      </w:tr>
      <w:tr w:rsidR="00F11C44" w:rsidRPr="00F11C44" w14:paraId="69143F73" w14:textId="77777777" w:rsidTr="00EC3EDF">
        <w:trPr>
          <w:trHeight w:val="506"/>
        </w:trPr>
        <w:tc>
          <w:tcPr>
            <w:tcW w:w="2503" w:type="dxa"/>
            <w:tcBorders>
              <w:top w:val="nil"/>
              <w:left w:val="single" w:sz="4" w:space="0" w:color="auto"/>
              <w:bottom w:val="single" w:sz="4" w:space="0" w:color="auto"/>
              <w:right w:val="single" w:sz="4" w:space="0" w:color="auto"/>
            </w:tcBorders>
            <w:shd w:val="clear" w:color="000000" w:fill="FFFFFF"/>
            <w:vAlign w:val="center"/>
            <w:hideMark/>
          </w:tcPr>
          <w:p w14:paraId="337C2052" w14:textId="77777777" w:rsidR="00F11C44" w:rsidRPr="00F11C44" w:rsidRDefault="00F11C44" w:rsidP="00F11C44">
            <w:pPr>
              <w:widowControl/>
              <w:rPr>
                <w:rFonts w:ascii="Arial Narrow" w:hAnsi="Arial Narrow" w:cs="Calibri"/>
                <w:color w:val="000000"/>
                <w:lang w:eastAsia="es-CR"/>
              </w:rPr>
            </w:pPr>
            <w:r w:rsidRPr="00F11C44">
              <w:rPr>
                <w:rFonts w:ascii="Arial Narrow" w:hAnsi="Arial Narrow" w:cs="Calibri"/>
                <w:color w:val="000000"/>
                <w:lang w:eastAsia="es-CR"/>
              </w:rPr>
              <w:t xml:space="preserve">Auditoría Prevención, Análisis e Investigación - APAI </w:t>
            </w:r>
          </w:p>
        </w:tc>
        <w:tc>
          <w:tcPr>
            <w:tcW w:w="948" w:type="dxa"/>
            <w:tcBorders>
              <w:top w:val="nil"/>
              <w:left w:val="nil"/>
              <w:bottom w:val="single" w:sz="4" w:space="0" w:color="auto"/>
              <w:right w:val="single" w:sz="4" w:space="0" w:color="auto"/>
            </w:tcBorders>
            <w:shd w:val="clear" w:color="000000" w:fill="FFFFFF"/>
            <w:vAlign w:val="center"/>
            <w:hideMark/>
          </w:tcPr>
          <w:p w14:paraId="3BF0B6BE"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13</w:t>
            </w:r>
          </w:p>
        </w:tc>
        <w:tc>
          <w:tcPr>
            <w:tcW w:w="839" w:type="dxa"/>
            <w:tcBorders>
              <w:top w:val="nil"/>
              <w:left w:val="nil"/>
              <w:bottom w:val="single" w:sz="4" w:space="0" w:color="auto"/>
              <w:right w:val="single" w:sz="4" w:space="0" w:color="auto"/>
            </w:tcBorders>
            <w:shd w:val="clear" w:color="DDEBF7" w:fill="FFFFFF"/>
            <w:vAlign w:val="center"/>
            <w:hideMark/>
          </w:tcPr>
          <w:p w14:paraId="1C9F5F68" w14:textId="77777777" w:rsidR="00F11C44" w:rsidRPr="005F376E" w:rsidRDefault="00F11C44" w:rsidP="00F11C44">
            <w:pPr>
              <w:widowControl/>
              <w:jc w:val="center"/>
              <w:rPr>
                <w:rFonts w:ascii="Arial Narrow" w:hAnsi="Arial Narrow" w:cs="Calibri"/>
                <w:b/>
                <w:bCs/>
                <w:color w:val="000000"/>
                <w:lang w:eastAsia="es-CR"/>
              </w:rPr>
            </w:pPr>
            <w:r w:rsidRPr="005F376E">
              <w:rPr>
                <w:rFonts w:ascii="Arial Narrow" w:hAnsi="Arial Narrow" w:cs="Calibri"/>
                <w:b/>
                <w:bCs/>
                <w:color w:val="000000"/>
                <w:lang w:eastAsia="es-CR"/>
              </w:rPr>
              <w:t>64,62</w:t>
            </w:r>
          </w:p>
        </w:tc>
        <w:tc>
          <w:tcPr>
            <w:tcW w:w="952" w:type="dxa"/>
            <w:tcBorders>
              <w:top w:val="nil"/>
              <w:left w:val="nil"/>
              <w:bottom w:val="single" w:sz="4" w:space="0" w:color="auto"/>
              <w:right w:val="single" w:sz="4" w:space="0" w:color="auto"/>
            </w:tcBorders>
            <w:shd w:val="clear" w:color="000000" w:fill="FFFFFF"/>
            <w:vAlign w:val="center"/>
            <w:hideMark/>
          </w:tcPr>
          <w:p w14:paraId="291BDE17"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2</w:t>
            </w:r>
          </w:p>
        </w:tc>
        <w:tc>
          <w:tcPr>
            <w:tcW w:w="1514" w:type="dxa"/>
            <w:tcBorders>
              <w:top w:val="nil"/>
              <w:left w:val="nil"/>
              <w:bottom w:val="single" w:sz="4" w:space="0" w:color="auto"/>
              <w:right w:val="single" w:sz="4" w:space="0" w:color="auto"/>
            </w:tcBorders>
            <w:shd w:val="clear" w:color="000000" w:fill="FFFFFF"/>
            <w:noWrap/>
            <w:vAlign w:val="center"/>
            <w:hideMark/>
          </w:tcPr>
          <w:p w14:paraId="2D23F2DF"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1</w:t>
            </w:r>
          </w:p>
        </w:tc>
        <w:tc>
          <w:tcPr>
            <w:tcW w:w="894" w:type="dxa"/>
            <w:tcBorders>
              <w:top w:val="nil"/>
              <w:left w:val="nil"/>
              <w:bottom w:val="single" w:sz="4" w:space="0" w:color="auto"/>
              <w:right w:val="single" w:sz="4" w:space="0" w:color="auto"/>
            </w:tcBorders>
            <w:shd w:val="clear" w:color="000000" w:fill="FFFFFF"/>
            <w:noWrap/>
            <w:vAlign w:val="center"/>
            <w:hideMark/>
          </w:tcPr>
          <w:p w14:paraId="572918AC"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4</w:t>
            </w:r>
          </w:p>
        </w:tc>
        <w:tc>
          <w:tcPr>
            <w:tcW w:w="1545" w:type="dxa"/>
            <w:tcBorders>
              <w:top w:val="nil"/>
              <w:left w:val="nil"/>
              <w:bottom w:val="single" w:sz="4" w:space="0" w:color="auto"/>
              <w:right w:val="single" w:sz="4" w:space="0" w:color="auto"/>
            </w:tcBorders>
            <w:shd w:val="clear" w:color="000000" w:fill="FFFFFF"/>
            <w:noWrap/>
            <w:vAlign w:val="center"/>
            <w:hideMark/>
          </w:tcPr>
          <w:p w14:paraId="5EA45925"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3</w:t>
            </w:r>
          </w:p>
        </w:tc>
        <w:tc>
          <w:tcPr>
            <w:tcW w:w="1204" w:type="dxa"/>
            <w:tcBorders>
              <w:top w:val="nil"/>
              <w:left w:val="nil"/>
              <w:bottom w:val="single" w:sz="4" w:space="0" w:color="auto"/>
              <w:right w:val="single" w:sz="4" w:space="0" w:color="auto"/>
            </w:tcBorders>
            <w:shd w:val="clear" w:color="000000" w:fill="FFFFFF"/>
            <w:noWrap/>
            <w:vAlign w:val="center"/>
            <w:hideMark/>
          </w:tcPr>
          <w:p w14:paraId="61FCD866"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3</w:t>
            </w:r>
          </w:p>
        </w:tc>
        <w:tc>
          <w:tcPr>
            <w:tcW w:w="1317" w:type="dxa"/>
            <w:tcBorders>
              <w:top w:val="nil"/>
              <w:left w:val="nil"/>
              <w:bottom w:val="single" w:sz="4" w:space="0" w:color="auto"/>
              <w:right w:val="single" w:sz="4" w:space="0" w:color="auto"/>
            </w:tcBorders>
            <w:shd w:val="clear" w:color="000000" w:fill="FFFFFF"/>
            <w:noWrap/>
            <w:vAlign w:val="center"/>
            <w:hideMark/>
          </w:tcPr>
          <w:p w14:paraId="3C06B9D7"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w:t>
            </w:r>
          </w:p>
        </w:tc>
      </w:tr>
    </w:tbl>
    <w:p w14:paraId="728CC36F" w14:textId="77777777" w:rsidR="00EC3EDF" w:rsidRDefault="00EC3EDF" w:rsidP="00EC3EDF">
      <w:pPr>
        <w:ind w:right="46"/>
        <w:jc w:val="both"/>
        <w:rPr>
          <w:rFonts w:ascii="Arial" w:hAnsi="Arial" w:cs="Arial"/>
          <w:color w:val="242424"/>
          <w:shd w:val="clear" w:color="auto" w:fill="FFFFFF"/>
        </w:rPr>
      </w:pPr>
      <w:r w:rsidRPr="00B2793B">
        <w:rPr>
          <w:rFonts w:ascii="Arial" w:hAnsi="Arial" w:cs="Arial"/>
          <w:b/>
          <w:bCs/>
          <w:color w:val="242424"/>
          <w:shd w:val="clear" w:color="auto" w:fill="FFFFFF"/>
        </w:rPr>
        <w:t>Nota</w:t>
      </w:r>
      <w:r w:rsidRPr="006B4937">
        <w:rPr>
          <w:rFonts w:ascii="Arial" w:hAnsi="Arial" w:cs="Arial"/>
          <w:b/>
          <w:bCs/>
          <w:color w:val="242424"/>
          <w:shd w:val="clear" w:color="auto" w:fill="FFFFFF"/>
          <w:vertAlign w:val="superscript"/>
        </w:rPr>
        <w:t>(a)</w:t>
      </w:r>
      <w:r w:rsidRPr="00B2793B">
        <w:rPr>
          <w:rFonts w:ascii="Arial" w:hAnsi="Arial" w:cs="Arial"/>
          <w:b/>
          <w:bCs/>
          <w:color w:val="242424"/>
          <w:shd w:val="clear" w:color="auto" w:fill="FFFFFF"/>
        </w:rPr>
        <w:t>:</w:t>
      </w:r>
      <w:r w:rsidRPr="00B2793B">
        <w:rPr>
          <w:rFonts w:ascii="Arial" w:hAnsi="Arial" w:cs="Arial"/>
          <w:color w:val="242424"/>
          <w:shd w:val="clear" w:color="auto" w:fill="FFFFFF"/>
        </w:rPr>
        <w:t xml:space="preserve"> </w:t>
      </w:r>
      <w:r w:rsidRPr="00022827">
        <w:rPr>
          <w:rFonts w:ascii="Arial" w:hAnsi="Arial" w:cs="Arial"/>
          <w:shd w:val="clear" w:color="auto" w:fill="FFFFFF"/>
        </w:rPr>
        <w:t xml:space="preserve">De los 92 estudios, 76 obedecen a programados, 7 no programados y 9 Presuntos Hechos Irregulares. </w:t>
      </w:r>
      <w:r w:rsidRPr="00957CBF">
        <w:rPr>
          <w:rFonts w:ascii="Arial" w:hAnsi="Arial" w:cs="Arial"/>
          <w:color w:val="FF0000"/>
          <w:shd w:val="clear" w:color="auto" w:fill="FFFFFF"/>
        </w:rPr>
        <w:t xml:space="preserve"> </w:t>
      </w:r>
    </w:p>
    <w:p w14:paraId="1D3265AC" w14:textId="77777777" w:rsidR="00EC3EDF" w:rsidRDefault="00EC3EDF" w:rsidP="00EC3EDF">
      <w:pPr>
        <w:widowControl/>
        <w:jc w:val="both"/>
        <w:rPr>
          <w:rFonts w:ascii="Arial" w:hAnsi="Arial" w:cs="Arial"/>
          <w:spacing w:val="-3"/>
        </w:rPr>
      </w:pPr>
      <w:r w:rsidRPr="00B2793B">
        <w:rPr>
          <w:rFonts w:ascii="Arial" w:hAnsi="Arial" w:cs="Arial"/>
          <w:b/>
          <w:spacing w:val="-3"/>
        </w:rPr>
        <w:t xml:space="preserve">Fuente: </w:t>
      </w:r>
      <w:r w:rsidRPr="00B2793B">
        <w:rPr>
          <w:rFonts w:ascii="Arial" w:hAnsi="Arial" w:cs="Arial"/>
          <w:spacing w:val="-3"/>
        </w:rPr>
        <w:t>Team Mate Plus</w:t>
      </w:r>
    </w:p>
    <w:p w14:paraId="7CD715F3" w14:textId="77777777" w:rsidR="00F11C44" w:rsidRPr="00B2793B" w:rsidRDefault="00F11C44" w:rsidP="00111D74">
      <w:pPr>
        <w:widowControl/>
        <w:jc w:val="both"/>
        <w:rPr>
          <w:rFonts w:ascii="Arial" w:hAnsi="Arial" w:cs="Arial"/>
          <w:spacing w:val="-3"/>
        </w:rPr>
      </w:pPr>
    </w:p>
    <w:p w14:paraId="76BD726D" w14:textId="419E6ABF" w:rsidR="00D044ED" w:rsidRPr="00C00EB7" w:rsidRDefault="00D044ED" w:rsidP="00D044ED">
      <w:pPr>
        <w:ind w:right="46"/>
        <w:jc w:val="both"/>
        <w:rPr>
          <w:rFonts w:ascii="Arial" w:hAnsi="Arial" w:cs="Arial"/>
          <w:sz w:val="22"/>
          <w:szCs w:val="22"/>
          <w:shd w:val="clear" w:color="auto" w:fill="FFFFFF"/>
        </w:rPr>
      </w:pPr>
      <w:r w:rsidRPr="00B2793B">
        <w:rPr>
          <w:rFonts w:ascii="Arial" w:hAnsi="Arial" w:cs="Arial"/>
          <w:sz w:val="22"/>
          <w:szCs w:val="22"/>
          <w:shd w:val="clear" w:color="auto" w:fill="FFFFFF"/>
        </w:rPr>
        <w:t xml:space="preserve">De los </w:t>
      </w:r>
      <w:r>
        <w:rPr>
          <w:rFonts w:ascii="Arial" w:hAnsi="Arial" w:cs="Arial"/>
          <w:sz w:val="22"/>
          <w:szCs w:val="22"/>
          <w:shd w:val="clear" w:color="auto" w:fill="FFFFFF"/>
        </w:rPr>
        <w:t>92</w:t>
      </w:r>
      <w:r w:rsidRPr="00B2793B">
        <w:rPr>
          <w:rFonts w:ascii="Arial" w:hAnsi="Arial" w:cs="Arial"/>
          <w:sz w:val="22"/>
          <w:szCs w:val="22"/>
          <w:shd w:val="clear" w:color="auto" w:fill="FFFFFF"/>
        </w:rPr>
        <w:t xml:space="preserve"> proyectos, </w:t>
      </w:r>
      <w:r>
        <w:rPr>
          <w:rFonts w:ascii="Arial" w:hAnsi="Arial" w:cs="Arial"/>
          <w:sz w:val="22"/>
          <w:szCs w:val="22"/>
          <w:shd w:val="clear" w:color="auto" w:fill="FFFFFF"/>
        </w:rPr>
        <w:t>18</w:t>
      </w:r>
      <w:r w:rsidRPr="00B2793B">
        <w:rPr>
          <w:rFonts w:ascii="Arial" w:hAnsi="Arial" w:cs="Arial"/>
          <w:sz w:val="22"/>
          <w:szCs w:val="22"/>
          <w:shd w:val="clear" w:color="auto" w:fill="FFFFFF"/>
        </w:rPr>
        <w:t xml:space="preserve"> (</w:t>
      </w:r>
      <w:r>
        <w:rPr>
          <w:rFonts w:ascii="Arial" w:hAnsi="Arial" w:cs="Arial"/>
          <w:sz w:val="22"/>
          <w:szCs w:val="22"/>
          <w:shd w:val="clear" w:color="auto" w:fill="FFFFFF"/>
        </w:rPr>
        <w:t>20</w:t>
      </w:r>
      <w:r w:rsidRPr="00B2793B">
        <w:rPr>
          <w:rFonts w:ascii="Arial" w:hAnsi="Arial" w:cs="Arial"/>
          <w:sz w:val="22"/>
          <w:szCs w:val="22"/>
          <w:shd w:val="clear" w:color="auto" w:fill="FFFFFF"/>
        </w:rPr>
        <w:t xml:space="preserve">%) se encuentran </w:t>
      </w:r>
      <w:r>
        <w:rPr>
          <w:rFonts w:ascii="Arial" w:hAnsi="Arial" w:cs="Arial"/>
          <w:sz w:val="22"/>
          <w:szCs w:val="22"/>
          <w:shd w:val="clear" w:color="auto" w:fill="FFFFFF"/>
        </w:rPr>
        <w:t>S</w:t>
      </w:r>
      <w:r w:rsidRPr="00B2793B">
        <w:rPr>
          <w:rFonts w:ascii="Arial" w:hAnsi="Arial" w:cs="Arial"/>
          <w:sz w:val="22"/>
          <w:szCs w:val="22"/>
          <w:shd w:val="clear" w:color="auto" w:fill="FFFFFF"/>
        </w:rPr>
        <w:t>in asignar</w:t>
      </w:r>
      <w:r w:rsidR="0022713E">
        <w:rPr>
          <w:rFonts w:ascii="Arial" w:hAnsi="Arial" w:cs="Arial"/>
          <w:sz w:val="22"/>
          <w:szCs w:val="22"/>
          <w:shd w:val="clear" w:color="auto" w:fill="FFFFFF"/>
        </w:rPr>
        <w:t>. E</w:t>
      </w:r>
      <w:r w:rsidRPr="00B2793B">
        <w:rPr>
          <w:rFonts w:ascii="Arial" w:hAnsi="Arial" w:cs="Arial"/>
          <w:sz w:val="22"/>
          <w:szCs w:val="22"/>
          <w:shd w:val="clear" w:color="auto" w:fill="FFFFFF"/>
        </w:rPr>
        <w:t xml:space="preserve">n relación con los </w:t>
      </w:r>
      <w:r>
        <w:rPr>
          <w:rFonts w:ascii="Arial" w:hAnsi="Arial" w:cs="Arial"/>
          <w:sz w:val="22"/>
          <w:szCs w:val="22"/>
          <w:shd w:val="clear" w:color="auto" w:fill="FFFFFF"/>
        </w:rPr>
        <w:t>empezados s</w:t>
      </w:r>
      <w:r w:rsidRPr="00B2793B">
        <w:rPr>
          <w:rFonts w:ascii="Arial" w:hAnsi="Arial" w:cs="Arial"/>
          <w:sz w:val="22"/>
          <w:szCs w:val="22"/>
          <w:shd w:val="clear" w:color="auto" w:fill="FFFFFF"/>
        </w:rPr>
        <w:t xml:space="preserve">e totalizan </w:t>
      </w:r>
      <w:r>
        <w:rPr>
          <w:rFonts w:ascii="Arial" w:hAnsi="Arial" w:cs="Arial"/>
          <w:sz w:val="22"/>
          <w:szCs w:val="22"/>
          <w:shd w:val="clear" w:color="auto" w:fill="FFFFFF"/>
        </w:rPr>
        <w:t>60</w:t>
      </w:r>
      <w:r w:rsidRPr="00B2793B">
        <w:rPr>
          <w:rFonts w:ascii="Arial" w:hAnsi="Arial" w:cs="Arial"/>
          <w:sz w:val="22"/>
          <w:szCs w:val="22"/>
          <w:shd w:val="clear" w:color="auto" w:fill="FFFFFF"/>
        </w:rPr>
        <w:t xml:space="preserve"> estudios </w:t>
      </w:r>
      <w:r>
        <w:rPr>
          <w:rFonts w:ascii="Arial" w:hAnsi="Arial" w:cs="Arial"/>
          <w:sz w:val="22"/>
          <w:szCs w:val="22"/>
          <w:shd w:val="clear" w:color="auto" w:fill="FFFFFF"/>
        </w:rPr>
        <w:t>sea un 65</w:t>
      </w:r>
      <w:r w:rsidRPr="00B2793B">
        <w:rPr>
          <w:rFonts w:ascii="Arial" w:hAnsi="Arial" w:cs="Arial"/>
          <w:sz w:val="22"/>
          <w:szCs w:val="22"/>
          <w:shd w:val="clear" w:color="auto" w:fill="FFFFFF"/>
        </w:rPr>
        <w:t>%</w:t>
      </w:r>
      <w:r>
        <w:rPr>
          <w:rFonts w:ascii="Arial" w:hAnsi="Arial" w:cs="Arial"/>
          <w:sz w:val="22"/>
          <w:szCs w:val="22"/>
          <w:shd w:val="clear" w:color="auto" w:fill="FFFFFF"/>
        </w:rPr>
        <w:t xml:space="preserve">. De estos </w:t>
      </w:r>
      <w:r w:rsidRPr="00B2793B">
        <w:rPr>
          <w:rFonts w:ascii="Arial" w:hAnsi="Arial" w:cs="Arial"/>
          <w:sz w:val="22"/>
          <w:szCs w:val="22"/>
          <w:shd w:val="clear" w:color="auto" w:fill="FFFFFF"/>
        </w:rPr>
        <w:t>1</w:t>
      </w:r>
      <w:r>
        <w:rPr>
          <w:rFonts w:ascii="Arial" w:hAnsi="Arial" w:cs="Arial"/>
          <w:sz w:val="22"/>
          <w:szCs w:val="22"/>
          <w:shd w:val="clear" w:color="auto" w:fill="FFFFFF"/>
        </w:rPr>
        <w:t>9</w:t>
      </w:r>
      <w:r w:rsidRPr="00B2793B">
        <w:rPr>
          <w:rFonts w:ascii="Arial" w:hAnsi="Arial" w:cs="Arial"/>
          <w:sz w:val="22"/>
          <w:szCs w:val="22"/>
          <w:shd w:val="clear" w:color="auto" w:fill="FFFFFF"/>
        </w:rPr>
        <w:t xml:space="preserve"> de ellos se encuentran en la </w:t>
      </w:r>
      <w:r w:rsidRPr="00C00EB7">
        <w:rPr>
          <w:rFonts w:ascii="Arial" w:hAnsi="Arial" w:cs="Arial"/>
          <w:sz w:val="22"/>
          <w:szCs w:val="22"/>
          <w:shd w:val="clear" w:color="auto" w:fill="FFFFFF"/>
        </w:rPr>
        <w:t xml:space="preserve">Fase de </w:t>
      </w:r>
      <w:r>
        <w:rPr>
          <w:rFonts w:ascii="Arial" w:hAnsi="Arial" w:cs="Arial"/>
          <w:sz w:val="22"/>
          <w:szCs w:val="22"/>
          <w:shd w:val="clear" w:color="auto" w:fill="FFFFFF"/>
        </w:rPr>
        <w:t>P</w:t>
      </w:r>
      <w:r w:rsidRPr="00B2793B">
        <w:rPr>
          <w:rFonts w:ascii="Arial" w:hAnsi="Arial" w:cs="Arial"/>
          <w:sz w:val="22"/>
          <w:szCs w:val="22"/>
          <w:shd w:val="clear" w:color="auto" w:fill="FFFFFF"/>
        </w:rPr>
        <w:t>lanificación</w:t>
      </w:r>
      <w:r w:rsidRPr="00C00EB7">
        <w:rPr>
          <w:rFonts w:ascii="Arial" w:hAnsi="Arial" w:cs="Arial"/>
          <w:sz w:val="22"/>
          <w:szCs w:val="22"/>
          <w:shd w:val="clear" w:color="auto" w:fill="FFFFFF"/>
        </w:rPr>
        <w:t>, 24 en la etapa de Examen, 17 se ubica en la Comunicación de los Resultados</w:t>
      </w:r>
      <w:r w:rsidR="0022713E" w:rsidRPr="00C00EB7">
        <w:rPr>
          <w:rFonts w:ascii="Arial" w:hAnsi="Arial" w:cs="Arial"/>
          <w:sz w:val="22"/>
          <w:szCs w:val="22"/>
          <w:shd w:val="clear" w:color="auto" w:fill="FFFFFF"/>
        </w:rPr>
        <w:t xml:space="preserve">. En tanto, </w:t>
      </w:r>
      <w:r w:rsidRPr="00C00EB7">
        <w:rPr>
          <w:rFonts w:ascii="Arial" w:hAnsi="Arial" w:cs="Arial"/>
          <w:sz w:val="22"/>
          <w:szCs w:val="22"/>
          <w:shd w:val="clear" w:color="auto" w:fill="FFFFFF"/>
        </w:rPr>
        <w:t xml:space="preserve">10 </w:t>
      </w:r>
      <w:r w:rsidR="0022713E" w:rsidRPr="00C00EB7">
        <w:rPr>
          <w:rFonts w:ascii="Arial" w:hAnsi="Arial" w:cs="Arial"/>
          <w:sz w:val="22"/>
          <w:szCs w:val="22"/>
          <w:shd w:val="clear" w:color="auto" w:fill="FFFFFF"/>
        </w:rPr>
        <w:t xml:space="preserve">(11%) </w:t>
      </w:r>
      <w:r w:rsidRPr="00C00EB7">
        <w:rPr>
          <w:rFonts w:ascii="Arial" w:hAnsi="Arial" w:cs="Arial"/>
          <w:sz w:val="22"/>
          <w:szCs w:val="22"/>
          <w:shd w:val="clear" w:color="auto" w:fill="FFFFFF"/>
        </w:rPr>
        <w:t xml:space="preserve">ya </w:t>
      </w:r>
      <w:r w:rsidR="0022713E" w:rsidRPr="00C00EB7">
        <w:rPr>
          <w:rFonts w:ascii="Arial" w:hAnsi="Arial" w:cs="Arial"/>
          <w:sz w:val="22"/>
          <w:szCs w:val="22"/>
          <w:shd w:val="clear" w:color="auto" w:fill="FFFFFF"/>
        </w:rPr>
        <w:t xml:space="preserve">fueron </w:t>
      </w:r>
      <w:r w:rsidRPr="00C00EB7">
        <w:rPr>
          <w:rFonts w:ascii="Arial" w:hAnsi="Arial" w:cs="Arial"/>
          <w:sz w:val="22"/>
          <w:szCs w:val="22"/>
          <w:shd w:val="clear" w:color="auto" w:fill="FFFFFF"/>
        </w:rPr>
        <w:t>finalizados</w:t>
      </w:r>
      <w:r w:rsidR="0022713E" w:rsidRPr="00C00EB7">
        <w:rPr>
          <w:rFonts w:ascii="Arial" w:hAnsi="Arial" w:cs="Arial"/>
          <w:sz w:val="22"/>
          <w:szCs w:val="22"/>
          <w:shd w:val="clear" w:color="auto" w:fill="FFFFFF"/>
        </w:rPr>
        <w:t xml:space="preserve"> y </w:t>
      </w:r>
      <w:r w:rsidRPr="00C00EB7">
        <w:rPr>
          <w:rFonts w:ascii="Arial" w:hAnsi="Arial" w:cs="Arial"/>
          <w:sz w:val="22"/>
          <w:szCs w:val="22"/>
          <w:shd w:val="clear" w:color="auto" w:fill="FFFFFF"/>
        </w:rPr>
        <w:t xml:space="preserve">4 </w:t>
      </w:r>
      <w:r w:rsidR="0022713E" w:rsidRPr="00C00EB7">
        <w:rPr>
          <w:rFonts w:ascii="Arial" w:hAnsi="Arial" w:cs="Arial"/>
          <w:sz w:val="22"/>
          <w:szCs w:val="22"/>
          <w:shd w:val="clear" w:color="auto" w:fill="FFFFFF"/>
        </w:rPr>
        <w:t xml:space="preserve">(4%) </w:t>
      </w:r>
      <w:r w:rsidRPr="00C00EB7">
        <w:rPr>
          <w:rFonts w:ascii="Arial" w:hAnsi="Arial" w:cs="Arial"/>
          <w:sz w:val="22"/>
          <w:szCs w:val="22"/>
          <w:shd w:val="clear" w:color="auto" w:fill="FFFFFF"/>
        </w:rPr>
        <w:t>fueron cancelados.</w:t>
      </w:r>
    </w:p>
    <w:p w14:paraId="512CBFE3" w14:textId="77777777" w:rsidR="00D044ED" w:rsidRPr="00C00EB7" w:rsidRDefault="00D044ED" w:rsidP="00F75604">
      <w:pPr>
        <w:ind w:right="46"/>
        <w:jc w:val="both"/>
        <w:rPr>
          <w:rFonts w:ascii="Arial" w:hAnsi="Arial" w:cs="Arial"/>
          <w:sz w:val="22"/>
          <w:szCs w:val="22"/>
          <w:shd w:val="clear" w:color="auto" w:fill="FFFFFF"/>
        </w:rPr>
      </w:pPr>
    </w:p>
    <w:p w14:paraId="0A56C760" w14:textId="3CCA4068" w:rsidR="003B6230" w:rsidRDefault="004F4EC0" w:rsidP="00F75604">
      <w:pPr>
        <w:ind w:right="46"/>
        <w:jc w:val="both"/>
        <w:rPr>
          <w:rFonts w:ascii="Arial" w:hAnsi="Arial" w:cs="Arial"/>
          <w:sz w:val="22"/>
          <w:szCs w:val="22"/>
          <w:shd w:val="clear" w:color="auto" w:fill="FFFFFF"/>
        </w:rPr>
      </w:pPr>
      <w:r w:rsidRPr="00B2793B">
        <w:rPr>
          <w:rFonts w:ascii="Arial" w:hAnsi="Arial" w:cs="Arial"/>
          <w:color w:val="242424"/>
          <w:sz w:val="22"/>
          <w:szCs w:val="22"/>
          <w:shd w:val="clear" w:color="auto" w:fill="FFFFFF"/>
        </w:rPr>
        <w:t xml:space="preserve">En general, a </w:t>
      </w:r>
      <w:r w:rsidR="009B398D" w:rsidRPr="00B2793B">
        <w:rPr>
          <w:rFonts w:ascii="Arial" w:hAnsi="Arial" w:cs="Arial"/>
          <w:color w:val="242424"/>
          <w:sz w:val="22"/>
          <w:szCs w:val="22"/>
          <w:shd w:val="clear" w:color="auto" w:fill="FFFFFF"/>
        </w:rPr>
        <w:t>la fecha</w:t>
      </w:r>
      <w:r w:rsidR="00721C2E">
        <w:rPr>
          <w:rFonts w:ascii="Arial" w:hAnsi="Arial" w:cs="Arial"/>
          <w:color w:val="242424"/>
          <w:sz w:val="22"/>
          <w:szCs w:val="22"/>
          <w:shd w:val="clear" w:color="auto" w:fill="FFFFFF"/>
        </w:rPr>
        <w:t xml:space="preserve"> de corte</w:t>
      </w:r>
      <w:r w:rsidR="009B398D" w:rsidRPr="00B2793B">
        <w:rPr>
          <w:rFonts w:ascii="Arial" w:hAnsi="Arial" w:cs="Arial"/>
          <w:color w:val="242424"/>
          <w:sz w:val="22"/>
          <w:szCs w:val="22"/>
          <w:shd w:val="clear" w:color="auto" w:fill="FFFFFF"/>
        </w:rPr>
        <w:t xml:space="preserve">, </w:t>
      </w:r>
      <w:r w:rsidR="00F849BF" w:rsidRPr="00B2793B">
        <w:rPr>
          <w:rFonts w:ascii="Arial" w:hAnsi="Arial" w:cs="Arial"/>
          <w:color w:val="242424"/>
          <w:sz w:val="22"/>
          <w:szCs w:val="22"/>
          <w:shd w:val="clear" w:color="auto" w:fill="FFFFFF"/>
        </w:rPr>
        <w:t>se registr</w:t>
      </w:r>
      <w:r w:rsidR="00721C2E">
        <w:rPr>
          <w:rFonts w:ascii="Arial" w:hAnsi="Arial" w:cs="Arial"/>
          <w:color w:val="242424"/>
          <w:sz w:val="22"/>
          <w:szCs w:val="22"/>
          <w:shd w:val="clear" w:color="auto" w:fill="FFFFFF"/>
        </w:rPr>
        <w:t>ó</w:t>
      </w:r>
      <w:r w:rsidR="00F849BF" w:rsidRPr="00B2793B">
        <w:rPr>
          <w:rFonts w:ascii="Arial" w:hAnsi="Arial" w:cs="Arial"/>
          <w:color w:val="242424"/>
          <w:sz w:val="22"/>
          <w:szCs w:val="22"/>
          <w:shd w:val="clear" w:color="auto" w:fill="FFFFFF"/>
        </w:rPr>
        <w:t xml:space="preserve"> </w:t>
      </w:r>
      <w:r w:rsidR="00F849BF" w:rsidRPr="00B2793B">
        <w:rPr>
          <w:rFonts w:ascii="Arial" w:hAnsi="Arial" w:cs="Arial"/>
          <w:sz w:val="22"/>
          <w:szCs w:val="22"/>
          <w:shd w:val="clear" w:color="auto" w:fill="FFFFFF"/>
        </w:rPr>
        <w:t xml:space="preserve">un </w:t>
      </w:r>
      <w:r w:rsidR="00241613" w:rsidRPr="00B2793B">
        <w:rPr>
          <w:rFonts w:ascii="Arial" w:hAnsi="Arial" w:cs="Arial"/>
          <w:sz w:val="22"/>
          <w:szCs w:val="22"/>
          <w:shd w:val="clear" w:color="auto" w:fill="FFFFFF"/>
        </w:rPr>
        <w:t>progreso</w:t>
      </w:r>
      <w:r w:rsidR="00F849BF" w:rsidRPr="00B2793B">
        <w:rPr>
          <w:rFonts w:ascii="Arial" w:hAnsi="Arial" w:cs="Arial"/>
          <w:sz w:val="22"/>
          <w:szCs w:val="22"/>
          <w:shd w:val="clear" w:color="auto" w:fill="FFFFFF"/>
        </w:rPr>
        <w:t xml:space="preserve"> </w:t>
      </w:r>
      <w:r w:rsidR="00730298" w:rsidRPr="00B2793B">
        <w:rPr>
          <w:rFonts w:ascii="Arial" w:hAnsi="Arial" w:cs="Arial"/>
          <w:sz w:val="22"/>
          <w:szCs w:val="22"/>
          <w:shd w:val="clear" w:color="auto" w:fill="FFFFFF"/>
        </w:rPr>
        <w:t xml:space="preserve">total </w:t>
      </w:r>
      <w:r w:rsidR="00F849BF" w:rsidRPr="00B2793B">
        <w:rPr>
          <w:rFonts w:ascii="Arial" w:hAnsi="Arial" w:cs="Arial"/>
          <w:sz w:val="22"/>
          <w:szCs w:val="22"/>
          <w:shd w:val="clear" w:color="auto" w:fill="FFFFFF"/>
        </w:rPr>
        <w:t xml:space="preserve">del </w:t>
      </w:r>
      <w:r w:rsidR="00D071A9">
        <w:rPr>
          <w:rFonts w:ascii="Arial" w:hAnsi="Arial" w:cs="Arial"/>
          <w:sz w:val="22"/>
          <w:szCs w:val="22"/>
          <w:shd w:val="clear" w:color="auto" w:fill="FFFFFF"/>
        </w:rPr>
        <w:t>51</w:t>
      </w:r>
      <w:r w:rsidR="003B6230">
        <w:rPr>
          <w:rFonts w:ascii="Arial" w:hAnsi="Arial" w:cs="Arial"/>
          <w:sz w:val="22"/>
          <w:szCs w:val="22"/>
          <w:shd w:val="clear" w:color="auto" w:fill="FFFFFF"/>
        </w:rPr>
        <w:t>,</w:t>
      </w:r>
      <w:r w:rsidR="00D071A9">
        <w:rPr>
          <w:rFonts w:ascii="Arial" w:hAnsi="Arial" w:cs="Arial"/>
          <w:sz w:val="22"/>
          <w:szCs w:val="22"/>
          <w:shd w:val="clear" w:color="auto" w:fill="FFFFFF"/>
        </w:rPr>
        <w:t>13</w:t>
      </w:r>
      <w:r w:rsidR="003B6230">
        <w:rPr>
          <w:rFonts w:ascii="Arial" w:hAnsi="Arial" w:cs="Arial"/>
          <w:sz w:val="22"/>
          <w:szCs w:val="22"/>
          <w:shd w:val="clear" w:color="auto" w:fill="FFFFFF"/>
        </w:rPr>
        <w:t xml:space="preserve"> %</w:t>
      </w:r>
      <w:r w:rsidR="00D071A9">
        <w:rPr>
          <w:rFonts w:ascii="Arial" w:hAnsi="Arial" w:cs="Arial"/>
          <w:sz w:val="22"/>
          <w:szCs w:val="22"/>
          <w:shd w:val="clear" w:color="auto" w:fill="FFFFFF"/>
        </w:rPr>
        <w:t>,</w:t>
      </w:r>
      <w:r w:rsidR="003B6230">
        <w:rPr>
          <w:rFonts w:ascii="Arial" w:hAnsi="Arial" w:cs="Arial"/>
          <w:sz w:val="22"/>
          <w:szCs w:val="22"/>
          <w:shd w:val="clear" w:color="auto" w:fill="FFFFFF"/>
        </w:rPr>
        <w:t xml:space="preserve"> Al comparar esta cifra con el </w:t>
      </w:r>
      <w:r w:rsidR="00D071A9">
        <w:rPr>
          <w:rFonts w:ascii="Arial" w:hAnsi="Arial" w:cs="Arial"/>
          <w:sz w:val="22"/>
          <w:szCs w:val="22"/>
          <w:shd w:val="clear" w:color="auto" w:fill="FFFFFF"/>
        </w:rPr>
        <w:t>segundo</w:t>
      </w:r>
      <w:r w:rsidR="003B6230">
        <w:rPr>
          <w:rFonts w:ascii="Arial" w:hAnsi="Arial" w:cs="Arial"/>
          <w:sz w:val="22"/>
          <w:szCs w:val="22"/>
          <w:shd w:val="clear" w:color="auto" w:fill="FFFFFF"/>
        </w:rPr>
        <w:t xml:space="preserve"> trimestre del 2022 se visualiza un aumento de </w:t>
      </w:r>
      <w:r w:rsidR="003058F6">
        <w:rPr>
          <w:rFonts w:ascii="Arial" w:hAnsi="Arial" w:cs="Arial"/>
          <w:sz w:val="22"/>
          <w:szCs w:val="22"/>
          <w:shd w:val="clear" w:color="auto" w:fill="FFFFFF"/>
        </w:rPr>
        <w:t>3</w:t>
      </w:r>
      <w:r w:rsidR="003B6230">
        <w:rPr>
          <w:rFonts w:ascii="Arial" w:hAnsi="Arial" w:cs="Arial"/>
          <w:sz w:val="22"/>
          <w:szCs w:val="22"/>
          <w:shd w:val="clear" w:color="auto" w:fill="FFFFFF"/>
        </w:rPr>
        <w:t>% (</w:t>
      </w:r>
      <w:r w:rsidR="003058F6">
        <w:rPr>
          <w:rFonts w:ascii="Arial" w:hAnsi="Arial" w:cs="Arial"/>
          <w:sz w:val="22"/>
          <w:szCs w:val="22"/>
          <w:shd w:val="clear" w:color="auto" w:fill="FFFFFF"/>
        </w:rPr>
        <w:t>51</w:t>
      </w:r>
      <w:r w:rsidR="003B6230">
        <w:rPr>
          <w:rFonts w:ascii="Arial" w:hAnsi="Arial" w:cs="Arial"/>
          <w:sz w:val="22"/>
          <w:szCs w:val="22"/>
          <w:shd w:val="clear" w:color="auto" w:fill="FFFFFF"/>
        </w:rPr>
        <w:t>,</w:t>
      </w:r>
      <w:r w:rsidR="003058F6">
        <w:rPr>
          <w:rFonts w:ascii="Arial" w:hAnsi="Arial" w:cs="Arial"/>
          <w:sz w:val="22"/>
          <w:szCs w:val="22"/>
          <w:shd w:val="clear" w:color="auto" w:fill="FFFFFF"/>
        </w:rPr>
        <w:t>13</w:t>
      </w:r>
      <w:r w:rsidR="003B6230">
        <w:rPr>
          <w:rFonts w:ascii="Arial" w:hAnsi="Arial" w:cs="Arial"/>
          <w:sz w:val="22"/>
          <w:szCs w:val="22"/>
          <w:shd w:val="clear" w:color="auto" w:fill="FFFFFF"/>
        </w:rPr>
        <w:t xml:space="preserve">% versus </w:t>
      </w:r>
      <w:r w:rsidR="003058F6">
        <w:rPr>
          <w:rFonts w:ascii="Arial" w:hAnsi="Arial" w:cs="Arial"/>
          <w:sz w:val="22"/>
          <w:szCs w:val="22"/>
          <w:shd w:val="clear" w:color="auto" w:fill="FFFFFF"/>
        </w:rPr>
        <w:t>48</w:t>
      </w:r>
      <w:r w:rsidR="00F849BF" w:rsidRPr="00B2793B">
        <w:rPr>
          <w:rFonts w:ascii="Arial" w:hAnsi="Arial" w:cs="Arial"/>
          <w:sz w:val="22"/>
          <w:szCs w:val="22"/>
          <w:shd w:val="clear" w:color="auto" w:fill="FFFFFF"/>
        </w:rPr>
        <w:t>,</w:t>
      </w:r>
      <w:r w:rsidR="00945B3E" w:rsidRPr="00B2793B">
        <w:rPr>
          <w:rFonts w:ascii="Arial" w:hAnsi="Arial" w:cs="Arial"/>
          <w:sz w:val="22"/>
          <w:szCs w:val="22"/>
          <w:shd w:val="clear" w:color="auto" w:fill="FFFFFF"/>
        </w:rPr>
        <w:t>1</w:t>
      </w:r>
      <w:r w:rsidR="003058F6">
        <w:rPr>
          <w:rFonts w:ascii="Arial" w:hAnsi="Arial" w:cs="Arial"/>
          <w:sz w:val="22"/>
          <w:szCs w:val="22"/>
          <w:shd w:val="clear" w:color="auto" w:fill="FFFFFF"/>
        </w:rPr>
        <w:t>2</w:t>
      </w:r>
      <w:r w:rsidR="00F849BF" w:rsidRPr="00B2793B">
        <w:rPr>
          <w:rFonts w:ascii="Arial" w:hAnsi="Arial" w:cs="Arial"/>
          <w:sz w:val="22"/>
          <w:szCs w:val="22"/>
          <w:shd w:val="clear" w:color="auto" w:fill="FFFFFF"/>
        </w:rPr>
        <w:t>%</w:t>
      </w:r>
      <w:r w:rsidR="003B6230">
        <w:rPr>
          <w:rFonts w:ascii="Arial" w:hAnsi="Arial" w:cs="Arial"/>
          <w:sz w:val="22"/>
          <w:szCs w:val="22"/>
          <w:shd w:val="clear" w:color="auto" w:fill="FFFFFF"/>
        </w:rPr>
        <w:t>)</w:t>
      </w:r>
      <w:r w:rsidR="00945B3E" w:rsidRPr="00B2793B">
        <w:rPr>
          <w:rFonts w:ascii="Arial" w:hAnsi="Arial" w:cs="Arial"/>
          <w:sz w:val="22"/>
          <w:szCs w:val="22"/>
          <w:shd w:val="clear" w:color="auto" w:fill="FFFFFF"/>
        </w:rPr>
        <w:t>.</w:t>
      </w:r>
    </w:p>
    <w:p w14:paraId="23FD0BF1" w14:textId="77777777" w:rsidR="003B6230" w:rsidRDefault="003B6230" w:rsidP="00F75604">
      <w:pPr>
        <w:ind w:right="46"/>
        <w:jc w:val="both"/>
        <w:rPr>
          <w:rFonts w:ascii="Arial" w:hAnsi="Arial" w:cs="Arial"/>
          <w:sz w:val="22"/>
          <w:szCs w:val="22"/>
          <w:shd w:val="clear" w:color="auto" w:fill="FFFFFF"/>
        </w:rPr>
      </w:pPr>
    </w:p>
    <w:p w14:paraId="00C2A6BD" w14:textId="77777777" w:rsidR="00F10F5D" w:rsidRDefault="00945B3E" w:rsidP="00F75604">
      <w:pPr>
        <w:ind w:right="46"/>
        <w:jc w:val="both"/>
        <w:rPr>
          <w:rFonts w:ascii="Arial" w:hAnsi="Arial" w:cs="Arial"/>
          <w:sz w:val="22"/>
          <w:szCs w:val="22"/>
          <w:shd w:val="clear" w:color="auto" w:fill="FFFFFF"/>
        </w:rPr>
      </w:pPr>
      <w:r w:rsidRPr="00B2793B">
        <w:rPr>
          <w:rFonts w:ascii="Arial" w:hAnsi="Arial" w:cs="Arial"/>
          <w:sz w:val="22"/>
          <w:szCs w:val="22"/>
          <w:shd w:val="clear" w:color="auto" w:fill="FFFFFF"/>
        </w:rPr>
        <w:t>E</w:t>
      </w:r>
      <w:r w:rsidR="004F4EC0" w:rsidRPr="00B2793B">
        <w:rPr>
          <w:rFonts w:ascii="Arial" w:hAnsi="Arial" w:cs="Arial"/>
          <w:sz w:val="22"/>
          <w:szCs w:val="22"/>
          <w:shd w:val="clear" w:color="auto" w:fill="FFFFFF"/>
        </w:rPr>
        <w:t>n particular</w:t>
      </w:r>
      <w:r w:rsidR="00F10F5D">
        <w:rPr>
          <w:rFonts w:ascii="Arial" w:hAnsi="Arial" w:cs="Arial"/>
          <w:sz w:val="22"/>
          <w:szCs w:val="22"/>
          <w:shd w:val="clear" w:color="auto" w:fill="FFFFFF"/>
        </w:rPr>
        <w:t>,</w:t>
      </w:r>
      <w:r w:rsidR="004F4EC0" w:rsidRPr="00B2793B">
        <w:rPr>
          <w:rFonts w:ascii="Arial" w:hAnsi="Arial" w:cs="Arial"/>
          <w:sz w:val="22"/>
          <w:szCs w:val="22"/>
          <w:shd w:val="clear" w:color="auto" w:fill="FFFFFF"/>
        </w:rPr>
        <w:t xml:space="preserve"> </w:t>
      </w:r>
      <w:r w:rsidR="003B6230" w:rsidRPr="00B2793B">
        <w:rPr>
          <w:rFonts w:ascii="Arial" w:hAnsi="Arial" w:cs="Arial"/>
          <w:sz w:val="22"/>
          <w:szCs w:val="22"/>
          <w:shd w:val="clear" w:color="auto" w:fill="FFFFFF"/>
        </w:rPr>
        <w:t xml:space="preserve">la Sección </w:t>
      </w:r>
      <w:r w:rsidR="003B6230" w:rsidRPr="00B2793B">
        <w:rPr>
          <w:rFonts w:ascii="Arial" w:hAnsi="Arial" w:cs="Arial"/>
          <w:color w:val="000000"/>
          <w:sz w:val="22"/>
          <w:szCs w:val="22"/>
          <w:lang w:eastAsia="es-CR"/>
        </w:rPr>
        <w:t xml:space="preserve">Auditoría </w:t>
      </w:r>
      <w:r w:rsidR="003058F6">
        <w:rPr>
          <w:rFonts w:ascii="Arial" w:hAnsi="Arial" w:cs="Arial"/>
          <w:color w:val="000000"/>
          <w:sz w:val="22"/>
          <w:szCs w:val="22"/>
          <w:lang w:eastAsia="es-CR"/>
        </w:rPr>
        <w:t>de Tecnología</w:t>
      </w:r>
      <w:r w:rsidR="003B6230" w:rsidRPr="00B2793B">
        <w:rPr>
          <w:rFonts w:ascii="Arial" w:hAnsi="Arial" w:cs="Arial"/>
          <w:color w:val="000000"/>
          <w:sz w:val="22"/>
          <w:szCs w:val="22"/>
          <w:lang w:eastAsia="es-CR"/>
        </w:rPr>
        <w:t xml:space="preserve"> </w:t>
      </w:r>
      <w:r w:rsidR="00F10F5D">
        <w:rPr>
          <w:rFonts w:ascii="Arial" w:hAnsi="Arial" w:cs="Arial"/>
          <w:color w:val="000000"/>
          <w:sz w:val="22"/>
          <w:szCs w:val="22"/>
          <w:lang w:eastAsia="es-CR"/>
        </w:rPr>
        <w:t xml:space="preserve">de Información, </w:t>
      </w:r>
      <w:r w:rsidR="003B6230">
        <w:rPr>
          <w:rFonts w:ascii="Arial" w:hAnsi="Arial" w:cs="Arial"/>
          <w:color w:val="000000"/>
          <w:sz w:val="22"/>
          <w:szCs w:val="22"/>
          <w:lang w:eastAsia="es-CR"/>
        </w:rPr>
        <w:t xml:space="preserve">registró el mayor avance con </w:t>
      </w:r>
      <w:r w:rsidR="003058F6">
        <w:rPr>
          <w:rFonts w:ascii="Arial" w:hAnsi="Arial" w:cs="Arial"/>
          <w:color w:val="000000"/>
          <w:sz w:val="22"/>
          <w:szCs w:val="22"/>
          <w:lang w:eastAsia="es-CR"/>
        </w:rPr>
        <w:t>65</w:t>
      </w:r>
      <w:r w:rsidR="003B6230">
        <w:rPr>
          <w:rFonts w:ascii="Arial" w:hAnsi="Arial" w:cs="Arial"/>
          <w:color w:val="000000"/>
          <w:sz w:val="22"/>
          <w:szCs w:val="22"/>
          <w:lang w:eastAsia="es-CR"/>
        </w:rPr>
        <w:t>,</w:t>
      </w:r>
      <w:r w:rsidR="003058F6">
        <w:rPr>
          <w:rFonts w:ascii="Arial" w:hAnsi="Arial" w:cs="Arial"/>
          <w:color w:val="000000"/>
          <w:sz w:val="22"/>
          <w:szCs w:val="22"/>
          <w:lang w:eastAsia="es-CR"/>
        </w:rPr>
        <w:t>69</w:t>
      </w:r>
      <w:r w:rsidR="003B6230">
        <w:rPr>
          <w:rFonts w:ascii="Arial" w:hAnsi="Arial" w:cs="Arial"/>
          <w:color w:val="000000"/>
          <w:sz w:val="22"/>
          <w:szCs w:val="22"/>
          <w:lang w:eastAsia="es-CR"/>
        </w:rPr>
        <w:t xml:space="preserve">%, seguida de la </w:t>
      </w:r>
      <w:r w:rsidR="00F10F5D">
        <w:rPr>
          <w:rFonts w:ascii="Arial" w:hAnsi="Arial" w:cs="Arial"/>
          <w:color w:val="000000"/>
          <w:sz w:val="22"/>
          <w:szCs w:val="22"/>
          <w:lang w:eastAsia="es-CR"/>
        </w:rPr>
        <w:t xml:space="preserve">Sección de </w:t>
      </w:r>
      <w:r w:rsidR="003B6230" w:rsidRPr="00B2793B">
        <w:rPr>
          <w:rFonts w:ascii="Arial" w:hAnsi="Arial" w:cs="Arial"/>
          <w:sz w:val="22"/>
          <w:szCs w:val="22"/>
          <w:shd w:val="clear" w:color="auto" w:fill="FFFFFF"/>
        </w:rPr>
        <w:t xml:space="preserve">Auditoría de </w:t>
      </w:r>
      <w:r w:rsidR="003058F6">
        <w:rPr>
          <w:rFonts w:ascii="Arial" w:hAnsi="Arial" w:cs="Arial"/>
          <w:sz w:val="22"/>
          <w:szCs w:val="22"/>
          <w:shd w:val="clear" w:color="auto" w:fill="FFFFFF"/>
        </w:rPr>
        <w:t>Prevención, Análisis e Investigación con un</w:t>
      </w:r>
      <w:r w:rsidR="00F10F5D">
        <w:rPr>
          <w:rFonts w:ascii="Arial" w:hAnsi="Arial" w:cs="Arial"/>
          <w:sz w:val="22"/>
          <w:szCs w:val="22"/>
          <w:shd w:val="clear" w:color="auto" w:fill="FFFFFF"/>
        </w:rPr>
        <w:t>a</w:t>
      </w:r>
      <w:r w:rsidR="003058F6">
        <w:rPr>
          <w:rFonts w:ascii="Arial" w:hAnsi="Arial" w:cs="Arial"/>
          <w:sz w:val="22"/>
          <w:szCs w:val="22"/>
          <w:shd w:val="clear" w:color="auto" w:fill="FFFFFF"/>
        </w:rPr>
        <w:t xml:space="preserve"> </w:t>
      </w:r>
      <w:r w:rsidR="00F10F5D">
        <w:rPr>
          <w:rFonts w:ascii="Arial" w:hAnsi="Arial" w:cs="Arial"/>
          <w:sz w:val="22"/>
          <w:szCs w:val="22"/>
          <w:shd w:val="clear" w:color="auto" w:fill="FFFFFF"/>
        </w:rPr>
        <w:t xml:space="preserve">cifra relativa del </w:t>
      </w:r>
      <w:r w:rsidR="003058F6">
        <w:rPr>
          <w:rFonts w:ascii="Arial" w:hAnsi="Arial" w:cs="Arial"/>
          <w:sz w:val="22"/>
          <w:szCs w:val="22"/>
          <w:shd w:val="clear" w:color="auto" w:fill="FFFFFF"/>
        </w:rPr>
        <w:t>64</w:t>
      </w:r>
      <w:r w:rsidR="003B6230" w:rsidRPr="00B2793B">
        <w:rPr>
          <w:rFonts w:ascii="Arial" w:hAnsi="Arial" w:cs="Arial"/>
          <w:sz w:val="22"/>
          <w:szCs w:val="22"/>
          <w:shd w:val="clear" w:color="auto" w:fill="FFFFFF"/>
        </w:rPr>
        <w:t>,</w:t>
      </w:r>
      <w:r w:rsidR="003058F6">
        <w:rPr>
          <w:rFonts w:ascii="Arial" w:hAnsi="Arial" w:cs="Arial"/>
          <w:sz w:val="22"/>
          <w:szCs w:val="22"/>
          <w:shd w:val="clear" w:color="auto" w:fill="FFFFFF"/>
        </w:rPr>
        <w:t>62</w:t>
      </w:r>
      <w:r w:rsidR="003B6230" w:rsidRPr="00B2793B">
        <w:rPr>
          <w:rFonts w:ascii="Arial" w:hAnsi="Arial" w:cs="Arial"/>
          <w:sz w:val="22"/>
          <w:szCs w:val="22"/>
          <w:shd w:val="clear" w:color="auto" w:fill="FFFFFF"/>
        </w:rPr>
        <w:t>%</w:t>
      </w:r>
      <w:r w:rsidR="00F10F5D">
        <w:rPr>
          <w:rFonts w:ascii="Arial" w:hAnsi="Arial" w:cs="Arial"/>
          <w:sz w:val="22"/>
          <w:szCs w:val="22"/>
          <w:shd w:val="clear" w:color="auto" w:fill="FFFFFF"/>
        </w:rPr>
        <w:t>.</w:t>
      </w:r>
    </w:p>
    <w:p w14:paraId="34B031E0" w14:textId="77777777" w:rsidR="00F10F5D" w:rsidRDefault="00F10F5D" w:rsidP="00F75604">
      <w:pPr>
        <w:ind w:right="46"/>
        <w:jc w:val="both"/>
        <w:rPr>
          <w:rFonts w:ascii="Arial" w:hAnsi="Arial" w:cs="Arial"/>
          <w:sz w:val="22"/>
          <w:szCs w:val="22"/>
          <w:shd w:val="clear" w:color="auto" w:fill="FFFFFF"/>
        </w:rPr>
      </w:pPr>
    </w:p>
    <w:p w14:paraId="2D4CD583" w14:textId="2BA5791F" w:rsidR="00F849BF" w:rsidRPr="00B2793B" w:rsidRDefault="00F10F5D" w:rsidP="00F75604">
      <w:pPr>
        <w:ind w:right="46"/>
        <w:jc w:val="both"/>
        <w:rPr>
          <w:rFonts w:ascii="Arial" w:hAnsi="Arial" w:cs="Arial"/>
          <w:sz w:val="22"/>
          <w:szCs w:val="22"/>
          <w:shd w:val="clear" w:color="auto" w:fill="FFFFFF"/>
        </w:rPr>
      </w:pPr>
      <w:r>
        <w:rPr>
          <w:rFonts w:ascii="Arial" w:hAnsi="Arial" w:cs="Arial"/>
          <w:sz w:val="22"/>
          <w:szCs w:val="22"/>
          <w:shd w:val="clear" w:color="auto" w:fill="FFFFFF"/>
        </w:rPr>
        <w:t>E</w:t>
      </w:r>
      <w:r w:rsidR="003B6230">
        <w:rPr>
          <w:rFonts w:ascii="Arial" w:hAnsi="Arial" w:cs="Arial"/>
          <w:sz w:val="22"/>
          <w:szCs w:val="22"/>
          <w:shd w:val="clear" w:color="auto" w:fill="FFFFFF"/>
        </w:rPr>
        <w:t xml:space="preserve">n tanto </w:t>
      </w:r>
      <w:r>
        <w:rPr>
          <w:rFonts w:ascii="Arial" w:hAnsi="Arial" w:cs="Arial"/>
          <w:sz w:val="22"/>
          <w:szCs w:val="22"/>
          <w:shd w:val="clear" w:color="auto" w:fill="FFFFFF"/>
        </w:rPr>
        <w:t xml:space="preserve">tres secciones se ubican cerca del 50%; a saber, </w:t>
      </w:r>
      <w:r w:rsidR="008A5E00" w:rsidRPr="00B2793B">
        <w:rPr>
          <w:rFonts w:ascii="Arial" w:hAnsi="Arial" w:cs="Arial"/>
          <w:sz w:val="22"/>
          <w:szCs w:val="22"/>
          <w:shd w:val="clear" w:color="auto" w:fill="FFFFFF"/>
        </w:rPr>
        <w:t xml:space="preserve">la </w:t>
      </w:r>
      <w:r w:rsidR="00F849BF" w:rsidRPr="00B2793B">
        <w:rPr>
          <w:rFonts w:ascii="Arial" w:hAnsi="Arial" w:cs="Arial"/>
          <w:sz w:val="22"/>
          <w:szCs w:val="22"/>
          <w:shd w:val="clear" w:color="auto" w:fill="FFFFFF"/>
        </w:rPr>
        <w:t>Sección de Auditor</w:t>
      </w:r>
      <w:r w:rsidR="008A5E00" w:rsidRPr="00B2793B">
        <w:rPr>
          <w:rFonts w:ascii="Arial" w:hAnsi="Arial" w:cs="Arial"/>
          <w:sz w:val="22"/>
          <w:szCs w:val="22"/>
          <w:shd w:val="clear" w:color="auto" w:fill="FFFFFF"/>
        </w:rPr>
        <w:t xml:space="preserve">ía </w:t>
      </w:r>
      <w:r w:rsidR="003058F6">
        <w:rPr>
          <w:rFonts w:ascii="Arial" w:hAnsi="Arial" w:cs="Arial"/>
          <w:sz w:val="22"/>
          <w:szCs w:val="22"/>
          <w:shd w:val="clear" w:color="auto" w:fill="FFFFFF"/>
        </w:rPr>
        <w:t>Financiera</w:t>
      </w:r>
      <w:r>
        <w:rPr>
          <w:rFonts w:ascii="Arial" w:hAnsi="Arial" w:cs="Arial"/>
          <w:sz w:val="22"/>
          <w:szCs w:val="22"/>
          <w:shd w:val="clear" w:color="auto" w:fill="FFFFFF"/>
        </w:rPr>
        <w:t xml:space="preserve"> (</w:t>
      </w:r>
      <w:r w:rsidR="003058F6">
        <w:rPr>
          <w:rFonts w:ascii="Arial" w:hAnsi="Arial" w:cs="Arial"/>
          <w:sz w:val="22"/>
          <w:szCs w:val="22"/>
          <w:shd w:val="clear" w:color="auto" w:fill="FFFFFF"/>
        </w:rPr>
        <w:t>49,21</w:t>
      </w:r>
      <w:r w:rsidR="00F849BF" w:rsidRPr="00B2793B">
        <w:rPr>
          <w:rFonts w:ascii="Arial" w:hAnsi="Arial" w:cs="Arial"/>
          <w:sz w:val="22"/>
          <w:szCs w:val="22"/>
          <w:shd w:val="clear" w:color="auto" w:fill="FFFFFF"/>
        </w:rPr>
        <w:t>%</w:t>
      </w:r>
      <w:r>
        <w:rPr>
          <w:rFonts w:ascii="Arial" w:hAnsi="Arial" w:cs="Arial"/>
          <w:sz w:val="22"/>
          <w:szCs w:val="22"/>
          <w:shd w:val="clear" w:color="auto" w:fill="FFFFFF"/>
        </w:rPr>
        <w:t>)</w:t>
      </w:r>
      <w:r w:rsidR="00F849BF" w:rsidRPr="00B2793B">
        <w:rPr>
          <w:rFonts w:ascii="Arial" w:hAnsi="Arial" w:cs="Arial"/>
          <w:sz w:val="22"/>
          <w:szCs w:val="22"/>
          <w:shd w:val="clear" w:color="auto" w:fill="FFFFFF"/>
        </w:rPr>
        <w:t>,</w:t>
      </w:r>
      <w:r w:rsidR="001964A1" w:rsidRPr="00B2793B">
        <w:rPr>
          <w:rFonts w:ascii="Arial" w:hAnsi="Arial" w:cs="Arial"/>
          <w:sz w:val="22"/>
          <w:szCs w:val="22"/>
          <w:shd w:val="clear" w:color="auto" w:fill="FFFFFF"/>
        </w:rPr>
        <w:t xml:space="preserve"> </w:t>
      </w:r>
      <w:r w:rsidR="00945B3E" w:rsidRPr="00B2793B">
        <w:rPr>
          <w:rFonts w:ascii="Arial" w:hAnsi="Arial" w:cs="Arial"/>
          <w:color w:val="000000"/>
          <w:sz w:val="22"/>
          <w:szCs w:val="22"/>
          <w:lang w:eastAsia="es-CR"/>
        </w:rPr>
        <w:t xml:space="preserve">la </w:t>
      </w:r>
      <w:r w:rsidR="00F849BF" w:rsidRPr="00B2793B">
        <w:rPr>
          <w:rFonts w:ascii="Arial" w:hAnsi="Arial" w:cs="Arial"/>
          <w:sz w:val="22"/>
          <w:szCs w:val="22"/>
          <w:shd w:val="clear" w:color="auto" w:fill="FFFFFF"/>
        </w:rPr>
        <w:t xml:space="preserve">Sección </w:t>
      </w:r>
      <w:r w:rsidR="003B6230">
        <w:rPr>
          <w:rFonts w:ascii="Arial" w:hAnsi="Arial" w:cs="Arial"/>
          <w:sz w:val="22"/>
          <w:szCs w:val="22"/>
          <w:shd w:val="clear" w:color="auto" w:fill="FFFFFF"/>
        </w:rPr>
        <w:t xml:space="preserve">de Auditoría </w:t>
      </w:r>
      <w:r w:rsidR="003058F6">
        <w:rPr>
          <w:rFonts w:ascii="Arial" w:hAnsi="Arial" w:cs="Arial"/>
          <w:sz w:val="22"/>
          <w:szCs w:val="22"/>
          <w:shd w:val="clear" w:color="auto" w:fill="FFFFFF"/>
        </w:rPr>
        <w:t xml:space="preserve">Operativa </w:t>
      </w:r>
      <w:r>
        <w:rPr>
          <w:rFonts w:ascii="Arial" w:hAnsi="Arial" w:cs="Arial"/>
          <w:sz w:val="22"/>
          <w:szCs w:val="22"/>
          <w:shd w:val="clear" w:color="auto" w:fill="FFFFFF"/>
        </w:rPr>
        <w:t>(</w:t>
      </w:r>
      <w:r w:rsidR="003058F6">
        <w:rPr>
          <w:rFonts w:ascii="Arial" w:hAnsi="Arial" w:cs="Arial"/>
          <w:sz w:val="22"/>
          <w:szCs w:val="22"/>
          <w:shd w:val="clear" w:color="auto" w:fill="FFFFFF"/>
        </w:rPr>
        <w:t>45,94%</w:t>
      </w:r>
      <w:r>
        <w:rPr>
          <w:rFonts w:ascii="Arial" w:hAnsi="Arial" w:cs="Arial"/>
          <w:sz w:val="22"/>
          <w:szCs w:val="22"/>
          <w:shd w:val="clear" w:color="auto" w:fill="FFFFFF"/>
        </w:rPr>
        <w:t xml:space="preserve">) y la Sección de </w:t>
      </w:r>
      <w:r w:rsidR="003058F6">
        <w:rPr>
          <w:rFonts w:ascii="Arial" w:hAnsi="Arial" w:cs="Arial"/>
          <w:sz w:val="22"/>
          <w:szCs w:val="22"/>
          <w:shd w:val="clear" w:color="auto" w:fill="FFFFFF"/>
        </w:rPr>
        <w:t xml:space="preserve">Auditoría de Estudios </w:t>
      </w:r>
      <w:r w:rsidR="003058F6">
        <w:rPr>
          <w:rFonts w:ascii="Arial" w:hAnsi="Arial" w:cs="Arial"/>
          <w:sz w:val="22"/>
          <w:szCs w:val="22"/>
          <w:shd w:val="clear" w:color="auto" w:fill="FFFFFF"/>
        </w:rPr>
        <w:lastRenderedPageBreak/>
        <w:t xml:space="preserve">Económicos </w:t>
      </w:r>
      <w:r>
        <w:rPr>
          <w:rFonts w:ascii="Arial" w:hAnsi="Arial" w:cs="Arial"/>
          <w:sz w:val="22"/>
          <w:szCs w:val="22"/>
          <w:shd w:val="clear" w:color="auto" w:fill="FFFFFF"/>
        </w:rPr>
        <w:t>(</w:t>
      </w:r>
      <w:r w:rsidR="003058F6">
        <w:rPr>
          <w:rFonts w:ascii="Arial" w:hAnsi="Arial" w:cs="Arial"/>
          <w:sz w:val="22"/>
          <w:szCs w:val="22"/>
          <w:shd w:val="clear" w:color="auto" w:fill="FFFFFF"/>
        </w:rPr>
        <w:t>45,93%</w:t>
      </w:r>
      <w:r>
        <w:rPr>
          <w:rFonts w:ascii="Arial" w:hAnsi="Arial" w:cs="Arial"/>
          <w:sz w:val="22"/>
          <w:szCs w:val="22"/>
          <w:shd w:val="clear" w:color="auto" w:fill="FFFFFF"/>
        </w:rPr>
        <w:t>)</w:t>
      </w:r>
      <w:r w:rsidR="00D044ED">
        <w:rPr>
          <w:rFonts w:ascii="Arial" w:hAnsi="Arial" w:cs="Arial"/>
          <w:sz w:val="22"/>
          <w:szCs w:val="22"/>
          <w:shd w:val="clear" w:color="auto" w:fill="FFFFFF"/>
        </w:rPr>
        <w:t xml:space="preserve">. </w:t>
      </w:r>
      <w:r>
        <w:rPr>
          <w:rFonts w:ascii="Arial" w:hAnsi="Arial" w:cs="Arial"/>
          <w:sz w:val="22"/>
          <w:szCs w:val="22"/>
          <w:shd w:val="clear" w:color="auto" w:fill="FFFFFF"/>
        </w:rPr>
        <w:t xml:space="preserve">Por su parte, </w:t>
      </w:r>
      <w:r w:rsidR="003058F6">
        <w:rPr>
          <w:rFonts w:ascii="Arial" w:hAnsi="Arial" w:cs="Arial"/>
          <w:sz w:val="22"/>
          <w:szCs w:val="22"/>
          <w:shd w:val="clear" w:color="auto" w:fill="FFFFFF"/>
        </w:rPr>
        <w:t xml:space="preserve">la Sección de </w:t>
      </w:r>
      <w:r>
        <w:rPr>
          <w:rFonts w:ascii="Arial" w:hAnsi="Arial" w:cs="Arial"/>
          <w:sz w:val="22"/>
          <w:szCs w:val="22"/>
          <w:shd w:val="clear" w:color="auto" w:fill="FFFFFF"/>
        </w:rPr>
        <w:t xml:space="preserve">Auditoría </w:t>
      </w:r>
      <w:r w:rsidR="003058F6">
        <w:rPr>
          <w:rFonts w:ascii="Arial" w:hAnsi="Arial" w:cs="Arial"/>
          <w:sz w:val="22"/>
          <w:szCs w:val="22"/>
          <w:shd w:val="clear" w:color="auto" w:fill="FFFFFF"/>
        </w:rPr>
        <w:t xml:space="preserve">Estudios Especiales </w:t>
      </w:r>
      <w:r>
        <w:rPr>
          <w:rFonts w:ascii="Arial" w:hAnsi="Arial" w:cs="Arial"/>
          <w:sz w:val="22"/>
          <w:szCs w:val="22"/>
          <w:shd w:val="clear" w:color="auto" w:fill="FFFFFF"/>
        </w:rPr>
        <w:t>muestra un progreso</w:t>
      </w:r>
      <w:r w:rsidR="003058F6">
        <w:rPr>
          <w:rFonts w:ascii="Arial" w:hAnsi="Arial" w:cs="Arial"/>
          <w:sz w:val="22"/>
          <w:szCs w:val="22"/>
          <w:shd w:val="clear" w:color="auto" w:fill="FFFFFF"/>
        </w:rPr>
        <w:t xml:space="preserve"> del 36,07%. </w:t>
      </w:r>
    </w:p>
    <w:p w14:paraId="755328CA" w14:textId="77777777" w:rsidR="008A5E00" w:rsidRPr="00B2793B" w:rsidRDefault="008A5E00" w:rsidP="00F75604">
      <w:pPr>
        <w:ind w:right="46"/>
        <w:jc w:val="both"/>
        <w:rPr>
          <w:rFonts w:ascii="Arial" w:hAnsi="Arial" w:cs="Arial"/>
          <w:sz w:val="22"/>
          <w:szCs w:val="22"/>
          <w:shd w:val="clear" w:color="auto" w:fill="FFFFFF"/>
        </w:rPr>
      </w:pPr>
    </w:p>
    <w:bookmarkEnd w:id="1"/>
    <w:bookmarkEnd w:id="2"/>
    <w:p w14:paraId="2E5F05B7" w14:textId="77777777" w:rsidR="009C3CDC" w:rsidRPr="00652076" w:rsidRDefault="009C3CDC" w:rsidP="00F75604">
      <w:pPr>
        <w:widowControl/>
        <w:jc w:val="both"/>
        <w:rPr>
          <w:rFonts w:ascii="Arial" w:hAnsi="Arial" w:cs="Arial"/>
          <w:color w:val="FF0000"/>
          <w:sz w:val="22"/>
          <w:szCs w:val="22"/>
          <w:shd w:val="clear" w:color="auto" w:fill="FFFFFF"/>
        </w:rPr>
      </w:pPr>
      <w:r w:rsidRPr="00B2793B">
        <w:rPr>
          <w:rFonts w:ascii="Arial" w:hAnsi="Arial" w:cs="Arial"/>
          <w:color w:val="242424"/>
          <w:sz w:val="22"/>
          <w:szCs w:val="22"/>
          <w:shd w:val="clear" w:color="auto" w:fill="FFFFFF"/>
        </w:rPr>
        <w:t xml:space="preserve">Las Auditorías Internas del Sector Público, debe en forma obligatoria acatar los Lineamientos Generales para el análisis de presuntos hechos irregulares, según resolución R-DC-102-2019 emitida por la Contraloría General de la República. En línea con la Ley General del Control </w:t>
      </w:r>
      <w:r w:rsidRPr="00397614">
        <w:rPr>
          <w:rFonts w:ascii="Arial" w:hAnsi="Arial" w:cs="Arial"/>
          <w:sz w:val="22"/>
          <w:szCs w:val="22"/>
          <w:shd w:val="clear" w:color="auto" w:fill="FFFFFF"/>
        </w:rPr>
        <w:t>Interno (Ley N°8292) y la Ley Contra la Corrupción y el Enriquecimiento Ilícito en la Función Pública (Ley N°8422).</w:t>
      </w:r>
    </w:p>
    <w:p w14:paraId="0E6B1453" w14:textId="77777777" w:rsidR="009C3CDC" w:rsidRPr="00B2793B" w:rsidRDefault="009C3CDC" w:rsidP="00F75604">
      <w:pPr>
        <w:widowControl/>
        <w:jc w:val="both"/>
        <w:rPr>
          <w:rFonts w:ascii="Arial" w:hAnsi="Arial" w:cs="Arial"/>
          <w:color w:val="242424"/>
          <w:sz w:val="22"/>
          <w:szCs w:val="22"/>
          <w:shd w:val="clear" w:color="auto" w:fill="FFFFFF"/>
        </w:rPr>
      </w:pPr>
    </w:p>
    <w:p w14:paraId="2934CC6C" w14:textId="47C64B7B" w:rsidR="000D4ED7" w:rsidRPr="001D4FFA" w:rsidRDefault="00682DE2" w:rsidP="00B045F2">
      <w:pPr>
        <w:pStyle w:val="Ttulo2"/>
        <w:spacing w:before="0" w:after="0"/>
        <w:jc w:val="both"/>
        <w:rPr>
          <w:bCs w:val="0"/>
          <w:sz w:val="22"/>
          <w:szCs w:val="22"/>
          <w:lang w:val="es-CR"/>
        </w:rPr>
      </w:pPr>
      <w:bookmarkStart w:id="9" w:name="_Toc141193365"/>
      <w:r w:rsidRPr="008467DC">
        <w:rPr>
          <w:i w:val="0"/>
          <w:sz w:val="22"/>
          <w:szCs w:val="22"/>
          <w:lang w:val="es-CR"/>
        </w:rPr>
        <w:t>1.</w:t>
      </w:r>
      <w:r w:rsidR="008C4B7B" w:rsidRPr="008467DC">
        <w:rPr>
          <w:i w:val="0"/>
          <w:sz w:val="22"/>
          <w:szCs w:val="22"/>
          <w:lang w:val="es-CR"/>
        </w:rPr>
        <w:t>5</w:t>
      </w:r>
      <w:r w:rsidR="005A7969" w:rsidRPr="008467DC">
        <w:rPr>
          <w:i w:val="0"/>
          <w:sz w:val="22"/>
          <w:szCs w:val="22"/>
          <w:lang w:val="es-CR"/>
        </w:rPr>
        <w:t xml:space="preserve"> </w:t>
      </w:r>
      <w:r w:rsidR="0097591B" w:rsidRPr="008467DC">
        <w:rPr>
          <w:i w:val="0"/>
          <w:sz w:val="22"/>
          <w:szCs w:val="22"/>
          <w:lang w:val="es-CR"/>
        </w:rPr>
        <w:t>A</w:t>
      </w:r>
      <w:r w:rsidR="00683D06" w:rsidRPr="008467DC">
        <w:rPr>
          <w:i w:val="0"/>
          <w:sz w:val="22"/>
          <w:szCs w:val="22"/>
          <w:lang w:val="es-CR"/>
        </w:rPr>
        <w:t>signaciones</w:t>
      </w:r>
      <w:r w:rsidRPr="008467DC">
        <w:rPr>
          <w:i w:val="0"/>
          <w:sz w:val="22"/>
          <w:szCs w:val="22"/>
          <w:lang w:val="es-CR"/>
        </w:rPr>
        <w:t xml:space="preserve"> terminad</w:t>
      </w:r>
      <w:r w:rsidR="00683D06" w:rsidRPr="008467DC">
        <w:rPr>
          <w:i w:val="0"/>
          <w:sz w:val="22"/>
          <w:szCs w:val="22"/>
          <w:lang w:val="es-CR"/>
        </w:rPr>
        <w:t>a</w:t>
      </w:r>
      <w:r w:rsidRPr="008467DC">
        <w:rPr>
          <w:i w:val="0"/>
          <w:sz w:val="22"/>
          <w:szCs w:val="22"/>
          <w:lang w:val="es-CR"/>
        </w:rPr>
        <w:t>s</w:t>
      </w:r>
      <w:bookmarkEnd w:id="9"/>
    </w:p>
    <w:p w14:paraId="73EF179F" w14:textId="0E936CB6" w:rsidR="00EE10D7" w:rsidRPr="00B2793B" w:rsidRDefault="00EE10D7" w:rsidP="00F75604">
      <w:pPr>
        <w:ind w:right="46"/>
        <w:jc w:val="both"/>
        <w:rPr>
          <w:rFonts w:ascii="Arial" w:hAnsi="Arial" w:cs="Arial"/>
          <w:spacing w:val="-3"/>
          <w:sz w:val="22"/>
          <w:szCs w:val="22"/>
        </w:rPr>
      </w:pPr>
    </w:p>
    <w:p w14:paraId="3CC09238" w14:textId="1837B821" w:rsidR="0007482B" w:rsidRPr="00B2793B" w:rsidRDefault="0007482B"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Cuadro N°</w:t>
      </w:r>
      <w:r w:rsidR="0033438E">
        <w:rPr>
          <w:rFonts w:ascii="Arial" w:hAnsi="Arial" w:cs="Arial"/>
          <w:b/>
          <w:bCs/>
          <w:iCs/>
          <w:spacing w:val="-3"/>
          <w:sz w:val="22"/>
          <w:szCs w:val="22"/>
        </w:rPr>
        <w:t xml:space="preserve"> </w:t>
      </w:r>
      <w:r w:rsidR="008C4B7B">
        <w:rPr>
          <w:rFonts w:ascii="Arial" w:hAnsi="Arial" w:cs="Arial"/>
          <w:b/>
          <w:bCs/>
          <w:iCs/>
          <w:spacing w:val="-3"/>
          <w:sz w:val="22"/>
          <w:szCs w:val="22"/>
        </w:rPr>
        <w:t>5</w:t>
      </w:r>
    </w:p>
    <w:p w14:paraId="42B639B9" w14:textId="3915D2B1" w:rsidR="0007482B" w:rsidRPr="00B2793B" w:rsidRDefault="0007482B"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Cantidad asignaciones terminadas, según </w:t>
      </w:r>
      <w:r w:rsidR="002256B6">
        <w:rPr>
          <w:rFonts w:ascii="Arial" w:hAnsi="Arial" w:cs="Arial"/>
          <w:b/>
          <w:bCs/>
          <w:iCs/>
          <w:spacing w:val="-3"/>
          <w:sz w:val="22"/>
          <w:szCs w:val="22"/>
        </w:rPr>
        <w:t>S</w:t>
      </w:r>
      <w:r w:rsidRPr="00B2793B">
        <w:rPr>
          <w:rFonts w:ascii="Arial" w:hAnsi="Arial" w:cs="Arial"/>
          <w:b/>
          <w:bCs/>
          <w:iCs/>
          <w:spacing w:val="-3"/>
          <w:sz w:val="22"/>
          <w:szCs w:val="22"/>
        </w:rPr>
        <w:t>ección y P</w:t>
      </w:r>
      <w:r w:rsidR="00A92AE5">
        <w:rPr>
          <w:rFonts w:ascii="Arial" w:hAnsi="Arial" w:cs="Arial"/>
          <w:b/>
          <w:bCs/>
          <w:iCs/>
          <w:spacing w:val="-3"/>
          <w:sz w:val="22"/>
          <w:szCs w:val="22"/>
        </w:rPr>
        <w:t xml:space="preserve">rogramación Global de </w:t>
      </w:r>
      <w:r w:rsidRPr="00B2793B">
        <w:rPr>
          <w:rFonts w:ascii="Arial" w:hAnsi="Arial" w:cs="Arial"/>
          <w:b/>
          <w:bCs/>
          <w:iCs/>
          <w:spacing w:val="-3"/>
          <w:sz w:val="22"/>
          <w:szCs w:val="22"/>
        </w:rPr>
        <w:t>Trabajo</w:t>
      </w:r>
    </w:p>
    <w:p w14:paraId="4257814C" w14:textId="2D2F556C" w:rsidR="006C118A" w:rsidRPr="001C2179" w:rsidRDefault="00397614" w:rsidP="001C2179">
      <w:pPr>
        <w:ind w:right="46" w:firstLine="720"/>
        <w:jc w:val="center"/>
        <w:rPr>
          <w:rFonts w:ascii="Arial" w:hAnsi="Arial" w:cs="Arial"/>
          <w:b/>
          <w:bCs/>
          <w:iCs/>
          <w:sz w:val="22"/>
          <w:szCs w:val="22"/>
        </w:rPr>
      </w:pPr>
      <w:r w:rsidRPr="00397614">
        <w:rPr>
          <w:rFonts w:ascii="Arial" w:hAnsi="Arial" w:cs="Arial"/>
          <w:b/>
          <w:bCs/>
          <w:iCs/>
          <w:sz w:val="22"/>
          <w:szCs w:val="22"/>
        </w:rPr>
        <w:t xml:space="preserve">del </w:t>
      </w:r>
      <w:r w:rsidR="003665D0">
        <w:rPr>
          <w:rFonts w:ascii="Arial" w:hAnsi="Arial" w:cs="Arial"/>
          <w:b/>
          <w:bCs/>
          <w:iCs/>
          <w:sz w:val="22"/>
          <w:szCs w:val="22"/>
        </w:rPr>
        <w:t>01</w:t>
      </w:r>
      <w:r w:rsidR="003665D0" w:rsidRPr="00B2793B">
        <w:rPr>
          <w:rFonts w:ascii="Arial" w:hAnsi="Arial" w:cs="Arial"/>
          <w:b/>
          <w:bCs/>
          <w:iCs/>
          <w:sz w:val="22"/>
          <w:szCs w:val="22"/>
        </w:rPr>
        <w:t xml:space="preserve"> de </w:t>
      </w:r>
      <w:r w:rsidR="003665D0">
        <w:rPr>
          <w:rFonts w:ascii="Arial" w:hAnsi="Arial" w:cs="Arial"/>
          <w:b/>
          <w:bCs/>
          <w:iCs/>
          <w:sz w:val="22"/>
          <w:szCs w:val="22"/>
        </w:rPr>
        <w:t>abril</w:t>
      </w:r>
      <w:r w:rsidR="003665D0" w:rsidRPr="00B2793B">
        <w:rPr>
          <w:rFonts w:ascii="Arial" w:hAnsi="Arial" w:cs="Arial"/>
          <w:b/>
          <w:bCs/>
          <w:iCs/>
          <w:sz w:val="22"/>
          <w:szCs w:val="22"/>
        </w:rPr>
        <w:t xml:space="preserve"> al 3</w:t>
      </w:r>
      <w:r w:rsidR="003665D0">
        <w:rPr>
          <w:rFonts w:ascii="Arial" w:hAnsi="Arial" w:cs="Arial"/>
          <w:b/>
          <w:bCs/>
          <w:iCs/>
          <w:sz w:val="22"/>
          <w:szCs w:val="22"/>
        </w:rPr>
        <w:t>0</w:t>
      </w:r>
      <w:r w:rsidR="003665D0" w:rsidRPr="00B2793B">
        <w:rPr>
          <w:rFonts w:ascii="Arial" w:hAnsi="Arial" w:cs="Arial"/>
          <w:b/>
          <w:bCs/>
          <w:iCs/>
          <w:sz w:val="22"/>
          <w:szCs w:val="22"/>
        </w:rPr>
        <w:t xml:space="preserve"> de </w:t>
      </w:r>
      <w:r w:rsidR="003665D0">
        <w:rPr>
          <w:rFonts w:ascii="Arial" w:hAnsi="Arial" w:cs="Arial"/>
          <w:b/>
          <w:bCs/>
          <w:iCs/>
          <w:sz w:val="22"/>
          <w:szCs w:val="22"/>
        </w:rPr>
        <w:t>junio</w:t>
      </w:r>
      <w:r w:rsidR="003665D0" w:rsidRPr="00B2793B">
        <w:rPr>
          <w:rFonts w:ascii="Arial" w:hAnsi="Arial" w:cs="Arial"/>
          <w:b/>
          <w:bCs/>
          <w:iCs/>
          <w:sz w:val="22"/>
          <w:szCs w:val="22"/>
        </w:rPr>
        <w:t xml:space="preserve"> 202</w:t>
      </w:r>
      <w:r w:rsidR="003665D0">
        <w:rPr>
          <w:rFonts w:ascii="Arial" w:hAnsi="Arial" w:cs="Arial"/>
          <w:b/>
          <w:bCs/>
          <w:iCs/>
          <w:sz w:val="22"/>
          <w:szCs w:val="22"/>
        </w:rPr>
        <w:t>3</w:t>
      </w:r>
    </w:p>
    <w:p w14:paraId="516091BA" w14:textId="00C366CA" w:rsidR="00F11C44" w:rsidRDefault="00F11C44" w:rsidP="00F75604">
      <w:pPr>
        <w:widowControl/>
        <w:jc w:val="both"/>
        <w:rPr>
          <w:rFonts w:ascii="Arial" w:hAnsi="Arial" w:cs="Arial"/>
          <w:sz w:val="22"/>
          <w:szCs w:val="22"/>
          <w:shd w:val="clear" w:color="auto" w:fill="FFFFFF"/>
        </w:rPr>
      </w:pPr>
    </w:p>
    <w:tbl>
      <w:tblPr>
        <w:tblW w:w="9720" w:type="dxa"/>
        <w:tblCellMar>
          <w:left w:w="70" w:type="dxa"/>
          <w:right w:w="70" w:type="dxa"/>
        </w:tblCellMar>
        <w:tblLook w:val="04A0" w:firstRow="1" w:lastRow="0" w:firstColumn="1" w:lastColumn="0" w:noHBand="0" w:noVBand="1"/>
      </w:tblPr>
      <w:tblGrid>
        <w:gridCol w:w="4163"/>
        <w:gridCol w:w="1329"/>
        <w:gridCol w:w="2113"/>
        <w:gridCol w:w="2115"/>
      </w:tblGrid>
      <w:tr w:rsidR="00F11C44" w:rsidRPr="00F11C44" w14:paraId="12379671" w14:textId="77777777" w:rsidTr="00EC3EDF">
        <w:trPr>
          <w:trHeight w:val="496"/>
        </w:trPr>
        <w:tc>
          <w:tcPr>
            <w:tcW w:w="4163" w:type="dxa"/>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576A75AC" w14:textId="77777777" w:rsidR="00F11C44" w:rsidRPr="00F11C44" w:rsidRDefault="00F11C44" w:rsidP="00F11C44">
            <w:pPr>
              <w:widowControl/>
              <w:jc w:val="center"/>
              <w:rPr>
                <w:rFonts w:ascii="Arial Narrow" w:hAnsi="Arial Narrow" w:cs="Calibri"/>
                <w:b/>
                <w:bCs/>
                <w:color w:val="FFFFFF"/>
                <w:lang w:eastAsia="es-CR"/>
              </w:rPr>
            </w:pPr>
            <w:r w:rsidRPr="00F11C44">
              <w:rPr>
                <w:rFonts w:ascii="Arial Narrow" w:hAnsi="Arial Narrow" w:cs="Calibri"/>
                <w:b/>
                <w:bCs/>
                <w:color w:val="FFFFFF"/>
                <w:lang w:eastAsia="es-CR"/>
              </w:rPr>
              <w:t xml:space="preserve">SECCIÓN </w:t>
            </w:r>
          </w:p>
        </w:tc>
        <w:tc>
          <w:tcPr>
            <w:tcW w:w="1329" w:type="dxa"/>
            <w:vMerge w:val="restart"/>
            <w:tcBorders>
              <w:top w:val="single" w:sz="4" w:space="0" w:color="auto"/>
              <w:left w:val="single" w:sz="4" w:space="0" w:color="auto"/>
              <w:bottom w:val="single" w:sz="4" w:space="0" w:color="auto"/>
              <w:right w:val="single" w:sz="4" w:space="0" w:color="auto"/>
            </w:tcBorders>
            <w:shd w:val="clear" w:color="DDEBF7" w:fill="305496"/>
            <w:vAlign w:val="center"/>
            <w:hideMark/>
          </w:tcPr>
          <w:p w14:paraId="2A312D63" w14:textId="77777777" w:rsidR="00F11C44" w:rsidRPr="00F11C44" w:rsidRDefault="00F11C44" w:rsidP="00F11C44">
            <w:pPr>
              <w:widowControl/>
              <w:jc w:val="center"/>
              <w:rPr>
                <w:rFonts w:ascii="Arial Narrow" w:hAnsi="Arial Narrow" w:cs="Calibri"/>
                <w:b/>
                <w:bCs/>
                <w:color w:val="FFFFFF"/>
                <w:lang w:eastAsia="es-CR"/>
              </w:rPr>
            </w:pPr>
            <w:r w:rsidRPr="00F11C44">
              <w:rPr>
                <w:rFonts w:ascii="Arial Narrow" w:hAnsi="Arial Narrow" w:cs="Calibri"/>
                <w:b/>
                <w:bCs/>
                <w:color w:val="FFFFFF"/>
                <w:lang w:eastAsia="es-CR"/>
              </w:rPr>
              <w:t xml:space="preserve">TOTAL GENERAL </w:t>
            </w:r>
          </w:p>
        </w:tc>
        <w:tc>
          <w:tcPr>
            <w:tcW w:w="4228" w:type="dxa"/>
            <w:gridSpan w:val="2"/>
            <w:tcBorders>
              <w:top w:val="single" w:sz="4" w:space="0" w:color="auto"/>
              <w:left w:val="nil"/>
              <w:bottom w:val="single" w:sz="4" w:space="0" w:color="auto"/>
              <w:right w:val="single" w:sz="4" w:space="0" w:color="auto"/>
            </w:tcBorders>
            <w:shd w:val="clear" w:color="000000" w:fill="305496"/>
            <w:noWrap/>
            <w:vAlign w:val="center"/>
            <w:hideMark/>
          </w:tcPr>
          <w:p w14:paraId="3BA70A01" w14:textId="77777777" w:rsidR="00F11C44" w:rsidRPr="00F11C44" w:rsidRDefault="00F11C44" w:rsidP="00F11C44">
            <w:pPr>
              <w:widowControl/>
              <w:jc w:val="center"/>
              <w:rPr>
                <w:rFonts w:ascii="Arial Narrow" w:hAnsi="Arial Narrow" w:cs="Calibri"/>
                <w:color w:val="FFFFFF"/>
                <w:sz w:val="22"/>
                <w:szCs w:val="22"/>
                <w:lang w:eastAsia="es-CR"/>
              </w:rPr>
            </w:pPr>
            <w:r w:rsidRPr="00F11C44">
              <w:rPr>
                <w:rFonts w:ascii="Arial Narrow" w:hAnsi="Arial Narrow" w:cs="Calibri"/>
                <w:color w:val="FFFFFF"/>
                <w:sz w:val="22"/>
                <w:szCs w:val="22"/>
                <w:lang w:eastAsia="es-CR"/>
              </w:rPr>
              <w:t xml:space="preserve">PROGRAMACIÓN GLOBAL DE TRABAJO </w:t>
            </w:r>
          </w:p>
        </w:tc>
      </w:tr>
      <w:tr w:rsidR="00F11C44" w:rsidRPr="00F11C44" w14:paraId="229C46D6" w14:textId="77777777" w:rsidTr="00B622D0">
        <w:trPr>
          <w:trHeight w:val="374"/>
        </w:trPr>
        <w:tc>
          <w:tcPr>
            <w:tcW w:w="4163" w:type="dxa"/>
            <w:vMerge/>
            <w:tcBorders>
              <w:top w:val="single" w:sz="4" w:space="0" w:color="auto"/>
              <w:left w:val="single" w:sz="4" w:space="0" w:color="auto"/>
              <w:bottom w:val="single" w:sz="4" w:space="0" w:color="auto"/>
              <w:right w:val="single" w:sz="4" w:space="0" w:color="auto"/>
            </w:tcBorders>
            <w:vAlign w:val="center"/>
            <w:hideMark/>
          </w:tcPr>
          <w:p w14:paraId="79932ADD" w14:textId="77777777" w:rsidR="00F11C44" w:rsidRPr="00F11C44" w:rsidRDefault="00F11C44" w:rsidP="00F11C44">
            <w:pPr>
              <w:widowControl/>
              <w:rPr>
                <w:rFonts w:ascii="Arial Narrow" w:hAnsi="Arial Narrow" w:cs="Calibri"/>
                <w:b/>
                <w:bCs/>
                <w:color w:val="FFFFFF"/>
                <w:lang w:eastAsia="es-CR"/>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14:paraId="1DE05ADF" w14:textId="77777777" w:rsidR="00F11C44" w:rsidRPr="00F11C44" w:rsidRDefault="00F11C44" w:rsidP="00F11C44">
            <w:pPr>
              <w:widowControl/>
              <w:rPr>
                <w:rFonts w:ascii="Arial Narrow" w:hAnsi="Arial Narrow" w:cs="Calibri"/>
                <w:b/>
                <w:bCs/>
                <w:color w:val="FFFFFF"/>
                <w:lang w:eastAsia="es-CR"/>
              </w:rPr>
            </w:pPr>
          </w:p>
        </w:tc>
        <w:tc>
          <w:tcPr>
            <w:tcW w:w="2113" w:type="dxa"/>
            <w:tcBorders>
              <w:top w:val="nil"/>
              <w:left w:val="nil"/>
              <w:bottom w:val="single" w:sz="4" w:space="0" w:color="auto"/>
              <w:right w:val="single" w:sz="4" w:space="0" w:color="auto"/>
            </w:tcBorders>
            <w:shd w:val="clear" w:color="DDEBF7" w:fill="305496"/>
            <w:vAlign w:val="center"/>
            <w:hideMark/>
          </w:tcPr>
          <w:p w14:paraId="430AD6C8" w14:textId="77777777" w:rsidR="00F11C44" w:rsidRPr="00F11C44" w:rsidRDefault="00F11C44" w:rsidP="00F11C44">
            <w:pPr>
              <w:widowControl/>
              <w:jc w:val="center"/>
              <w:rPr>
                <w:rFonts w:ascii="Arial Narrow" w:hAnsi="Arial Narrow" w:cs="Calibri"/>
                <w:b/>
                <w:bCs/>
                <w:color w:val="FFFFFF"/>
                <w:lang w:eastAsia="es-CR"/>
              </w:rPr>
            </w:pPr>
            <w:r w:rsidRPr="00F11C44">
              <w:rPr>
                <w:rFonts w:ascii="Arial Narrow" w:hAnsi="Arial Narrow" w:cs="Calibri"/>
                <w:b/>
                <w:bCs/>
                <w:color w:val="FFFFFF"/>
                <w:lang w:eastAsia="es-CR"/>
              </w:rPr>
              <w:t>2022</w:t>
            </w:r>
          </w:p>
        </w:tc>
        <w:tc>
          <w:tcPr>
            <w:tcW w:w="2114" w:type="dxa"/>
            <w:tcBorders>
              <w:top w:val="nil"/>
              <w:left w:val="nil"/>
              <w:bottom w:val="single" w:sz="4" w:space="0" w:color="auto"/>
              <w:right w:val="single" w:sz="4" w:space="0" w:color="auto"/>
            </w:tcBorders>
            <w:shd w:val="clear" w:color="DDEBF7" w:fill="305496"/>
            <w:vAlign w:val="center"/>
            <w:hideMark/>
          </w:tcPr>
          <w:p w14:paraId="11DE9239" w14:textId="77777777" w:rsidR="00F11C44" w:rsidRPr="00F11C44" w:rsidRDefault="00F11C44" w:rsidP="00F11C44">
            <w:pPr>
              <w:widowControl/>
              <w:jc w:val="center"/>
              <w:rPr>
                <w:rFonts w:ascii="Arial Narrow" w:hAnsi="Arial Narrow" w:cs="Calibri"/>
                <w:b/>
                <w:bCs/>
                <w:color w:val="FFFFFF"/>
                <w:lang w:eastAsia="es-CR"/>
              </w:rPr>
            </w:pPr>
            <w:r w:rsidRPr="00F11C44">
              <w:rPr>
                <w:rFonts w:ascii="Arial Narrow" w:hAnsi="Arial Narrow" w:cs="Calibri"/>
                <w:b/>
                <w:bCs/>
                <w:color w:val="FFFFFF"/>
                <w:lang w:eastAsia="es-CR"/>
              </w:rPr>
              <w:t>2023</w:t>
            </w:r>
          </w:p>
        </w:tc>
      </w:tr>
      <w:tr w:rsidR="00F11C44" w:rsidRPr="00F11C44" w14:paraId="14CE9834" w14:textId="77777777" w:rsidTr="00EC3EDF">
        <w:trPr>
          <w:trHeight w:val="458"/>
        </w:trPr>
        <w:tc>
          <w:tcPr>
            <w:tcW w:w="4163" w:type="dxa"/>
            <w:tcBorders>
              <w:top w:val="nil"/>
              <w:left w:val="single" w:sz="4" w:space="0" w:color="auto"/>
              <w:bottom w:val="single" w:sz="4" w:space="0" w:color="auto"/>
              <w:right w:val="single" w:sz="4" w:space="0" w:color="auto"/>
            </w:tcBorders>
            <w:shd w:val="clear" w:color="DDEBF7" w:fill="FFFFFF"/>
            <w:vAlign w:val="center"/>
            <w:hideMark/>
          </w:tcPr>
          <w:p w14:paraId="60564713" w14:textId="77777777" w:rsidR="00F11C44" w:rsidRPr="00F11C44" w:rsidRDefault="00F11C44" w:rsidP="00F11C44">
            <w:pPr>
              <w:widowControl/>
              <w:jc w:val="right"/>
              <w:rPr>
                <w:rFonts w:ascii="Arial Narrow" w:hAnsi="Arial Narrow" w:cs="Calibri"/>
                <w:b/>
                <w:bCs/>
                <w:color w:val="000000"/>
                <w:lang w:eastAsia="es-CR"/>
              </w:rPr>
            </w:pPr>
            <w:r w:rsidRPr="00F11C44">
              <w:rPr>
                <w:rFonts w:ascii="Arial Narrow" w:hAnsi="Arial Narrow" w:cs="Calibri"/>
                <w:b/>
                <w:bCs/>
                <w:color w:val="000000"/>
                <w:lang w:eastAsia="es-CR"/>
              </w:rPr>
              <w:t xml:space="preserve">TOTAL GENERAL </w:t>
            </w:r>
          </w:p>
        </w:tc>
        <w:tc>
          <w:tcPr>
            <w:tcW w:w="1329" w:type="dxa"/>
            <w:tcBorders>
              <w:top w:val="nil"/>
              <w:left w:val="nil"/>
              <w:bottom w:val="single" w:sz="4" w:space="0" w:color="auto"/>
              <w:right w:val="single" w:sz="4" w:space="0" w:color="auto"/>
            </w:tcBorders>
            <w:shd w:val="clear" w:color="DDEBF7" w:fill="FFFFFF"/>
            <w:vAlign w:val="center"/>
            <w:hideMark/>
          </w:tcPr>
          <w:p w14:paraId="68F17ABE"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31</w:t>
            </w:r>
          </w:p>
        </w:tc>
        <w:tc>
          <w:tcPr>
            <w:tcW w:w="2113" w:type="dxa"/>
            <w:tcBorders>
              <w:top w:val="nil"/>
              <w:left w:val="nil"/>
              <w:bottom w:val="single" w:sz="4" w:space="0" w:color="auto"/>
              <w:right w:val="single" w:sz="4" w:space="0" w:color="auto"/>
            </w:tcBorders>
            <w:shd w:val="clear" w:color="DDEBF7" w:fill="FFFFFF"/>
            <w:vAlign w:val="center"/>
            <w:hideMark/>
          </w:tcPr>
          <w:p w14:paraId="12FEB8DF"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21</w:t>
            </w:r>
          </w:p>
        </w:tc>
        <w:tc>
          <w:tcPr>
            <w:tcW w:w="2114" w:type="dxa"/>
            <w:tcBorders>
              <w:top w:val="nil"/>
              <w:left w:val="nil"/>
              <w:bottom w:val="single" w:sz="4" w:space="0" w:color="auto"/>
              <w:right w:val="single" w:sz="4" w:space="0" w:color="auto"/>
            </w:tcBorders>
            <w:shd w:val="clear" w:color="DDEBF7" w:fill="FFFFFF"/>
            <w:vAlign w:val="center"/>
            <w:hideMark/>
          </w:tcPr>
          <w:p w14:paraId="5107016D"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10</w:t>
            </w:r>
          </w:p>
        </w:tc>
      </w:tr>
      <w:tr w:rsidR="00F11C44" w:rsidRPr="00F11C44" w14:paraId="1A8D4102" w14:textId="77777777" w:rsidTr="00EC3EDF">
        <w:trPr>
          <w:trHeight w:val="458"/>
        </w:trPr>
        <w:tc>
          <w:tcPr>
            <w:tcW w:w="4163" w:type="dxa"/>
            <w:tcBorders>
              <w:top w:val="nil"/>
              <w:left w:val="single" w:sz="4" w:space="0" w:color="auto"/>
              <w:bottom w:val="single" w:sz="4" w:space="0" w:color="auto"/>
              <w:right w:val="single" w:sz="4" w:space="0" w:color="auto"/>
            </w:tcBorders>
            <w:shd w:val="clear" w:color="000000" w:fill="FFFFFF"/>
            <w:vAlign w:val="center"/>
            <w:hideMark/>
          </w:tcPr>
          <w:p w14:paraId="54B1C20E" w14:textId="77777777" w:rsidR="00F11C44" w:rsidRPr="00F11C44" w:rsidRDefault="00F11C44" w:rsidP="00F11C44">
            <w:pPr>
              <w:widowControl/>
              <w:rPr>
                <w:rFonts w:ascii="Arial Narrow" w:hAnsi="Arial Narrow" w:cs="Calibri"/>
                <w:color w:val="000000"/>
                <w:lang w:eastAsia="es-CR"/>
              </w:rPr>
            </w:pPr>
            <w:r w:rsidRPr="00F11C44">
              <w:rPr>
                <w:rFonts w:ascii="Arial Narrow" w:hAnsi="Arial Narrow" w:cs="Calibri"/>
                <w:color w:val="000000"/>
                <w:lang w:eastAsia="es-CR"/>
              </w:rPr>
              <w:t>Auditoría Estudios Especiales - SAEE</w:t>
            </w:r>
          </w:p>
        </w:tc>
        <w:tc>
          <w:tcPr>
            <w:tcW w:w="1329" w:type="dxa"/>
            <w:tcBorders>
              <w:top w:val="nil"/>
              <w:left w:val="nil"/>
              <w:bottom w:val="single" w:sz="4" w:space="0" w:color="auto"/>
              <w:right w:val="single" w:sz="4" w:space="0" w:color="auto"/>
            </w:tcBorders>
            <w:shd w:val="clear" w:color="000000" w:fill="FFFFFF"/>
            <w:vAlign w:val="center"/>
            <w:hideMark/>
          </w:tcPr>
          <w:p w14:paraId="426E71A5"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8</w:t>
            </w:r>
          </w:p>
        </w:tc>
        <w:tc>
          <w:tcPr>
            <w:tcW w:w="2113" w:type="dxa"/>
            <w:tcBorders>
              <w:top w:val="nil"/>
              <w:left w:val="nil"/>
              <w:bottom w:val="single" w:sz="4" w:space="0" w:color="auto"/>
              <w:right w:val="single" w:sz="4" w:space="0" w:color="auto"/>
            </w:tcBorders>
            <w:shd w:val="clear" w:color="000000" w:fill="FFFFFF"/>
            <w:vAlign w:val="center"/>
            <w:hideMark/>
          </w:tcPr>
          <w:p w14:paraId="220AA9A0"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8</w:t>
            </w:r>
          </w:p>
        </w:tc>
        <w:tc>
          <w:tcPr>
            <w:tcW w:w="2114" w:type="dxa"/>
            <w:tcBorders>
              <w:top w:val="nil"/>
              <w:left w:val="nil"/>
              <w:bottom w:val="single" w:sz="4" w:space="0" w:color="auto"/>
              <w:right w:val="single" w:sz="4" w:space="0" w:color="auto"/>
            </w:tcBorders>
            <w:shd w:val="clear" w:color="000000" w:fill="FFFFFF"/>
            <w:vAlign w:val="center"/>
            <w:hideMark/>
          </w:tcPr>
          <w:p w14:paraId="0E1A1B12"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w:t>
            </w:r>
          </w:p>
        </w:tc>
      </w:tr>
      <w:tr w:rsidR="00F11C44" w:rsidRPr="00F11C44" w14:paraId="71A6CABC" w14:textId="77777777" w:rsidTr="00EC3EDF">
        <w:trPr>
          <w:trHeight w:val="458"/>
        </w:trPr>
        <w:tc>
          <w:tcPr>
            <w:tcW w:w="4163" w:type="dxa"/>
            <w:tcBorders>
              <w:top w:val="nil"/>
              <w:left w:val="single" w:sz="4" w:space="0" w:color="auto"/>
              <w:bottom w:val="single" w:sz="4" w:space="0" w:color="auto"/>
              <w:right w:val="single" w:sz="4" w:space="0" w:color="auto"/>
            </w:tcBorders>
            <w:shd w:val="clear" w:color="000000" w:fill="FFFFFF"/>
            <w:vAlign w:val="center"/>
            <w:hideMark/>
          </w:tcPr>
          <w:p w14:paraId="3803976F" w14:textId="77777777" w:rsidR="00F11C44" w:rsidRPr="00F11C44" w:rsidRDefault="00F11C44" w:rsidP="00F11C44">
            <w:pPr>
              <w:widowControl/>
              <w:rPr>
                <w:rFonts w:ascii="Arial Narrow" w:hAnsi="Arial Narrow" w:cs="Calibri"/>
                <w:color w:val="000000"/>
                <w:lang w:eastAsia="es-CR"/>
              </w:rPr>
            </w:pPr>
            <w:r w:rsidRPr="00F11C44">
              <w:rPr>
                <w:rFonts w:ascii="Arial Narrow" w:hAnsi="Arial Narrow" w:cs="Calibri"/>
                <w:color w:val="000000"/>
                <w:lang w:eastAsia="es-CR"/>
              </w:rPr>
              <w:t>Auditoría Operativa - SAO</w:t>
            </w:r>
          </w:p>
        </w:tc>
        <w:tc>
          <w:tcPr>
            <w:tcW w:w="1329" w:type="dxa"/>
            <w:tcBorders>
              <w:top w:val="nil"/>
              <w:left w:val="nil"/>
              <w:bottom w:val="single" w:sz="4" w:space="0" w:color="auto"/>
              <w:right w:val="single" w:sz="4" w:space="0" w:color="auto"/>
            </w:tcBorders>
            <w:shd w:val="clear" w:color="000000" w:fill="FFFFFF"/>
            <w:vAlign w:val="center"/>
            <w:hideMark/>
          </w:tcPr>
          <w:p w14:paraId="7CD54F84"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8</w:t>
            </w:r>
          </w:p>
        </w:tc>
        <w:tc>
          <w:tcPr>
            <w:tcW w:w="2113" w:type="dxa"/>
            <w:tcBorders>
              <w:top w:val="nil"/>
              <w:left w:val="nil"/>
              <w:bottom w:val="single" w:sz="4" w:space="0" w:color="auto"/>
              <w:right w:val="single" w:sz="4" w:space="0" w:color="auto"/>
            </w:tcBorders>
            <w:shd w:val="clear" w:color="000000" w:fill="FFFFFF"/>
            <w:vAlign w:val="center"/>
            <w:hideMark/>
          </w:tcPr>
          <w:p w14:paraId="1E588520"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7</w:t>
            </w:r>
          </w:p>
        </w:tc>
        <w:tc>
          <w:tcPr>
            <w:tcW w:w="2114" w:type="dxa"/>
            <w:tcBorders>
              <w:top w:val="nil"/>
              <w:left w:val="nil"/>
              <w:bottom w:val="single" w:sz="4" w:space="0" w:color="auto"/>
              <w:right w:val="single" w:sz="4" w:space="0" w:color="auto"/>
            </w:tcBorders>
            <w:shd w:val="clear" w:color="000000" w:fill="FFFFFF"/>
            <w:vAlign w:val="center"/>
            <w:hideMark/>
          </w:tcPr>
          <w:p w14:paraId="44F7CE01"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1</w:t>
            </w:r>
          </w:p>
        </w:tc>
      </w:tr>
      <w:tr w:rsidR="00F11C44" w:rsidRPr="00F11C44" w14:paraId="23A4C6AA" w14:textId="77777777" w:rsidTr="00EC3EDF">
        <w:trPr>
          <w:trHeight w:val="458"/>
        </w:trPr>
        <w:tc>
          <w:tcPr>
            <w:tcW w:w="4163" w:type="dxa"/>
            <w:tcBorders>
              <w:top w:val="nil"/>
              <w:left w:val="single" w:sz="4" w:space="0" w:color="auto"/>
              <w:bottom w:val="single" w:sz="4" w:space="0" w:color="auto"/>
              <w:right w:val="single" w:sz="4" w:space="0" w:color="auto"/>
            </w:tcBorders>
            <w:shd w:val="clear" w:color="000000" w:fill="FFFFFF"/>
            <w:vAlign w:val="center"/>
            <w:hideMark/>
          </w:tcPr>
          <w:p w14:paraId="26BC8E5A" w14:textId="77777777" w:rsidR="00F11C44" w:rsidRPr="00F11C44" w:rsidRDefault="00F11C44" w:rsidP="00F11C44">
            <w:pPr>
              <w:widowControl/>
              <w:rPr>
                <w:rFonts w:ascii="Arial Narrow" w:hAnsi="Arial Narrow" w:cs="Calibri"/>
                <w:color w:val="000000"/>
                <w:lang w:eastAsia="es-CR"/>
              </w:rPr>
            </w:pPr>
            <w:r w:rsidRPr="00F11C44">
              <w:rPr>
                <w:rFonts w:ascii="Arial Narrow" w:hAnsi="Arial Narrow" w:cs="Calibri"/>
                <w:color w:val="000000"/>
                <w:lang w:eastAsia="es-CR"/>
              </w:rPr>
              <w:t>Auditoría de Tecnología - SATI</w:t>
            </w:r>
          </w:p>
        </w:tc>
        <w:tc>
          <w:tcPr>
            <w:tcW w:w="1329" w:type="dxa"/>
            <w:tcBorders>
              <w:top w:val="nil"/>
              <w:left w:val="nil"/>
              <w:bottom w:val="single" w:sz="4" w:space="0" w:color="auto"/>
              <w:right w:val="single" w:sz="4" w:space="0" w:color="auto"/>
            </w:tcBorders>
            <w:shd w:val="clear" w:color="000000" w:fill="FFFFFF"/>
            <w:vAlign w:val="center"/>
            <w:hideMark/>
          </w:tcPr>
          <w:p w14:paraId="2AADD682"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5</w:t>
            </w:r>
          </w:p>
        </w:tc>
        <w:tc>
          <w:tcPr>
            <w:tcW w:w="2113" w:type="dxa"/>
            <w:tcBorders>
              <w:top w:val="nil"/>
              <w:left w:val="nil"/>
              <w:bottom w:val="single" w:sz="4" w:space="0" w:color="auto"/>
              <w:right w:val="single" w:sz="4" w:space="0" w:color="auto"/>
            </w:tcBorders>
            <w:shd w:val="clear" w:color="000000" w:fill="FFFFFF"/>
            <w:vAlign w:val="center"/>
            <w:hideMark/>
          </w:tcPr>
          <w:p w14:paraId="6A0AFB76"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2</w:t>
            </w:r>
          </w:p>
        </w:tc>
        <w:tc>
          <w:tcPr>
            <w:tcW w:w="2114" w:type="dxa"/>
            <w:tcBorders>
              <w:top w:val="nil"/>
              <w:left w:val="nil"/>
              <w:bottom w:val="single" w:sz="4" w:space="0" w:color="auto"/>
              <w:right w:val="single" w:sz="4" w:space="0" w:color="auto"/>
            </w:tcBorders>
            <w:shd w:val="clear" w:color="000000" w:fill="FFFFFF"/>
            <w:vAlign w:val="center"/>
            <w:hideMark/>
          </w:tcPr>
          <w:p w14:paraId="425DCD96"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3</w:t>
            </w:r>
          </w:p>
        </w:tc>
      </w:tr>
      <w:tr w:rsidR="00F11C44" w:rsidRPr="00F11C44" w14:paraId="5CF14D06" w14:textId="77777777" w:rsidTr="00EC3EDF">
        <w:trPr>
          <w:trHeight w:val="458"/>
        </w:trPr>
        <w:tc>
          <w:tcPr>
            <w:tcW w:w="4163" w:type="dxa"/>
            <w:tcBorders>
              <w:top w:val="nil"/>
              <w:left w:val="single" w:sz="4" w:space="0" w:color="auto"/>
              <w:bottom w:val="single" w:sz="4" w:space="0" w:color="auto"/>
              <w:right w:val="single" w:sz="4" w:space="0" w:color="auto"/>
            </w:tcBorders>
            <w:shd w:val="clear" w:color="000000" w:fill="FFFFFF"/>
            <w:vAlign w:val="center"/>
            <w:hideMark/>
          </w:tcPr>
          <w:p w14:paraId="03663311" w14:textId="1FACE502" w:rsidR="00F11C44" w:rsidRPr="00F11C44" w:rsidRDefault="00F11C44" w:rsidP="00F11C44">
            <w:pPr>
              <w:widowControl/>
              <w:rPr>
                <w:rFonts w:ascii="Arial Narrow" w:hAnsi="Arial Narrow" w:cs="Calibri"/>
                <w:color w:val="000000"/>
                <w:lang w:eastAsia="es-CR"/>
              </w:rPr>
            </w:pPr>
            <w:r w:rsidRPr="00F11C44">
              <w:rPr>
                <w:rFonts w:ascii="Arial Narrow" w:hAnsi="Arial Narrow" w:cs="Calibri"/>
                <w:color w:val="000000"/>
                <w:lang w:eastAsia="es-CR"/>
              </w:rPr>
              <w:t>Auditoría Estudios Económicos - SAEEC</w:t>
            </w:r>
          </w:p>
        </w:tc>
        <w:tc>
          <w:tcPr>
            <w:tcW w:w="1329" w:type="dxa"/>
            <w:tcBorders>
              <w:top w:val="nil"/>
              <w:left w:val="nil"/>
              <w:bottom w:val="single" w:sz="4" w:space="0" w:color="auto"/>
              <w:right w:val="single" w:sz="4" w:space="0" w:color="auto"/>
            </w:tcBorders>
            <w:shd w:val="clear" w:color="000000" w:fill="FFFFFF"/>
            <w:vAlign w:val="center"/>
            <w:hideMark/>
          </w:tcPr>
          <w:p w14:paraId="02C1B559"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4</w:t>
            </w:r>
          </w:p>
        </w:tc>
        <w:tc>
          <w:tcPr>
            <w:tcW w:w="2113" w:type="dxa"/>
            <w:tcBorders>
              <w:top w:val="nil"/>
              <w:left w:val="nil"/>
              <w:bottom w:val="single" w:sz="4" w:space="0" w:color="auto"/>
              <w:right w:val="single" w:sz="4" w:space="0" w:color="auto"/>
            </w:tcBorders>
            <w:shd w:val="clear" w:color="000000" w:fill="FFFFFF"/>
            <w:vAlign w:val="center"/>
            <w:hideMark/>
          </w:tcPr>
          <w:p w14:paraId="5C56C436"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3</w:t>
            </w:r>
          </w:p>
        </w:tc>
        <w:tc>
          <w:tcPr>
            <w:tcW w:w="2114" w:type="dxa"/>
            <w:tcBorders>
              <w:top w:val="nil"/>
              <w:left w:val="nil"/>
              <w:bottom w:val="single" w:sz="4" w:space="0" w:color="auto"/>
              <w:right w:val="single" w:sz="4" w:space="0" w:color="auto"/>
            </w:tcBorders>
            <w:shd w:val="clear" w:color="000000" w:fill="FFFFFF"/>
            <w:vAlign w:val="center"/>
            <w:hideMark/>
          </w:tcPr>
          <w:p w14:paraId="07B24442"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1</w:t>
            </w:r>
          </w:p>
        </w:tc>
      </w:tr>
      <w:tr w:rsidR="00F11C44" w:rsidRPr="00F11C44" w14:paraId="49637C6E" w14:textId="77777777" w:rsidTr="00EC3EDF">
        <w:trPr>
          <w:trHeight w:val="458"/>
        </w:trPr>
        <w:tc>
          <w:tcPr>
            <w:tcW w:w="4163" w:type="dxa"/>
            <w:tcBorders>
              <w:top w:val="nil"/>
              <w:left w:val="single" w:sz="4" w:space="0" w:color="auto"/>
              <w:bottom w:val="single" w:sz="4" w:space="0" w:color="auto"/>
              <w:right w:val="single" w:sz="4" w:space="0" w:color="auto"/>
            </w:tcBorders>
            <w:shd w:val="clear" w:color="000000" w:fill="FFFFFF"/>
            <w:vAlign w:val="center"/>
            <w:hideMark/>
          </w:tcPr>
          <w:p w14:paraId="3024D019" w14:textId="77777777" w:rsidR="00F11C44" w:rsidRPr="00F11C44" w:rsidRDefault="00F11C44" w:rsidP="00F11C44">
            <w:pPr>
              <w:widowControl/>
              <w:rPr>
                <w:rFonts w:ascii="Arial Narrow" w:hAnsi="Arial Narrow" w:cs="Calibri"/>
                <w:color w:val="000000"/>
                <w:lang w:eastAsia="es-CR"/>
              </w:rPr>
            </w:pPr>
            <w:r w:rsidRPr="00F11C44">
              <w:rPr>
                <w:rFonts w:ascii="Arial Narrow" w:hAnsi="Arial Narrow" w:cs="Calibri"/>
                <w:color w:val="000000"/>
                <w:lang w:eastAsia="es-CR"/>
              </w:rPr>
              <w:t xml:space="preserve">Auditoría Prevención, Análisis e Investigación - APAI </w:t>
            </w:r>
          </w:p>
        </w:tc>
        <w:tc>
          <w:tcPr>
            <w:tcW w:w="1329" w:type="dxa"/>
            <w:tcBorders>
              <w:top w:val="nil"/>
              <w:left w:val="nil"/>
              <w:bottom w:val="single" w:sz="4" w:space="0" w:color="auto"/>
              <w:right w:val="single" w:sz="4" w:space="0" w:color="auto"/>
            </w:tcBorders>
            <w:shd w:val="clear" w:color="000000" w:fill="FFFFFF"/>
            <w:vAlign w:val="center"/>
            <w:hideMark/>
          </w:tcPr>
          <w:p w14:paraId="0F501EA9"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3</w:t>
            </w:r>
          </w:p>
        </w:tc>
        <w:tc>
          <w:tcPr>
            <w:tcW w:w="2113" w:type="dxa"/>
            <w:tcBorders>
              <w:top w:val="nil"/>
              <w:left w:val="nil"/>
              <w:bottom w:val="single" w:sz="4" w:space="0" w:color="auto"/>
              <w:right w:val="single" w:sz="4" w:space="0" w:color="auto"/>
            </w:tcBorders>
            <w:shd w:val="clear" w:color="000000" w:fill="FFFFFF"/>
            <w:vAlign w:val="center"/>
            <w:hideMark/>
          </w:tcPr>
          <w:p w14:paraId="0FB4E921"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w:t>
            </w:r>
          </w:p>
        </w:tc>
        <w:tc>
          <w:tcPr>
            <w:tcW w:w="2114" w:type="dxa"/>
            <w:tcBorders>
              <w:top w:val="nil"/>
              <w:left w:val="nil"/>
              <w:bottom w:val="single" w:sz="4" w:space="0" w:color="auto"/>
              <w:right w:val="single" w:sz="4" w:space="0" w:color="auto"/>
            </w:tcBorders>
            <w:shd w:val="clear" w:color="000000" w:fill="FFFFFF"/>
            <w:vAlign w:val="center"/>
            <w:hideMark/>
          </w:tcPr>
          <w:p w14:paraId="2A603F27"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3</w:t>
            </w:r>
          </w:p>
        </w:tc>
      </w:tr>
      <w:tr w:rsidR="00F11C44" w:rsidRPr="00F11C44" w14:paraId="7650A68A" w14:textId="77777777" w:rsidTr="00EC3EDF">
        <w:trPr>
          <w:trHeight w:val="458"/>
        </w:trPr>
        <w:tc>
          <w:tcPr>
            <w:tcW w:w="4163" w:type="dxa"/>
            <w:tcBorders>
              <w:top w:val="nil"/>
              <w:left w:val="single" w:sz="4" w:space="0" w:color="auto"/>
              <w:bottom w:val="single" w:sz="4" w:space="0" w:color="auto"/>
              <w:right w:val="single" w:sz="4" w:space="0" w:color="auto"/>
            </w:tcBorders>
            <w:shd w:val="clear" w:color="000000" w:fill="FFFFFF"/>
            <w:vAlign w:val="center"/>
            <w:hideMark/>
          </w:tcPr>
          <w:p w14:paraId="08A969D2" w14:textId="77777777" w:rsidR="00F11C44" w:rsidRPr="00F11C44" w:rsidRDefault="00F11C44" w:rsidP="00F11C44">
            <w:pPr>
              <w:widowControl/>
              <w:rPr>
                <w:rFonts w:ascii="Arial Narrow" w:hAnsi="Arial Narrow" w:cs="Calibri"/>
                <w:color w:val="000000"/>
                <w:lang w:eastAsia="es-CR"/>
              </w:rPr>
            </w:pPr>
            <w:r w:rsidRPr="00F11C44">
              <w:rPr>
                <w:rFonts w:ascii="Arial Narrow" w:hAnsi="Arial Narrow" w:cs="Calibri"/>
                <w:color w:val="000000"/>
                <w:lang w:eastAsia="es-CR"/>
              </w:rPr>
              <w:t>Auditoría Financiera - SAF</w:t>
            </w:r>
          </w:p>
        </w:tc>
        <w:tc>
          <w:tcPr>
            <w:tcW w:w="1329" w:type="dxa"/>
            <w:tcBorders>
              <w:top w:val="nil"/>
              <w:left w:val="nil"/>
              <w:bottom w:val="single" w:sz="4" w:space="0" w:color="auto"/>
              <w:right w:val="single" w:sz="4" w:space="0" w:color="auto"/>
            </w:tcBorders>
            <w:shd w:val="clear" w:color="000000" w:fill="FFFFFF"/>
            <w:vAlign w:val="center"/>
            <w:hideMark/>
          </w:tcPr>
          <w:p w14:paraId="664D594E" w14:textId="77777777" w:rsidR="00F11C44" w:rsidRPr="00F11C44" w:rsidRDefault="00F11C44" w:rsidP="00F11C44">
            <w:pPr>
              <w:widowControl/>
              <w:jc w:val="center"/>
              <w:rPr>
                <w:rFonts w:ascii="Arial Narrow" w:hAnsi="Arial Narrow" w:cs="Calibri"/>
                <w:b/>
                <w:bCs/>
                <w:color w:val="000000"/>
                <w:lang w:eastAsia="es-CR"/>
              </w:rPr>
            </w:pPr>
            <w:r w:rsidRPr="00F11C44">
              <w:rPr>
                <w:rFonts w:ascii="Arial Narrow" w:hAnsi="Arial Narrow" w:cs="Calibri"/>
                <w:b/>
                <w:bCs/>
                <w:color w:val="000000"/>
                <w:lang w:eastAsia="es-CR"/>
              </w:rPr>
              <w:t>3</w:t>
            </w:r>
          </w:p>
        </w:tc>
        <w:tc>
          <w:tcPr>
            <w:tcW w:w="2113" w:type="dxa"/>
            <w:tcBorders>
              <w:top w:val="nil"/>
              <w:left w:val="nil"/>
              <w:bottom w:val="single" w:sz="4" w:space="0" w:color="auto"/>
              <w:right w:val="single" w:sz="4" w:space="0" w:color="auto"/>
            </w:tcBorders>
            <w:shd w:val="clear" w:color="000000" w:fill="FFFFFF"/>
            <w:vAlign w:val="center"/>
            <w:hideMark/>
          </w:tcPr>
          <w:p w14:paraId="4067F222"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1</w:t>
            </w:r>
          </w:p>
        </w:tc>
        <w:tc>
          <w:tcPr>
            <w:tcW w:w="2114" w:type="dxa"/>
            <w:tcBorders>
              <w:top w:val="nil"/>
              <w:left w:val="nil"/>
              <w:bottom w:val="single" w:sz="4" w:space="0" w:color="auto"/>
              <w:right w:val="single" w:sz="4" w:space="0" w:color="auto"/>
            </w:tcBorders>
            <w:shd w:val="clear" w:color="000000" w:fill="FFFFFF"/>
            <w:vAlign w:val="center"/>
            <w:hideMark/>
          </w:tcPr>
          <w:p w14:paraId="6EC0D24C" w14:textId="77777777" w:rsidR="00F11C44" w:rsidRPr="00F11C44" w:rsidRDefault="00F11C44" w:rsidP="00F11C44">
            <w:pPr>
              <w:widowControl/>
              <w:jc w:val="center"/>
              <w:rPr>
                <w:rFonts w:ascii="Arial Narrow" w:hAnsi="Arial Narrow" w:cs="Calibri"/>
                <w:color w:val="000000"/>
                <w:lang w:eastAsia="es-CR"/>
              </w:rPr>
            </w:pPr>
            <w:r w:rsidRPr="00F11C44">
              <w:rPr>
                <w:rFonts w:ascii="Arial Narrow" w:hAnsi="Arial Narrow" w:cs="Calibri"/>
                <w:color w:val="000000"/>
                <w:lang w:eastAsia="es-CR"/>
              </w:rPr>
              <w:t>2</w:t>
            </w:r>
          </w:p>
        </w:tc>
      </w:tr>
    </w:tbl>
    <w:p w14:paraId="55BB53BC" w14:textId="77777777" w:rsidR="001C2179" w:rsidRPr="00B2793B" w:rsidRDefault="001C2179" w:rsidP="001C2179">
      <w:pPr>
        <w:widowControl/>
        <w:jc w:val="both"/>
        <w:rPr>
          <w:rFonts w:ascii="Arial" w:hAnsi="Arial" w:cs="Arial"/>
          <w:spacing w:val="-3"/>
        </w:rPr>
      </w:pPr>
      <w:r w:rsidRPr="00B2793B">
        <w:rPr>
          <w:rFonts w:ascii="Arial" w:hAnsi="Arial" w:cs="Arial"/>
          <w:b/>
          <w:spacing w:val="-3"/>
        </w:rPr>
        <w:t xml:space="preserve">Fuente: </w:t>
      </w:r>
      <w:r>
        <w:rPr>
          <w:rFonts w:ascii="Arial" w:hAnsi="Arial" w:cs="Arial"/>
          <w:spacing w:val="-3"/>
        </w:rPr>
        <w:t>Team Mate Plus</w:t>
      </w:r>
    </w:p>
    <w:p w14:paraId="6708E020" w14:textId="77777777" w:rsidR="00F11C44" w:rsidRPr="00B2793B" w:rsidRDefault="00F11C44" w:rsidP="00F75604">
      <w:pPr>
        <w:widowControl/>
        <w:jc w:val="both"/>
        <w:rPr>
          <w:rFonts w:ascii="Arial" w:hAnsi="Arial" w:cs="Arial"/>
          <w:sz w:val="22"/>
          <w:szCs w:val="22"/>
          <w:shd w:val="clear" w:color="auto" w:fill="FFFFFF"/>
        </w:rPr>
      </w:pPr>
    </w:p>
    <w:p w14:paraId="4665A7D5" w14:textId="160D6911" w:rsidR="00AD1941" w:rsidRPr="00B2793B" w:rsidRDefault="00F75277" w:rsidP="00620146">
      <w:pPr>
        <w:widowControl/>
        <w:jc w:val="both"/>
        <w:rPr>
          <w:rFonts w:ascii="Arial" w:hAnsi="Arial" w:cs="Arial"/>
          <w:sz w:val="22"/>
          <w:szCs w:val="22"/>
          <w:shd w:val="clear" w:color="auto" w:fill="FFFFFF"/>
        </w:rPr>
      </w:pPr>
      <w:r w:rsidRPr="00B2793B">
        <w:rPr>
          <w:rFonts w:ascii="Arial" w:hAnsi="Arial" w:cs="Arial"/>
          <w:sz w:val="22"/>
          <w:szCs w:val="22"/>
          <w:shd w:val="clear" w:color="auto" w:fill="FFFFFF"/>
        </w:rPr>
        <w:t>D</w:t>
      </w:r>
      <w:r w:rsidR="0007482B" w:rsidRPr="00B2793B">
        <w:rPr>
          <w:rFonts w:ascii="Arial" w:hAnsi="Arial" w:cs="Arial"/>
          <w:sz w:val="22"/>
          <w:szCs w:val="22"/>
          <w:shd w:val="clear" w:color="auto" w:fill="FFFFFF"/>
        </w:rPr>
        <w:t xml:space="preserve">el cuadro </w:t>
      </w:r>
      <w:r w:rsidR="00316EB6" w:rsidRPr="00B2793B">
        <w:rPr>
          <w:rFonts w:ascii="Arial" w:hAnsi="Arial" w:cs="Arial"/>
          <w:sz w:val="22"/>
          <w:szCs w:val="22"/>
          <w:shd w:val="clear" w:color="auto" w:fill="FFFFFF"/>
        </w:rPr>
        <w:t xml:space="preserve">previo, </w:t>
      </w:r>
      <w:r w:rsidRPr="00B2793B">
        <w:rPr>
          <w:rFonts w:ascii="Arial" w:hAnsi="Arial" w:cs="Arial"/>
          <w:sz w:val="22"/>
          <w:szCs w:val="22"/>
          <w:shd w:val="clear" w:color="auto" w:fill="FFFFFF"/>
        </w:rPr>
        <w:t xml:space="preserve">se observa que se </w:t>
      </w:r>
      <w:r w:rsidR="0007482B" w:rsidRPr="00B2793B">
        <w:rPr>
          <w:rFonts w:ascii="Arial" w:hAnsi="Arial" w:cs="Arial"/>
          <w:sz w:val="22"/>
          <w:szCs w:val="22"/>
          <w:shd w:val="clear" w:color="auto" w:fill="FFFFFF"/>
        </w:rPr>
        <w:t>finaliz</w:t>
      </w:r>
      <w:r w:rsidR="00E87674">
        <w:rPr>
          <w:rFonts w:ascii="Arial" w:hAnsi="Arial" w:cs="Arial"/>
          <w:sz w:val="22"/>
          <w:szCs w:val="22"/>
          <w:shd w:val="clear" w:color="auto" w:fill="FFFFFF"/>
        </w:rPr>
        <w:t>ó</w:t>
      </w:r>
      <w:r w:rsidRPr="00B2793B">
        <w:rPr>
          <w:rFonts w:ascii="Arial" w:hAnsi="Arial" w:cs="Arial"/>
          <w:sz w:val="22"/>
          <w:szCs w:val="22"/>
          <w:shd w:val="clear" w:color="auto" w:fill="FFFFFF"/>
        </w:rPr>
        <w:t xml:space="preserve"> un total de </w:t>
      </w:r>
      <w:r w:rsidR="005F376E">
        <w:rPr>
          <w:rFonts w:ascii="Arial" w:hAnsi="Arial" w:cs="Arial"/>
          <w:sz w:val="22"/>
          <w:szCs w:val="22"/>
          <w:shd w:val="clear" w:color="auto" w:fill="FFFFFF"/>
        </w:rPr>
        <w:t>31</w:t>
      </w:r>
      <w:r w:rsidR="0007482B" w:rsidRPr="00B2793B">
        <w:rPr>
          <w:rFonts w:ascii="Arial" w:hAnsi="Arial" w:cs="Arial"/>
          <w:sz w:val="22"/>
          <w:szCs w:val="22"/>
          <w:shd w:val="clear" w:color="auto" w:fill="FFFFFF"/>
        </w:rPr>
        <w:t xml:space="preserve"> proyectos</w:t>
      </w:r>
      <w:r w:rsidR="00E87674">
        <w:rPr>
          <w:rFonts w:ascii="Arial" w:hAnsi="Arial" w:cs="Arial"/>
          <w:sz w:val="22"/>
          <w:szCs w:val="22"/>
          <w:shd w:val="clear" w:color="auto" w:fill="FFFFFF"/>
        </w:rPr>
        <w:t>, de</w:t>
      </w:r>
      <w:r w:rsidRPr="00B2793B">
        <w:rPr>
          <w:rFonts w:ascii="Arial" w:hAnsi="Arial" w:cs="Arial"/>
          <w:sz w:val="22"/>
          <w:szCs w:val="22"/>
          <w:shd w:val="clear" w:color="auto" w:fill="FFFFFF"/>
        </w:rPr>
        <w:t xml:space="preserve">l período </w:t>
      </w:r>
      <w:r w:rsidR="0007482B" w:rsidRPr="00B2793B">
        <w:rPr>
          <w:rFonts w:ascii="Arial" w:hAnsi="Arial" w:cs="Arial"/>
          <w:sz w:val="22"/>
          <w:szCs w:val="22"/>
          <w:shd w:val="clear" w:color="auto" w:fill="FFFFFF"/>
        </w:rPr>
        <w:t>202</w:t>
      </w:r>
      <w:r w:rsidR="00AD1941" w:rsidRPr="00B2793B">
        <w:rPr>
          <w:rFonts w:ascii="Arial" w:hAnsi="Arial" w:cs="Arial"/>
          <w:sz w:val="22"/>
          <w:szCs w:val="22"/>
          <w:shd w:val="clear" w:color="auto" w:fill="FFFFFF"/>
        </w:rPr>
        <w:t xml:space="preserve">2 se culminaron </w:t>
      </w:r>
      <w:r w:rsidR="005F376E">
        <w:rPr>
          <w:rFonts w:ascii="Arial" w:hAnsi="Arial" w:cs="Arial"/>
          <w:sz w:val="22"/>
          <w:szCs w:val="22"/>
          <w:shd w:val="clear" w:color="auto" w:fill="FFFFFF"/>
        </w:rPr>
        <w:t>21</w:t>
      </w:r>
      <w:r w:rsidR="00AD1941" w:rsidRPr="00B2793B">
        <w:rPr>
          <w:rFonts w:ascii="Arial" w:hAnsi="Arial" w:cs="Arial"/>
          <w:sz w:val="22"/>
          <w:szCs w:val="22"/>
          <w:shd w:val="clear" w:color="auto" w:fill="FFFFFF"/>
        </w:rPr>
        <w:t>, en tanto del 202</w:t>
      </w:r>
      <w:r w:rsidR="00191FD5">
        <w:rPr>
          <w:rFonts w:ascii="Arial" w:hAnsi="Arial" w:cs="Arial"/>
          <w:sz w:val="22"/>
          <w:szCs w:val="22"/>
          <w:shd w:val="clear" w:color="auto" w:fill="FFFFFF"/>
        </w:rPr>
        <w:t>3</w:t>
      </w:r>
      <w:r w:rsidR="00AD1941" w:rsidRPr="00B2793B">
        <w:rPr>
          <w:rFonts w:ascii="Arial" w:hAnsi="Arial" w:cs="Arial"/>
          <w:sz w:val="22"/>
          <w:szCs w:val="22"/>
          <w:shd w:val="clear" w:color="auto" w:fill="FFFFFF"/>
        </w:rPr>
        <w:t xml:space="preserve"> </w:t>
      </w:r>
      <w:r w:rsidR="00191FD5">
        <w:rPr>
          <w:rFonts w:ascii="Arial" w:hAnsi="Arial" w:cs="Arial"/>
          <w:sz w:val="22"/>
          <w:szCs w:val="22"/>
          <w:shd w:val="clear" w:color="auto" w:fill="FFFFFF"/>
        </w:rPr>
        <w:t xml:space="preserve">se </w:t>
      </w:r>
      <w:r w:rsidR="008467DC">
        <w:rPr>
          <w:rFonts w:ascii="Arial" w:hAnsi="Arial" w:cs="Arial"/>
          <w:sz w:val="22"/>
          <w:szCs w:val="22"/>
          <w:shd w:val="clear" w:color="auto" w:fill="FFFFFF"/>
        </w:rPr>
        <w:t xml:space="preserve">alcanzó concluir </w:t>
      </w:r>
      <w:r w:rsidR="001C2179">
        <w:rPr>
          <w:rFonts w:ascii="Arial" w:hAnsi="Arial" w:cs="Arial"/>
          <w:sz w:val="22"/>
          <w:szCs w:val="22"/>
          <w:shd w:val="clear" w:color="auto" w:fill="FFFFFF"/>
        </w:rPr>
        <w:t>10</w:t>
      </w:r>
      <w:r w:rsidR="00191FD5">
        <w:rPr>
          <w:rFonts w:ascii="Arial" w:hAnsi="Arial" w:cs="Arial"/>
          <w:sz w:val="22"/>
          <w:szCs w:val="22"/>
          <w:shd w:val="clear" w:color="auto" w:fill="FFFFFF"/>
        </w:rPr>
        <w:t xml:space="preserve"> proyectos. </w:t>
      </w:r>
      <w:r w:rsidR="00AD1941" w:rsidRPr="00B2793B">
        <w:rPr>
          <w:rFonts w:ascii="Arial" w:hAnsi="Arial" w:cs="Arial"/>
          <w:sz w:val="22"/>
          <w:szCs w:val="22"/>
          <w:shd w:val="clear" w:color="auto" w:fill="FFFFFF"/>
        </w:rPr>
        <w:t xml:space="preserve"> </w:t>
      </w:r>
    </w:p>
    <w:p w14:paraId="0C9CA97E" w14:textId="77777777" w:rsidR="00AD1941" w:rsidRPr="00B2793B" w:rsidRDefault="00AD1941" w:rsidP="00620146">
      <w:pPr>
        <w:widowControl/>
        <w:jc w:val="both"/>
        <w:rPr>
          <w:rFonts w:ascii="Arial" w:hAnsi="Arial" w:cs="Arial"/>
          <w:sz w:val="22"/>
          <w:szCs w:val="22"/>
          <w:shd w:val="clear" w:color="auto" w:fill="FFFFFF"/>
        </w:rPr>
      </w:pPr>
    </w:p>
    <w:p w14:paraId="525EB5F5" w14:textId="13E6A44A" w:rsidR="001C2179" w:rsidRPr="00F54B28" w:rsidRDefault="00AD1941" w:rsidP="00620146">
      <w:pPr>
        <w:widowControl/>
        <w:jc w:val="both"/>
        <w:rPr>
          <w:rFonts w:ascii="Arial" w:hAnsi="Arial" w:cs="Arial"/>
          <w:sz w:val="22"/>
          <w:szCs w:val="22"/>
          <w:shd w:val="clear" w:color="auto" w:fill="FFFFFF"/>
        </w:rPr>
      </w:pPr>
      <w:r w:rsidRPr="00B2793B">
        <w:rPr>
          <w:rFonts w:ascii="Arial" w:hAnsi="Arial" w:cs="Arial"/>
          <w:sz w:val="22"/>
          <w:szCs w:val="22"/>
          <w:shd w:val="clear" w:color="auto" w:fill="FFFFFF"/>
        </w:rPr>
        <w:t>En particular</w:t>
      </w:r>
      <w:r w:rsidR="00E87674">
        <w:rPr>
          <w:rFonts w:ascii="Arial" w:hAnsi="Arial" w:cs="Arial"/>
          <w:sz w:val="22"/>
          <w:szCs w:val="22"/>
          <w:shd w:val="clear" w:color="auto" w:fill="FFFFFF"/>
        </w:rPr>
        <w:t xml:space="preserve"> del 2022</w:t>
      </w:r>
      <w:r w:rsidRPr="00B2793B">
        <w:rPr>
          <w:rFonts w:ascii="Arial" w:hAnsi="Arial" w:cs="Arial"/>
          <w:sz w:val="22"/>
          <w:szCs w:val="22"/>
          <w:shd w:val="clear" w:color="auto" w:fill="FFFFFF"/>
        </w:rPr>
        <w:t xml:space="preserve">, </w:t>
      </w:r>
      <w:r w:rsidR="0007482B" w:rsidRPr="00B2793B">
        <w:rPr>
          <w:rFonts w:ascii="Arial" w:hAnsi="Arial" w:cs="Arial"/>
          <w:sz w:val="22"/>
          <w:szCs w:val="22"/>
          <w:shd w:val="clear" w:color="auto" w:fill="FFFFFF"/>
        </w:rPr>
        <w:t xml:space="preserve">la Sección de Auditoría </w:t>
      </w:r>
      <w:r w:rsidR="001C2179">
        <w:rPr>
          <w:rFonts w:ascii="Arial" w:hAnsi="Arial" w:cs="Arial"/>
          <w:sz w:val="22"/>
          <w:szCs w:val="22"/>
          <w:shd w:val="clear" w:color="auto" w:fill="FFFFFF"/>
        </w:rPr>
        <w:t xml:space="preserve">Estudios Especiales finalizó (8) proyectos y la </w:t>
      </w:r>
      <w:r w:rsidR="001C2179" w:rsidRPr="00F54B28">
        <w:rPr>
          <w:rFonts w:ascii="Arial" w:hAnsi="Arial" w:cs="Arial"/>
          <w:sz w:val="22"/>
          <w:szCs w:val="22"/>
          <w:shd w:val="clear" w:color="auto" w:fill="FFFFFF"/>
        </w:rPr>
        <w:t xml:space="preserve">Sección de Auditoría Operativa un total de (7) proyectos, los (6) restantes fueron finalizados por las otras Secciones. </w:t>
      </w:r>
    </w:p>
    <w:p w14:paraId="7454533B" w14:textId="243AEB35" w:rsidR="00E04ED5" w:rsidRPr="00B2793B" w:rsidRDefault="00E04ED5" w:rsidP="00F75604">
      <w:pPr>
        <w:widowControl/>
        <w:jc w:val="both"/>
        <w:rPr>
          <w:rFonts w:ascii="Arial" w:hAnsi="Arial" w:cs="Arial"/>
          <w:spacing w:val="-3"/>
          <w:sz w:val="22"/>
          <w:szCs w:val="22"/>
        </w:rPr>
      </w:pPr>
    </w:p>
    <w:p w14:paraId="1EC22544" w14:textId="0CC46BEC" w:rsidR="009E5781" w:rsidRDefault="009E5781" w:rsidP="00F75604">
      <w:pPr>
        <w:pStyle w:val="Ttulo2"/>
        <w:spacing w:before="0" w:after="0"/>
        <w:jc w:val="both"/>
        <w:rPr>
          <w:i w:val="0"/>
          <w:sz w:val="22"/>
          <w:szCs w:val="22"/>
          <w:lang w:val="es-CR"/>
        </w:rPr>
      </w:pPr>
      <w:bookmarkStart w:id="10" w:name="_Toc59120692"/>
      <w:bookmarkStart w:id="11" w:name="_Toc141193366"/>
      <w:r w:rsidRPr="00343166">
        <w:rPr>
          <w:i w:val="0"/>
          <w:sz w:val="22"/>
          <w:szCs w:val="22"/>
          <w:lang w:val="es-CR"/>
        </w:rPr>
        <w:t>1.</w:t>
      </w:r>
      <w:r w:rsidR="008C4B7B" w:rsidRPr="00343166">
        <w:rPr>
          <w:i w:val="0"/>
          <w:sz w:val="22"/>
          <w:szCs w:val="22"/>
          <w:lang w:val="es-CR"/>
        </w:rPr>
        <w:t>6</w:t>
      </w:r>
      <w:r w:rsidRPr="00343166">
        <w:rPr>
          <w:i w:val="0"/>
          <w:sz w:val="22"/>
          <w:szCs w:val="22"/>
          <w:lang w:val="es-CR"/>
        </w:rPr>
        <w:t xml:space="preserve"> </w:t>
      </w:r>
      <w:r w:rsidR="003A4715" w:rsidRPr="00343166">
        <w:rPr>
          <w:i w:val="0"/>
          <w:sz w:val="22"/>
          <w:szCs w:val="22"/>
          <w:lang w:val="es-CR"/>
        </w:rPr>
        <w:t>Proyectos</w:t>
      </w:r>
      <w:r w:rsidR="00B47AF8" w:rsidRPr="00343166">
        <w:rPr>
          <w:i w:val="0"/>
          <w:sz w:val="22"/>
          <w:szCs w:val="22"/>
          <w:lang w:val="es-CR"/>
        </w:rPr>
        <w:t xml:space="preserve"> </w:t>
      </w:r>
      <w:r w:rsidRPr="00343166">
        <w:rPr>
          <w:i w:val="0"/>
          <w:sz w:val="22"/>
          <w:szCs w:val="22"/>
          <w:lang w:val="es-CR"/>
        </w:rPr>
        <w:t xml:space="preserve">con exceso </w:t>
      </w:r>
      <w:r w:rsidR="003A4715" w:rsidRPr="00343166">
        <w:rPr>
          <w:i w:val="0"/>
          <w:sz w:val="22"/>
          <w:szCs w:val="22"/>
          <w:lang w:val="es-CR"/>
        </w:rPr>
        <w:t xml:space="preserve">en </w:t>
      </w:r>
      <w:r w:rsidRPr="00343166">
        <w:rPr>
          <w:i w:val="0"/>
          <w:sz w:val="22"/>
          <w:szCs w:val="22"/>
          <w:lang w:val="es-CR"/>
        </w:rPr>
        <w:t>el plazo estimado</w:t>
      </w:r>
      <w:bookmarkEnd w:id="10"/>
      <w:bookmarkEnd w:id="11"/>
    </w:p>
    <w:p w14:paraId="666D027E" w14:textId="766F02B7" w:rsidR="001C2179" w:rsidRDefault="001C2179" w:rsidP="001C2179"/>
    <w:p w14:paraId="1BC82410" w14:textId="681C3DC5" w:rsidR="00610B20" w:rsidRDefault="00610B20" w:rsidP="001C2179"/>
    <w:p w14:paraId="1E7AA51B" w14:textId="621CBDEB" w:rsidR="00610B20" w:rsidRDefault="00610B20" w:rsidP="001C2179"/>
    <w:p w14:paraId="03AEDAA8" w14:textId="6607234A" w:rsidR="00610B20" w:rsidRDefault="00610B20" w:rsidP="001C2179"/>
    <w:p w14:paraId="3AE1B9EE" w14:textId="00A6B675" w:rsidR="00610B20" w:rsidRDefault="00610B20" w:rsidP="001C2179"/>
    <w:p w14:paraId="16B25590" w14:textId="52892B7C" w:rsidR="00610B20" w:rsidRDefault="00610B20" w:rsidP="001C2179"/>
    <w:p w14:paraId="735625E6" w14:textId="77777777" w:rsidR="00610B20" w:rsidRDefault="00610B20" w:rsidP="001C2179"/>
    <w:p w14:paraId="6379C69B" w14:textId="77777777" w:rsidR="00F271EB" w:rsidRDefault="00F271EB" w:rsidP="001C2179">
      <w:pPr>
        <w:ind w:right="46"/>
        <w:jc w:val="center"/>
        <w:rPr>
          <w:rFonts w:ascii="Arial" w:hAnsi="Arial" w:cs="Arial"/>
          <w:b/>
          <w:bCs/>
          <w:iCs/>
          <w:spacing w:val="-3"/>
          <w:sz w:val="22"/>
          <w:szCs w:val="22"/>
        </w:rPr>
      </w:pPr>
    </w:p>
    <w:p w14:paraId="1B368E35" w14:textId="53554396" w:rsidR="001C2179" w:rsidRDefault="001C2179" w:rsidP="001C2179">
      <w:pPr>
        <w:ind w:right="46"/>
        <w:jc w:val="center"/>
        <w:rPr>
          <w:rFonts w:ascii="Arial" w:hAnsi="Arial" w:cs="Arial"/>
          <w:b/>
          <w:bCs/>
          <w:iCs/>
          <w:spacing w:val="-3"/>
          <w:sz w:val="22"/>
          <w:szCs w:val="22"/>
        </w:rPr>
      </w:pPr>
      <w:r w:rsidRPr="00B2793B">
        <w:rPr>
          <w:rFonts w:ascii="Arial" w:hAnsi="Arial" w:cs="Arial"/>
          <w:b/>
          <w:bCs/>
          <w:iCs/>
          <w:spacing w:val="-3"/>
          <w:sz w:val="22"/>
          <w:szCs w:val="22"/>
        </w:rPr>
        <w:lastRenderedPageBreak/>
        <w:t>Cuadro N°</w:t>
      </w:r>
      <w:r>
        <w:rPr>
          <w:rFonts w:ascii="Arial" w:hAnsi="Arial" w:cs="Arial"/>
          <w:b/>
          <w:bCs/>
          <w:iCs/>
          <w:spacing w:val="-3"/>
          <w:sz w:val="22"/>
          <w:szCs w:val="22"/>
        </w:rPr>
        <w:t xml:space="preserve"> </w:t>
      </w:r>
      <w:r w:rsidR="00F271EB">
        <w:rPr>
          <w:rFonts w:ascii="Arial" w:hAnsi="Arial" w:cs="Arial"/>
          <w:b/>
          <w:bCs/>
          <w:iCs/>
          <w:spacing w:val="-3"/>
          <w:sz w:val="22"/>
          <w:szCs w:val="22"/>
        </w:rPr>
        <w:t>6</w:t>
      </w:r>
    </w:p>
    <w:p w14:paraId="40B3B36E" w14:textId="140BDF54" w:rsidR="00F271EB" w:rsidRPr="00B2793B" w:rsidRDefault="00F271EB" w:rsidP="00F271EB">
      <w:pPr>
        <w:ind w:right="46"/>
        <w:jc w:val="center"/>
        <w:rPr>
          <w:rFonts w:ascii="Arial" w:hAnsi="Arial" w:cs="Arial"/>
          <w:b/>
          <w:bCs/>
          <w:iCs/>
          <w:spacing w:val="-3"/>
          <w:sz w:val="22"/>
          <w:szCs w:val="22"/>
        </w:rPr>
      </w:pPr>
      <w:r w:rsidRPr="00B2793B">
        <w:rPr>
          <w:rFonts w:ascii="Arial" w:hAnsi="Arial" w:cs="Arial"/>
          <w:b/>
          <w:bCs/>
          <w:iCs/>
          <w:spacing w:val="-3"/>
          <w:sz w:val="22"/>
          <w:szCs w:val="22"/>
        </w:rPr>
        <w:t>Proyectos que sobrepasaron las horas estimadas para su</w:t>
      </w:r>
    </w:p>
    <w:p w14:paraId="1B102E10" w14:textId="00BF486B" w:rsidR="001C2179" w:rsidRPr="001C2179" w:rsidRDefault="00F271EB" w:rsidP="00F271EB">
      <w:pPr>
        <w:ind w:right="46" w:firstLine="720"/>
        <w:jc w:val="center"/>
        <w:rPr>
          <w:rFonts w:ascii="Arial" w:hAnsi="Arial" w:cs="Arial"/>
          <w:b/>
          <w:bCs/>
          <w:iCs/>
          <w:sz w:val="22"/>
          <w:szCs w:val="22"/>
        </w:rPr>
      </w:pPr>
      <w:r w:rsidRPr="00B2793B">
        <w:rPr>
          <w:rFonts w:ascii="Arial" w:hAnsi="Arial" w:cs="Arial"/>
          <w:b/>
          <w:bCs/>
          <w:iCs/>
          <w:spacing w:val="-3"/>
          <w:sz w:val="22"/>
          <w:szCs w:val="22"/>
        </w:rPr>
        <w:t>ejecución, según Sección y Código de Proyecto</w:t>
      </w:r>
      <w:r w:rsidRPr="00397614">
        <w:rPr>
          <w:rFonts w:ascii="Arial" w:hAnsi="Arial" w:cs="Arial"/>
          <w:b/>
          <w:bCs/>
          <w:iCs/>
          <w:sz w:val="22"/>
          <w:szCs w:val="22"/>
        </w:rPr>
        <w:t xml:space="preserve"> </w:t>
      </w:r>
      <w:r>
        <w:rPr>
          <w:rFonts w:ascii="Arial" w:hAnsi="Arial" w:cs="Arial"/>
          <w:b/>
          <w:bCs/>
          <w:iCs/>
          <w:sz w:val="22"/>
          <w:szCs w:val="22"/>
        </w:rPr>
        <w:t xml:space="preserve">                                                      </w:t>
      </w:r>
      <w:r w:rsidR="001C2179" w:rsidRPr="00397614">
        <w:rPr>
          <w:rFonts w:ascii="Arial" w:hAnsi="Arial" w:cs="Arial"/>
          <w:b/>
          <w:bCs/>
          <w:iCs/>
          <w:sz w:val="22"/>
          <w:szCs w:val="22"/>
        </w:rPr>
        <w:t xml:space="preserve">del </w:t>
      </w:r>
      <w:r w:rsidR="001C2179">
        <w:rPr>
          <w:rFonts w:ascii="Arial" w:hAnsi="Arial" w:cs="Arial"/>
          <w:b/>
          <w:bCs/>
          <w:iCs/>
          <w:sz w:val="22"/>
          <w:szCs w:val="22"/>
        </w:rPr>
        <w:t>01</w:t>
      </w:r>
      <w:r w:rsidR="001C2179" w:rsidRPr="00B2793B">
        <w:rPr>
          <w:rFonts w:ascii="Arial" w:hAnsi="Arial" w:cs="Arial"/>
          <w:b/>
          <w:bCs/>
          <w:iCs/>
          <w:sz w:val="22"/>
          <w:szCs w:val="22"/>
        </w:rPr>
        <w:t xml:space="preserve"> de </w:t>
      </w:r>
      <w:r w:rsidR="001C2179">
        <w:rPr>
          <w:rFonts w:ascii="Arial" w:hAnsi="Arial" w:cs="Arial"/>
          <w:b/>
          <w:bCs/>
          <w:iCs/>
          <w:sz w:val="22"/>
          <w:szCs w:val="22"/>
        </w:rPr>
        <w:t>abril</w:t>
      </w:r>
      <w:r w:rsidR="001C2179" w:rsidRPr="00B2793B">
        <w:rPr>
          <w:rFonts w:ascii="Arial" w:hAnsi="Arial" w:cs="Arial"/>
          <w:b/>
          <w:bCs/>
          <w:iCs/>
          <w:sz w:val="22"/>
          <w:szCs w:val="22"/>
        </w:rPr>
        <w:t xml:space="preserve"> al 3</w:t>
      </w:r>
      <w:r w:rsidR="001C2179">
        <w:rPr>
          <w:rFonts w:ascii="Arial" w:hAnsi="Arial" w:cs="Arial"/>
          <w:b/>
          <w:bCs/>
          <w:iCs/>
          <w:sz w:val="22"/>
          <w:szCs w:val="22"/>
        </w:rPr>
        <w:t>0</w:t>
      </w:r>
      <w:r w:rsidR="001C2179" w:rsidRPr="00B2793B">
        <w:rPr>
          <w:rFonts w:ascii="Arial" w:hAnsi="Arial" w:cs="Arial"/>
          <w:b/>
          <w:bCs/>
          <w:iCs/>
          <w:sz w:val="22"/>
          <w:szCs w:val="22"/>
        </w:rPr>
        <w:t xml:space="preserve"> de </w:t>
      </w:r>
      <w:r w:rsidR="001C2179">
        <w:rPr>
          <w:rFonts w:ascii="Arial" w:hAnsi="Arial" w:cs="Arial"/>
          <w:b/>
          <w:bCs/>
          <w:iCs/>
          <w:sz w:val="22"/>
          <w:szCs w:val="22"/>
        </w:rPr>
        <w:t>junio</w:t>
      </w:r>
      <w:r w:rsidR="001C2179" w:rsidRPr="00B2793B">
        <w:rPr>
          <w:rFonts w:ascii="Arial" w:hAnsi="Arial" w:cs="Arial"/>
          <w:b/>
          <w:bCs/>
          <w:iCs/>
          <w:sz w:val="22"/>
          <w:szCs w:val="22"/>
        </w:rPr>
        <w:t xml:space="preserve"> 202</w:t>
      </w:r>
      <w:r w:rsidR="001C2179">
        <w:rPr>
          <w:rFonts w:ascii="Arial" w:hAnsi="Arial" w:cs="Arial"/>
          <w:b/>
          <w:bCs/>
          <w:iCs/>
          <w:sz w:val="22"/>
          <w:szCs w:val="22"/>
        </w:rPr>
        <w:t>3</w:t>
      </w:r>
    </w:p>
    <w:p w14:paraId="101BF299" w14:textId="77777777" w:rsidR="001C2179" w:rsidRPr="001C2179" w:rsidRDefault="001C2179" w:rsidP="001C2179"/>
    <w:p w14:paraId="2BA4F363" w14:textId="1DB59740" w:rsidR="00116D6A" w:rsidRDefault="00343166" w:rsidP="00F75604">
      <w:pPr>
        <w:ind w:right="46"/>
        <w:jc w:val="both"/>
        <w:rPr>
          <w:rFonts w:ascii="Arial" w:hAnsi="Arial" w:cs="Arial"/>
          <w:sz w:val="22"/>
          <w:szCs w:val="22"/>
          <w:shd w:val="clear" w:color="auto" w:fill="FFFFFF"/>
        </w:rPr>
      </w:pPr>
      <w:r>
        <w:rPr>
          <w:rFonts w:ascii="Arial" w:hAnsi="Arial" w:cs="Arial"/>
          <w:sz w:val="22"/>
          <w:szCs w:val="22"/>
          <w:shd w:val="clear" w:color="auto" w:fill="FFFFFF"/>
        </w:rPr>
        <w:t xml:space="preserve">Durante el </w:t>
      </w:r>
      <w:r w:rsidR="001C2179">
        <w:rPr>
          <w:rFonts w:ascii="Arial" w:hAnsi="Arial" w:cs="Arial"/>
          <w:sz w:val="22"/>
          <w:szCs w:val="22"/>
          <w:shd w:val="clear" w:color="auto" w:fill="FFFFFF"/>
        </w:rPr>
        <w:t>segundo</w:t>
      </w:r>
      <w:r>
        <w:rPr>
          <w:rFonts w:ascii="Arial" w:hAnsi="Arial" w:cs="Arial"/>
          <w:sz w:val="22"/>
          <w:szCs w:val="22"/>
          <w:shd w:val="clear" w:color="auto" w:fill="FFFFFF"/>
        </w:rPr>
        <w:t xml:space="preserve"> </w:t>
      </w:r>
      <w:r w:rsidR="001C2179">
        <w:rPr>
          <w:rFonts w:ascii="Arial" w:hAnsi="Arial" w:cs="Arial"/>
          <w:sz w:val="22"/>
          <w:szCs w:val="22"/>
          <w:shd w:val="clear" w:color="auto" w:fill="FFFFFF"/>
        </w:rPr>
        <w:t>trimestre</w:t>
      </w:r>
      <w:r>
        <w:rPr>
          <w:rFonts w:ascii="Arial" w:hAnsi="Arial" w:cs="Arial"/>
          <w:sz w:val="22"/>
          <w:szCs w:val="22"/>
          <w:shd w:val="clear" w:color="auto" w:fill="FFFFFF"/>
        </w:rPr>
        <w:t xml:space="preserve"> de 2023, se registraron </w:t>
      </w:r>
      <w:r w:rsidR="001C2179">
        <w:rPr>
          <w:rFonts w:ascii="Arial" w:hAnsi="Arial" w:cs="Arial"/>
          <w:sz w:val="22"/>
          <w:szCs w:val="22"/>
          <w:shd w:val="clear" w:color="auto" w:fill="FFFFFF"/>
        </w:rPr>
        <w:t xml:space="preserve">los siguientes </w:t>
      </w:r>
      <w:r>
        <w:rPr>
          <w:rFonts w:ascii="Arial" w:hAnsi="Arial" w:cs="Arial"/>
          <w:sz w:val="22"/>
          <w:szCs w:val="22"/>
          <w:shd w:val="clear" w:color="auto" w:fill="FFFFFF"/>
        </w:rPr>
        <w:t>proyectos que sobrepasaron el tiempo destinado para su realización.</w:t>
      </w:r>
    </w:p>
    <w:p w14:paraId="7A4D00D5" w14:textId="7725D95F" w:rsidR="00000386" w:rsidRDefault="00000386" w:rsidP="00F75604">
      <w:pPr>
        <w:ind w:right="46"/>
        <w:jc w:val="both"/>
        <w:rPr>
          <w:rFonts w:ascii="Arial" w:hAnsi="Arial" w:cs="Arial"/>
          <w:sz w:val="22"/>
          <w:szCs w:val="22"/>
          <w:shd w:val="clear" w:color="auto" w:fill="FFFFFF"/>
        </w:rPr>
      </w:pPr>
    </w:p>
    <w:tbl>
      <w:tblPr>
        <w:tblW w:w="9820" w:type="dxa"/>
        <w:tblCellMar>
          <w:left w:w="70" w:type="dxa"/>
          <w:right w:w="70" w:type="dxa"/>
        </w:tblCellMar>
        <w:tblLook w:val="04A0" w:firstRow="1" w:lastRow="0" w:firstColumn="1" w:lastColumn="0" w:noHBand="0" w:noVBand="1"/>
      </w:tblPr>
      <w:tblGrid>
        <w:gridCol w:w="4062"/>
        <w:gridCol w:w="1719"/>
        <w:gridCol w:w="1332"/>
        <w:gridCol w:w="1332"/>
        <w:gridCol w:w="1375"/>
      </w:tblGrid>
      <w:tr w:rsidR="00000386" w:rsidRPr="00000386" w14:paraId="00DABC34" w14:textId="77777777" w:rsidTr="00EC3EDF">
        <w:trPr>
          <w:trHeight w:val="857"/>
        </w:trPr>
        <w:tc>
          <w:tcPr>
            <w:tcW w:w="4062" w:type="dxa"/>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01874233" w14:textId="77777777" w:rsidR="00000386" w:rsidRPr="00000386" w:rsidRDefault="00000386" w:rsidP="00000386">
            <w:pPr>
              <w:widowControl/>
              <w:jc w:val="center"/>
              <w:rPr>
                <w:rFonts w:ascii="Arial Narrow" w:hAnsi="Arial Narrow" w:cs="Calibri"/>
                <w:b/>
                <w:bCs/>
                <w:color w:val="FFFFFF"/>
                <w:lang w:eastAsia="es-CR"/>
              </w:rPr>
            </w:pPr>
            <w:bookmarkStart w:id="12" w:name="_Hlk140481402"/>
            <w:r w:rsidRPr="00000386">
              <w:rPr>
                <w:rFonts w:ascii="Arial Narrow" w:hAnsi="Arial Narrow" w:cs="Calibri"/>
                <w:b/>
                <w:bCs/>
                <w:color w:val="FFFFFF"/>
                <w:lang w:eastAsia="es-CR"/>
              </w:rPr>
              <w:t xml:space="preserve">SECCIÓN </w:t>
            </w:r>
          </w:p>
        </w:tc>
        <w:tc>
          <w:tcPr>
            <w:tcW w:w="1719" w:type="dxa"/>
            <w:tcBorders>
              <w:top w:val="single" w:sz="4" w:space="0" w:color="auto"/>
              <w:left w:val="nil"/>
              <w:bottom w:val="single" w:sz="4" w:space="0" w:color="auto"/>
              <w:right w:val="single" w:sz="4" w:space="0" w:color="auto"/>
            </w:tcBorders>
            <w:shd w:val="clear" w:color="000000" w:fill="305496"/>
            <w:vAlign w:val="center"/>
            <w:hideMark/>
          </w:tcPr>
          <w:p w14:paraId="3D034378" w14:textId="77777777" w:rsidR="00000386" w:rsidRPr="00000386" w:rsidRDefault="00000386" w:rsidP="00000386">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 xml:space="preserve">CÓDIGO PROYECTO </w:t>
            </w:r>
          </w:p>
        </w:tc>
        <w:tc>
          <w:tcPr>
            <w:tcW w:w="1332" w:type="dxa"/>
            <w:tcBorders>
              <w:top w:val="single" w:sz="4" w:space="0" w:color="auto"/>
              <w:left w:val="nil"/>
              <w:bottom w:val="single" w:sz="4" w:space="0" w:color="auto"/>
              <w:right w:val="single" w:sz="4" w:space="0" w:color="auto"/>
            </w:tcBorders>
            <w:shd w:val="clear" w:color="000000" w:fill="305496"/>
            <w:vAlign w:val="center"/>
            <w:hideMark/>
          </w:tcPr>
          <w:p w14:paraId="41401B20" w14:textId="77777777" w:rsidR="00000386" w:rsidRPr="00000386" w:rsidRDefault="00000386" w:rsidP="00000386">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 xml:space="preserve">HORAS ESTIMADAS </w:t>
            </w:r>
          </w:p>
        </w:tc>
        <w:tc>
          <w:tcPr>
            <w:tcW w:w="1332" w:type="dxa"/>
            <w:tcBorders>
              <w:top w:val="single" w:sz="4" w:space="0" w:color="auto"/>
              <w:left w:val="nil"/>
              <w:bottom w:val="single" w:sz="4" w:space="0" w:color="auto"/>
              <w:right w:val="single" w:sz="4" w:space="0" w:color="auto"/>
            </w:tcBorders>
            <w:shd w:val="clear" w:color="000000" w:fill="305496"/>
            <w:vAlign w:val="center"/>
            <w:hideMark/>
          </w:tcPr>
          <w:p w14:paraId="535D7955" w14:textId="77777777" w:rsidR="00000386" w:rsidRPr="00000386" w:rsidRDefault="00000386" w:rsidP="00000386">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 xml:space="preserve">HORAS UTILIZADAS </w:t>
            </w:r>
          </w:p>
        </w:tc>
        <w:tc>
          <w:tcPr>
            <w:tcW w:w="1375" w:type="dxa"/>
            <w:tcBorders>
              <w:top w:val="single" w:sz="4" w:space="0" w:color="auto"/>
              <w:left w:val="nil"/>
              <w:bottom w:val="single" w:sz="4" w:space="0" w:color="auto"/>
              <w:right w:val="single" w:sz="4" w:space="0" w:color="auto"/>
            </w:tcBorders>
            <w:shd w:val="clear" w:color="000000" w:fill="305496"/>
            <w:vAlign w:val="center"/>
            <w:hideMark/>
          </w:tcPr>
          <w:p w14:paraId="4404A27F" w14:textId="77777777" w:rsidR="00000386" w:rsidRPr="00000386" w:rsidRDefault="00000386" w:rsidP="00000386">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 xml:space="preserve">DIFERENCIA </w:t>
            </w:r>
          </w:p>
        </w:tc>
      </w:tr>
      <w:tr w:rsidR="00000386" w:rsidRPr="00000386" w14:paraId="44A99304" w14:textId="77777777" w:rsidTr="00EC3EDF">
        <w:trPr>
          <w:trHeight w:val="446"/>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14:paraId="6272D71A" w14:textId="77777777" w:rsidR="00000386" w:rsidRPr="00000386" w:rsidRDefault="00000386" w:rsidP="00000386">
            <w:pPr>
              <w:widowControl/>
              <w:jc w:val="right"/>
              <w:rPr>
                <w:rFonts w:ascii="Arial Narrow" w:hAnsi="Arial Narrow" w:cs="Calibri"/>
                <w:color w:val="000000"/>
                <w:lang w:eastAsia="es-CR"/>
              </w:rPr>
            </w:pPr>
            <w:r w:rsidRPr="00000386">
              <w:rPr>
                <w:rFonts w:ascii="Arial Narrow" w:hAnsi="Arial Narrow" w:cs="Calibri"/>
                <w:color w:val="000000"/>
                <w:lang w:eastAsia="es-CR"/>
              </w:rPr>
              <w:t xml:space="preserve">TOTAL GENERAL </w:t>
            </w:r>
          </w:p>
        </w:tc>
        <w:tc>
          <w:tcPr>
            <w:tcW w:w="1719" w:type="dxa"/>
            <w:tcBorders>
              <w:top w:val="nil"/>
              <w:left w:val="nil"/>
              <w:bottom w:val="single" w:sz="4" w:space="0" w:color="auto"/>
              <w:right w:val="single" w:sz="4" w:space="0" w:color="auto"/>
            </w:tcBorders>
            <w:shd w:val="clear" w:color="auto" w:fill="auto"/>
            <w:noWrap/>
            <w:vAlign w:val="bottom"/>
            <w:hideMark/>
          </w:tcPr>
          <w:p w14:paraId="6AB2F3D5"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w:t>
            </w:r>
          </w:p>
        </w:tc>
        <w:tc>
          <w:tcPr>
            <w:tcW w:w="1332" w:type="dxa"/>
            <w:tcBorders>
              <w:top w:val="nil"/>
              <w:left w:val="nil"/>
              <w:bottom w:val="single" w:sz="4" w:space="0" w:color="auto"/>
              <w:right w:val="single" w:sz="4" w:space="0" w:color="auto"/>
            </w:tcBorders>
            <w:shd w:val="clear" w:color="auto" w:fill="auto"/>
            <w:noWrap/>
            <w:vAlign w:val="bottom"/>
            <w:hideMark/>
          </w:tcPr>
          <w:p w14:paraId="6E41338E" w14:textId="037A8F55" w:rsidR="00000386" w:rsidRPr="00000386" w:rsidRDefault="00000386" w:rsidP="00000386">
            <w:pPr>
              <w:widowControl/>
              <w:jc w:val="center"/>
              <w:rPr>
                <w:rFonts w:ascii="Arial Narrow" w:hAnsi="Arial Narrow" w:cs="Calibri"/>
                <w:b/>
                <w:bCs/>
                <w:color w:val="000000"/>
                <w:lang w:eastAsia="es-CR"/>
              </w:rPr>
            </w:pPr>
            <w:r w:rsidRPr="00000386">
              <w:rPr>
                <w:rFonts w:ascii="Arial Narrow" w:hAnsi="Arial Narrow" w:cs="Calibri"/>
                <w:b/>
                <w:bCs/>
                <w:color w:val="000000"/>
                <w:lang w:eastAsia="es-CR"/>
              </w:rPr>
              <w:t>1</w:t>
            </w:r>
            <w:r w:rsidR="004B5E10">
              <w:rPr>
                <w:rFonts w:ascii="Arial Narrow" w:hAnsi="Arial Narrow" w:cs="Calibri"/>
                <w:b/>
                <w:bCs/>
                <w:color w:val="000000"/>
                <w:lang w:eastAsia="es-CR"/>
              </w:rPr>
              <w:t>.</w:t>
            </w:r>
            <w:r w:rsidRPr="00000386">
              <w:rPr>
                <w:rFonts w:ascii="Arial Narrow" w:hAnsi="Arial Narrow" w:cs="Calibri"/>
                <w:b/>
                <w:bCs/>
                <w:color w:val="000000"/>
                <w:lang w:eastAsia="es-CR"/>
              </w:rPr>
              <w:t>940</w:t>
            </w:r>
          </w:p>
        </w:tc>
        <w:tc>
          <w:tcPr>
            <w:tcW w:w="1332" w:type="dxa"/>
            <w:tcBorders>
              <w:top w:val="nil"/>
              <w:left w:val="nil"/>
              <w:bottom w:val="single" w:sz="4" w:space="0" w:color="auto"/>
              <w:right w:val="single" w:sz="4" w:space="0" w:color="auto"/>
            </w:tcBorders>
            <w:shd w:val="clear" w:color="auto" w:fill="auto"/>
            <w:noWrap/>
            <w:vAlign w:val="bottom"/>
            <w:hideMark/>
          </w:tcPr>
          <w:p w14:paraId="5663AE1E" w14:textId="0FD97484" w:rsidR="00000386" w:rsidRPr="00000386" w:rsidRDefault="00000386" w:rsidP="00000386">
            <w:pPr>
              <w:widowControl/>
              <w:jc w:val="center"/>
              <w:rPr>
                <w:rFonts w:ascii="Arial Narrow" w:hAnsi="Arial Narrow" w:cs="Calibri"/>
                <w:b/>
                <w:bCs/>
                <w:color w:val="000000"/>
                <w:lang w:eastAsia="es-CR"/>
              </w:rPr>
            </w:pPr>
            <w:r w:rsidRPr="00000386">
              <w:rPr>
                <w:rFonts w:ascii="Arial Narrow" w:hAnsi="Arial Narrow" w:cs="Calibri"/>
                <w:b/>
                <w:bCs/>
                <w:color w:val="000000"/>
                <w:lang w:eastAsia="es-CR"/>
              </w:rPr>
              <w:t>2</w:t>
            </w:r>
            <w:r w:rsidR="004B5E10">
              <w:rPr>
                <w:rFonts w:ascii="Arial Narrow" w:hAnsi="Arial Narrow" w:cs="Calibri"/>
                <w:b/>
                <w:bCs/>
                <w:color w:val="000000"/>
                <w:lang w:eastAsia="es-CR"/>
              </w:rPr>
              <w:t>.</w:t>
            </w:r>
            <w:r w:rsidRPr="00000386">
              <w:rPr>
                <w:rFonts w:ascii="Arial Narrow" w:hAnsi="Arial Narrow" w:cs="Calibri"/>
                <w:b/>
                <w:bCs/>
                <w:color w:val="000000"/>
                <w:lang w:eastAsia="es-CR"/>
              </w:rPr>
              <w:t>259,75</w:t>
            </w:r>
          </w:p>
        </w:tc>
        <w:tc>
          <w:tcPr>
            <w:tcW w:w="1375" w:type="dxa"/>
            <w:tcBorders>
              <w:top w:val="nil"/>
              <w:left w:val="nil"/>
              <w:bottom w:val="single" w:sz="4" w:space="0" w:color="auto"/>
              <w:right w:val="single" w:sz="4" w:space="0" w:color="auto"/>
            </w:tcBorders>
            <w:shd w:val="clear" w:color="auto" w:fill="auto"/>
            <w:noWrap/>
            <w:vAlign w:val="bottom"/>
            <w:hideMark/>
          </w:tcPr>
          <w:p w14:paraId="491BA584" w14:textId="77777777" w:rsidR="00000386" w:rsidRPr="00000386" w:rsidRDefault="00000386" w:rsidP="00000386">
            <w:pPr>
              <w:widowControl/>
              <w:jc w:val="center"/>
              <w:rPr>
                <w:rFonts w:ascii="Arial Narrow" w:hAnsi="Arial Narrow" w:cs="Calibri"/>
                <w:b/>
                <w:bCs/>
                <w:color w:val="000000"/>
                <w:lang w:eastAsia="es-CR"/>
              </w:rPr>
            </w:pPr>
            <w:r w:rsidRPr="00000386">
              <w:rPr>
                <w:rFonts w:ascii="Arial Narrow" w:hAnsi="Arial Narrow" w:cs="Calibri"/>
                <w:b/>
                <w:bCs/>
                <w:color w:val="000000"/>
                <w:lang w:eastAsia="es-CR"/>
              </w:rPr>
              <w:t>-319,75</w:t>
            </w:r>
          </w:p>
        </w:tc>
      </w:tr>
      <w:tr w:rsidR="00000386" w:rsidRPr="00000386" w14:paraId="205C8E89" w14:textId="77777777" w:rsidTr="00EC3EDF">
        <w:trPr>
          <w:trHeight w:val="446"/>
        </w:trPr>
        <w:tc>
          <w:tcPr>
            <w:tcW w:w="4062" w:type="dxa"/>
            <w:tcBorders>
              <w:top w:val="nil"/>
              <w:left w:val="single" w:sz="4" w:space="0" w:color="auto"/>
              <w:bottom w:val="single" w:sz="4" w:space="0" w:color="auto"/>
              <w:right w:val="single" w:sz="4" w:space="0" w:color="auto"/>
            </w:tcBorders>
            <w:shd w:val="clear" w:color="000000" w:fill="FFFFFF"/>
            <w:vAlign w:val="center"/>
            <w:hideMark/>
          </w:tcPr>
          <w:p w14:paraId="3879E708" w14:textId="3299435A" w:rsidR="00000386" w:rsidRPr="00000386" w:rsidRDefault="00000386" w:rsidP="00000386">
            <w:pPr>
              <w:widowControl/>
              <w:rPr>
                <w:rFonts w:ascii="Arial Narrow" w:hAnsi="Arial Narrow" w:cs="Calibri"/>
                <w:color w:val="000000"/>
                <w:lang w:eastAsia="es-CR"/>
              </w:rPr>
            </w:pPr>
            <w:r w:rsidRPr="00000386">
              <w:rPr>
                <w:rFonts w:ascii="Arial Narrow" w:hAnsi="Arial Narrow" w:cs="Calibri"/>
                <w:color w:val="000000"/>
                <w:lang w:eastAsia="es-CR"/>
              </w:rPr>
              <w:t>Auditoría Estudios Económicos - SAEEC</w:t>
            </w:r>
          </w:p>
        </w:tc>
        <w:tc>
          <w:tcPr>
            <w:tcW w:w="1719" w:type="dxa"/>
            <w:tcBorders>
              <w:top w:val="nil"/>
              <w:left w:val="nil"/>
              <w:bottom w:val="single" w:sz="4" w:space="0" w:color="auto"/>
              <w:right w:val="single" w:sz="4" w:space="0" w:color="auto"/>
            </w:tcBorders>
            <w:shd w:val="clear" w:color="auto" w:fill="auto"/>
            <w:noWrap/>
            <w:vAlign w:val="bottom"/>
            <w:hideMark/>
          </w:tcPr>
          <w:p w14:paraId="37A0EAEF"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SAEEC-12-2022</w:t>
            </w:r>
          </w:p>
        </w:tc>
        <w:tc>
          <w:tcPr>
            <w:tcW w:w="1332" w:type="dxa"/>
            <w:tcBorders>
              <w:top w:val="nil"/>
              <w:left w:val="nil"/>
              <w:bottom w:val="single" w:sz="4" w:space="0" w:color="auto"/>
              <w:right w:val="single" w:sz="4" w:space="0" w:color="auto"/>
            </w:tcBorders>
            <w:shd w:val="clear" w:color="auto" w:fill="auto"/>
            <w:noWrap/>
            <w:vAlign w:val="bottom"/>
            <w:hideMark/>
          </w:tcPr>
          <w:p w14:paraId="3361A22D"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450</w:t>
            </w:r>
          </w:p>
        </w:tc>
        <w:tc>
          <w:tcPr>
            <w:tcW w:w="1332" w:type="dxa"/>
            <w:tcBorders>
              <w:top w:val="nil"/>
              <w:left w:val="nil"/>
              <w:bottom w:val="single" w:sz="4" w:space="0" w:color="auto"/>
              <w:right w:val="single" w:sz="4" w:space="0" w:color="auto"/>
            </w:tcBorders>
            <w:shd w:val="clear" w:color="auto" w:fill="auto"/>
            <w:noWrap/>
            <w:vAlign w:val="bottom"/>
            <w:hideMark/>
          </w:tcPr>
          <w:p w14:paraId="43975989"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515,25</w:t>
            </w:r>
          </w:p>
        </w:tc>
        <w:tc>
          <w:tcPr>
            <w:tcW w:w="1375" w:type="dxa"/>
            <w:tcBorders>
              <w:top w:val="nil"/>
              <w:left w:val="nil"/>
              <w:bottom w:val="single" w:sz="4" w:space="0" w:color="auto"/>
              <w:right w:val="single" w:sz="4" w:space="0" w:color="auto"/>
            </w:tcBorders>
            <w:shd w:val="clear" w:color="auto" w:fill="auto"/>
            <w:noWrap/>
            <w:vAlign w:val="bottom"/>
            <w:hideMark/>
          </w:tcPr>
          <w:p w14:paraId="2052B7A9"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-65,25</w:t>
            </w:r>
          </w:p>
        </w:tc>
      </w:tr>
      <w:tr w:rsidR="00000386" w:rsidRPr="00000386" w14:paraId="6BEEC120" w14:textId="77777777" w:rsidTr="00EC3EDF">
        <w:trPr>
          <w:trHeight w:val="446"/>
        </w:trPr>
        <w:tc>
          <w:tcPr>
            <w:tcW w:w="4062" w:type="dxa"/>
            <w:tcBorders>
              <w:top w:val="nil"/>
              <w:left w:val="single" w:sz="4" w:space="0" w:color="auto"/>
              <w:bottom w:val="single" w:sz="4" w:space="0" w:color="auto"/>
              <w:right w:val="single" w:sz="4" w:space="0" w:color="auto"/>
            </w:tcBorders>
            <w:shd w:val="clear" w:color="000000" w:fill="FFFFFF"/>
            <w:vAlign w:val="center"/>
            <w:hideMark/>
          </w:tcPr>
          <w:p w14:paraId="19D4E3D5" w14:textId="77777777" w:rsidR="00000386" w:rsidRPr="00000386" w:rsidRDefault="00000386" w:rsidP="00000386">
            <w:pPr>
              <w:widowControl/>
              <w:rPr>
                <w:rFonts w:ascii="Arial Narrow" w:hAnsi="Arial Narrow" w:cs="Calibri"/>
                <w:color w:val="000000"/>
                <w:lang w:eastAsia="es-CR"/>
              </w:rPr>
            </w:pPr>
            <w:r w:rsidRPr="00000386">
              <w:rPr>
                <w:rFonts w:ascii="Arial Narrow" w:hAnsi="Arial Narrow" w:cs="Calibri"/>
                <w:color w:val="000000"/>
                <w:lang w:eastAsia="es-CR"/>
              </w:rPr>
              <w:t>Auditoría Estudios Especiales - SAEE</w:t>
            </w:r>
          </w:p>
        </w:tc>
        <w:tc>
          <w:tcPr>
            <w:tcW w:w="1719" w:type="dxa"/>
            <w:tcBorders>
              <w:top w:val="nil"/>
              <w:left w:val="nil"/>
              <w:bottom w:val="single" w:sz="4" w:space="0" w:color="auto"/>
              <w:right w:val="single" w:sz="4" w:space="0" w:color="auto"/>
            </w:tcBorders>
            <w:shd w:val="clear" w:color="auto" w:fill="auto"/>
            <w:noWrap/>
            <w:vAlign w:val="bottom"/>
            <w:hideMark/>
          </w:tcPr>
          <w:p w14:paraId="17350F7D"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SAEE-03-2023</w:t>
            </w:r>
          </w:p>
        </w:tc>
        <w:tc>
          <w:tcPr>
            <w:tcW w:w="1332" w:type="dxa"/>
            <w:tcBorders>
              <w:top w:val="nil"/>
              <w:left w:val="nil"/>
              <w:bottom w:val="single" w:sz="4" w:space="0" w:color="auto"/>
              <w:right w:val="single" w:sz="4" w:space="0" w:color="auto"/>
            </w:tcBorders>
            <w:shd w:val="clear" w:color="auto" w:fill="auto"/>
            <w:noWrap/>
            <w:vAlign w:val="bottom"/>
            <w:hideMark/>
          </w:tcPr>
          <w:p w14:paraId="699FEF39"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450</w:t>
            </w:r>
          </w:p>
        </w:tc>
        <w:tc>
          <w:tcPr>
            <w:tcW w:w="1332" w:type="dxa"/>
            <w:tcBorders>
              <w:top w:val="nil"/>
              <w:left w:val="nil"/>
              <w:bottom w:val="single" w:sz="4" w:space="0" w:color="auto"/>
              <w:right w:val="single" w:sz="4" w:space="0" w:color="auto"/>
            </w:tcBorders>
            <w:shd w:val="clear" w:color="auto" w:fill="auto"/>
            <w:noWrap/>
            <w:vAlign w:val="bottom"/>
            <w:hideMark/>
          </w:tcPr>
          <w:p w14:paraId="37A93C1E"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456</w:t>
            </w:r>
          </w:p>
        </w:tc>
        <w:tc>
          <w:tcPr>
            <w:tcW w:w="1375" w:type="dxa"/>
            <w:tcBorders>
              <w:top w:val="nil"/>
              <w:left w:val="nil"/>
              <w:bottom w:val="single" w:sz="4" w:space="0" w:color="auto"/>
              <w:right w:val="single" w:sz="4" w:space="0" w:color="auto"/>
            </w:tcBorders>
            <w:shd w:val="clear" w:color="auto" w:fill="auto"/>
            <w:noWrap/>
            <w:vAlign w:val="bottom"/>
            <w:hideMark/>
          </w:tcPr>
          <w:p w14:paraId="72741FA4"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-6</w:t>
            </w:r>
          </w:p>
        </w:tc>
      </w:tr>
      <w:tr w:rsidR="00000386" w:rsidRPr="00000386" w14:paraId="5F90F252" w14:textId="77777777" w:rsidTr="00EC3EDF">
        <w:trPr>
          <w:trHeight w:val="446"/>
        </w:trPr>
        <w:tc>
          <w:tcPr>
            <w:tcW w:w="4062" w:type="dxa"/>
            <w:tcBorders>
              <w:top w:val="nil"/>
              <w:left w:val="single" w:sz="4" w:space="0" w:color="auto"/>
              <w:bottom w:val="single" w:sz="4" w:space="0" w:color="auto"/>
              <w:right w:val="single" w:sz="4" w:space="0" w:color="auto"/>
            </w:tcBorders>
            <w:shd w:val="clear" w:color="000000" w:fill="FFFFFF"/>
            <w:vAlign w:val="center"/>
            <w:hideMark/>
          </w:tcPr>
          <w:p w14:paraId="4173CDDA" w14:textId="77777777" w:rsidR="00000386" w:rsidRPr="00000386" w:rsidRDefault="00000386" w:rsidP="00000386">
            <w:pPr>
              <w:widowControl/>
              <w:rPr>
                <w:rFonts w:ascii="Arial Narrow" w:hAnsi="Arial Narrow" w:cs="Calibri"/>
                <w:color w:val="000000"/>
                <w:lang w:eastAsia="es-CR"/>
              </w:rPr>
            </w:pPr>
            <w:r w:rsidRPr="00000386">
              <w:rPr>
                <w:rFonts w:ascii="Arial Narrow" w:hAnsi="Arial Narrow" w:cs="Calibri"/>
                <w:color w:val="000000"/>
                <w:lang w:eastAsia="es-CR"/>
              </w:rPr>
              <w:t>Auditoría Financiera - SAF</w:t>
            </w:r>
          </w:p>
        </w:tc>
        <w:tc>
          <w:tcPr>
            <w:tcW w:w="1719" w:type="dxa"/>
            <w:tcBorders>
              <w:top w:val="nil"/>
              <w:left w:val="nil"/>
              <w:bottom w:val="single" w:sz="4" w:space="0" w:color="auto"/>
              <w:right w:val="single" w:sz="4" w:space="0" w:color="auto"/>
            </w:tcBorders>
            <w:shd w:val="clear" w:color="auto" w:fill="auto"/>
            <w:noWrap/>
            <w:vAlign w:val="bottom"/>
            <w:hideMark/>
          </w:tcPr>
          <w:p w14:paraId="12AD0D53"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SAF-08-2022</w:t>
            </w:r>
          </w:p>
        </w:tc>
        <w:tc>
          <w:tcPr>
            <w:tcW w:w="1332" w:type="dxa"/>
            <w:tcBorders>
              <w:top w:val="nil"/>
              <w:left w:val="nil"/>
              <w:bottom w:val="single" w:sz="4" w:space="0" w:color="auto"/>
              <w:right w:val="single" w:sz="4" w:space="0" w:color="auto"/>
            </w:tcBorders>
            <w:shd w:val="clear" w:color="auto" w:fill="auto"/>
            <w:noWrap/>
            <w:vAlign w:val="bottom"/>
            <w:hideMark/>
          </w:tcPr>
          <w:p w14:paraId="13E4D690"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290</w:t>
            </w:r>
          </w:p>
        </w:tc>
        <w:tc>
          <w:tcPr>
            <w:tcW w:w="1332" w:type="dxa"/>
            <w:tcBorders>
              <w:top w:val="nil"/>
              <w:left w:val="nil"/>
              <w:bottom w:val="single" w:sz="4" w:space="0" w:color="auto"/>
              <w:right w:val="single" w:sz="4" w:space="0" w:color="auto"/>
            </w:tcBorders>
            <w:shd w:val="clear" w:color="auto" w:fill="auto"/>
            <w:noWrap/>
            <w:vAlign w:val="bottom"/>
            <w:hideMark/>
          </w:tcPr>
          <w:p w14:paraId="4D0808A3"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519,75</w:t>
            </w:r>
          </w:p>
        </w:tc>
        <w:tc>
          <w:tcPr>
            <w:tcW w:w="1375" w:type="dxa"/>
            <w:tcBorders>
              <w:top w:val="nil"/>
              <w:left w:val="nil"/>
              <w:bottom w:val="single" w:sz="4" w:space="0" w:color="auto"/>
              <w:right w:val="single" w:sz="4" w:space="0" w:color="auto"/>
            </w:tcBorders>
            <w:shd w:val="clear" w:color="auto" w:fill="auto"/>
            <w:noWrap/>
            <w:vAlign w:val="bottom"/>
            <w:hideMark/>
          </w:tcPr>
          <w:p w14:paraId="48402324"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-229,75</w:t>
            </w:r>
          </w:p>
        </w:tc>
      </w:tr>
      <w:tr w:rsidR="00000386" w:rsidRPr="00000386" w14:paraId="3BFCF4EE" w14:textId="77777777" w:rsidTr="00EC3EDF">
        <w:trPr>
          <w:trHeight w:val="446"/>
        </w:trPr>
        <w:tc>
          <w:tcPr>
            <w:tcW w:w="40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AD1040" w14:textId="77777777" w:rsidR="00000386" w:rsidRPr="00000386" w:rsidRDefault="00000386" w:rsidP="00000386">
            <w:pPr>
              <w:widowControl/>
              <w:rPr>
                <w:rFonts w:ascii="Arial Narrow" w:hAnsi="Arial Narrow" w:cs="Calibri"/>
                <w:color w:val="000000"/>
                <w:lang w:eastAsia="es-CR"/>
              </w:rPr>
            </w:pPr>
            <w:r w:rsidRPr="00000386">
              <w:rPr>
                <w:rFonts w:ascii="Arial Narrow" w:hAnsi="Arial Narrow" w:cs="Calibri"/>
                <w:color w:val="000000"/>
                <w:lang w:eastAsia="es-CR"/>
              </w:rPr>
              <w:t xml:space="preserve">Auditoría Prevención, Análisis e Investigación - APAI </w:t>
            </w:r>
          </w:p>
        </w:tc>
        <w:tc>
          <w:tcPr>
            <w:tcW w:w="1719" w:type="dxa"/>
            <w:tcBorders>
              <w:top w:val="nil"/>
              <w:left w:val="nil"/>
              <w:bottom w:val="single" w:sz="4" w:space="0" w:color="auto"/>
              <w:right w:val="single" w:sz="4" w:space="0" w:color="auto"/>
            </w:tcBorders>
            <w:shd w:val="clear" w:color="auto" w:fill="auto"/>
            <w:noWrap/>
            <w:vAlign w:val="bottom"/>
            <w:hideMark/>
          </w:tcPr>
          <w:p w14:paraId="485546A2"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APAI-10-2023</w:t>
            </w:r>
          </w:p>
        </w:tc>
        <w:tc>
          <w:tcPr>
            <w:tcW w:w="1332" w:type="dxa"/>
            <w:tcBorders>
              <w:top w:val="nil"/>
              <w:left w:val="nil"/>
              <w:bottom w:val="single" w:sz="4" w:space="0" w:color="auto"/>
              <w:right w:val="single" w:sz="4" w:space="0" w:color="auto"/>
            </w:tcBorders>
            <w:shd w:val="clear" w:color="auto" w:fill="auto"/>
            <w:noWrap/>
            <w:vAlign w:val="bottom"/>
            <w:hideMark/>
          </w:tcPr>
          <w:p w14:paraId="0A839776"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300</w:t>
            </w:r>
          </w:p>
        </w:tc>
        <w:tc>
          <w:tcPr>
            <w:tcW w:w="1332" w:type="dxa"/>
            <w:tcBorders>
              <w:top w:val="nil"/>
              <w:left w:val="nil"/>
              <w:bottom w:val="single" w:sz="4" w:space="0" w:color="auto"/>
              <w:right w:val="single" w:sz="4" w:space="0" w:color="auto"/>
            </w:tcBorders>
            <w:shd w:val="clear" w:color="auto" w:fill="auto"/>
            <w:noWrap/>
            <w:vAlign w:val="bottom"/>
            <w:hideMark/>
          </w:tcPr>
          <w:p w14:paraId="75563ED7"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300,75</w:t>
            </w:r>
          </w:p>
        </w:tc>
        <w:tc>
          <w:tcPr>
            <w:tcW w:w="1375" w:type="dxa"/>
            <w:tcBorders>
              <w:top w:val="nil"/>
              <w:left w:val="nil"/>
              <w:bottom w:val="single" w:sz="4" w:space="0" w:color="auto"/>
              <w:right w:val="single" w:sz="4" w:space="0" w:color="auto"/>
            </w:tcBorders>
            <w:shd w:val="clear" w:color="auto" w:fill="auto"/>
            <w:noWrap/>
            <w:vAlign w:val="bottom"/>
            <w:hideMark/>
          </w:tcPr>
          <w:p w14:paraId="08B5A80F"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-0,75</w:t>
            </w:r>
          </w:p>
        </w:tc>
      </w:tr>
      <w:tr w:rsidR="00000386" w:rsidRPr="00000386" w14:paraId="59595D3C" w14:textId="77777777" w:rsidTr="00EC3EDF">
        <w:trPr>
          <w:trHeight w:val="446"/>
        </w:trPr>
        <w:tc>
          <w:tcPr>
            <w:tcW w:w="4062" w:type="dxa"/>
            <w:vMerge/>
            <w:tcBorders>
              <w:top w:val="nil"/>
              <w:left w:val="single" w:sz="4" w:space="0" w:color="auto"/>
              <w:bottom w:val="single" w:sz="4" w:space="0" w:color="auto"/>
              <w:right w:val="single" w:sz="4" w:space="0" w:color="auto"/>
            </w:tcBorders>
            <w:vAlign w:val="center"/>
            <w:hideMark/>
          </w:tcPr>
          <w:p w14:paraId="724D321D" w14:textId="77777777" w:rsidR="00000386" w:rsidRPr="00000386" w:rsidRDefault="00000386" w:rsidP="00000386">
            <w:pPr>
              <w:widowControl/>
              <w:rPr>
                <w:rFonts w:ascii="Arial Narrow" w:hAnsi="Arial Narrow" w:cs="Calibri"/>
                <w:color w:val="000000"/>
                <w:lang w:eastAsia="es-CR"/>
              </w:rPr>
            </w:pPr>
          </w:p>
        </w:tc>
        <w:tc>
          <w:tcPr>
            <w:tcW w:w="1719" w:type="dxa"/>
            <w:tcBorders>
              <w:top w:val="nil"/>
              <w:left w:val="nil"/>
              <w:bottom w:val="single" w:sz="4" w:space="0" w:color="auto"/>
              <w:right w:val="single" w:sz="4" w:space="0" w:color="auto"/>
            </w:tcBorders>
            <w:shd w:val="clear" w:color="auto" w:fill="auto"/>
            <w:noWrap/>
            <w:vAlign w:val="bottom"/>
            <w:hideMark/>
          </w:tcPr>
          <w:p w14:paraId="168872B5"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APAI-01-2023</w:t>
            </w:r>
          </w:p>
        </w:tc>
        <w:tc>
          <w:tcPr>
            <w:tcW w:w="1332" w:type="dxa"/>
            <w:tcBorders>
              <w:top w:val="nil"/>
              <w:left w:val="nil"/>
              <w:bottom w:val="single" w:sz="4" w:space="0" w:color="auto"/>
              <w:right w:val="single" w:sz="4" w:space="0" w:color="auto"/>
            </w:tcBorders>
            <w:shd w:val="clear" w:color="auto" w:fill="auto"/>
            <w:noWrap/>
            <w:vAlign w:val="bottom"/>
            <w:hideMark/>
          </w:tcPr>
          <w:p w14:paraId="0BA53A16"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450</w:t>
            </w:r>
          </w:p>
        </w:tc>
        <w:tc>
          <w:tcPr>
            <w:tcW w:w="1332" w:type="dxa"/>
            <w:tcBorders>
              <w:top w:val="nil"/>
              <w:left w:val="nil"/>
              <w:bottom w:val="single" w:sz="4" w:space="0" w:color="auto"/>
              <w:right w:val="single" w:sz="4" w:space="0" w:color="auto"/>
            </w:tcBorders>
            <w:shd w:val="clear" w:color="auto" w:fill="auto"/>
            <w:noWrap/>
            <w:vAlign w:val="bottom"/>
            <w:hideMark/>
          </w:tcPr>
          <w:p w14:paraId="5CB21789"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468</w:t>
            </w:r>
          </w:p>
        </w:tc>
        <w:tc>
          <w:tcPr>
            <w:tcW w:w="1375" w:type="dxa"/>
            <w:tcBorders>
              <w:top w:val="nil"/>
              <w:left w:val="nil"/>
              <w:bottom w:val="single" w:sz="4" w:space="0" w:color="auto"/>
              <w:right w:val="single" w:sz="4" w:space="0" w:color="auto"/>
            </w:tcBorders>
            <w:shd w:val="clear" w:color="auto" w:fill="auto"/>
            <w:noWrap/>
            <w:vAlign w:val="bottom"/>
            <w:hideMark/>
          </w:tcPr>
          <w:p w14:paraId="373DCFCB"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-18</w:t>
            </w:r>
          </w:p>
        </w:tc>
      </w:tr>
      <w:bookmarkEnd w:id="12"/>
    </w:tbl>
    <w:p w14:paraId="0211043B" w14:textId="4549EBD5" w:rsidR="00000386" w:rsidRDefault="00000386" w:rsidP="00F75604">
      <w:pPr>
        <w:ind w:right="46"/>
        <w:jc w:val="both"/>
        <w:rPr>
          <w:rFonts w:ascii="Arial" w:hAnsi="Arial" w:cs="Arial"/>
          <w:sz w:val="22"/>
          <w:szCs w:val="22"/>
          <w:shd w:val="clear" w:color="auto" w:fill="FFFFFF"/>
        </w:rPr>
      </w:pPr>
    </w:p>
    <w:p w14:paraId="477D2BC9" w14:textId="35180015" w:rsidR="00F271EB" w:rsidRDefault="00F271EB" w:rsidP="00F75604">
      <w:pPr>
        <w:ind w:right="46"/>
        <w:jc w:val="both"/>
        <w:rPr>
          <w:rFonts w:ascii="Arial" w:hAnsi="Arial" w:cs="Arial"/>
          <w:sz w:val="22"/>
          <w:szCs w:val="22"/>
          <w:shd w:val="clear" w:color="auto" w:fill="FFFFFF"/>
        </w:rPr>
      </w:pPr>
      <w:r>
        <w:rPr>
          <w:rFonts w:ascii="Arial" w:hAnsi="Arial" w:cs="Arial"/>
          <w:sz w:val="22"/>
          <w:szCs w:val="22"/>
          <w:shd w:val="clear" w:color="auto" w:fill="FFFFFF"/>
        </w:rPr>
        <w:t>De la información anterior, se concluye que cinco proyectos sobrepasaron las horas consideradas para su elaboración en un total global de 319.75 horas.</w:t>
      </w:r>
    </w:p>
    <w:p w14:paraId="74C7E949" w14:textId="344D968C" w:rsidR="00D1798C" w:rsidRDefault="00D1798C" w:rsidP="00F75604">
      <w:pPr>
        <w:ind w:right="46"/>
        <w:jc w:val="both"/>
        <w:rPr>
          <w:rFonts w:ascii="Arial" w:hAnsi="Arial" w:cs="Arial"/>
          <w:sz w:val="22"/>
          <w:szCs w:val="22"/>
          <w:shd w:val="clear" w:color="auto" w:fill="FFFFFF"/>
        </w:rPr>
      </w:pPr>
    </w:p>
    <w:p w14:paraId="509659AD" w14:textId="36B53FD7" w:rsidR="00C31337" w:rsidRDefault="004B5E10" w:rsidP="00610B20">
      <w:pPr>
        <w:ind w:right="46"/>
        <w:jc w:val="both"/>
        <w:rPr>
          <w:rFonts w:ascii="Arial" w:hAnsi="Arial" w:cs="Arial"/>
          <w:sz w:val="22"/>
          <w:szCs w:val="22"/>
          <w:shd w:val="clear" w:color="auto" w:fill="FFFFFF"/>
        </w:rPr>
      </w:pPr>
      <w:r>
        <w:rPr>
          <w:rFonts w:ascii="Arial" w:hAnsi="Arial" w:cs="Arial"/>
          <w:sz w:val="22"/>
          <w:szCs w:val="22"/>
          <w:shd w:val="clear" w:color="auto" w:fill="FFFFFF"/>
        </w:rPr>
        <w:t xml:space="preserve">Al respecto, se determinan las siguientes </w:t>
      </w:r>
      <w:r w:rsidR="00D1798C">
        <w:rPr>
          <w:rFonts w:ascii="Arial" w:hAnsi="Arial" w:cs="Arial"/>
          <w:sz w:val="22"/>
          <w:szCs w:val="22"/>
          <w:shd w:val="clear" w:color="auto" w:fill="FFFFFF"/>
        </w:rPr>
        <w:t>justificaciones:</w:t>
      </w:r>
    </w:p>
    <w:p w14:paraId="625EFD7C" w14:textId="77777777" w:rsidR="00610B20" w:rsidRPr="00610B20" w:rsidRDefault="00610B20" w:rsidP="00610B20">
      <w:pPr>
        <w:ind w:right="46"/>
        <w:jc w:val="both"/>
        <w:rPr>
          <w:rFonts w:ascii="Arial" w:hAnsi="Arial" w:cs="Arial"/>
          <w:sz w:val="22"/>
          <w:szCs w:val="22"/>
          <w:shd w:val="clear" w:color="auto" w:fill="FFFFFF"/>
        </w:rPr>
      </w:pPr>
    </w:p>
    <w:tbl>
      <w:tblPr>
        <w:tblW w:w="11624" w:type="dxa"/>
        <w:tblInd w:w="-998" w:type="dxa"/>
        <w:tblCellMar>
          <w:left w:w="70" w:type="dxa"/>
          <w:right w:w="70" w:type="dxa"/>
        </w:tblCellMar>
        <w:tblLook w:val="04A0" w:firstRow="1" w:lastRow="0" w:firstColumn="1" w:lastColumn="0" w:noHBand="0" w:noVBand="1"/>
      </w:tblPr>
      <w:tblGrid>
        <w:gridCol w:w="1082"/>
        <w:gridCol w:w="1187"/>
        <w:gridCol w:w="6915"/>
        <w:gridCol w:w="2440"/>
      </w:tblGrid>
      <w:tr w:rsidR="00C31337" w:rsidRPr="00C31337" w14:paraId="6D79C9A8" w14:textId="77777777" w:rsidTr="004B5E10">
        <w:trPr>
          <w:trHeight w:val="506"/>
          <w:tblHeader/>
        </w:trPr>
        <w:tc>
          <w:tcPr>
            <w:tcW w:w="1082"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375A83DD" w14:textId="77777777" w:rsidR="00C31337" w:rsidRPr="00C31337" w:rsidRDefault="00C31337" w:rsidP="00C31337">
            <w:pPr>
              <w:widowControl/>
              <w:ind w:left="66" w:hanging="66"/>
              <w:jc w:val="center"/>
              <w:rPr>
                <w:rFonts w:ascii="Arial Narrow" w:hAnsi="Arial Narrow" w:cs="Calibri"/>
                <w:b/>
                <w:bCs/>
                <w:color w:val="FFFFFF"/>
                <w:lang w:eastAsia="es-CR"/>
              </w:rPr>
            </w:pPr>
            <w:r w:rsidRPr="00C31337">
              <w:rPr>
                <w:rFonts w:ascii="Arial Narrow" w:hAnsi="Arial Narrow" w:cs="Calibri"/>
                <w:b/>
                <w:bCs/>
                <w:color w:val="FFFFFF"/>
                <w:lang w:eastAsia="es-CR"/>
              </w:rPr>
              <w:lastRenderedPageBreak/>
              <w:t xml:space="preserve">SECCIÓN </w:t>
            </w:r>
          </w:p>
        </w:tc>
        <w:tc>
          <w:tcPr>
            <w:tcW w:w="1187" w:type="dxa"/>
            <w:tcBorders>
              <w:top w:val="single" w:sz="4" w:space="0" w:color="auto"/>
              <w:left w:val="nil"/>
              <w:bottom w:val="single" w:sz="4" w:space="0" w:color="auto"/>
              <w:right w:val="single" w:sz="4" w:space="0" w:color="auto"/>
            </w:tcBorders>
            <w:shd w:val="clear" w:color="000000" w:fill="305496"/>
            <w:vAlign w:val="center"/>
            <w:hideMark/>
          </w:tcPr>
          <w:p w14:paraId="26819006" w14:textId="77777777" w:rsidR="00C31337" w:rsidRPr="00C31337" w:rsidRDefault="00C31337" w:rsidP="00C31337">
            <w:pPr>
              <w:widowControl/>
              <w:jc w:val="center"/>
              <w:rPr>
                <w:rFonts w:ascii="Arial Narrow" w:hAnsi="Arial Narrow" w:cs="Calibri"/>
                <w:b/>
                <w:bCs/>
                <w:color w:val="FFFFFF"/>
                <w:lang w:eastAsia="es-CR"/>
              </w:rPr>
            </w:pPr>
            <w:r w:rsidRPr="00C31337">
              <w:rPr>
                <w:rFonts w:ascii="Arial Narrow" w:hAnsi="Arial Narrow" w:cs="Calibri"/>
                <w:b/>
                <w:bCs/>
                <w:color w:val="FFFFFF"/>
                <w:lang w:eastAsia="es-CR"/>
              </w:rPr>
              <w:t xml:space="preserve">CODIGO DE PROYECTO </w:t>
            </w:r>
          </w:p>
        </w:tc>
        <w:tc>
          <w:tcPr>
            <w:tcW w:w="7229" w:type="dxa"/>
            <w:tcBorders>
              <w:top w:val="single" w:sz="4" w:space="0" w:color="auto"/>
              <w:left w:val="nil"/>
              <w:bottom w:val="single" w:sz="4" w:space="0" w:color="auto"/>
              <w:right w:val="single" w:sz="4" w:space="0" w:color="auto"/>
            </w:tcBorders>
            <w:shd w:val="clear" w:color="000000" w:fill="305496"/>
            <w:vAlign w:val="center"/>
            <w:hideMark/>
          </w:tcPr>
          <w:p w14:paraId="537F0EBE" w14:textId="77777777" w:rsidR="00C31337" w:rsidRPr="00C31337" w:rsidRDefault="00C31337" w:rsidP="00C31337">
            <w:pPr>
              <w:widowControl/>
              <w:jc w:val="center"/>
              <w:rPr>
                <w:rFonts w:ascii="Arial Narrow" w:hAnsi="Arial Narrow" w:cs="Calibri"/>
                <w:b/>
                <w:bCs/>
                <w:color w:val="FFFFFF"/>
                <w:lang w:eastAsia="es-CR"/>
              </w:rPr>
            </w:pPr>
            <w:r w:rsidRPr="00C31337">
              <w:rPr>
                <w:rFonts w:ascii="Arial Narrow" w:hAnsi="Arial Narrow" w:cs="Calibri"/>
                <w:b/>
                <w:bCs/>
                <w:color w:val="FFFFFF"/>
                <w:lang w:eastAsia="es-CR"/>
              </w:rPr>
              <w:t>JUSTIFICACION DE LA DIFERENCIA</w:t>
            </w:r>
          </w:p>
        </w:tc>
        <w:tc>
          <w:tcPr>
            <w:tcW w:w="2126" w:type="dxa"/>
            <w:tcBorders>
              <w:top w:val="single" w:sz="4" w:space="0" w:color="auto"/>
              <w:left w:val="nil"/>
              <w:bottom w:val="single" w:sz="4" w:space="0" w:color="auto"/>
              <w:right w:val="single" w:sz="4" w:space="0" w:color="auto"/>
            </w:tcBorders>
            <w:shd w:val="clear" w:color="000000" w:fill="305496"/>
            <w:vAlign w:val="center"/>
            <w:hideMark/>
          </w:tcPr>
          <w:p w14:paraId="4C6583B0" w14:textId="77777777" w:rsidR="00C31337" w:rsidRPr="00C31337" w:rsidRDefault="00C31337" w:rsidP="00C31337">
            <w:pPr>
              <w:widowControl/>
              <w:jc w:val="center"/>
              <w:rPr>
                <w:rFonts w:ascii="Arial Narrow" w:hAnsi="Arial Narrow" w:cs="Calibri"/>
                <w:b/>
                <w:bCs/>
                <w:color w:val="FFFFFF"/>
                <w:lang w:eastAsia="es-CR"/>
              </w:rPr>
            </w:pPr>
            <w:r w:rsidRPr="00C31337">
              <w:rPr>
                <w:rFonts w:ascii="Arial Narrow" w:hAnsi="Arial Narrow" w:cs="Calibri"/>
                <w:b/>
                <w:bCs/>
                <w:color w:val="FFFFFF"/>
                <w:lang w:eastAsia="es-CR"/>
              </w:rPr>
              <w:t>PLAN DE ACCIÓN PROPUESTO</w:t>
            </w:r>
          </w:p>
        </w:tc>
      </w:tr>
      <w:tr w:rsidR="00C31337" w:rsidRPr="004B5E10" w14:paraId="2E592717" w14:textId="77777777" w:rsidTr="00C31337">
        <w:trPr>
          <w:trHeight w:val="4830"/>
        </w:trPr>
        <w:tc>
          <w:tcPr>
            <w:tcW w:w="1082" w:type="dxa"/>
            <w:tcBorders>
              <w:top w:val="nil"/>
              <w:left w:val="single" w:sz="4" w:space="0" w:color="auto"/>
              <w:bottom w:val="single" w:sz="4" w:space="0" w:color="auto"/>
              <w:right w:val="single" w:sz="4" w:space="0" w:color="auto"/>
            </w:tcBorders>
            <w:shd w:val="clear" w:color="000000" w:fill="FFFFFF"/>
            <w:noWrap/>
            <w:vAlign w:val="center"/>
            <w:hideMark/>
          </w:tcPr>
          <w:p w14:paraId="743A203F" w14:textId="77777777" w:rsidR="00C31337" w:rsidRPr="004B5E10" w:rsidRDefault="00C31337" w:rsidP="004B5E10">
            <w:pPr>
              <w:widowControl/>
              <w:jc w:val="both"/>
              <w:rPr>
                <w:rFonts w:ascii="Arial" w:hAnsi="Arial" w:cs="Arial"/>
                <w:color w:val="000000"/>
                <w:sz w:val="22"/>
                <w:szCs w:val="22"/>
                <w:lang w:eastAsia="es-CR"/>
              </w:rPr>
            </w:pPr>
            <w:r w:rsidRPr="004B5E10">
              <w:rPr>
                <w:rFonts w:ascii="Arial" w:hAnsi="Arial" w:cs="Arial"/>
                <w:color w:val="000000"/>
                <w:sz w:val="22"/>
                <w:szCs w:val="22"/>
                <w:lang w:eastAsia="es-CR"/>
              </w:rPr>
              <w:t xml:space="preserve"> SAEEC</w:t>
            </w:r>
          </w:p>
        </w:tc>
        <w:tc>
          <w:tcPr>
            <w:tcW w:w="1187" w:type="dxa"/>
            <w:tcBorders>
              <w:top w:val="nil"/>
              <w:left w:val="nil"/>
              <w:bottom w:val="single" w:sz="4" w:space="0" w:color="auto"/>
              <w:right w:val="single" w:sz="4" w:space="0" w:color="auto"/>
            </w:tcBorders>
            <w:shd w:val="clear" w:color="auto" w:fill="auto"/>
            <w:noWrap/>
            <w:vAlign w:val="center"/>
            <w:hideMark/>
          </w:tcPr>
          <w:p w14:paraId="74F41894" w14:textId="77777777" w:rsidR="00C31337" w:rsidRPr="004B5E10" w:rsidRDefault="00C31337" w:rsidP="004B5E10">
            <w:pPr>
              <w:widowControl/>
              <w:jc w:val="both"/>
              <w:rPr>
                <w:rFonts w:ascii="Arial" w:hAnsi="Arial" w:cs="Arial"/>
                <w:color w:val="000000"/>
                <w:sz w:val="22"/>
                <w:szCs w:val="22"/>
                <w:lang w:eastAsia="es-CR"/>
              </w:rPr>
            </w:pPr>
            <w:r w:rsidRPr="004B5E10">
              <w:rPr>
                <w:rFonts w:ascii="Arial" w:hAnsi="Arial" w:cs="Arial"/>
                <w:color w:val="000000"/>
                <w:sz w:val="22"/>
                <w:szCs w:val="22"/>
                <w:lang w:eastAsia="es-CR"/>
              </w:rPr>
              <w:t>SAEEC-12-2022</w:t>
            </w:r>
          </w:p>
        </w:tc>
        <w:tc>
          <w:tcPr>
            <w:tcW w:w="7229" w:type="dxa"/>
            <w:tcBorders>
              <w:top w:val="nil"/>
              <w:left w:val="nil"/>
              <w:bottom w:val="single" w:sz="4" w:space="0" w:color="auto"/>
              <w:right w:val="single" w:sz="4" w:space="0" w:color="auto"/>
            </w:tcBorders>
            <w:shd w:val="clear" w:color="000000" w:fill="FFFFFF"/>
            <w:vAlign w:val="center"/>
            <w:hideMark/>
          </w:tcPr>
          <w:p w14:paraId="49652BC2" w14:textId="77777777" w:rsidR="00C31337" w:rsidRPr="004B5E10" w:rsidRDefault="00C31337" w:rsidP="004B5E10">
            <w:pPr>
              <w:widowControl/>
              <w:ind w:left="66" w:hanging="66"/>
              <w:jc w:val="both"/>
              <w:rPr>
                <w:rFonts w:ascii="Arial" w:hAnsi="Arial" w:cs="Arial"/>
                <w:color w:val="000000"/>
                <w:sz w:val="22"/>
                <w:szCs w:val="22"/>
                <w:lang w:val="es-ES" w:eastAsia="es-CR"/>
              </w:rPr>
            </w:pPr>
            <w:r w:rsidRPr="004B5E10">
              <w:rPr>
                <w:rFonts w:ascii="Arial" w:hAnsi="Arial" w:cs="Arial"/>
                <w:color w:val="000000"/>
                <w:sz w:val="22"/>
                <w:szCs w:val="22"/>
                <w:lang w:val="es-ES" w:eastAsia="es-CR"/>
              </w:rPr>
              <w:t>Con respecto al tiempo excedido en el proyecto SAEEC-12-2022, me permito informar que ya se emitió el informe final No. 934-42-IAC-SAEEC-2023, en el apartado de limitaciones de dicho documento se puede visualizar se tuvieron que realizar procedimientos adicionales, que no estaban contemplados en la programación inicial los cuales ocasionaron que el tiempo asignado se excediera en 66. 25 horas.</w:t>
            </w:r>
            <w:r w:rsidRPr="004B5E10">
              <w:rPr>
                <w:rFonts w:ascii="Arial" w:hAnsi="Arial" w:cs="Arial"/>
                <w:color w:val="000000"/>
                <w:sz w:val="22"/>
                <w:szCs w:val="22"/>
                <w:lang w:val="es-ES" w:eastAsia="es-CR"/>
              </w:rPr>
              <w:br/>
            </w:r>
          </w:p>
          <w:p w14:paraId="6513163D" w14:textId="77777777" w:rsidR="004B5E10" w:rsidRPr="004B5E10" w:rsidRDefault="00C31337" w:rsidP="004B5E10">
            <w:pPr>
              <w:widowControl/>
              <w:ind w:left="66" w:hanging="66"/>
              <w:jc w:val="both"/>
              <w:rPr>
                <w:rFonts w:ascii="Arial" w:hAnsi="Arial" w:cs="Arial"/>
                <w:color w:val="000000"/>
                <w:sz w:val="22"/>
                <w:szCs w:val="22"/>
                <w:lang w:val="es-ES" w:eastAsia="es-CR"/>
              </w:rPr>
            </w:pPr>
            <w:r w:rsidRPr="004B5E10">
              <w:rPr>
                <w:rFonts w:ascii="Arial" w:hAnsi="Arial" w:cs="Arial"/>
                <w:color w:val="000000"/>
                <w:sz w:val="22"/>
                <w:szCs w:val="22"/>
                <w:lang w:val="es-ES" w:eastAsia="es-CR"/>
              </w:rPr>
              <w:t xml:space="preserve">Para una mayor comprensión me permito transcribir el apartado de limitaciones expuesto en el informe: </w:t>
            </w:r>
            <w:r w:rsidRPr="004B5E10">
              <w:rPr>
                <w:rFonts w:ascii="Arial" w:hAnsi="Arial" w:cs="Arial"/>
                <w:color w:val="000000"/>
                <w:sz w:val="22"/>
                <w:szCs w:val="22"/>
                <w:lang w:val="es-ES" w:eastAsia="es-CR"/>
              </w:rPr>
              <w:br/>
              <w:t xml:space="preserve"> </w:t>
            </w:r>
          </w:p>
          <w:p w14:paraId="71801025" w14:textId="767441F4" w:rsidR="00C31337" w:rsidRPr="004B5E10" w:rsidRDefault="00C31337" w:rsidP="004B5E10">
            <w:pPr>
              <w:widowControl/>
              <w:ind w:left="66" w:hanging="66"/>
              <w:jc w:val="both"/>
              <w:rPr>
                <w:rFonts w:ascii="Arial" w:hAnsi="Arial" w:cs="Arial"/>
                <w:i/>
                <w:iCs/>
                <w:color w:val="000000"/>
                <w:sz w:val="22"/>
                <w:szCs w:val="22"/>
                <w:lang w:val="es-ES" w:eastAsia="es-CR"/>
              </w:rPr>
            </w:pPr>
            <w:r w:rsidRPr="004B5E10">
              <w:rPr>
                <w:rFonts w:ascii="Arial" w:hAnsi="Arial" w:cs="Arial"/>
                <w:i/>
                <w:iCs/>
                <w:color w:val="000000"/>
                <w:sz w:val="22"/>
                <w:szCs w:val="22"/>
                <w:lang w:val="es-ES" w:eastAsia="es-CR"/>
              </w:rPr>
              <w:t>Para el desarrollo del estudio existieron limitaciones en cuanto la disponibilidad de la totalidad de las capturas de pantalla de los filtros aplicados, así como de algunas de las evidencias de cada una de las pruebas ejecutadas, siendo más severa la situación para la N°15 denominada “Control de dineros recibidos en efectivo” como se describe a continuación según los despachos:</w:t>
            </w:r>
            <w:r w:rsidRPr="004B5E10">
              <w:rPr>
                <w:rFonts w:ascii="Arial" w:hAnsi="Arial" w:cs="Arial"/>
                <w:i/>
                <w:iCs/>
                <w:color w:val="000000"/>
                <w:sz w:val="22"/>
                <w:szCs w:val="22"/>
                <w:lang w:val="es-ES" w:eastAsia="es-CR"/>
              </w:rPr>
              <w:br/>
              <w:t>·         Cobro, Pensiones alimentarias de Alajuela y el Contravencional de San Mateo; sin carpeta.</w:t>
            </w:r>
            <w:r w:rsidRPr="004B5E10">
              <w:rPr>
                <w:rFonts w:ascii="Arial" w:hAnsi="Arial" w:cs="Arial"/>
                <w:i/>
                <w:iCs/>
                <w:color w:val="000000"/>
                <w:sz w:val="22"/>
                <w:szCs w:val="22"/>
                <w:lang w:val="es-ES" w:eastAsia="es-CR"/>
              </w:rPr>
              <w:br/>
              <w:t xml:space="preserve">·         Civil de Alajuela y el Contravencional de Poas, dispone únicamente de una foto de la caja fuerte. </w:t>
            </w:r>
          </w:p>
          <w:p w14:paraId="212349B6" w14:textId="61CF8722" w:rsidR="00C31337" w:rsidRPr="004B5E10" w:rsidRDefault="00C31337" w:rsidP="004B5E10">
            <w:pPr>
              <w:widowControl/>
              <w:ind w:left="66" w:hanging="66"/>
              <w:jc w:val="both"/>
              <w:rPr>
                <w:rFonts w:ascii="Arial" w:hAnsi="Arial" w:cs="Arial"/>
                <w:i/>
                <w:iCs/>
                <w:color w:val="000000"/>
                <w:sz w:val="22"/>
                <w:szCs w:val="22"/>
                <w:lang w:val="es-ES" w:eastAsia="es-CR"/>
              </w:rPr>
            </w:pPr>
            <w:r w:rsidRPr="004B5E10">
              <w:rPr>
                <w:rFonts w:ascii="Arial" w:hAnsi="Arial" w:cs="Arial"/>
                <w:i/>
                <w:iCs/>
                <w:color w:val="000000"/>
                <w:sz w:val="22"/>
                <w:szCs w:val="22"/>
                <w:lang w:val="es-ES" w:eastAsia="es-CR"/>
              </w:rPr>
              <w:br/>
              <w:t>Para la prueba anteriormente mencionada, no fue factible conocer la muestra que seleccionó la Administración para realizar la verificación de esta.</w:t>
            </w:r>
            <w:r w:rsidRPr="004B5E10">
              <w:rPr>
                <w:rFonts w:ascii="Arial" w:hAnsi="Arial" w:cs="Arial"/>
                <w:i/>
                <w:iCs/>
                <w:color w:val="000000"/>
                <w:sz w:val="22"/>
                <w:szCs w:val="22"/>
                <w:lang w:val="es-ES" w:eastAsia="es-CR"/>
              </w:rPr>
              <w:br/>
            </w:r>
          </w:p>
          <w:p w14:paraId="535FE42B" w14:textId="1FB295A3" w:rsidR="00C31337" w:rsidRPr="004B5E10" w:rsidRDefault="00C31337" w:rsidP="004B5E10">
            <w:pPr>
              <w:widowControl/>
              <w:ind w:left="66" w:hanging="66"/>
              <w:jc w:val="both"/>
              <w:rPr>
                <w:rFonts w:ascii="Arial" w:hAnsi="Arial" w:cs="Arial"/>
                <w:color w:val="000000"/>
                <w:sz w:val="22"/>
                <w:szCs w:val="22"/>
                <w:lang w:eastAsia="es-CR"/>
              </w:rPr>
            </w:pPr>
            <w:r w:rsidRPr="004B5E10">
              <w:rPr>
                <w:rFonts w:ascii="Arial" w:hAnsi="Arial" w:cs="Arial"/>
                <w:i/>
                <w:iCs/>
                <w:color w:val="000000"/>
                <w:sz w:val="22"/>
                <w:szCs w:val="22"/>
                <w:lang w:val="es-ES" w:eastAsia="es-CR"/>
              </w:rPr>
              <w:t>El no disponer de esa información se hizo imposible determinar ¿cómo llevó a cabo la Administración las pruebas?, teniendo que utilizar procedimientos adicionales para corroborar si los resultados comunicados por dicha dependencia tenían razón de ser, no siendo esta labor  factible para los casos de: determinación de fechas erróneas en tarjetas electrónicas, indicador de pago automático y errores en Banco de Costa Rica pendientes de corregir,  entre otros, en virtud de que, los datos podrían variar de una fecha a otra.</w:t>
            </w:r>
          </w:p>
        </w:tc>
        <w:tc>
          <w:tcPr>
            <w:tcW w:w="2126" w:type="dxa"/>
            <w:tcBorders>
              <w:top w:val="nil"/>
              <w:left w:val="nil"/>
              <w:bottom w:val="single" w:sz="4" w:space="0" w:color="auto"/>
              <w:right w:val="single" w:sz="4" w:space="0" w:color="auto"/>
            </w:tcBorders>
            <w:shd w:val="clear" w:color="000000" w:fill="FFFFFF"/>
            <w:vAlign w:val="center"/>
            <w:hideMark/>
          </w:tcPr>
          <w:p w14:paraId="20C12FF2" w14:textId="72586B4B" w:rsidR="00C31337" w:rsidRPr="004B5E10" w:rsidRDefault="00C31337" w:rsidP="004B5E10">
            <w:pPr>
              <w:widowControl/>
              <w:jc w:val="both"/>
              <w:rPr>
                <w:rFonts w:ascii="Arial" w:hAnsi="Arial" w:cs="Arial"/>
                <w:color w:val="000000"/>
                <w:sz w:val="22"/>
                <w:szCs w:val="22"/>
                <w:lang w:eastAsia="es-CR"/>
              </w:rPr>
            </w:pPr>
            <w:r w:rsidRPr="004B5E10">
              <w:rPr>
                <w:rFonts w:ascii="Arial" w:hAnsi="Arial" w:cs="Arial"/>
                <w:color w:val="000000"/>
                <w:sz w:val="22"/>
                <w:szCs w:val="22"/>
                <w:lang w:val="es-ES_tradnl" w:eastAsia="es-CR"/>
              </w:rPr>
              <w:t>El proyecto al 30 de junio de 2023, se encontraba en redacción del informe final, por lo que dicho proceso y el cierre del proyecto, fue asumido por la compañera Yorleny Matarrita Gutiérrez (auditora a cargo del estudio) en horario extralaboral, no siendo necesario utilizar asignar más horas al proyecto y por lo tanto no se estableció ningún plan.</w:t>
            </w:r>
          </w:p>
        </w:tc>
      </w:tr>
      <w:tr w:rsidR="00C31337" w:rsidRPr="004B5E10" w14:paraId="6E621CE6" w14:textId="77777777" w:rsidTr="004B5E10">
        <w:trPr>
          <w:trHeight w:val="816"/>
        </w:trPr>
        <w:tc>
          <w:tcPr>
            <w:tcW w:w="1082" w:type="dxa"/>
            <w:tcBorders>
              <w:top w:val="nil"/>
              <w:left w:val="single" w:sz="4" w:space="0" w:color="auto"/>
              <w:bottom w:val="single" w:sz="4" w:space="0" w:color="auto"/>
              <w:right w:val="single" w:sz="4" w:space="0" w:color="auto"/>
            </w:tcBorders>
            <w:shd w:val="clear" w:color="auto" w:fill="auto"/>
            <w:vAlign w:val="center"/>
            <w:hideMark/>
          </w:tcPr>
          <w:p w14:paraId="2D3D5E78" w14:textId="77777777" w:rsidR="00C31337" w:rsidRPr="004B5E10" w:rsidRDefault="00C31337" w:rsidP="00C31337">
            <w:pPr>
              <w:widowControl/>
              <w:jc w:val="center"/>
              <w:rPr>
                <w:rFonts w:ascii="Arial" w:hAnsi="Arial" w:cs="Arial"/>
                <w:color w:val="000000"/>
                <w:sz w:val="22"/>
                <w:szCs w:val="22"/>
                <w:lang w:eastAsia="es-CR"/>
              </w:rPr>
            </w:pPr>
            <w:r w:rsidRPr="004B5E10">
              <w:rPr>
                <w:rFonts w:ascii="Arial" w:hAnsi="Arial" w:cs="Arial"/>
                <w:color w:val="000000"/>
                <w:sz w:val="22"/>
                <w:szCs w:val="22"/>
                <w:lang w:eastAsia="es-CR"/>
              </w:rPr>
              <w:t>SAEE</w:t>
            </w:r>
          </w:p>
        </w:tc>
        <w:tc>
          <w:tcPr>
            <w:tcW w:w="1187" w:type="dxa"/>
            <w:tcBorders>
              <w:top w:val="nil"/>
              <w:left w:val="nil"/>
              <w:bottom w:val="single" w:sz="4" w:space="0" w:color="auto"/>
              <w:right w:val="single" w:sz="4" w:space="0" w:color="auto"/>
            </w:tcBorders>
            <w:shd w:val="clear" w:color="auto" w:fill="auto"/>
            <w:vAlign w:val="center"/>
            <w:hideMark/>
          </w:tcPr>
          <w:p w14:paraId="265DF584" w14:textId="77777777" w:rsidR="00C31337" w:rsidRPr="004B5E10" w:rsidRDefault="00C31337" w:rsidP="00C31337">
            <w:pPr>
              <w:widowControl/>
              <w:jc w:val="center"/>
              <w:rPr>
                <w:rFonts w:ascii="Arial" w:hAnsi="Arial" w:cs="Arial"/>
                <w:color w:val="000000"/>
                <w:sz w:val="22"/>
                <w:szCs w:val="22"/>
                <w:lang w:eastAsia="es-CR"/>
              </w:rPr>
            </w:pPr>
            <w:r w:rsidRPr="004B5E10">
              <w:rPr>
                <w:rFonts w:ascii="Arial" w:hAnsi="Arial" w:cs="Arial"/>
                <w:color w:val="000000"/>
                <w:sz w:val="22"/>
                <w:szCs w:val="22"/>
                <w:lang w:val="en-US" w:eastAsia="es-CR"/>
              </w:rPr>
              <w:t>SAEE-03-2023</w:t>
            </w:r>
          </w:p>
        </w:tc>
        <w:tc>
          <w:tcPr>
            <w:tcW w:w="7229" w:type="dxa"/>
            <w:tcBorders>
              <w:top w:val="nil"/>
              <w:left w:val="nil"/>
              <w:bottom w:val="single" w:sz="4" w:space="0" w:color="auto"/>
              <w:right w:val="single" w:sz="4" w:space="0" w:color="auto"/>
            </w:tcBorders>
            <w:shd w:val="clear" w:color="auto" w:fill="auto"/>
            <w:vAlign w:val="center"/>
            <w:hideMark/>
          </w:tcPr>
          <w:p w14:paraId="7DA08D36" w14:textId="77777777" w:rsidR="00C31337" w:rsidRPr="004B5E10" w:rsidRDefault="00C31337" w:rsidP="00C31337">
            <w:pPr>
              <w:widowControl/>
              <w:rPr>
                <w:rFonts w:ascii="Arial" w:hAnsi="Arial" w:cs="Arial"/>
                <w:color w:val="000000"/>
                <w:sz w:val="22"/>
                <w:szCs w:val="22"/>
                <w:lang w:eastAsia="es-CR"/>
              </w:rPr>
            </w:pPr>
            <w:r w:rsidRPr="004B5E10">
              <w:rPr>
                <w:rFonts w:ascii="Arial" w:eastAsia="Arial" w:hAnsi="Arial" w:cs="Arial"/>
                <w:color w:val="000000"/>
                <w:sz w:val="22"/>
                <w:szCs w:val="22"/>
                <w:lang w:val="es-ES_tradnl" w:eastAsia="es-ES"/>
              </w:rPr>
              <w:t>a)  Se requirió análisis más exhaustivo de la información suministrada originalmente el 7 de marzo y actualizada el 19 de mayo 2023 por parte de la Unidad de Gestión de Calidad de la UTI y fue necesario hacer consultas adicionales.</w:t>
            </w:r>
            <w:r w:rsidRPr="004B5E10">
              <w:rPr>
                <w:rFonts w:ascii="Arial" w:eastAsia="Arial" w:hAnsi="Arial" w:cs="Arial"/>
                <w:color w:val="000000"/>
                <w:sz w:val="22"/>
                <w:szCs w:val="22"/>
                <w:lang w:val="es-ES_tradnl" w:eastAsia="es-ES"/>
              </w:rPr>
              <w:br/>
              <w:t>b) Para el hallazgo sobre la necesidad de contar con indicadores de gestión en la Unidad de Patología Forense de San Carlos, se requirió tiempo adicional para el análisis y creación de cuadros.</w:t>
            </w:r>
            <w:r w:rsidRPr="004B5E10">
              <w:rPr>
                <w:rFonts w:ascii="Arial" w:eastAsia="Arial" w:hAnsi="Arial" w:cs="Arial"/>
                <w:color w:val="000000"/>
                <w:sz w:val="22"/>
                <w:szCs w:val="22"/>
                <w:lang w:val="es-ES_tradnl" w:eastAsia="es-ES"/>
              </w:rPr>
              <w:br/>
              <w:t>c) En el hallazgo de Importancia de contar con un sistema de información para las estadísticas e indicadores de gestión fue necesario hacer la justificación de observaciones de la jefatura interina, en ausencia de la jefatura de Sección, para mantener hallazgo y revisar si se requiere modificar planteamiento de la condición.</w:t>
            </w:r>
            <w:r w:rsidRPr="004B5E10">
              <w:rPr>
                <w:rFonts w:ascii="Arial" w:eastAsia="Arial" w:hAnsi="Arial" w:cs="Arial"/>
                <w:color w:val="000000"/>
                <w:sz w:val="22"/>
                <w:szCs w:val="22"/>
                <w:lang w:val="es-ES_tradnl" w:eastAsia="es-ES"/>
              </w:rPr>
              <w:br/>
            </w:r>
            <w:r w:rsidRPr="004B5E10">
              <w:rPr>
                <w:rFonts w:ascii="Arial" w:eastAsia="Arial" w:hAnsi="Arial" w:cs="Arial"/>
                <w:color w:val="000000"/>
                <w:sz w:val="22"/>
                <w:szCs w:val="22"/>
                <w:lang w:val="es-ES_tradnl" w:eastAsia="es-ES"/>
              </w:rPr>
              <w:lastRenderedPageBreak/>
              <w:t>d) Fue necesario aplicar ajustes a ese hallazgo según las observaciones de la jefatura interina. (ajustes en proceso)</w:t>
            </w:r>
          </w:p>
        </w:tc>
        <w:tc>
          <w:tcPr>
            <w:tcW w:w="2126" w:type="dxa"/>
            <w:tcBorders>
              <w:top w:val="nil"/>
              <w:left w:val="nil"/>
              <w:bottom w:val="single" w:sz="4" w:space="0" w:color="auto"/>
              <w:right w:val="single" w:sz="4" w:space="0" w:color="auto"/>
            </w:tcBorders>
            <w:shd w:val="clear" w:color="auto" w:fill="auto"/>
            <w:vAlign w:val="center"/>
            <w:hideMark/>
          </w:tcPr>
          <w:p w14:paraId="13563CAB" w14:textId="77777777" w:rsidR="00C31337" w:rsidRPr="004B5E10" w:rsidRDefault="00C31337" w:rsidP="004B5E10">
            <w:pPr>
              <w:widowControl/>
              <w:jc w:val="both"/>
              <w:rPr>
                <w:rFonts w:ascii="Arial" w:hAnsi="Arial" w:cs="Arial"/>
                <w:color w:val="000000"/>
                <w:sz w:val="22"/>
                <w:szCs w:val="22"/>
                <w:lang w:eastAsia="es-CR"/>
              </w:rPr>
            </w:pPr>
            <w:r w:rsidRPr="004B5E10">
              <w:rPr>
                <w:rFonts w:ascii="Arial" w:hAnsi="Arial" w:cs="Arial"/>
                <w:color w:val="000000"/>
                <w:sz w:val="22"/>
                <w:szCs w:val="22"/>
                <w:lang w:eastAsia="es-CR"/>
              </w:rPr>
              <w:lastRenderedPageBreak/>
              <w:t>Guiselle Loría Aguilar, auditora a cargo de la evaluación, remitirá los hallazgos ajustados para revisión a la Jefatura de SAEE el 25 de julio del 2023.</w:t>
            </w:r>
            <w:r w:rsidRPr="004B5E10">
              <w:rPr>
                <w:rFonts w:ascii="Arial" w:hAnsi="Arial" w:cs="Arial"/>
                <w:color w:val="000000"/>
                <w:sz w:val="22"/>
                <w:szCs w:val="22"/>
                <w:lang w:eastAsia="es-CR"/>
              </w:rPr>
              <w:br/>
              <w:t>Xinia Vega Guzmán, jefa de SAEE, revisará hallazgos e informe, el cual se estima entregar a la DAI el 14 de agosto 2023.</w:t>
            </w:r>
          </w:p>
        </w:tc>
      </w:tr>
      <w:tr w:rsidR="00C31337" w:rsidRPr="004B5E10" w14:paraId="489CD4E3" w14:textId="77777777" w:rsidTr="00C31337">
        <w:trPr>
          <w:trHeight w:val="1013"/>
        </w:trPr>
        <w:tc>
          <w:tcPr>
            <w:tcW w:w="1082" w:type="dxa"/>
            <w:tcBorders>
              <w:top w:val="nil"/>
              <w:left w:val="single" w:sz="4" w:space="0" w:color="auto"/>
              <w:bottom w:val="single" w:sz="4" w:space="0" w:color="auto"/>
              <w:right w:val="single" w:sz="4" w:space="0" w:color="auto"/>
            </w:tcBorders>
            <w:shd w:val="clear" w:color="auto" w:fill="auto"/>
            <w:vAlign w:val="center"/>
            <w:hideMark/>
          </w:tcPr>
          <w:p w14:paraId="44FB86E9" w14:textId="77777777" w:rsidR="00C31337" w:rsidRPr="004B5E10" w:rsidRDefault="00C31337" w:rsidP="004B5E10">
            <w:pPr>
              <w:widowControl/>
              <w:jc w:val="both"/>
              <w:rPr>
                <w:rFonts w:ascii="Arial" w:hAnsi="Arial" w:cs="Arial"/>
                <w:color w:val="000000"/>
                <w:sz w:val="22"/>
                <w:szCs w:val="22"/>
                <w:lang w:eastAsia="es-CR"/>
              </w:rPr>
            </w:pPr>
            <w:r w:rsidRPr="004B5E10">
              <w:rPr>
                <w:rFonts w:ascii="Arial" w:hAnsi="Arial" w:cs="Arial"/>
                <w:color w:val="000000"/>
                <w:sz w:val="22"/>
                <w:szCs w:val="22"/>
                <w:lang w:eastAsia="es-CR"/>
              </w:rPr>
              <w:t>SAF</w:t>
            </w:r>
          </w:p>
        </w:tc>
        <w:tc>
          <w:tcPr>
            <w:tcW w:w="1187" w:type="dxa"/>
            <w:tcBorders>
              <w:top w:val="nil"/>
              <w:left w:val="nil"/>
              <w:bottom w:val="single" w:sz="4" w:space="0" w:color="auto"/>
              <w:right w:val="single" w:sz="4" w:space="0" w:color="auto"/>
            </w:tcBorders>
            <w:shd w:val="clear" w:color="auto" w:fill="auto"/>
            <w:vAlign w:val="center"/>
            <w:hideMark/>
          </w:tcPr>
          <w:p w14:paraId="00736D18" w14:textId="77777777" w:rsidR="00C31337" w:rsidRPr="004B5E10" w:rsidRDefault="00C31337" w:rsidP="004B5E10">
            <w:pPr>
              <w:widowControl/>
              <w:jc w:val="both"/>
              <w:rPr>
                <w:rFonts w:ascii="Arial" w:hAnsi="Arial" w:cs="Arial"/>
                <w:color w:val="000000"/>
                <w:sz w:val="22"/>
                <w:szCs w:val="22"/>
                <w:lang w:eastAsia="es-CR"/>
              </w:rPr>
            </w:pPr>
            <w:r w:rsidRPr="004B5E10">
              <w:rPr>
                <w:rFonts w:ascii="Arial" w:hAnsi="Arial" w:cs="Arial"/>
                <w:color w:val="000000"/>
                <w:sz w:val="22"/>
                <w:szCs w:val="22"/>
                <w:lang w:val="en-US" w:eastAsia="es-CR"/>
              </w:rPr>
              <w:t>SAF-08-2023</w:t>
            </w:r>
          </w:p>
        </w:tc>
        <w:tc>
          <w:tcPr>
            <w:tcW w:w="7229" w:type="dxa"/>
            <w:tcBorders>
              <w:top w:val="nil"/>
              <w:left w:val="nil"/>
              <w:bottom w:val="single" w:sz="4" w:space="0" w:color="auto"/>
              <w:right w:val="single" w:sz="4" w:space="0" w:color="auto"/>
            </w:tcBorders>
            <w:shd w:val="clear" w:color="auto" w:fill="auto"/>
            <w:vAlign w:val="center"/>
            <w:hideMark/>
          </w:tcPr>
          <w:p w14:paraId="672CDA07" w14:textId="77777777" w:rsidR="00C31337" w:rsidRPr="004B5E10" w:rsidRDefault="00C31337" w:rsidP="004B5E10">
            <w:pPr>
              <w:widowControl/>
              <w:jc w:val="both"/>
              <w:rPr>
                <w:rFonts w:ascii="Arial" w:hAnsi="Arial" w:cs="Arial"/>
                <w:color w:val="000000"/>
                <w:sz w:val="22"/>
                <w:szCs w:val="22"/>
                <w:lang w:eastAsia="es-CR"/>
              </w:rPr>
            </w:pPr>
            <w:r w:rsidRPr="004B5E10">
              <w:rPr>
                <w:rFonts w:ascii="Arial" w:hAnsi="Arial" w:cs="Arial"/>
                <w:color w:val="000000"/>
                <w:sz w:val="22"/>
                <w:szCs w:val="22"/>
                <w:lang w:val="es-ES" w:eastAsia="es-CR"/>
              </w:rPr>
              <w:t>El tiempo excedido se debió a las siguientes razones:</w:t>
            </w:r>
            <w:r w:rsidRPr="004B5E10">
              <w:rPr>
                <w:rFonts w:ascii="Arial" w:hAnsi="Arial" w:cs="Arial"/>
                <w:color w:val="000000"/>
                <w:sz w:val="22"/>
                <w:szCs w:val="22"/>
                <w:lang w:val="es-ES" w:eastAsia="es-CR"/>
              </w:rPr>
              <w:br/>
              <w:t>Los procedimientos de examen se ampliaron de lo originalmente planeado producto de las diferencias encontradas, provocando muchas indagaciones y análisis de basta información recibida por correo de diferentes despachos.</w:t>
            </w:r>
          </w:p>
        </w:tc>
        <w:tc>
          <w:tcPr>
            <w:tcW w:w="2126" w:type="dxa"/>
            <w:tcBorders>
              <w:top w:val="nil"/>
              <w:left w:val="nil"/>
              <w:bottom w:val="single" w:sz="4" w:space="0" w:color="auto"/>
              <w:right w:val="single" w:sz="4" w:space="0" w:color="auto"/>
            </w:tcBorders>
            <w:shd w:val="clear" w:color="auto" w:fill="auto"/>
            <w:vAlign w:val="center"/>
            <w:hideMark/>
          </w:tcPr>
          <w:p w14:paraId="3EB5341B" w14:textId="77777777" w:rsidR="00C31337" w:rsidRPr="004B5E10" w:rsidRDefault="00C31337" w:rsidP="004B5E10">
            <w:pPr>
              <w:widowControl/>
              <w:jc w:val="both"/>
              <w:rPr>
                <w:rFonts w:ascii="Arial" w:hAnsi="Arial" w:cs="Arial"/>
                <w:color w:val="000000"/>
                <w:sz w:val="22"/>
                <w:szCs w:val="22"/>
                <w:lang w:eastAsia="es-CR"/>
              </w:rPr>
            </w:pPr>
            <w:r w:rsidRPr="004B5E10">
              <w:rPr>
                <w:rFonts w:ascii="Arial" w:hAnsi="Arial" w:cs="Arial"/>
                <w:color w:val="000000"/>
                <w:sz w:val="22"/>
                <w:szCs w:val="22"/>
                <w:lang w:eastAsia="es-CR"/>
              </w:rPr>
              <w:t>Procedimiento de cierre del proyecto conjuntamente con la Jefatura</w:t>
            </w:r>
          </w:p>
        </w:tc>
      </w:tr>
      <w:tr w:rsidR="00C31337" w:rsidRPr="004B5E10" w14:paraId="5B57BFA6" w14:textId="77777777" w:rsidTr="00C31337">
        <w:trPr>
          <w:trHeight w:val="1714"/>
        </w:trPr>
        <w:tc>
          <w:tcPr>
            <w:tcW w:w="1082" w:type="dxa"/>
            <w:tcBorders>
              <w:top w:val="nil"/>
              <w:left w:val="single" w:sz="4" w:space="0" w:color="auto"/>
              <w:bottom w:val="single" w:sz="4" w:space="0" w:color="auto"/>
              <w:right w:val="single" w:sz="4" w:space="0" w:color="auto"/>
            </w:tcBorders>
            <w:shd w:val="clear" w:color="auto" w:fill="auto"/>
            <w:vAlign w:val="center"/>
            <w:hideMark/>
          </w:tcPr>
          <w:p w14:paraId="439FE394" w14:textId="77777777" w:rsidR="00C31337" w:rsidRPr="004B5E10" w:rsidRDefault="00C31337" w:rsidP="004B5E10">
            <w:pPr>
              <w:widowControl/>
              <w:jc w:val="both"/>
              <w:rPr>
                <w:rFonts w:ascii="Arial" w:hAnsi="Arial" w:cs="Arial"/>
                <w:color w:val="000000"/>
                <w:sz w:val="22"/>
                <w:szCs w:val="22"/>
                <w:lang w:eastAsia="es-CR"/>
              </w:rPr>
            </w:pPr>
            <w:r w:rsidRPr="004B5E10">
              <w:rPr>
                <w:rFonts w:ascii="Arial" w:hAnsi="Arial" w:cs="Arial"/>
                <w:color w:val="000000"/>
                <w:sz w:val="22"/>
                <w:szCs w:val="22"/>
                <w:lang w:eastAsia="es-CR"/>
              </w:rPr>
              <w:t xml:space="preserve"> APAI</w:t>
            </w:r>
          </w:p>
        </w:tc>
        <w:tc>
          <w:tcPr>
            <w:tcW w:w="1187" w:type="dxa"/>
            <w:tcBorders>
              <w:top w:val="nil"/>
              <w:left w:val="nil"/>
              <w:bottom w:val="single" w:sz="4" w:space="0" w:color="auto"/>
              <w:right w:val="single" w:sz="4" w:space="0" w:color="auto"/>
            </w:tcBorders>
            <w:shd w:val="clear" w:color="auto" w:fill="auto"/>
            <w:vAlign w:val="center"/>
            <w:hideMark/>
          </w:tcPr>
          <w:p w14:paraId="67EA79CF" w14:textId="77777777" w:rsidR="00C31337" w:rsidRPr="004B5E10" w:rsidRDefault="00C31337" w:rsidP="004B5E10">
            <w:pPr>
              <w:widowControl/>
              <w:jc w:val="both"/>
              <w:rPr>
                <w:rFonts w:ascii="Arial" w:hAnsi="Arial" w:cs="Arial"/>
                <w:color w:val="000000"/>
                <w:sz w:val="22"/>
                <w:szCs w:val="22"/>
                <w:lang w:eastAsia="es-CR"/>
              </w:rPr>
            </w:pPr>
            <w:r w:rsidRPr="004B5E10">
              <w:rPr>
                <w:rFonts w:ascii="Arial" w:hAnsi="Arial" w:cs="Arial"/>
                <w:color w:val="000000"/>
                <w:sz w:val="22"/>
                <w:szCs w:val="22"/>
                <w:lang w:val="en-US" w:eastAsia="es-CR"/>
              </w:rPr>
              <w:t>APAI-01-2023</w:t>
            </w:r>
          </w:p>
        </w:tc>
        <w:tc>
          <w:tcPr>
            <w:tcW w:w="7229" w:type="dxa"/>
            <w:tcBorders>
              <w:top w:val="nil"/>
              <w:left w:val="nil"/>
              <w:bottom w:val="single" w:sz="4" w:space="0" w:color="auto"/>
              <w:right w:val="single" w:sz="4" w:space="0" w:color="auto"/>
            </w:tcBorders>
            <w:shd w:val="clear" w:color="auto" w:fill="auto"/>
            <w:vAlign w:val="center"/>
            <w:hideMark/>
          </w:tcPr>
          <w:p w14:paraId="294FDA42" w14:textId="77777777" w:rsidR="00C31337" w:rsidRPr="004B5E10" w:rsidRDefault="00C31337" w:rsidP="004B5E10">
            <w:pPr>
              <w:widowControl/>
              <w:jc w:val="both"/>
              <w:rPr>
                <w:rFonts w:ascii="Arial" w:hAnsi="Arial" w:cs="Arial"/>
                <w:color w:val="000000"/>
                <w:sz w:val="22"/>
                <w:szCs w:val="22"/>
                <w:lang w:eastAsia="es-CR"/>
              </w:rPr>
            </w:pPr>
            <w:r w:rsidRPr="004B5E10">
              <w:rPr>
                <w:rFonts w:ascii="Arial" w:hAnsi="Arial" w:cs="Arial"/>
                <w:color w:val="000000"/>
                <w:sz w:val="22"/>
                <w:szCs w:val="22"/>
                <w:lang w:val="es-ES_tradnl" w:eastAsia="es-CR"/>
              </w:rPr>
              <w:t xml:space="preserve">La coordinación para la entrega de ciertos datos para el análisis conllevó más tiempo de lo esperado, de igual forma la revisión de expedientes y solicitud de aclaraciones influyó en el plazo.  </w:t>
            </w:r>
          </w:p>
        </w:tc>
        <w:tc>
          <w:tcPr>
            <w:tcW w:w="2126" w:type="dxa"/>
            <w:tcBorders>
              <w:top w:val="nil"/>
              <w:left w:val="nil"/>
              <w:bottom w:val="single" w:sz="4" w:space="0" w:color="auto"/>
              <w:right w:val="single" w:sz="4" w:space="0" w:color="auto"/>
            </w:tcBorders>
            <w:shd w:val="clear" w:color="auto" w:fill="auto"/>
            <w:vAlign w:val="center"/>
            <w:hideMark/>
          </w:tcPr>
          <w:p w14:paraId="7774EA91" w14:textId="77777777" w:rsidR="00C31337" w:rsidRPr="004B5E10" w:rsidRDefault="00C31337" w:rsidP="004B5E10">
            <w:pPr>
              <w:widowControl/>
              <w:jc w:val="both"/>
              <w:rPr>
                <w:rFonts w:ascii="Arial" w:hAnsi="Arial" w:cs="Arial"/>
                <w:color w:val="000000"/>
                <w:sz w:val="22"/>
                <w:szCs w:val="22"/>
                <w:lang w:eastAsia="es-CR"/>
              </w:rPr>
            </w:pPr>
            <w:r w:rsidRPr="004B5E10">
              <w:rPr>
                <w:rFonts w:ascii="Arial" w:hAnsi="Arial" w:cs="Arial"/>
                <w:color w:val="000000"/>
                <w:sz w:val="22"/>
                <w:szCs w:val="22"/>
                <w:lang w:val="es-ES_tradnl" w:eastAsia="es-CR"/>
              </w:rPr>
              <w:t>Ya se está en proceso de redacción de los informes correspondientes con dedicación exclusiva a este aspecto.  Con el proceso de revisión y ajustes, se espera poder enviar el informe a revisión de la DAI máximo al 9 de agosto.  Responsables: Luz Herrera y Jonathan Carvajal.</w:t>
            </w:r>
          </w:p>
        </w:tc>
      </w:tr>
      <w:tr w:rsidR="00C31337" w:rsidRPr="004B5E10" w14:paraId="5500B8D8" w14:textId="77777777" w:rsidTr="00C31337">
        <w:trPr>
          <w:trHeight w:val="1267"/>
        </w:trPr>
        <w:tc>
          <w:tcPr>
            <w:tcW w:w="1082" w:type="dxa"/>
            <w:tcBorders>
              <w:top w:val="nil"/>
              <w:left w:val="single" w:sz="4" w:space="0" w:color="auto"/>
              <w:bottom w:val="single" w:sz="4" w:space="0" w:color="auto"/>
              <w:right w:val="single" w:sz="4" w:space="0" w:color="auto"/>
            </w:tcBorders>
            <w:shd w:val="clear" w:color="auto" w:fill="auto"/>
            <w:vAlign w:val="center"/>
            <w:hideMark/>
          </w:tcPr>
          <w:p w14:paraId="506030A0" w14:textId="77777777" w:rsidR="00C31337" w:rsidRPr="004B5E10" w:rsidRDefault="00C31337" w:rsidP="004B5E10">
            <w:pPr>
              <w:widowControl/>
              <w:jc w:val="both"/>
              <w:rPr>
                <w:rFonts w:ascii="Arial" w:hAnsi="Arial" w:cs="Arial"/>
                <w:color w:val="000000"/>
                <w:sz w:val="22"/>
                <w:szCs w:val="22"/>
                <w:lang w:eastAsia="es-CR"/>
              </w:rPr>
            </w:pPr>
            <w:r w:rsidRPr="004B5E10">
              <w:rPr>
                <w:rFonts w:ascii="Arial" w:hAnsi="Arial" w:cs="Arial"/>
                <w:color w:val="000000"/>
                <w:sz w:val="22"/>
                <w:szCs w:val="22"/>
                <w:lang w:eastAsia="es-CR"/>
              </w:rPr>
              <w:t xml:space="preserve"> APAI</w:t>
            </w:r>
          </w:p>
        </w:tc>
        <w:tc>
          <w:tcPr>
            <w:tcW w:w="1187" w:type="dxa"/>
            <w:tcBorders>
              <w:top w:val="nil"/>
              <w:left w:val="nil"/>
              <w:bottom w:val="single" w:sz="4" w:space="0" w:color="auto"/>
              <w:right w:val="single" w:sz="4" w:space="0" w:color="auto"/>
            </w:tcBorders>
            <w:shd w:val="clear" w:color="auto" w:fill="auto"/>
            <w:vAlign w:val="center"/>
            <w:hideMark/>
          </w:tcPr>
          <w:p w14:paraId="1536447E" w14:textId="77777777" w:rsidR="00C31337" w:rsidRPr="004B5E10" w:rsidRDefault="00C31337" w:rsidP="004B5E10">
            <w:pPr>
              <w:widowControl/>
              <w:jc w:val="both"/>
              <w:rPr>
                <w:rFonts w:ascii="Arial" w:hAnsi="Arial" w:cs="Arial"/>
                <w:color w:val="000000"/>
                <w:sz w:val="22"/>
                <w:szCs w:val="22"/>
                <w:lang w:eastAsia="es-CR"/>
              </w:rPr>
            </w:pPr>
            <w:r w:rsidRPr="004B5E10">
              <w:rPr>
                <w:rFonts w:ascii="Arial" w:hAnsi="Arial" w:cs="Arial"/>
                <w:color w:val="000000"/>
                <w:sz w:val="22"/>
                <w:szCs w:val="22"/>
                <w:lang w:val="en-US" w:eastAsia="es-CR"/>
              </w:rPr>
              <w:t>APAI-10-2023</w:t>
            </w:r>
          </w:p>
        </w:tc>
        <w:tc>
          <w:tcPr>
            <w:tcW w:w="7229" w:type="dxa"/>
            <w:tcBorders>
              <w:top w:val="nil"/>
              <w:left w:val="nil"/>
              <w:bottom w:val="single" w:sz="4" w:space="0" w:color="auto"/>
              <w:right w:val="single" w:sz="4" w:space="0" w:color="auto"/>
            </w:tcBorders>
            <w:shd w:val="clear" w:color="auto" w:fill="auto"/>
            <w:vAlign w:val="center"/>
            <w:hideMark/>
          </w:tcPr>
          <w:p w14:paraId="5DEE4B7F" w14:textId="77777777" w:rsidR="00C31337" w:rsidRPr="004B5E10" w:rsidRDefault="00C31337" w:rsidP="004B5E10">
            <w:pPr>
              <w:widowControl/>
              <w:jc w:val="both"/>
              <w:rPr>
                <w:rFonts w:ascii="Arial" w:hAnsi="Arial" w:cs="Arial"/>
                <w:color w:val="000000"/>
                <w:sz w:val="22"/>
                <w:szCs w:val="22"/>
                <w:lang w:eastAsia="es-CR"/>
              </w:rPr>
            </w:pPr>
            <w:r w:rsidRPr="004B5E10">
              <w:rPr>
                <w:rFonts w:ascii="Arial" w:hAnsi="Arial" w:cs="Arial"/>
                <w:color w:val="000000"/>
                <w:sz w:val="22"/>
                <w:szCs w:val="22"/>
                <w:lang w:val="es-ES" w:eastAsia="es-CR"/>
              </w:rPr>
              <w:t>La investigación conllevó el análisis de bastante información, incluso con la interposición de consultas a la Unidad Jurídica, todo ello más de lo visualizado en un inicio.</w:t>
            </w:r>
          </w:p>
        </w:tc>
        <w:tc>
          <w:tcPr>
            <w:tcW w:w="2126" w:type="dxa"/>
            <w:tcBorders>
              <w:top w:val="nil"/>
              <w:left w:val="nil"/>
              <w:bottom w:val="single" w:sz="4" w:space="0" w:color="auto"/>
              <w:right w:val="single" w:sz="4" w:space="0" w:color="auto"/>
            </w:tcBorders>
            <w:shd w:val="clear" w:color="auto" w:fill="auto"/>
            <w:vAlign w:val="center"/>
            <w:hideMark/>
          </w:tcPr>
          <w:p w14:paraId="19D32A0B" w14:textId="77777777" w:rsidR="00C31337" w:rsidRPr="004B5E10" w:rsidRDefault="00C31337" w:rsidP="004B5E10">
            <w:pPr>
              <w:widowControl/>
              <w:jc w:val="both"/>
              <w:rPr>
                <w:rFonts w:ascii="Arial" w:hAnsi="Arial" w:cs="Arial"/>
                <w:color w:val="000000"/>
                <w:sz w:val="22"/>
                <w:szCs w:val="22"/>
                <w:lang w:eastAsia="es-CR"/>
              </w:rPr>
            </w:pPr>
            <w:r w:rsidRPr="004B5E10">
              <w:rPr>
                <w:rFonts w:ascii="Arial" w:hAnsi="Arial" w:cs="Arial"/>
                <w:color w:val="000000"/>
                <w:sz w:val="22"/>
                <w:szCs w:val="22"/>
                <w:lang w:eastAsia="es-CR"/>
              </w:rPr>
              <w:t>  Ya se está en proceso de redacción de la resolución correspondiente.  Se espera remitir dicho documento a la UJ a más tardar el 4 de agosto.  Responsables: Jannio Figueroa y Jonathan Carvajal</w:t>
            </w:r>
          </w:p>
        </w:tc>
      </w:tr>
    </w:tbl>
    <w:p w14:paraId="68F2DF95" w14:textId="7B485332" w:rsidR="00F835BC" w:rsidRPr="00B2793B" w:rsidRDefault="00F835BC" w:rsidP="00F75604">
      <w:pPr>
        <w:ind w:right="46"/>
        <w:jc w:val="both"/>
        <w:rPr>
          <w:rFonts w:ascii="Arial" w:hAnsi="Arial" w:cs="Arial"/>
          <w:color w:val="FF0000"/>
          <w:sz w:val="22"/>
          <w:szCs w:val="22"/>
          <w:shd w:val="clear" w:color="auto" w:fill="FFFFFF"/>
        </w:rPr>
      </w:pPr>
    </w:p>
    <w:p w14:paraId="15A1FA53" w14:textId="53D72045" w:rsidR="00B8144D" w:rsidRPr="00B2793B" w:rsidRDefault="00A7107F" w:rsidP="00F75604">
      <w:pPr>
        <w:pStyle w:val="Ttulo1"/>
        <w:numPr>
          <w:ilvl w:val="0"/>
          <w:numId w:val="3"/>
        </w:numPr>
        <w:spacing w:before="0" w:after="0"/>
        <w:ind w:left="0" w:right="46" w:firstLine="0"/>
        <w:jc w:val="both"/>
        <w:rPr>
          <w:sz w:val="22"/>
          <w:szCs w:val="22"/>
        </w:rPr>
      </w:pPr>
      <w:bookmarkStart w:id="13" w:name="_Toc141193367"/>
      <w:r w:rsidRPr="00B2793B">
        <w:rPr>
          <w:sz w:val="22"/>
          <w:szCs w:val="22"/>
        </w:rPr>
        <w:t>PRO</w:t>
      </w:r>
      <w:r w:rsidR="00C307F0" w:rsidRPr="00B2793B">
        <w:rPr>
          <w:sz w:val="22"/>
          <w:szCs w:val="22"/>
        </w:rPr>
        <w:t>GRAMACIÓN</w:t>
      </w:r>
      <w:r w:rsidR="00B8144D" w:rsidRPr="00B2793B">
        <w:rPr>
          <w:sz w:val="22"/>
          <w:szCs w:val="22"/>
        </w:rPr>
        <w:t xml:space="preserve"> DE </w:t>
      </w:r>
      <w:r w:rsidR="008E2F28" w:rsidRPr="00B2793B">
        <w:rPr>
          <w:sz w:val="22"/>
          <w:szCs w:val="22"/>
        </w:rPr>
        <w:t>HORAS</w:t>
      </w:r>
      <w:r w:rsidR="00B8144D" w:rsidRPr="00B2793B">
        <w:rPr>
          <w:sz w:val="22"/>
          <w:szCs w:val="22"/>
        </w:rPr>
        <w:t xml:space="preserve"> </w:t>
      </w:r>
      <w:r w:rsidR="000971CB" w:rsidRPr="00B2793B">
        <w:rPr>
          <w:sz w:val="22"/>
          <w:szCs w:val="22"/>
        </w:rPr>
        <w:t xml:space="preserve">DESTINADAS PARA </w:t>
      </w:r>
      <w:r w:rsidR="00B8144D" w:rsidRPr="00B2793B">
        <w:rPr>
          <w:sz w:val="22"/>
          <w:szCs w:val="22"/>
        </w:rPr>
        <w:t xml:space="preserve">DIFERENTES </w:t>
      </w:r>
      <w:r w:rsidR="005C399A" w:rsidRPr="00B2793B">
        <w:rPr>
          <w:sz w:val="22"/>
          <w:szCs w:val="22"/>
        </w:rPr>
        <w:t>COMPROMISOS</w:t>
      </w:r>
      <w:bookmarkEnd w:id="13"/>
    </w:p>
    <w:p w14:paraId="253C2A31" w14:textId="77777777" w:rsidR="000C5E69" w:rsidRPr="00B2793B" w:rsidRDefault="000C5E69" w:rsidP="00F75604">
      <w:pPr>
        <w:jc w:val="both"/>
        <w:rPr>
          <w:rFonts w:ascii="Arial" w:hAnsi="Arial" w:cs="Arial"/>
          <w:b/>
          <w:bCs/>
          <w:strike/>
          <w:sz w:val="22"/>
          <w:szCs w:val="22"/>
        </w:rPr>
      </w:pPr>
    </w:p>
    <w:p w14:paraId="020D0392" w14:textId="63F910A5" w:rsidR="00B8144D" w:rsidRPr="00B2793B" w:rsidRDefault="00B8144D" w:rsidP="00F75604">
      <w:pPr>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Sobre este particular, la Dirección de la Auditoría Judicial</w:t>
      </w:r>
      <w:r w:rsidR="000C5E69" w:rsidRPr="00B2793B">
        <w:rPr>
          <w:rFonts w:ascii="Arial" w:hAnsi="Arial" w:cs="Arial"/>
          <w:color w:val="242424"/>
          <w:sz w:val="22"/>
          <w:szCs w:val="22"/>
          <w:shd w:val="clear" w:color="auto" w:fill="FFFFFF"/>
        </w:rPr>
        <w:t xml:space="preserve">, mediante </w:t>
      </w:r>
      <w:bookmarkStart w:id="14" w:name="_Hlk140745619"/>
      <w:r w:rsidR="000C5E69" w:rsidRPr="00B2793B">
        <w:rPr>
          <w:rFonts w:ascii="Arial" w:hAnsi="Arial" w:cs="Arial"/>
          <w:color w:val="242424"/>
          <w:sz w:val="22"/>
          <w:szCs w:val="22"/>
          <w:shd w:val="clear" w:color="auto" w:fill="FFFFFF"/>
        </w:rPr>
        <w:t xml:space="preserve">la Circular Nº1-AUD-2012, </w:t>
      </w:r>
      <w:r w:rsidRPr="00B2793B">
        <w:rPr>
          <w:rFonts w:ascii="Arial" w:hAnsi="Arial" w:cs="Arial"/>
          <w:color w:val="242424"/>
          <w:sz w:val="22"/>
          <w:szCs w:val="22"/>
          <w:shd w:val="clear" w:color="auto" w:fill="FFFFFF"/>
        </w:rPr>
        <w:t xml:space="preserve">propuso las directrices </w:t>
      </w:r>
      <w:r w:rsidR="006B0D79" w:rsidRPr="00B2793B">
        <w:rPr>
          <w:rFonts w:ascii="Arial" w:hAnsi="Arial" w:cs="Arial"/>
          <w:color w:val="242424"/>
          <w:sz w:val="22"/>
          <w:szCs w:val="22"/>
          <w:shd w:val="clear" w:color="auto" w:fill="FFFFFF"/>
        </w:rPr>
        <w:t>sucesivas</w:t>
      </w:r>
      <w:r w:rsidRPr="00B2793B">
        <w:rPr>
          <w:rFonts w:ascii="Arial" w:hAnsi="Arial" w:cs="Arial"/>
          <w:color w:val="242424"/>
          <w:sz w:val="22"/>
          <w:szCs w:val="22"/>
          <w:shd w:val="clear" w:color="auto" w:fill="FFFFFF"/>
        </w:rPr>
        <w:t>:</w:t>
      </w:r>
    </w:p>
    <w:bookmarkEnd w:id="14"/>
    <w:p w14:paraId="5DC65710" w14:textId="77777777" w:rsidR="00656DDA" w:rsidRPr="00B2793B" w:rsidRDefault="00656DDA" w:rsidP="00F75604">
      <w:pPr>
        <w:jc w:val="both"/>
        <w:rPr>
          <w:rFonts w:ascii="Arial" w:hAnsi="Arial" w:cs="Arial"/>
          <w:color w:val="242424"/>
          <w:sz w:val="22"/>
          <w:szCs w:val="22"/>
          <w:shd w:val="clear" w:color="auto" w:fill="FFFFFF"/>
        </w:rPr>
      </w:pPr>
    </w:p>
    <w:p w14:paraId="0CC86428" w14:textId="2A88CE89" w:rsidR="00B8144D" w:rsidRPr="00B2793B" w:rsidRDefault="00B8144D" w:rsidP="00F75604">
      <w:pPr>
        <w:pStyle w:val="Prrafodelista"/>
        <w:numPr>
          <w:ilvl w:val="0"/>
          <w:numId w:val="7"/>
        </w:numPr>
        <w:ind w:left="851" w:right="612"/>
        <w:contextualSpacing w:val="0"/>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El tiempo dedicado por los profesionales a labores sustantivas</w:t>
      </w:r>
      <w:r w:rsidR="00260F5F" w:rsidRPr="00B2793B">
        <w:rPr>
          <w:rStyle w:val="Refdenotaalpie"/>
          <w:rFonts w:ascii="Arial" w:hAnsi="Arial" w:cs="Arial"/>
          <w:color w:val="242424"/>
          <w:sz w:val="22"/>
          <w:szCs w:val="22"/>
          <w:shd w:val="clear" w:color="auto" w:fill="FFFFFF"/>
        </w:rPr>
        <w:footnoteReference w:id="3"/>
      </w:r>
      <w:r w:rsidRPr="00B2793B">
        <w:rPr>
          <w:rFonts w:ascii="Arial" w:hAnsi="Arial" w:cs="Arial"/>
          <w:color w:val="242424"/>
          <w:sz w:val="22"/>
          <w:szCs w:val="22"/>
          <w:shd w:val="clear" w:color="auto" w:fill="FFFFFF"/>
        </w:rPr>
        <w:t>, no deberá ser menor al 70%, con respecto al plazo hábil disponible del año.</w:t>
      </w:r>
    </w:p>
    <w:p w14:paraId="285B20F0" w14:textId="2CE61602" w:rsidR="005B7BE0" w:rsidRDefault="00B8144D" w:rsidP="00F75604">
      <w:pPr>
        <w:pStyle w:val="Prrafodelista"/>
        <w:numPr>
          <w:ilvl w:val="0"/>
          <w:numId w:val="7"/>
        </w:numPr>
        <w:spacing w:before="60"/>
        <w:ind w:left="851" w:right="612"/>
        <w:contextualSpacing w:val="0"/>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La elaboración del Plan Anual de</w:t>
      </w:r>
      <w:r w:rsidR="00C76189" w:rsidRPr="00B2793B">
        <w:rPr>
          <w:rFonts w:ascii="Arial" w:hAnsi="Arial" w:cs="Arial"/>
          <w:color w:val="242424"/>
          <w:sz w:val="22"/>
          <w:szCs w:val="22"/>
          <w:shd w:val="clear" w:color="auto" w:fill="FFFFFF"/>
        </w:rPr>
        <w:t xml:space="preserve"> </w:t>
      </w:r>
      <w:r w:rsidRPr="00B2793B">
        <w:rPr>
          <w:rFonts w:ascii="Arial" w:hAnsi="Arial" w:cs="Arial"/>
          <w:color w:val="242424"/>
          <w:sz w:val="22"/>
          <w:szCs w:val="22"/>
          <w:shd w:val="clear" w:color="auto" w:fill="FFFFFF"/>
        </w:rPr>
        <w:t>Trabajo considera periodos para “Actividades Administrativas”</w:t>
      </w:r>
      <w:r w:rsidRPr="00B2793B">
        <w:rPr>
          <w:rFonts w:ascii="Arial" w:hAnsi="Arial" w:cs="Arial"/>
          <w:color w:val="242424"/>
          <w:sz w:val="22"/>
          <w:szCs w:val="22"/>
          <w:shd w:val="clear" w:color="auto" w:fill="FFFFFF"/>
          <w:vertAlign w:val="superscript"/>
        </w:rPr>
        <w:footnoteReference w:id="4"/>
      </w:r>
      <w:r w:rsidRPr="00B2793B">
        <w:rPr>
          <w:rFonts w:ascii="Arial" w:hAnsi="Arial" w:cs="Arial"/>
          <w:color w:val="242424"/>
          <w:sz w:val="22"/>
          <w:szCs w:val="22"/>
          <w:shd w:val="clear" w:color="auto" w:fill="FFFFFF"/>
        </w:rPr>
        <w:t xml:space="preserve">. El </w:t>
      </w:r>
      <w:r w:rsidRPr="00B2793B">
        <w:rPr>
          <w:rFonts w:ascii="Arial" w:hAnsi="Arial" w:cs="Arial"/>
          <w:sz w:val="22"/>
          <w:szCs w:val="22"/>
          <w:shd w:val="clear" w:color="auto" w:fill="FFFFFF"/>
        </w:rPr>
        <w:t xml:space="preserve">porcentaje </w:t>
      </w:r>
      <w:r w:rsidR="00F07138" w:rsidRPr="00B2793B">
        <w:rPr>
          <w:rFonts w:ascii="Arial" w:hAnsi="Arial" w:cs="Arial"/>
          <w:sz w:val="22"/>
          <w:szCs w:val="22"/>
          <w:shd w:val="clear" w:color="auto" w:fill="FFFFFF"/>
        </w:rPr>
        <w:t>por</w:t>
      </w:r>
      <w:r w:rsidRPr="00B2793B">
        <w:rPr>
          <w:rFonts w:ascii="Arial" w:hAnsi="Arial" w:cs="Arial"/>
          <w:sz w:val="22"/>
          <w:szCs w:val="22"/>
          <w:shd w:val="clear" w:color="auto" w:fill="FFFFFF"/>
        </w:rPr>
        <w:t xml:space="preserve"> </w:t>
      </w:r>
      <w:r w:rsidRPr="00B2793B">
        <w:rPr>
          <w:rFonts w:ascii="Arial" w:hAnsi="Arial" w:cs="Arial"/>
          <w:color w:val="242424"/>
          <w:sz w:val="22"/>
          <w:szCs w:val="22"/>
          <w:shd w:val="clear" w:color="auto" w:fill="FFFFFF"/>
        </w:rPr>
        <w:t xml:space="preserve">dedicar a esas funciones se definió en 21%. </w:t>
      </w:r>
    </w:p>
    <w:p w14:paraId="60DCF386" w14:textId="14A8F0B5" w:rsidR="00E70C94" w:rsidRPr="00B2793B" w:rsidRDefault="00E53365" w:rsidP="00F75604">
      <w:pPr>
        <w:spacing w:before="60"/>
        <w:ind w:right="612"/>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lastRenderedPageBreak/>
        <w:t xml:space="preserve">A continuación, se </w:t>
      </w:r>
      <w:r w:rsidR="00E70C94" w:rsidRPr="00B2793B">
        <w:rPr>
          <w:rFonts w:ascii="Arial" w:hAnsi="Arial" w:cs="Arial"/>
          <w:color w:val="242424"/>
          <w:sz w:val="22"/>
          <w:szCs w:val="22"/>
          <w:shd w:val="clear" w:color="auto" w:fill="FFFFFF"/>
        </w:rPr>
        <w:t xml:space="preserve">muestra el comportamiento de estas variables al </w:t>
      </w:r>
      <w:r w:rsidR="00393508">
        <w:rPr>
          <w:rFonts w:ascii="Arial" w:hAnsi="Arial" w:cs="Arial"/>
          <w:color w:val="242424"/>
          <w:sz w:val="22"/>
          <w:szCs w:val="22"/>
          <w:shd w:val="clear" w:color="auto" w:fill="FFFFFF"/>
        </w:rPr>
        <w:t>segundo</w:t>
      </w:r>
      <w:r w:rsidR="00E70C94" w:rsidRPr="00B2793B">
        <w:rPr>
          <w:rFonts w:ascii="Arial" w:hAnsi="Arial" w:cs="Arial"/>
          <w:color w:val="242424"/>
          <w:sz w:val="22"/>
          <w:szCs w:val="22"/>
          <w:shd w:val="clear" w:color="auto" w:fill="FFFFFF"/>
        </w:rPr>
        <w:t xml:space="preserve"> </w:t>
      </w:r>
      <w:r w:rsidR="004D4698" w:rsidRPr="00B2793B">
        <w:rPr>
          <w:rFonts w:ascii="Arial" w:hAnsi="Arial" w:cs="Arial"/>
          <w:color w:val="242424"/>
          <w:sz w:val="22"/>
          <w:szCs w:val="22"/>
          <w:shd w:val="clear" w:color="auto" w:fill="FFFFFF"/>
        </w:rPr>
        <w:t>trimestre</w:t>
      </w:r>
      <w:r w:rsidR="00E70C94" w:rsidRPr="00B2793B">
        <w:rPr>
          <w:rFonts w:ascii="Arial" w:hAnsi="Arial" w:cs="Arial"/>
          <w:color w:val="242424"/>
          <w:sz w:val="22"/>
          <w:szCs w:val="22"/>
          <w:shd w:val="clear" w:color="auto" w:fill="FFFFFF"/>
        </w:rPr>
        <w:t xml:space="preserve"> del 202</w:t>
      </w:r>
      <w:r w:rsidR="00393508">
        <w:rPr>
          <w:rFonts w:ascii="Arial" w:hAnsi="Arial" w:cs="Arial"/>
          <w:color w:val="242424"/>
          <w:sz w:val="22"/>
          <w:szCs w:val="22"/>
          <w:shd w:val="clear" w:color="auto" w:fill="FFFFFF"/>
        </w:rPr>
        <w:t>3</w:t>
      </w:r>
      <w:r w:rsidR="00E70C94" w:rsidRPr="00B2793B">
        <w:rPr>
          <w:rFonts w:ascii="Arial" w:hAnsi="Arial" w:cs="Arial"/>
          <w:color w:val="242424"/>
          <w:sz w:val="22"/>
          <w:szCs w:val="22"/>
          <w:shd w:val="clear" w:color="auto" w:fill="FFFFFF"/>
        </w:rPr>
        <w:t xml:space="preserve">. </w:t>
      </w:r>
    </w:p>
    <w:p w14:paraId="5F309A93" w14:textId="6469AE0B" w:rsidR="00814809" w:rsidRPr="00B2793B" w:rsidRDefault="00814809" w:rsidP="00F75604">
      <w:pPr>
        <w:ind w:right="46"/>
        <w:jc w:val="center"/>
        <w:rPr>
          <w:rFonts w:ascii="Arial" w:hAnsi="Arial" w:cs="Arial"/>
          <w:b/>
          <w:bCs/>
          <w:iCs/>
          <w:spacing w:val="-3"/>
          <w:sz w:val="22"/>
          <w:szCs w:val="22"/>
        </w:rPr>
      </w:pPr>
    </w:p>
    <w:p w14:paraId="3A4010DF" w14:textId="061C594A" w:rsidR="00E70C94" w:rsidRPr="00B2793B" w:rsidRDefault="00F75604"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Cuadro Nº</w:t>
      </w:r>
      <w:r w:rsidR="0033438E">
        <w:rPr>
          <w:rFonts w:ascii="Arial" w:hAnsi="Arial" w:cs="Arial"/>
          <w:b/>
          <w:bCs/>
          <w:iCs/>
          <w:spacing w:val="-3"/>
          <w:sz w:val="22"/>
          <w:szCs w:val="22"/>
        </w:rPr>
        <w:t xml:space="preserve"> </w:t>
      </w:r>
      <w:r w:rsidR="00F835BC">
        <w:rPr>
          <w:rFonts w:ascii="Arial" w:hAnsi="Arial" w:cs="Arial"/>
          <w:b/>
          <w:bCs/>
          <w:iCs/>
          <w:spacing w:val="-3"/>
          <w:sz w:val="22"/>
          <w:szCs w:val="22"/>
        </w:rPr>
        <w:t>7</w:t>
      </w:r>
    </w:p>
    <w:p w14:paraId="338A7C64" w14:textId="72019ED1" w:rsidR="004555EA" w:rsidRDefault="00BD68EA" w:rsidP="007D2792">
      <w:pPr>
        <w:ind w:right="46"/>
        <w:jc w:val="center"/>
        <w:rPr>
          <w:rFonts w:ascii="Arial" w:hAnsi="Arial" w:cs="Arial"/>
          <w:b/>
          <w:bCs/>
          <w:iCs/>
          <w:sz w:val="22"/>
          <w:szCs w:val="22"/>
        </w:rPr>
      </w:pPr>
      <w:r w:rsidRPr="00B2793B">
        <w:rPr>
          <w:rFonts w:ascii="Arial" w:hAnsi="Arial" w:cs="Arial"/>
          <w:b/>
          <w:bCs/>
          <w:iCs/>
          <w:spacing w:val="-3"/>
          <w:sz w:val="22"/>
          <w:szCs w:val="22"/>
        </w:rPr>
        <w:t>Empleo del tiempo en servicios de Auditoría,</w:t>
      </w:r>
      <w:r w:rsidR="00E91D1F" w:rsidRPr="00B2793B">
        <w:rPr>
          <w:rFonts w:ascii="Arial" w:hAnsi="Arial" w:cs="Arial"/>
          <w:b/>
          <w:bCs/>
          <w:iCs/>
          <w:spacing w:val="-3"/>
          <w:sz w:val="22"/>
          <w:szCs w:val="22"/>
        </w:rPr>
        <w:t xml:space="preserve"> </w:t>
      </w:r>
      <w:r w:rsidRPr="00B2793B">
        <w:rPr>
          <w:rFonts w:ascii="Arial" w:hAnsi="Arial" w:cs="Arial"/>
          <w:b/>
          <w:bCs/>
          <w:iCs/>
          <w:spacing w:val="-3"/>
          <w:sz w:val="22"/>
          <w:szCs w:val="22"/>
        </w:rPr>
        <w:t>otras</w:t>
      </w:r>
      <w:r w:rsidR="004555EA" w:rsidRPr="00B2793B">
        <w:rPr>
          <w:rFonts w:ascii="Arial" w:hAnsi="Arial" w:cs="Arial"/>
          <w:b/>
          <w:bCs/>
          <w:iCs/>
          <w:spacing w:val="-3"/>
          <w:sz w:val="22"/>
          <w:szCs w:val="22"/>
        </w:rPr>
        <w:t xml:space="preserve"> </w:t>
      </w:r>
      <w:r w:rsidRPr="00B2793B">
        <w:rPr>
          <w:rFonts w:ascii="Arial" w:hAnsi="Arial" w:cs="Arial"/>
          <w:b/>
          <w:bCs/>
          <w:iCs/>
          <w:spacing w:val="-3"/>
          <w:sz w:val="22"/>
          <w:szCs w:val="22"/>
        </w:rPr>
        <w:t>asignaciones y actividades administrativas</w:t>
      </w:r>
      <w:r w:rsidR="007D2792" w:rsidRPr="00B2793B">
        <w:rPr>
          <w:rFonts w:ascii="Arial" w:hAnsi="Arial" w:cs="Arial"/>
          <w:b/>
          <w:bCs/>
          <w:iCs/>
          <w:spacing w:val="-3"/>
          <w:sz w:val="22"/>
          <w:szCs w:val="22"/>
        </w:rPr>
        <w:t xml:space="preserve"> </w:t>
      </w:r>
      <w:bookmarkStart w:id="15" w:name="_Hlk99609903"/>
      <w:r w:rsidR="00F86FF5" w:rsidRPr="00F86FF5">
        <w:rPr>
          <w:rFonts w:ascii="Arial" w:hAnsi="Arial" w:cs="Arial"/>
          <w:b/>
          <w:bCs/>
          <w:iCs/>
          <w:sz w:val="22"/>
          <w:szCs w:val="22"/>
        </w:rPr>
        <w:t xml:space="preserve">del </w:t>
      </w:r>
      <w:r w:rsidR="003665D0">
        <w:rPr>
          <w:rFonts w:ascii="Arial" w:hAnsi="Arial" w:cs="Arial"/>
          <w:b/>
          <w:bCs/>
          <w:iCs/>
          <w:sz w:val="22"/>
          <w:szCs w:val="22"/>
        </w:rPr>
        <w:t>01</w:t>
      </w:r>
      <w:r w:rsidR="003665D0" w:rsidRPr="00B2793B">
        <w:rPr>
          <w:rFonts w:ascii="Arial" w:hAnsi="Arial" w:cs="Arial"/>
          <w:b/>
          <w:bCs/>
          <w:iCs/>
          <w:sz w:val="22"/>
          <w:szCs w:val="22"/>
        </w:rPr>
        <w:t xml:space="preserve"> de </w:t>
      </w:r>
      <w:r w:rsidR="003665D0">
        <w:rPr>
          <w:rFonts w:ascii="Arial" w:hAnsi="Arial" w:cs="Arial"/>
          <w:b/>
          <w:bCs/>
          <w:iCs/>
          <w:sz w:val="22"/>
          <w:szCs w:val="22"/>
        </w:rPr>
        <w:t>abril</w:t>
      </w:r>
      <w:r w:rsidR="003665D0" w:rsidRPr="00B2793B">
        <w:rPr>
          <w:rFonts w:ascii="Arial" w:hAnsi="Arial" w:cs="Arial"/>
          <w:b/>
          <w:bCs/>
          <w:iCs/>
          <w:sz w:val="22"/>
          <w:szCs w:val="22"/>
        </w:rPr>
        <w:t xml:space="preserve"> al 3</w:t>
      </w:r>
      <w:r w:rsidR="003665D0">
        <w:rPr>
          <w:rFonts w:ascii="Arial" w:hAnsi="Arial" w:cs="Arial"/>
          <w:b/>
          <w:bCs/>
          <w:iCs/>
          <w:sz w:val="22"/>
          <w:szCs w:val="22"/>
        </w:rPr>
        <w:t>0</w:t>
      </w:r>
      <w:r w:rsidR="003665D0" w:rsidRPr="00B2793B">
        <w:rPr>
          <w:rFonts w:ascii="Arial" w:hAnsi="Arial" w:cs="Arial"/>
          <w:b/>
          <w:bCs/>
          <w:iCs/>
          <w:sz w:val="22"/>
          <w:szCs w:val="22"/>
        </w:rPr>
        <w:t xml:space="preserve"> de </w:t>
      </w:r>
      <w:r w:rsidR="003665D0">
        <w:rPr>
          <w:rFonts w:ascii="Arial" w:hAnsi="Arial" w:cs="Arial"/>
          <w:b/>
          <w:bCs/>
          <w:iCs/>
          <w:sz w:val="22"/>
          <w:szCs w:val="22"/>
        </w:rPr>
        <w:t>junio</w:t>
      </w:r>
      <w:r w:rsidR="003665D0" w:rsidRPr="00B2793B">
        <w:rPr>
          <w:rFonts w:ascii="Arial" w:hAnsi="Arial" w:cs="Arial"/>
          <w:b/>
          <w:bCs/>
          <w:iCs/>
          <w:sz w:val="22"/>
          <w:szCs w:val="22"/>
        </w:rPr>
        <w:t xml:space="preserve"> 202</w:t>
      </w:r>
      <w:r w:rsidR="003665D0">
        <w:rPr>
          <w:rFonts w:ascii="Arial" w:hAnsi="Arial" w:cs="Arial"/>
          <w:b/>
          <w:bCs/>
          <w:iCs/>
          <w:sz w:val="22"/>
          <w:szCs w:val="22"/>
        </w:rPr>
        <w:t>3</w:t>
      </w:r>
    </w:p>
    <w:bookmarkEnd w:id="15"/>
    <w:p w14:paraId="4C955E10" w14:textId="46DA48CE" w:rsidR="002249EB" w:rsidRDefault="002249EB" w:rsidP="00F75604">
      <w:pPr>
        <w:ind w:right="612"/>
        <w:jc w:val="both"/>
        <w:rPr>
          <w:rFonts w:ascii="Arial" w:hAnsi="Arial" w:cs="Arial"/>
          <w:color w:val="242424"/>
          <w:sz w:val="22"/>
          <w:szCs w:val="22"/>
          <w:shd w:val="clear" w:color="auto" w:fill="FFFFFF"/>
        </w:rPr>
      </w:pPr>
    </w:p>
    <w:tbl>
      <w:tblPr>
        <w:tblpPr w:leftFromText="141" w:rightFromText="141" w:vertAnchor="text" w:horzAnchor="margin" w:tblpXSpec="center" w:tblpY="-130"/>
        <w:tblW w:w="11024" w:type="dxa"/>
        <w:tblCellMar>
          <w:left w:w="70" w:type="dxa"/>
          <w:right w:w="70" w:type="dxa"/>
        </w:tblCellMar>
        <w:tblLook w:val="04A0" w:firstRow="1" w:lastRow="0" w:firstColumn="1" w:lastColumn="0" w:noHBand="0" w:noVBand="1"/>
      </w:tblPr>
      <w:tblGrid>
        <w:gridCol w:w="3597"/>
        <w:gridCol w:w="1469"/>
        <w:gridCol w:w="1465"/>
        <w:gridCol w:w="1735"/>
        <w:gridCol w:w="1078"/>
        <w:gridCol w:w="1680"/>
      </w:tblGrid>
      <w:tr w:rsidR="00000386" w:rsidRPr="00000386" w14:paraId="4536C9DF" w14:textId="77777777" w:rsidTr="00EC3EDF">
        <w:trPr>
          <w:trHeight w:val="701"/>
        </w:trPr>
        <w:tc>
          <w:tcPr>
            <w:tcW w:w="3597"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4F05BC7C" w14:textId="15ED70DC" w:rsidR="00000386" w:rsidRPr="00000386" w:rsidRDefault="00BF314E" w:rsidP="00BF314E">
            <w:pPr>
              <w:widowControl/>
              <w:ind w:left="67"/>
              <w:jc w:val="center"/>
              <w:rPr>
                <w:rFonts w:ascii="Arial Narrow" w:hAnsi="Arial Narrow" w:cs="Calibri"/>
                <w:b/>
                <w:bCs/>
                <w:color w:val="FFFFFF"/>
                <w:lang w:eastAsia="es-CR"/>
              </w:rPr>
            </w:pPr>
            <w:bookmarkStart w:id="16" w:name="_Hlk140745508"/>
            <w:r>
              <w:rPr>
                <w:rFonts w:ascii="Arial Narrow" w:hAnsi="Arial Narrow" w:cs="Calibri"/>
                <w:b/>
                <w:bCs/>
                <w:color w:val="FFFFFF"/>
                <w:lang w:eastAsia="es-CR"/>
              </w:rPr>
              <w:t xml:space="preserve">  </w:t>
            </w:r>
            <w:r w:rsidR="00000386" w:rsidRPr="00000386">
              <w:rPr>
                <w:rFonts w:ascii="Arial Narrow" w:hAnsi="Arial Narrow" w:cs="Calibri"/>
                <w:b/>
                <w:bCs/>
                <w:color w:val="FFFFFF"/>
                <w:lang w:eastAsia="es-CR"/>
              </w:rPr>
              <w:t xml:space="preserve">SECCIÓN </w:t>
            </w:r>
          </w:p>
        </w:tc>
        <w:tc>
          <w:tcPr>
            <w:tcW w:w="1469" w:type="dxa"/>
            <w:tcBorders>
              <w:top w:val="single" w:sz="4" w:space="0" w:color="auto"/>
              <w:left w:val="nil"/>
              <w:bottom w:val="single" w:sz="4" w:space="0" w:color="auto"/>
              <w:right w:val="single" w:sz="4" w:space="0" w:color="auto"/>
            </w:tcBorders>
            <w:shd w:val="clear" w:color="000000" w:fill="305496"/>
            <w:vAlign w:val="center"/>
            <w:hideMark/>
          </w:tcPr>
          <w:p w14:paraId="2A1CC587" w14:textId="77777777" w:rsidR="00000386" w:rsidRPr="00000386" w:rsidRDefault="00000386" w:rsidP="00BF314E">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 xml:space="preserve">TOTAL GENERAL </w:t>
            </w:r>
          </w:p>
        </w:tc>
        <w:tc>
          <w:tcPr>
            <w:tcW w:w="1465" w:type="dxa"/>
            <w:tcBorders>
              <w:top w:val="single" w:sz="4" w:space="0" w:color="auto"/>
              <w:left w:val="nil"/>
              <w:bottom w:val="single" w:sz="4" w:space="0" w:color="auto"/>
              <w:right w:val="single" w:sz="4" w:space="0" w:color="auto"/>
            </w:tcBorders>
            <w:shd w:val="clear" w:color="000000" w:fill="305496"/>
            <w:vAlign w:val="center"/>
            <w:hideMark/>
          </w:tcPr>
          <w:p w14:paraId="2CD295C6" w14:textId="77777777" w:rsidR="00000386" w:rsidRPr="00000386" w:rsidRDefault="00000386" w:rsidP="00BF314E">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 xml:space="preserve">HORAS PROYECTO </w:t>
            </w:r>
          </w:p>
        </w:tc>
        <w:tc>
          <w:tcPr>
            <w:tcW w:w="1735" w:type="dxa"/>
            <w:tcBorders>
              <w:top w:val="single" w:sz="4" w:space="0" w:color="auto"/>
              <w:left w:val="nil"/>
              <w:bottom w:val="single" w:sz="4" w:space="0" w:color="auto"/>
              <w:right w:val="single" w:sz="4" w:space="0" w:color="auto"/>
            </w:tcBorders>
            <w:shd w:val="clear" w:color="000000" w:fill="305496"/>
            <w:vAlign w:val="center"/>
            <w:hideMark/>
          </w:tcPr>
          <w:p w14:paraId="25C89C95" w14:textId="77777777" w:rsidR="00000386" w:rsidRPr="00000386" w:rsidRDefault="00000386" w:rsidP="00BF314E">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 xml:space="preserve">HORAS ADMINISTRATIVAS </w:t>
            </w:r>
          </w:p>
        </w:tc>
        <w:tc>
          <w:tcPr>
            <w:tcW w:w="1078" w:type="dxa"/>
            <w:tcBorders>
              <w:top w:val="single" w:sz="4" w:space="0" w:color="auto"/>
              <w:left w:val="nil"/>
              <w:bottom w:val="single" w:sz="4" w:space="0" w:color="auto"/>
              <w:right w:val="single" w:sz="4" w:space="0" w:color="auto"/>
            </w:tcBorders>
            <w:shd w:val="clear" w:color="000000" w:fill="305496"/>
            <w:vAlign w:val="center"/>
            <w:hideMark/>
          </w:tcPr>
          <w:p w14:paraId="1C2BB6D4" w14:textId="77777777" w:rsidR="00000386" w:rsidRPr="00000386" w:rsidRDefault="00000386" w:rsidP="00BF314E">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 xml:space="preserve">% HORAS PROYECTO </w:t>
            </w:r>
          </w:p>
        </w:tc>
        <w:tc>
          <w:tcPr>
            <w:tcW w:w="1680" w:type="dxa"/>
            <w:tcBorders>
              <w:top w:val="single" w:sz="4" w:space="0" w:color="auto"/>
              <w:left w:val="nil"/>
              <w:bottom w:val="single" w:sz="4" w:space="0" w:color="auto"/>
              <w:right w:val="single" w:sz="4" w:space="0" w:color="auto"/>
            </w:tcBorders>
            <w:shd w:val="clear" w:color="000000" w:fill="305496"/>
            <w:vAlign w:val="center"/>
            <w:hideMark/>
          </w:tcPr>
          <w:p w14:paraId="5411AD6B" w14:textId="77777777" w:rsidR="00000386" w:rsidRPr="00000386" w:rsidRDefault="00000386" w:rsidP="00BF314E">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 xml:space="preserve">% HORAS ADMINISTRATIVAS </w:t>
            </w:r>
          </w:p>
        </w:tc>
      </w:tr>
      <w:tr w:rsidR="00000386" w:rsidRPr="00000386" w14:paraId="56F047AC" w14:textId="77777777" w:rsidTr="00EC3EDF">
        <w:trPr>
          <w:trHeight w:val="409"/>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61EB4E58" w14:textId="77777777" w:rsidR="00000386" w:rsidRPr="00000386" w:rsidRDefault="00000386" w:rsidP="00BF314E">
            <w:pPr>
              <w:widowControl/>
              <w:ind w:firstLineChars="100" w:firstLine="200"/>
              <w:jc w:val="right"/>
              <w:rPr>
                <w:rFonts w:ascii="Arial Narrow" w:hAnsi="Arial Narrow" w:cs="Calibri"/>
                <w:color w:val="000000"/>
                <w:lang w:eastAsia="es-CR"/>
              </w:rPr>
            </w:pPr>
            <w:r w:rsidRPr="00000386">
              <w:rPr>
                <w:rFonts w:ascii="Arial Narrow" w:hAnsi="Arial Narrow" w:cs="Calibri"/>
                <w:color w:val="000000"/>
                <w:lang w:eastAsia="es-CR"/>
              </w:rPr>
              <w:t xml:space="preserve">TOTAL GENERAL </w:t>
            </w:r>
          </w:p>
        </w:tc>
        <w:tc>
          <w:tcPr>
            <w:tcW w:w="1469" w:type="dxa"/>
            <w:tcBorders>
              <w:top w:val="nil"/>
              <w:left w:val="nil"/>
              <w:bottom w:val="single" w:sz="4" w:space="0" w:color="auto"/>
              <w:right w:val="single" w:sz="4" w:space="0" w:color="auto"/>
            </w:tcBorders>
            <w:shd w:val="clear" w:color="auto" w:fill="auto"/>
            <w:noWrap/>
            <w:vAlign w:val="center"/>
            <w:hideMark/>
          </w:tcPr>
          <w:p w14:paraId="1B297A1C" w14:textId="62C80AB5"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40</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154,65 </w:t>
            </w:r>
          </w:p>
        </w:tc>
        <w:tc>
          <w:tcPr>
            <w:tcW w:w="1465" w:type="dxa"/>
            <w:tcBorders>
              <w:top w:val="nil"/>
              <w:left w:val="nil"/>
              <w:bottom w:val="single" w:sz="4" w:space="0" w:color="auto"/>
              <w:right w:val="single" w:sz="4" w:space="0" w:color="auto"/>
            </w:tcBorders>
            <w:shd w:val="clear" w:color="auto" w:fill="auto"/>
            <w:noWrap/>
            <w:vAlign w:val="center"/>
            <w:hideMark/>
          </w:tcPr>
          <w:p w14:paraId="213E4C7B" w14:textId="7DADA274"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27</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595,50 </w:t>
            </w:r>
          </w:p>
        </w:tc>
        <w:tc>
          <w:tcPr>
            <w:tcW w:w="1735" w:type="dxa"/>
            <w:tcBorders>
              <w:top w:val="nil"/>
              <w:left w:val="nil"/>
              <w:bottom w:val="single" w:sz="4" w:space="0" w:color="auto"/>
              <w:right w:val="single" w:sz="4" w:space="0" w:color="auto"/>
            </w:tcBorders>
            <w:shd w:val="clear" w:color="auto" w:fill="auto"/>
            <w:noWrap/>
            <w:vAlign w:val="center"/>
            <w:hideMark/>
          </w:tcPr>
          <w:p w14:paraId="6E08C905" w14:textId="05BD3F93"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12</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559,15 </w:t>
            </w:r>
          </w:p>
        </w:tc>
        <w:tc>
          <w:tcPr>
            <w:tcW w:w="1078" w:type="dxa"/>
            <w:tcBorders>
              <w:top w:val="nil"/>
              <w:left w:val="nil"/>
              <w:bottom w:val="single" w:sz="4" w:space="0" w:color="auto"/>
              <w:right w:val="single" w:sz="4" w:space="0" w:color="auto"/>
            </w:tcBorders>
            <w:shd w:val="clear" w:color="auto" w:fill="auto"/>
            <w:noWrap/>
            <w:vAlign w:val="center"/>
            <w:hideMark/>
          </w:tcPr>
          <w:p w14:paraId="6214C9D0"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69%</w:t>
            </w:r>
          </w:p>
        </w:tc>
        <w:tc>
          <w:tcPr>
            <w:tcW w:w="1680" w:type="dxa"/>
            <w:tcBorders>
              <w:top w:val="nil"/>
              <w:left w:val="nil"/>
              <w:bottom w:val="single" w:sz="4" w:space="0" w:color="auto"/>
              <w:right w:val="single" w:sz="4" w:space="0" w:color="auto"/>
            </w:tcBorders>
            <w:shd w:val="clear" w:color="auto" w:fill="auto"/>
            <w:noWrap/>
            <w:vAlign w:val="center"/>
            <w:hideMark/>
          </w:tcPr>
          <w:p w14:paraId="528F1A49"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31%</w:t>
            </w:r>
          </w:p>
        </w:tc>
      </w:tr>
      <w:tr w:rsidR="00000386" w:rsidRPr="00000386" w14:paraId="4E848457" w14:textId="77777777" w:rsidTr="00EC3EDF">
        <w:trPr>
          <w:trHeight w:val="409"/>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5AFA7390" w14:textId="77777777" w:rsidR="00000386" w:rsidRPr="00000386" w:rsidRDefault="00000386" w:rsidP="00BF314E">
            <w:pPr>
              <w:widowControl/>
              <w:rPr>
                <w:rFonts w:ascii="Arial Narrow" w:hAnsi="Arial Narrow" w:cs="Calibri"/>
                <w:color w:val="000000"/>
                <w:lang w:eastAsia="es-CR"/>
              </w:rPr>
            </w:pPr>
            <w:r w:rsidRPr="00000386">
              <w:rPr>
                <w:rFonts w:ascii="Arial Narrow" w:hAnsi="Arial Narrow" w:cs="Calibri"/>
                <w:color w:val="000000"/>
                <w:lang w:eastAsia="es-CR"/>
              </w:rPr>
              <w:t xml:space="preserve">Unidad de Aseguramiento y Mejora de la Calidad UAMC </w:t>
            </w:r>
          </w:p>
        </w:tc>
        <w:tc>
          <w:tcPr>
            <w:tcW w:w="1469" w:type="dxa"/>
            <w:tcBorders>
              <w:top w:val="nil"/>
              <w:left w:val="nil"/>
              <w:bottom w:val="single" w:sz="4" w:space="0" w:color="auto"/>
              <w:right w:val="single" w:sz="4" w:space="0" w:color="auto"/>
            </w:tcBorders>
            <w:shd w:val="clear" w:color="auto" w:fill="auto"/>
            <w:noWrap/>
            <w:vAlign w:val="center"/>
            <w:hideMark/>
          </w:tcPr>
          <w:p w14:paraId="55305299" w14:textId="20A5B321"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1</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729,25 </w:t>
            </w:r>
          </w:p>
        </w:tc>
        <w:tc>
          <w:tcPr>
            <w:tcW w:w="1465" w:type="dxa"/>
            <w:tcBorders>
              <w:top w:val="nil"/>
              <w:left w:val="nil"/>
              <w:bottom w:val="single" w:sz="4" w:space="0" w:color="auto"/>
              <w:right w:val="single" w:sz="4" w:space="0" w:color="auto"/>
            </w:tcBorders>
            <w:shd w:val="clear" w:color="auto" w:fill="auto"/>
            <w:noWrap/>
            <w:vAlign w:val="center"/>
            <w:hideMark/>
          </w:tcPr>
          <w:p w14:paraId="39DD9804" w14:textId="3552BA0F"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1</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297,50 </w:t>
            </w:r>
          </w:p>
        </w:tc>
        <w:tc>
          <w:tcPr>
            <w:tcW w:w="1735" w:type="dxa"/>
            <w:tcBorders>
              <w:top w:val="nil"/>
              <w:left w:val="nil"/>
              <w:bottom w:val="single" w:sz="4" w:space="0" w:color="auto"/>
              <w:right w:val="single" w:sz="4" w:space="0" w:color="auto"/>
            </w:tcBorders>
            <w:shd w:val="clear" w:color="auto" w:fill="auto"/>
            <w:noWrap/>
            <w:vAlign w:val="center"/>
            <w:hideMark/>
          </w:tcPr>
          <w:p w14:paraId="051DA288"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431,75 </w:t>
            </w:r>
          </w:p>
        </w:tc>
        <w:tc>
          <w:tcPr>
            <w:tcW w:w="1078" w:type="dxa"/>
            <w:tcBorders>
              <w:top w:val="nil"/>
              <w:left w:val="nil"/>
              <w:bottom w:val="single" w:sz="4" w:space="0" w:color="auto"/>
              <w:right w:val="single" w:sz="4" w:space="0" w:color="auto"/>
            </w:tcBorders>
            <w:shd w:val="clear" w:color="auto" w:fill="auto"/>
            <w:noWrap/>
            <w:vAlign w:val="center"/>
            <w:hideMark/>
          </w:tcPr>
          <w:p w14:paraId="5CF0DD0C"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75%</w:t>
            </w:r>
          </w:p>
        </w:tc>
        <w:tc>
          <w:tcPr>
            <w:tcW w:w="1680" w:type="dxa"/>
            <w:tcBorders>
              <w:top w:val="nil"/>
              <w:left w:val="nil"/>
              <w:bottom w:val="single" w:sz="4" w:space="0" w:color="auto"/>
              <w:right w:val="single" w:sz="4" w:space="0" w:color="auto"/>
            </w:tcBorders>
            <w:shd w:val="clear" w:color="auto" w:fill="auto"/>
            <w:noWrap/>
            <w:vAlign w:val="center"/>
            <w:hideMark/>
          </w:tcPr>
          <w:p w14:paraId="1F5D048E"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25%</w:t>
            </w:r>
          </w:p>
        </w:tc>
      </w:tr>
      <w:tr w:rsidR="00000386" w:rsidRPr="00000386" w14:paraId="06770FE2" w14:textId="77777777" w:rsidTr="00EC3EDF">
        <w:trPr>
          <w:trHeight w:val="409"/>
        </w:trPr>
        <w:tc>
          <w:tcPr>
            <w:tcW w:w="3597" w:type="dxa"/>
            <w:tcBorders>
              <w:top w:val="nil"/>
              <w:left w:val="single" w:sz="4" w:space="0" w:color="auto"/>
              <w:bottom w:val="single" w:sz="4" w:space="0" w:color="auto"/>
              <w:right w:val="single" w:sz="4" w:space="0" w:color="auto"/>
            </w:tcBorders>
            <w:shd w:val="clear" w:color="000000" w:fill="FFFFFF"/>
            <w:vAlign w:val="center"/>
            <w:hideMark/>
          </w:tcPr>
          <w:p w14:paraId="4CD5E5C1" w14:textId="77777777" w:rsidR="00000386" w:rsidRPr="00000386" w:rsidRDefault="00000386" w:rsidP="00BF314E">
            <w:pPr>
              <w:widowControl/>
              <w:rPr>
                <w:rFonts w:ascii="Arial Narrow" w:hAnsi="Arial Narrow" w:cs="Calibri"/>
                <w:color w:val="000000"/>
                <w:lang w:eastAsia="es-CR"/>
              </w:rPr>
            </w:pPr>
            <w:r w:rsidRPr="00000386">
              <w:rPr>
                <w:rFonts w:ascii="Arial Narrow" w:hAnsi="Arial Narrow" w:cs="Calibri"/>
                <w:color w:val="000000"/>
                <w:lang w:eastAsia="es-CR"/>
              </w:rPr>
              <w:t>Auditoría Estudios Económicos - SAEEC</w:t>
            </w:r>
          </w:p>
        </w:tc>
        <w:tc>
          <w:tcPr>
            <w:tcW w:w="1469" w:type="dxa"/>
            <w:tcBorders>
              <w:top w:val="nil"/>
              <w:left w:val="nil"/>
              <w:bottom w:val="single" w:sz="4" w:space="0" w:color="auto"/>
              <w:right w:val="single" w:sz="4" w:space="0" w:color="auto"/>
            </w:tcBorders>
            <w:shd w:val="clear" w:color="auto" w:fill="auto"/>
            <w:noWrap/>
            <w:vAlign w:val="center"/>
            <w:hideMark/>
          </w:tcPr>
          <w:p w14:paraId="44DC0962" w14:textId="1431D84D"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5</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907,75 </w:t>
            </w:r>
          </w:p>
        </w:tc>
        <w:tc>
          <w:tcPr>
            <w:tcW w:w="1465" w:type="dxa"/>
            <w:tcBorders>
              <w:top w:val="nil"/>
              <w:left w:val="nil"/>
              <w:bottom w:val="single" w:sz="4" w:space="0" w:color="auto"/>
              <w:right w:val="single" w:sz="4" w:space="0" w:color="auto"/>
            </w:tcBorders>
            <w:shd w:val="clear" w:color="auto" w:fill="auto"/>
            <w:noWrap/>
            <w:vAlign w:val="center"/>
            <w:hideMark/>
          </w:tcPr>
          <w:p w14:paraId="4860E080" w14:textId="63A7320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4</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166,25 </w:t>
            </w:r>
          </w:p>
        </w:tc>
        <w:tc>
          <w:tcPr>
            <w:tcW w:w="1735" w:type="dxa"/>
            <w:tcBorders>
              <w:top w:val="nil"/>
              <w:left w:val="nil"/>
              <w:bottom w:val="single" w:sz="4" w:space="0" w:color="auto"/>
              <w:right w:val="single" w:sz="4" w:space="0" w:color="auto"/>
            </w:tcBorders>
            <w:shd w:val="clear" w:color="auto" w:fill="auto"/>
            <w:noWrap/>
            <w:vAlign w:val="center"/>
            <w:hideMark/>
          </w:tcPr>
          <w:p w14:paraId="4791578E" w14:textId="576ABEF4"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1</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741,50 </w:t>
            </w:r>
          </w:p>
        </w:tc>
        <w:tc>
          <w:tcPr>
            <w:tcW w:w="1078" w:type="dxa"/>
            <w:tcBorders>
              <w:top w:val="nil"/>
              <w:left w:val="nil"/>
              <w:bottom w:val="single" w:sz="4" w:space="0" w:color="auto"/>
              <w:right w:val="single" w:sz="4" w:space="0" w:color="auto"/>
            </w:tcBorders>
            <w:shd w:val="clear" w:color="auto" w:fill="auto"/>
            <w:noWrap/>
            <w:vAlign w:val="center"/>
            <w:hideMark/>
          </w:tcPr>
          <w:p w14:paraId="2DD8C03F"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71%</w:t>
            </w:r>
          </w:p>
        </w:tc>
        <w:tc>
          <w:tcPr>
            <w:tcW w:w="1680" w:type="dxa"/>
            <w:tcBorders>
              <w:top w:val="nil"/>
              <w:left w:val="nil"/>
              <w:bottom w:val="single" w:sz="4" w:space="0" w:color="auto"/>
              <w:right w:val="single" w:sz="4" w:space="0" w:color="auto"/>
            </w:tcBorders>
            <w:shd w:val="clear" w:color="auto" w:fill="auto"/>
            <w:noWrap/>
            <w:vAlign w:val="center"/>
            <w:hideMark/>
          </w:tcPr>
          <w:p w14:paraId="6F540CAC"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29%</w:t>
            </w:r>
          </w:p>
        </w:tc>
      </w:tr>
      <w:tr w:rsidR="00000386" w:rsidRPr="00000386" w14:paraId="150BCA26" w14:textId="77777777" w:rsidTr="00EC3EDF">
        <w:trPr>
          <w:trHeight w:val="409"/>
        </w:trPr>
        <w:tc>
          <w:tcPr>
            <w:tcW w:w="3597" w:type="dxa"/>
            <w:tcBorders>
              <w:top w:val="nil"/>
              <w:left w:val="single" w:sz="4" w:space="0" w:color="auto"/>
              <w:bottom w:val="single" w:sz="4" w:space="0" w:color="auto"/>
              <w:right w:val="single" w:sz="4" w:space="0" w:color="auto"/>
            </w:tcBorders>
            <w:shd w:val="clear" w:color="000000" w:fill="FFFFFF"/>
            <w:vAlign w:val="center"/>
            <w:hideMark/>
          </w:tcPr>
          <w:p w14:paraId="20A90C13" w14:textId="77777777" w:rsidR="00000386" w:rsidRPr="00000386" w:rsidRDefault="00000386" w:rsidP="00BF314E">
            <w:pPr>
              <w:widowControl/>
              <w:rPr>
                <w:rFonts w:ascii="Arial Narrow" w:hAnsi="Arial Narrow" w:cs="Calibri"/>
                <w:color w:val="000000"/>
                <w:lang w:eastAsia="es-CR"/>
              </w:rPr>
            </w:pPr>
            <w:r w:rsidRPr="00000386">
              <w:rPr>
                <w:rFonts w:ascii="Arial Narrow" w:hAnsi="Arial Narrow" w:cs="Calibri"/>
                <w:color w:val="000000"/>
                <w:lang w:eastAsia="es-CR"/>
              </w:rPr>
              <w:t>Auditoría Estudios Especiales - SAEE</w:t>
            </w:r>
          </w:p>
        </w:tc>
        <w:tc>
          <w:tcPr>
            <w:tcW w:w="1469" w:type="dxa"/>
            <w:tcBorders>
              <w:top w:val="nil"/>
              <w:left w:val="nil"/>
              <w:bottom w:val="single" w:sz="4" w:space="0" w:color="auto"/>
              <w:right w:val="single" w:sz="4" w:space="0" w:color="auto"/>
            </w:tcBorders>
            <w:shd w:val="clear" w:color="auto" w:fill="auto"/>
            <w:noWrap/>
            <w:vAlign w:val="center"/>
            <w:hideMark/>
          </w:tcPr>
          <w:p w14:paraId="1040E682" w14:textId="5C9D428D"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6</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440,00 </w:t>
            </w:r>
          </w:p>
        </w:tc>
        <w:tc>
          <w:tcPr>
            <w:tcW w:w="1465" w:type="dxa"/>
            <w:tcBorders>
              <w:top w:val="nil"/>
              <w:left w:val="nil"/>
              <w:bottom w:val="single" w:sz="4" w:space="0" w:color="auto"/>
              <w:right w:val="single" w:sz="4" w:space="0" w:color="auto"/>
            </w:tcBorders>
            <w:shd w:val="clear" w:color="auto" w:fill="auto"/>
            <w:noWrap/>
            <w:vAlign w:val="center"/>
            <w:hideMark/>
          </w:tcPr>
          <w:p w14:paraId="24D7C625" w14:textId="7F73039E"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4</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485,00 </w:t>
            </w:r>
          </w:p>
        </w:tc>
        <w:tc>
          <w:tcPr>
            <w:tcW w:w="1735" w:type="dxa"/>
            <w:tcBorders>
              <w:top w:val="nil"/>
              <w:left w:val="nil"/>
              <w:bottom w:val="single" w:sz="4" w:space="0" w:color="auto"/>
              <w:right w:val="single" w:sz="4" w:space="0" w:color="auto"/>
            </w:tcBorders>
            <w:shd w:val="clear" w:color="auto" w:fill="auto"/>
            <w:noWrap/>
            <w:vAlign w:val="center"/>
            <w:hideMark/>
          </w:tcPr>
          <w:p w14:paraId="04D946C5" w14:textId="073CB555"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1</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955,00 </w:t>
            </w:r>
          </w:p>
        </w:tc>
        <w:tc>
          <w:tcPr>
            <w:tcW w:w="1078" w:type="dxa"/>
            <w:tcBorders>
              <w:top w:val="nil"/>
              <w:left w:val="nil"/>
              <w:bottom w:val="single" w:sz="4" w:space="0" w:color="auto"/>
              <w:right w:val="single" w:sz="4" w:space="0" w:color="auto"/>
            </w:tcBorders>
            <w:shd w:val="clear" w:color="auto" w:fill="auto"/>
            <w:noWrap/>
            <w:vAlign w:val="center"/>
            <w:hideMark/>
          </w:tcPr>
          <w:p w14:paraId="1E7CB86E"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70%</w:t>
            </w:r>
          </w:p>
        </w:tc>
        <w:tc>
          <w:tcPr>
            <w:tcW w:w="1680" w:type="dxa"/>
            <w:tcBorders>
              <w:top w:val="nil"/>
              <w:left w:val="nil"/>
              <w:bottom w:val="single" w:sz="4" w:space="0" w:color="auto"/>
              <w:right w:val="single" w:sz="4" w:space="0" w:color="auto"/>
            </w:tcBorders>
            <w:shd w:val="clear" w:color="auto" w:fill="auto"/>
            <w:noWrap/>
            <w:vAlign w:val="center"/>
            <w:hideMark/>
          </w:tcPr>
          <w:p w14:paraId="31BC04AA"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30%</w:t>
            </w:r>
          </w:p>
        </w:tc>
      </w:tr>
      <w:tr w:rsidR="00000386" w:rsidRPr="00000386" w14:paraId="7550E245" w14:textId="77777777" w:rsidTr="00EC3EDF">
        <w:trPr>
          <w:trHeight w:val="409"/>
        </w:trPr>
        <w:tc>
          <w:tcPr>
            <w:tcW w:w="3597" w:type="dxa"/>
            <w:tcBorders>
              <w:top w:val="nil"/>
              <w:left w:val="single" w:sz="4" w:space="0" w:color="auto"/>
              <w:bottom w:val="single" w:sz="4" w:space="0" w:color="auto"/>
              <w:right w:val="single" w:sz="4" w:space="0" w:color="auto"/>
            </w:tcBorders>
            <w:shd w:val="clear" w:color="000000" w:fill="FFFFFF"/>
            <w:vAlign w:val="center"/>
            <w:hideMark/>
          </w:tcPr>
          <w:p w14:paraId="0056C5DC" w14:textId="77777777" w:rsidR="00000386" w:rsidRPr="00000386" w:rsidRDefault="00000386" w:rsidP="00BF314E">
            <w:pPr>
              <w:widowControl/>
              <w:rPr>
                <w:rFonts w:ascii="Arial Narrow" w:hAnsi="Arial Narrow" w:cs="Calibri"/>
                <w:color w:val="000000"/>
                <w:lang w:eastAsia="es-CR"/>
              </w:rPr>
            </w:pPr>
            <w:r w:rsidRPr="00000386">
              <w:rPr>
                <w:rFonts w:ascii="Arial Narrow" w:hAnsi="Arial Narrow" w:cs="Calibri"/>
                <w:color w:val="000000"/>
                <w:lang w:eastAsia="es-CR"/>
              </w:rPr>
              <w:t>Auditoría Financiera - SAF</w:t>
            </w:r>
          </w:p>
        </w:tc>
        <w:tc>
          <w:tcPr>
            <w:tcW w:w="1469" w:type="dxa"/>
            <w:tcBorders>
              <w:top w:val="nil"/>
              <w:left w:val="nil"/>
              <w:bottom w:val="single" w:sz="4" w:space="0" w:color="auto"/>
              <w:right w:val="single" w:sz="4" w:space="0" w:color="auto"/>
            </w:tcBorders>
            <w:shd w:val="clear" w:color="auto" w:fill="auto"/>
            <w:noWrap/>
            <w:vAlign w:val="center"/>
            <w:hideMark/>
          </w:tcPr>
          <w:p w14:paraId="1BF1494A" w14:textId="11777181"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5</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062,75 </w:t>
            </w:r>
          </w:p>
        </w:tc>
        <w:tc>
          <w:tcPr>
            <w:tcW w:w="1465" w:type="dxa"/>
            <w:tcBorders>
              <w:top w:val="nil"/>
              <w:left w:val="nil"/>
              <w:bottom w:val="single" w:sz="4" w:space="0" w:color="auto"/>
              <w:right w:val="single" w:sz="4" w:space="0" w:color="auto"/>
            </w:tcBorders>
            <w:shd w:val="clear" w:color="auto" w:fill="auto"/>
            <w:noWrap/>
            <w:vAlign w:val="center"/>
            <w:hideMark/>
          </w:tcPr>
          <w:p w14:paraId="1295507D" w14:textId="210DB53E"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3</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397,00 </w:t>
            </w:r>
          </w:p>
        </w:tc>
        <w:tc>
          <w:tcPr>
            <w:tcW w:w="1735" w:type="dxa"/>
            <w:tcBorders>
              <w:top w:val="nil"/>
              <w:left w:val="nil"/>
              <w:bottom w:val="single" w:sz="4" w:space="0" w:color="auto"/>
              <w:right w:val="single" w:sz="4" w:space="0" w:color="auto"/>
            </w:tcBorders>
            <w:shd w:val="clear" w:color="auto" w:fill="auto"/>
            <w:noWrap/>
            <w:vAlign w:val="center"/>
            <w:hideMark/>
          </w:tcPr>
          <w:p w14:paraId="053D7A8B" w14:textId="429A0061"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1</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665,75 </w:t>
            </w:r>
          </w:p>
        </w:tc>
        <w:tc>
          <w:tcPr>
            <w:tcW w:w="1078" w:type="dxa"/>
            <w:tcBorders>
              <w:top w:val="nil"/>
              <w:left w:val="nil"/>
              <w:bottom w:val="single" w:sz="4" w:space="0" w:color="auto"/>
              <w:right w:val="single" w:sz="4" w:space="0" w:color="auto"/>
            </w:tcBorders>
            <w:shd w:val="clear" w:color="auto" w:fill="auto"/>
            <w:noWrap/>
            <w:vAlign w:val="center"/>
            <w:hideMark/>
          </w:tcPr>
          <w:p w14:paraId="2292E3A4"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67%</w:t>
            </w:r>
          </w:p>
        </w:tc>
        <w:tc>
          <w:tcPr>
            <w:tcW w:w="1680" w:type="dxa"/>
            <w:tcBorders>
              <w:top w:val="nil"/>
              <w:left w:val="nil"/>
              <w:bottom w:val="single" w:sz="4" w:space="0" w:color="auto"/>
              <w:right w:val="single" w:sz="4" w:space="0" w:color="auto"/>
            </w:tcBorders>
            <w:shd w:val="clear" w:color="auto" w:fill="auto"/>
            <w:noWrap/>
            <w:vAlign w:val="center"/>
            <w:hideMark/>
          </w:tcPr>
          <w:p w14:paraId="7833C671"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33%</w:t>
            </w:r>
          </w:p>
        </w:tc>
      </w:tr>
      <w:bookmarkEnd w:id="16"/>
      <w:tr w:rsidR="00000386" w:rsidRPr="00000386" w14:paraId="4949E8B2" w14:textId="77777777" w:rsidTr="00EC3EDF">
        <w:trPr>
          <w:trHeight w:val="409"/>
        </w:trPr>
        <w:tc>
          <w:tcPr>
            <w:tcW w:w="3597" w:type="dxa"/>
            <w:tcBorders>
              <w:top w:val="nil"/>
              <w:left w:val="single" w:sz="4" w:space="0" w:color="auto"/>
              <w:bottom w:val="single" w:sz="4" w:space="0" w:color="auto"/>
              <w:right w:val="single" w:sz="4" w:space="0" w:color="auto"/>
            </w:tcBorders>
            <w:shd w:val="clear" w:color="000000" w:fill="FFFFFF"/>
            <w:vAlign w:val="center"/>
            <w:hideMark/>
          </w:tcPr>
          <w:p w14:paraId="3B056FC5" w14:textId="77777777" w:rsidR="00000386" w:rsidRPr="00000386" w:rsidRDefault="00000386" w:rsidP="00BF314E">
            <w:pPr>
              <w:widowControl/>
              <w:rPr>
                <w:rFonts w:ascii="Arial Narrow" w:hAnsi="Arial Narrow" w:cs="Calibri"/>
                <w:color w:val="000000"/>
                <w:lang w:eastAsia="es-CR"/>
              </w:rPr>
            </w:pPr>
            <w:r w:rsidRPr="00000386">
              <w:rPr>
                <w:rFonts w:ascii="Arial Narrow" w:hAnsi="Arial Narrow" w:cs="Calibri"/>
                <w:color w:val="000000"/>
                <w:lang w:eastAsia="es-CR"/>
              </w:rPr>
              <w:t>Auditoría Operativa - SAO</w:t>
            </w:r>
          </w:p>
        </w:tc>
        <w:tc>
          <w:tcPr>
            <w:tcW w:w="1469" w:type="dxa"/>
            <w:tcBorders>
              <w:top w:val="nil"/>
              <w:left w:val="nil"/>
              <w:bottom w:val="single" w:sz="4" w:space="0" w:color="auto"/>
              <w:right w:val="single" w:sz="4" w:space="0" w:color="auto"/>
            </w:tcBorders>
            <w:shd w:val="clear" w:color="auto" w:fill="auto"/>
            <w:noWrap/>
            <w:vAlign w:val="center"/>
            <w:hideMark/>
          </w:tcPr>
          <w:p w14:paraId="5A9DB866" w14:textId="6C356FDC"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6</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832,40 </w:t>
            </w:r>
          </w:p>
        </w:tc>
        <w:tc>
          <w:tcPr>
            <w:tcW w:w="1465" w:type="dxa"/>
            <w:tcBorders>
              <w:top w:val="nil"/>
              <w:left w:val="nil"/>
              <w:bottom w:val="single" w:sz="4" w:space="0" w:color="auto"/>
              <w:right w:val="single" w:sz="4" w:space="0" w:color="auto"/>
            </w:tcBorders>
            <w:shd w:val="clear" w:color="auto" w:fill="auto"/>
            <w:noWrap/>
            <w:vAlign w:val="center"/>
            <w:hideMark/>
          </w:tcPr>
          <w:p w14:paraId="6FB8071B" w14:textId="568C0D5B"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4</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659,90 </w:t>
            </w:r>
          </w:p>
        </w:tc>
        <w:tc>
          <w:tcPr>
            <w:tcW w:w="1735" w:type="dxa"/>
            <w:tcBorders>
              <w:top w:val="nil"/>
              <w:left w:val="nil"/>
              <w:bottom w:val="single" w:sz="4" w:space="0" w:color="auto"/>
              <w:right w:val="single" w:sz="4" w:space="0" w:color="auto"/>
            </w:tcBorders>
            <w:shd w:val="clear" w:color="auto" w:fill="auto"/>
            <w:noWrap/>
            <w:vAlign w:val="center"/>
            <w:hideMark/>
          </w:tcPr>
          <w:p w14:paraId="01F57FCA" w14:textId="04310A53"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2</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172,50 </w:t>
            </w:r>
          </w:p>
        </w:tc>
        <w:tc>
          <w:tcPr>
            <w:tcW w:w="1078" w:type="dxa"/>
            <w:tcBorders>
              <w:top w:val="nil"/>
              <w:left w:val="nil"/>
              <w:bottom w:val="single" w:sz="4" w:space="0" w:color="auto"/>
              <w:right w:val="single" w:sz="4" w:space="0" w:color="auto"/>
            </w:tcBorders>
            <w:shd w:val="clear" w:color="auto" w:fill="auto"/>
            <w:noWrap/>
            <w:vAlign w:val="center"/>
            <w:hideMark/>
          </w:tcPr>
          <w:p w14:paraId="423407EE"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68%</w:t>
            </w:r>
          </w:p>
        </w:tc>
        <w:tc>
          <w:tcPr>
            <w:tcW w:w="1680" w:type="dxa"/>
            <w:tcBorders>
              <w:top w:val="nil"/>
              <w:left w:val="nil"/>
              <w:bottom w:val="single" w:sz="4" w:space="0" w:color="auto"/>
              <w:right w:val="single" w:sz="4" w:space="0" w:color="auto"/>
            </w:tcBorders>
            <w:shd w:val="clear" w:color="auto" w:fill="auto"/>
            <w:noWrap/>
            <w:vAlign w:val="center"/>
            <w:hideMark/>
          </w:tcPr>
          <w:p w14:paraId="6120FAFF"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32%</w:t>
            </w:r>
          </w:p>
        </w:tc>
      </w:tr>
      <w:tr w:rsidR="00000386" w:rsidRPr="00000386" w14:paraId="23854BD1" w14:textId="77777777" w:rsidTr="00EC3EDF">
        <w:trPr>
          <w:trHeight w:val="409"/>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3370C942" w14:textId="77777777" w:rsidR="00000386" w:rsidRPr="00000386" w:rsidRDefault="00000386" w:rsidP="00BF314E">
            <w:pPr>
              <w:widowControl/>
              <w:rPr>
                <w:rFonts w:ascii="Arial Narrow" w:hAnsi="Arial Narrow" w:cs="Calibri"/>
                <w:color w:val="000000"/>
                <w:lang w:eastAsia="es-CR"/>
              </w:rPr>
            </w:pPr>
            <w:r w:rsidRPr="00000386">
              <w:rPr>
                <w:rFonts w:ascii="Arial Narrow" w:hAnsi="Arial Narrow" w:cs="Calibri"/>
                <w:color w:val="000000"/>
                <w:lang w:eastAsia="es-CR"/>
              </w:rPr>
              <w:t>Auditoría Seguimiento y Gestión Administrativa - SASGA</w:t>
            </w:r>
          </w:p>
        </w:tc>
        <w:tc>
          <w:tcPr>
            <w:tcW w:w="1469" w:type="dxa"/>
            <w:tcBorders>
              <w:top w:val="nil"/>
              <w:left w:val="nil"/>
              <w:bottom w:val="single" w:sz="4" w:space="0" w:color="auto"/>
              <w:right w:val="single" w:sz="4" w:space="0" w:color="auto"/>
            </w:tcBorders>
            <w:shd w:val="clear" w:color="auto" w:fill="auto"/>
            <w:noWrap/>
            <w:vAlign w:val="center"/>
            <w:hideMark/>
          </w:tcPr>
          <w:p w14:paraId="08E5C597" w14:textId="4C5F1B75"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4</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025,00 </w:t>
            </w:r>
          </w:p>
        </w:tc>
        <w:tc>
          <w:tcPr>
            <w:tcW w:w="1465" w:type="dxa"/>
            <w:tcBorders>
              <w:top w:val="nil"/>
              <w:left w:val="nil"/>
              <w:bottom w:val="single" w:sz="4" w:space="0" w:color="auto"/>
              <w:right w:val="single" w:sz="4" w:space="0" w:color="auto"/>
            </w:tcBorders>
            <w:shd w:val="clear" w:color="auto" w:fill="auto"/>
            <w:noWrap/>
            <w:vAlign w:val="center"/>
            <w:hideMark/>
          </w:tcPr>
          <w:p w14:paraId="71D9F8CF" w14:textId="70AE343D"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2</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723,75 </w:t>
            </w:r>
          </w:p>
        </w:tc>
        <w:tc>
          <w:tcPr>
            <w:tcW w:w="1735" w:type="dxa"/>
            <w:tcBorders>
              <w:top w:val="nil"/>
              <w:left w:val="nil"/>
              <w:bottom w:val="single" w:sz="4" w:space="0" w:color="auto"/>
              <w:right w:val="single" w:sz="4" w:space="0" w:color="auto"/>
            </w:tcBorders>
            <w:shd w:val="clear" w:color="auto" w:fill="auto"/>
            <w:noWrap/>
            <w:vAlign w:val="center"/>
            <w:hideMark/>
          </w:tcPr>
          <w:p w14:paraId="522B1DED" w14:textId="2597896D"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1</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301,25 </w:t>
            </w:r>
          </w:p>
        </w:tc>
        <w:tc>
          <w:tcPr>
            <w:tcW w:w="1078" w:type="dxa"/>
            <w:tcBorders>
              <w:top w:val="nil"/>
              <w:left w:val="nil"/>
              <w:bottom w:val="single" w:sz="4" w:space="0" w:color="auto"/>
              <w:right w:val="single" w:sz="4" w:space="0" w:color="auto"/>
            </w:tcBorders>
            <w:shd w:val="clear" w:color="auto" w:fill="auto"/>
            <w:noWrap/>
            <w:vAlign w:val="center"/>
            <w:hideMark/>
          </w:tcPr>
          <w:p w14:paraId="5B27E955"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68%</w:t>
            </w:r>
          </w:p>
        </w:tc>
        <w:tc>
          <w:tcPr>
            <w:tcW w:w="1680" w:type="dxa"/>
            <w:tcBorders>
              <w:top w:val="nil"/>
              <w:left w:val="nil"/>
              <w:bottom w:val="single" w:sz="4" w:space="0" w:color="auto"/>
              <w:right w:val="single" w:sz="4" w:space="0" w:color="auto"/>
            </w:tcBorders>
            <w:shd w:val="clear" w:color="auto" w:fill="auto"/>
            <w:noWrap/>
            <w:vAlign w:val="center"/>
            <w:hideMark/>
          </w:tcPr>
          <w:p w14:paraId="252F52B9"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32%</w:t>
            </w:r>
          </w:p>
        </w:tc>
      </w:tr>
      <w:tr w:rsidR="00000386" w:rsidRPr="00000386" w14:paraId="70F49F85" w14:textId="77777777" w:rsidTr="00EC3EDF">
        <w:trPr>
          <w:trHeight w:val="409"/>
        </w:trPr>
        <w:tc>
          <w:tcPr>
            <w:tcW w:w="3597" w:type="dxa"/>
            <w:tcBorders>
              <w:top w:val="nil"/>
              <w:left w:val="single" w:sz="4" w:space="0" w:color="auto"/>
              <w:bottom w:val="single" w:sz="4" w:space="0" w:color="auto"/>
              <w:right w:val="single" w:sz="4" w:space="0" w:color="auto"/>
            </w:tcBorders>
            <w:shd w:val="clear" w:color="000000" w:fill="FFFFFF"/>
            <w:vAlign w:val="center"/>
            <w:hideMark/>
          </w:tcPr>
          <w:p w14:paraId="4BBA44C7" w14:textId="77777777" w:rsidR="00000386" w:rsidRPr="00000386" w:rsidRDefault="00000386" w:rsidP="00BF314E">
            <w:pPr>
              <w:widowControl/>
              <w:rPr>
                <w:rFonts w:ascii="Arial Narrow" w:hAnsi="Arial Narrow" w:cs="Calibri"/>
                <w:color w:val="000000"/>
                <w:lang w:eastAsia="es-CR"/>
              </w:rPr>
            </w:pPr>
            <w:r w:rsidRPr="00000386">
              <w:rPr>
                <w:rFonts w:ascii="Arial Narrow" w:hAnsi="Arial Narrow" w:cs="Calibri"/>
                <w:color w:val="000000"/>
                <w:lang w:eastAsia="es-CR"/>
              </w:rPr>
              <w:t>Auditoría de Tecnología - SATI</w:t>
            </w:r>
          </w:p>
        </w:tc>
        <w:tc>
          <w:tcPr>
            <w:tcW w:w="1469" w:type="dxa"/>
            <w:tcBorders>
              <w:top w:val="nil"/>
              <w:left w:val="nil"/>
              <w:bottom w:val="single" w:sz="4" w:space="0" w:color="auto"/>
              <w:right w:val="single" w:sz="4" w:space="0" w:color="auto"/>
            </w:tcBorders>
            <w:shd w:val="clear" w:color="auto" w:fill="auto"/>
            <w:noWrap/>
            <w:vAlign w:val="center"/>
            <w:hideMark/>
          </w:tcPr>
          <w:p w14:paraId="43ED5471" w14:textId="499B768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6</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905,00 </w:t>
            </w:r>
          </w:p>
        </w:tc>
        <w:tc>
          <w:tcPr>
            <w:tcW w:w="1465" w:type="dxa"/>
            <w:tcBorders>
              <w:top w:val="nil"/>
              <w:left w:val="nil"/>
              <w:bottom w:val="single" w:sz="4" w:space="0" w:color="auto"/>
              <w:right w:val="single" w:sz="4" w:space="0" w:color="auto"/>
            </w:tcBorders>
            <w:shd w:val="clear" w:color="auto" w:fill="auto"/>
            <w:noWrap/>
            <w:vAlign w:val="center"/>
            <w:hideMark/>
          </w:tcPr>
          <w:p w14:paraId="02CD5E34" w14:textId="1B163BA4"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4</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604,60 </w:t>
            </w:r>
          </w:p>
        </w:tc>
        <w:tc>
          <w:tcPr>
            <w:tcW w:w="1735" w:type="dxa"/>
            <w:tcBorders>
              <w:top w:val="nil"/>
              <w:left w:val="nil"/>
              <w:bottom w:val="single" w:sz="4" w:space="0" w:color="auto"/>
              <w:right w:val="single" w:sz="4" w:space="0" w:color="auto"/>
            </w:tcBorders>
            <w:shd w:val="clear" w:color="auto" w:fill="auto"/>
            <w:noWrap/>
            <w:vAlign w:val="center"/>
            <w:hideMark/>
          </w:tcPr>
          <w:p w14:paraId="1BA39AA1" w14:textId="62953818"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2</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300,40 </w:t>
            </w:r>
          </w:p>
        </w:tc>
        <w:tc>
          <w:tcPr>
            <w:tcW w:w="1078" w:type="dxa"/>
            <w:tcBorders>
              <w:top w:val="nil"/>
              <w:left w:val="nil"/>
              <w:bottom w:val="single" w:sz="4" w:space="0" w:color="auto"/>
              <w:right w:val="single" w:sz="4" w:space="0" w:color="auto"/>
            </w:tcBorders>
            <w:shd w:val="clear" w:color="auto" w:fill="auto"/>
            <w:noWrap/>
            <w:vAlign w:val="center"/>
            <w:hideMark/>
          </w:tcPr>
          <w:p w14:paraId="6E6FCCA2"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67%</w:t>
            </w:r>
          </w:p>
        </w:tc>
        <w:tc>
          <w:tcPr>
            <w:tcW w:w="1680" w:type="dxa"/>
            <w:tcBorders>
              <w:top w:val="nil"/>
              <w:left w:val="nil"/>
              <w:bottom w:val="single" w:sz="4" w:space="0" w:color="auto"/>
              <w:right w:val="single" w:sz="4" w:space="0" w:color="auto"/>
            </w:tcBorders>
            <w:shd w:val="clear" w:color="auto" w:fill="auto"/>
            <w:noWrap/>
            <w:vAlign w:val="center"/>
            <w:hideMark/>
          </w:tcPr>
          <w:p w14:paraId="520A51E5"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33%</w:t>
            </w:r>
          </w:p>
        </w:tc>
      </w:tr>
      <w:tr w:rsidR="00000386" w:rsidRPr="00000386" w14:paraId="4E7AE76D" w14:textId="77777777" w:rsidTr="00EC3EDF">
        <w:trPr>
          <w:trHeight w:val="409"/>
        </w:trPr>
        <w:tc>
          <w:tcPr>
            <w:tcW w:w="3597" w:type="dxa"/>
            <w:tcBorders>
              <w:top w:val="nil"/>
              <w:left w:val="single" w:sz="4" w:space="0" w:color="auto"/>
              <w:bottom w:val="single" w:sz="4" w:space="0" w:color="auto"/>
              <w:right w:val="single" w:sz="4" w:space="0" w:color="auto"/>
            </w:tcBorders>
            <w:shd w:val="clear" w:color="000000" w:fill="FFFFFF"/>
            <w:vAlign w:val="center"/>
            <w:hideMark/>
          </w:tcPr>
          <w:p w14:paraId="7398AFA5" w14:textId="77777777" w:rsidR="00000386" w:rsidRPr="00000386" w:rsidRDefault="00000386" w:rsidP="00BF314E">
            <w:pPr>
              <w:widowControl/>
              <w:rPr>
                <w:rFonts w:ascii="Arial Narrow" w:hAnsi="Arial Narrow" w:cs="Calibri"/>
                <w:color w:val="000000"/>
                <w:lang w:eastAsia="es-CR"/>
              </w:rPr>
            </w:pPr>
            <w:r w:rsidRPr="00000386">
              <w:rPr>
                <w:rFonts w:ascii="Arial Narrow" w:hAnsi="Arial Narrow" w:cs="Calibri"/>
                <w:color w:val="000000"/>
                <w:lang w:eastAsia="es-CR"/>
              </w:rPr>
              <w:t xml:space="preserve">Auditoría Prevención, Análisis e Investigación - APAI </w:t>
            </w:r>
          </w:p>
        </w:tc>
        <w:tc>
          <w:tcPr>
            <w:tcW w:w="1469" w:type="dxa"/>
            <w:tcBorders>
              <w:top w:val="nil"/>
              <w:left w:val="nil"/>
              <w:bottom w:val="single" w:sz="4" w:space="0" w:color="auto"/>
              <w:right w:val="single" w:sz="4" w:space="0" w:color="auto"/>
            </w:tcBorders>
            <w:shd w:val="clear" w:color="auto" w:fill="auto"/>
            <w:noWrap/>
            <w:vAlign w:val="center"/>
            <w:hideMark/>
          </w:tcPr>
          <w:p w14:paraId="4397305F" w14:textId="7D77B5D1"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3</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252,50 </w:t>
            </w:r>
          </w:p>
        </w:tc>
        <w:tc>
          <w:tcPr>
            <w:tcW w:w="1465" w:type="dxa"/>
            <w:tcBorders>
              <w:top w:val="nil"/>
              <w:left w:val="nil"/>
              <w:bottom w:val="single" w:sz="4" w:space="0" w:color="auto"/>
              <w:right w:val="single" w:sz="4" w:space="0" w:color="auto"/>
            </w:tcBorders>
            <w:shd w:val="clear" w:color="auto" w:fill="auto"/>
            <w:noWrap/>
            <w:vAlign w:val="center"/>
            <w:hideMark/>
          </w:tcPr>
          <w:p w14:paraId="1A2787DA" w14:textId="345A9AEC"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2</w:t>
            </w:r>
            <w:r w:rsidR="00393508">
              <w:rPr>
                <w:rFonts w:ascii="Arial Narrow" w:hAnsi="Arial Narrow" w:cs="Calibri"/>
                <w:color w:val="000000"/>
                <w:lang w:eastAsia="es-CR"/>
              </w:rPr>
              <w:t>.</w:t>
            </w:r>
            <w:r w:rsidRPr="00000386">
              <w:rPr>
                <w:rFonts w:ascii="Arial Narrow" w:hAnsi="Arial Narrow" w:cs="Calibri"/>
                <w:color w:val="000000"/>
                <w:lang w:eastAsia="es-CR"/>
              </w:rPr>
              <w:t xml:space="preserve">261,50 </w:t>
            </w:r>
          </w:p>
        </w:tc>
        <w:tc>
          <w:tcPr>
            <w:tcW w:w="1735" w:type="dxa"/>
            <w:tcBorders>
              <w:top w:val="nil"/>
              <w:left w:val="nil"/>
              <w:bottom w:val="single" w:sz="4" w:space="0" w:color="auto"/>
              <w:right w:val="single" w:sz="4" w:space="0" w:color="auto"/>
            </w:tcBorders>
            <w:shd w:val="clear" w:color="auto" w:fill="auto"/>
            <w:noWrap/>
            <w:vAlign w:val="center"/>
            <w:hideMark/>
          </w:tcPr>
          <w:p w14:paraId="799379C7"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991,00 </w:t>
            </w:r>
          </w:p>
        </w:tc>
        <w:tc>
          <w:tcPr>
            <w:tcW w:w="1078" w:type="dxa"/>
            <w:tcBorders>
              <w:top w:val="nil"/>
              <w:left w:val="nil"/>
              <w:bottom w:val="single" w:sz="4" w:space="0" w:color="auto"/>
              <w:right w:val="single" w:sz="4" w:space="0" w:color="auto"/>
            </w:tcBorders>
            <w:shd w:val="clear" w:color="auto" w:fill="auto"/>
            <w:noWrap/>
            <w:vAlign w:val="center"/>
            <w:hideMark/>
          </w:tcPr>
          <w:p w14:paraId="29B3C15A"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70%</w:t>
            </w:r>
          </w:p>
        </w:tc>
        <w:tc>
          <w:tcPr>
            <w:tcW w:w="1680" w:type="dxa"/>
            <w:tcBorders>
              <w:top w:val="nil"/>
              <w:left w:val="nil"/>
              <w:bottom w:val="single" w:sz="4" w:space="0" w:color="auto"/>
              <w:right w:val="single" w:sz="4" w:space="0" w:color="auto"/>
            </w:tcBorders>
            <w:shd w:val="clear" w:color="auto" w:fill="auto"/>
            <w:noWrap/>
            <w:vAlign w:val="center"/>
            <w:hideMark/>
          </w:tcPr>
          <w:p w14:paraId="700D6F7C" w14:textId="77777777" w:rsidR="00000386" w:rsidRPr="00000386" w:rsidRDefault="00000386" w:rsidP="00BF314E">
            <w:pPr>
              <w:widowControl/>
              <w:jc w:val="center"/>
              <w:rPr>
                <w:rFonts w:ascii="Arial Narrow" w:hAnsi="Arial Narrow" w:cs="Calibri"/>
                <w:color w:val="000000"/>
                <w:lang w:eastAsia="es-CR"/>
              </w:rPr>
            </w:pPr>
            <w:r w:rsidRPr="00000386">
              <w:rPr>
                <w:rFonts w:ascii="Arial Narrow" w:hAnsi="Arial Narrow" w:cs="Calibri"/>
                <w:color w:val="000000"/>
                <w:lang w:eastAsia="es-CR"/>
              </w:rPr>
              <w:t>30%</w:t>
            </w:r>
          </w:p>
        </w:tc>
      </w:tr>
    </w:tbl>
    <w:p w14:paraId="36AF89F3" w14:textId="77777777" w:rsidR="00BF314E" w:rsidRPr="00B2793B" w:rsidRDefault="00BF314E" w:rsidP="00BF314E">
      <w:pPr>
        <w:widowControl/>
        <w:jc w:val="both"/>
        <w:rPr>
          <w:rFonts w:ascii="Arial" w:hAnsi="Arial" w:cs="Arial"/>
          <w:spacing w:val="-3"/>
        </w:rPr>
      </w:pPr>
      <w:bookmarkStart w:id="17" w:name="_Hlk132880239"/>
      <w:r w:rsidRPr="00B2793B">
        <w:rPr>
          <w:rFonts w:ascii="Arial" w:hAnsi="Arial" w:cs="Arial"/>
          <w:b/>
          <w:spacing w:val="-3"/>
        </w:rPr>
        <w:t xml:space="preserve">Fuente: </w:t>
      </w:r>
      <w:r w:rsidRPr="00B2793B">
        <w:rPr>
          <w:rFonts w:ascii="Arial" w:hAnsi="Arial" w:cs="Arial"/>
          <w:spacing w:val="-3"/>
        </w:rPr>
        <w:t>Team Mate Plus</w:t>
      </w:r>
    </w:p>
    <w:bookmarkEnd w:id="17"/>
    <w:p w14:paraId="3F27E0D3" w14:textId="26456A89" w:rsidR="00F11C44" w:rsidRDefault="00F11C44" w:rsidP="00F75604">
      <w:pPr>
        <w:ind w:right="612"/>
        <w:jc w:val="both"/>
        <w:rPr>
          <w:rFonts w:ascii="Arial" w:hAnsi="Arial" w:cs="Arial"/>
          <w:color w:val="242424"/>
          <w:sz w:val="22"/>
          <w:szCs w:val="22"/>
          <w:shd w:val="clear" w:color="auto" w:fill="FFFFFF"/>
        </w:rPr>
      </w:pPr>
    </w:p>
    <w:p w14:paraId="5019FE4C" w14:textId="77D375A7" w:rsidR="000779DB" w:rsidRPr="00C31337" w:rsidRDefault="00F271EB" w:rsidP="00F75604">
      <w:pPr>
        <w:ind w:right="612"/>
        <w:jc w:val="both"/>
        <w:rPr>
          <w:rFonts w:ascii="Arial" w:hAnsi="Arial" w:cs="Arial"/>
          <w:i/>
          <w:iCs/>
          <w:color w:val="FF0000"/>
          <w:sz w:val="22"/>
          <w:szCs w:val="22"/>
          <w:shd w:val="clear" w:color="auto" w:fill="FFFFFF"/>
        </w:rPr>
      </w:pPr>
      <w:r>
        <w:rPr>
          <w:rFonts w:ascii="Arial" w:hAnsi="Arial" w:cs="Arial"/>
          <w:color w:val="242424"/>
          <w:sz w:val="22"/>
          <w:szCs w:val="22"/>
          <w:shd w:val="clear" w:color="auto" w:fill="FFFFFF"/>
        </w:rPr>
        <w:t>Para el segundo semestre</w:t>
      </w:r>
      <w:r w:rsidR="006411D0" w:rsidRPr="00B2793B">
        <w:rPr>
          <w:rFonts w:ascii="Arial" w:hAnsi="Arial" w:cs="Arial"/>
          <w:color w:val="242424"/>
          <w:sz w:val="22"/>
          <w:szCs w:val="22"/>
          <w:shd w:val="clear" w:color="auto" w:fill="FFFFFF"/>
        </w:rPr>
        <w:t xml:space="preserve"> </w:t>
      </w:r>
      <w:r w:rsidR="00424D5F" w:rsidRPr="00B2793B">
        <w:rPr>
          <w:rFonts w:ascii="Arial" w:hAnsi="Arial" w:cs="Arial"/>
          <w:color w:val="242424"/>
          <w:sz w:val="22"/>
          <w:szCs w:val="22"/>
          <w:shd w:val="clear" w:color="auto" w:fill="FFFFFF"/>
        </w:rPr>
        <w:t>del presente año</w:t>
      </w:r>
      <w:r w:rsidR="000B6A2E" w:rsidRPr="00B2793B">
        <w:rPr>
          <w:rFonts w:ascii="Arial" w:hAnsi="Arial" w:cs="Arial"/>
          <w:color w:val="242424"/>
          <w:sz w:val="22"/>
          <w:szCs w:val="22"/>
          <w:shd w:val="clear" w:color="auto" w:fill="FFFFFF"/>
        </w:rPr>
        <w:t>,</w:t>
      </w:r>
      <w:r w:rsidR="00424D5F" w:rsidRPr="00B2793B">
        <w:rPr>
          <w:rFonts w:ascii="Arial" w:hAnsi="Arial" w:cs="Arial"/>
          <w:color w:val="242424"/>
          <w:sz w:val="22"/>
          <w:szCs w:val="22"/>
          <w:shd w:val="clear" w:color="auto" w:fill="FFFFFF"/>
        </w:rPr>
        <w:t xml:space="preserve"> se </w:t>
      </w:r>
      <w:r w:rsidR="0084685C">
        <w:rPr>
          <w:rFonts w:ascii="Arial" w:hAnsi="Arial" w:cs="Arial"/>
          <w:color w:val="242424"/>
          <w:sz w:val="22"/>
          <w:szCs w:val="22"/>
          <w:shd w:val="clear" w:color="auto" w:fill="FFFFFF"/>
        </w:rPr>
        <w:t xml:space="preserve">destinaron </w:t>
      </w:r>
      <w:r w:rsidR="00150D96">
        <w:rPr>
          <w:rFonts w:ascii="Arial" w:hAnsi="Arial" w:cs="Arial"/>
          <w:color w:val="242424"/>
          <w:sz w:val="22"/>
          <w:szCs w:val="22"/>
          <w:shd w:val="clear" w:color="auto" w:fill="FFFFFF"/>
        </w:rPr>
        <w:t>40,154.65</w:t>
      </w:r>
      <w:r w:rsidR="006411D0" w:rsidRPr="00B2793B">
        <w:rPr>
          <w:rFonts w:ascii="Arial" w:hAnsi="Arial" w:cs="Arial"/>
          <w:color w:val="242424"/>
          <w:sz w:val="22"/>
          <w:szCs w:val="22"/>
          <w:shd w:val="clear" w:color="auto" w:fill="FFFFFF"/>
        </w:rPr>
        <w:t xml:space="preserve"> </w:t>
      </w:r>
      <w:r w:rsidR="00424D5F" w:rsidRPr="00B2793B">
        <w:rPr>
          <w:rFonts w:ascii="Arial" w:hAnsi="Arial" w:cs="Arial"/>
          <w:color w:val="242424"/>
          <w:sz w:val="22"/>
          <w:szCs w:val="22"/>
          <w:shd w:val="clear" w:color="auto" w:fill="FFFFFF"/>
        </w:rPr>
        <w:t xml:space="preserve">horas por parte del personal de la Auditoría Judicial, de esa cifra </w:t>
      </w:r>
      <w:r w:rsidR="00150D96">
        <w:rPr>
          <w:rFonts w:ascii="Arial" w:hAnsi="Arial" w:cs="Arial"/>
          <w:color w:val="242424"/>
          <w:sz w:val="22"/>
          <w:szCs w:val="22"/>
          <w:shd w:val="clear" w:color="auto" w:fill="FFFFFF"/>
        </w:rPr>
        <w:t>27</w:t>
      </w:r>
      <w:r w:rsidR="00393508">
        <w:rPr>
          <w:rFonts w:ascii="Arial" w:hAnsi="Arial" w:cs="Arial"/>
          <w:color w:val="242424"/>
          <w:sz w:val="22"/>
          <w:szCs w:val="22"/>
          <w:shd w:val="clear" w:color="auto" w:fill="FFFFFF"/>
        </w:rPr>
        <w:t>.</w:t>
      </w:r>
      <w:r w:rsidR="00150D96">
        <w:rPr>
          <w:rFonts w:ascii="Arial" w:hAnsi="Arial" w:cs="Arial"/>
          <w:color w:val="242424"/>
          <w:sz w:val="22"/>
          <w:szCs w:val="22"/>
          <w:shd w:val="clear" w:color="auto" w:fill="FFFFFF"/>
        </w:rPr>
        <w:t>595.50</w:t>
      </w:r>
      <w:r w:rsidR="006411D0" w:rsidRPr="00B2793B">
        <w:rPr>
          <w:rFonts w:ascii="Arial" w:hAnsi="Arial" w:cs="Arial"/>
          <w:color w:val="242424"/>
          <w:sz w:val="22"/>
          <w:szCs w:val="22"/>
          <w:shd w:val="clear" w:color="auto" w:fill="FFFFFF"/>
        </w:rPr>
        <w:t xml:space="preserve"> </w:t>
      </w:r>
      <w:r w:rsidR="00424D5F" w:rsidRPr="00B2793B">
        <w:rPr>
          <w:rFonts w:ascii="Arial" w:hAnsi="Arial" w:cs="Arial"/>
          <w:color w:val="242424"/>
          <w:sz w:val="22"/>
          <w:szCs w:val="22"/>
          <w:shd w:val="clear" w:color="auto" w:fill="FFFFFF"/>
        </w:rPr>
        <w:t>(</w:t>
      </w:r>
      <w:r w:rsidR="0084685C">
        <w:rPr>
          <w:rFonts w:ascii="Arial" w:hAnsi="Arial" w:cs="Arial"/>
          <w:color w:val="242424"/>
          <w:sz w:val="22"/>
          <w:szCs w:val="22"/>
          <w:shd w:val="clear" w:color="auto" w:fill="FFFFFF"/>
        </w:rPr>
        <w:t>6</w:t>
      </w:r>
      <w:r w:rsidR="00150D96">
        <w:rPr>
          <w:rFonts w:ascii="Arial" w:hAnsi="Arial" w:cs="Arial"/>
          <w:color w:val="242424"/>
          <w:sz w:val="22"/>
          <w:szCs w:val="22"/>
          <w:shd w:val="clear" w:color="auto" w:fill="FFFFFF"/>
        </w:rPr>
        <w:t>9</w:t>
      </w:r>
      <w:r w:rsidR="00424D5F" w:rsidRPr="00B2793B">
        <w:rPr>
          <w:rFonts w:ascii="Arial" w:hAnsi="Arial" w:cs="Arial"/>
          <w:color w:val="242424"/>
          <w:sz w:val="22"/>
          <w:szCs w:val="22"/>
          <w:shd w:val="clear" w:color="auto" w:fill="FFFFFF"/>
        </w:rPr>
        <w:t xml:space="preserve">%) fueron destinados para los </w:t>
      </w:r>
      <w:r w:rsidR="00424D5F" w:rsidRPr="00EC3EDF">
        <w:rPr>
          <w:rFonts w:ascii="Arial" w:hAnsi="Arial" w:cs="Arial"/>
          <w:sz w:val="22"/>
          <w:szCs w:val="22"/>
          <w:shd w:val="clear" w:color="auto" w:fill="FFFFFF"/>
        </w:rPr>
        <w:t>proyectos y</w:t>
      </w:r>
      <w:r w:rsidR="0084685C" w:rsidRPr="00EC3EDF">
        <w:rPr>
          <w:rFonts w:ascii="Arial" w:hAnsi="Arial" w:cs="Arial"/>
          <w:sz w:val="22"/>
          <w:szCs w:val="22"/>
          <w:shd w:val="clear" w:color="auto" w:fill="FFFFFF"/>
        </w:rPr>
        <w:t xml:space="preserve"> </w:t>
      </w:r>
      <w:r w:rsidR="00150D96" w:rsidRPr="00EC3EDF">
        <w:rPr>
          <w:rFonts w:ascii="Arial" w:hAnsi="Arial" w:cs="Arial"/>
          <w:sz w:val="22"/>
          <w:szCs w:val="22"/>
          <w:shd w:val="clear" w:color="auto" w:fill="FFFFFF"/>
        </w:rPr>
        <w:t>12,559.15</w:t>
      </w:r>
      <w:r w:rsidR="006411D0" w:rsidRPr="00EC3EDF">
        <w:rPr>
          <w:rFonts w:ascii="Arial" w:hAnsi="Arial" w:cs="Arial"/>
          <w:sz w:val="22"/>
          <w:szCs w:val="22"/>
          <w:shd w:val="clear" w:color="auto" w:fill="FFFFFF"/>
        </w:rPr>
        <w:t xml:space="preserve"> (</w:t>
      </w:r>
      <w:r w:rsidR="0084685C" w:rsidRPr="00EC3EDF">
        <w:rPr>
          <w:rFonts w:ascii="Arial" w:hAnsi="Arial" w:cs="Arial"/>
          <w:sz w:val="22"/>
          <w:szCs w:val="22"/>
          <w:shd w:val="clear" w:color="auto" w:fill="FFFFFF"/>
        </w:rPr>
        <w:t>3</w:t>
      </w:r>
      <w:r w:rsidR="00150D96" w:rsidRPr="00EC3EDF">
        <w:rPr>
          <w:rFonts w:ascii="Arial" w:hAnsi="Arial" w:cs="Arial"/>
          <w:sz w:val="22"/>
          <w:szCs w:val="22"/>
          <w:shd w:val="clear" w:color="auto" w:fill="FFFFFF"/>
        </w:rPr>
        <w:t>1</w:t>
      </w:r>
      <w:r w:rsidR="00424D5F" w:rsidRPr="00EC3EDF">
        <w:rPr>
          <w:rFonts w:ascii="Arial" w:hAnsi="Arial" w:cs="Arial"/>
          <w:sz w:val="22"/>
          <w:szCs w:val="22"/>
          <w:shd w:val="clear" w:color="auto" w:fill="FFFFFF"/>
        </w:rPr>
        <w:t>%</w:t>
      </w:r>
      <w:r w:rsidR="001E259D" w:rsidRPr="00EC3EDF">
        <w:rPr>
          <w:rFonts w:ascii="Arial" w:hAnsi="Arial" w:cs="Arial"/>
          <w:sz w:val="22"/>
          <w:szCs w:val="22"/>
          <w:shd w:val="clear" w:color="auto" w:fill="FFFFFF"/>
        </w:rPr>
        <w:t xml:space="preserve">) para labores administrativas, por lo cual </w:t>
      </w:r>
      <w:r w:rsidR="0084685C" w:rsidRPr="00EC3EDF">
        <w:rPr>
          <w:rFonts w:ascii="Arial" w:hAnsi="Arial" w:cs="Arial"/>
          <w:sz w:val="22"/>
          <w:szCs w:val="22"/>
          <w:shd w:val="clear" w:color="auto" w:fill="FFFFFF"/>
        </w:rPr>
        <w:t>en este trimestre se in</w:t>
      </w:r>
      <w:r w:rsidR="001E259D" w:rsidRPr="00EC3EDF">
        <w:rPr>
          <w:rFonts w:ascii="Arial" w:hAnsi="Arial" w:cs="Arial"/>
          <w:sz w:val="22"/>
          <w:szCs w:val="22"/>
          <w:shd w:val="clear" w:color="auto" w:fill="FFFFFF"/>
        </w:rPr>
        <w:t xml:space="preserve">cumple </w:t>
      </w:r>
      <w:r w:rsidR="00393508">
        <w:rPr>
          <w:rFonts w:ascii="Arial" w:hAnsi="Arial" w:cs="Arial"/>
          <w:sz w:val="22"/>
          <w:szCs w:val="22"/>
          <w:shd w:val="clear" w:color="auto" w:fill="FFFFFF"/>
        </w:rPr>
        <w:t xml:space="preserve">desde el panorama general </w:t>
      </w:r>
      <w:r w:rsidR="001E259D" w:rsidRPr="00EC3EDF">
        <w:rPr>
          <w:rFonts w:ascii="Arial" w:hAnsi="Arial" w:cs="Arial"/>
          <w:sz w:val="22"/>
          <w:szCs w:val="22"/>
          <w:shd w:val="clear" w:color="auto" w:fill="FFFFFF"/>
        </w:rPr>
        <w:t>con la Circular citada en cuanto en horas consignadas para proyectos</w:t>
      </w:r>
      <w:r w:rsidR="0084685C" w:rsidRPr="00EC3EDF">
        <w:rPr>
          <w:rFonts w:ascii="Arial" w:hAnsi="Arial" w:cs="Arial"/>
          <w:sz w:val="22"/>
          <w:szCs w:val="22"/>
          <w:shd w:val="clear" w:color="auto" w:fill="FFFFFF"/>
        </w:rPr>
        <w:t xml:space="preserve"> y</w:t>
      </w:r>
      <w:r w:rsidR="006C4569" w:rsidRPr="00EC3EDF">
        <w:rPr>
          <w:rFonts w:ascii="Arial" w:hAnsi="Arial" w:cs="Arial"/>
          <w:sz w:val="22"/>
          <w:szCs w:val="22"/>
          <w:shd w:val="clear" w:color="auto" w:fill="FFFFFF"/>
        </w:rPr>
        <w:t xml:space="preserve"> </w:t>
      </w:r>
      <w:r w:rsidR="001E259D" w:rsidRPr="00EC3EDF">
        <w:rPr>
          <w:rFonts w:ascii="Arial" w:hAnsi="Arial" w:cs="Arial"/>
          <w:sz w:val="22"/>
          <w:szCs w:val="22"/>
          <w:shd w:val="clear" w:color="auto" w:fill="FFFFFF"/>
        </w:rPr>
        <w:t xml:space="preserve">lo </w:t>
      </w:r>
      <w:r w:rsidR="001E259D" w:rsidRPr="00393508">
        <w:rPr>
          <w:rFonts w:ascii="Arial" w:hAnsi="Arial" w:cs="Arial"/>
          <w:sz w:val="22"/>
          <w:szCs w:val="22"/>
          <w:shd w:val="clear" w:color="auto" w:fill="FFFFFF"/>
        </w:rPr>
        <w:t>Administrativo.</w:t>
      </w:r>
      <w:r w:rsidR="001E259D" w:rsidRPr="00C31337">
        <w:rPr>
          <w:rFonts w:ascii="Arial" w:hAnsi="Arial" w:cs="Arial"/>
          <w:i/>
          <w:iCs/>
          <w:sz w:val="22"/>
          <w:szCs w:val="22"/>
          <w:shd w:val="clear" w:color="auto" w:fill="FFFFFF"/>
        </w:rPr>
        <w:t xml:space="preserve"> </w:t>
      </w:r>
    </w:p>
    <w:p w14:paraId="4E46CDF3" w14:textId="0D57B135" w:rsidR="006455FF" w:rsidRDefault="006455FF" w:rsidP="00F75604">
      <w:pPr>
        <w:ind w:right="612"/>
        <w:jc w:val="both"/>
        <w:rPr>
          <w:rFonts w:ascii="Arial" w:hAnsi="Arial" w:cs="Arial"/>
          <w:color w:val="242424"/>
          <w:sz w:val="22"/>
          <w:szCs w:val="22"/>
          <w:shd w:val="clear" w:color="auto" w:fill="FFFFFF"/>
        </w:rPr>
      </w:pPr>
    </w:p>
    <w:p w14:paraId="7835EE21" w14:textId="032F5FD6" w:rsidR="006455FF" w:rsidRPr="00493607" w:rsidRDefault="00493607" w:rsidP="00F75604">
      <w:pPr>
        <w:ind w:right="612"/>
        <w:jc w:val="both"/>
        <w:rPr>
          <w:rFonts w:ascii="Arial" w:hAnsi="Arial" w:cs="Arial"/>
          <w:sz w:val="22"/>
          <w:szCs w:val="22"/>
          <w:shd w:val="clear" w:color="auto" w:fill="FFFFFF"/>
        </w:rPr>
      </w:pPr>
      <w:r w:rsidRPr="00493607">
        <w:rPr>
          <w:rFonts w:ascii="Arial" w:hAnsi="Arial" w:cs="Arial"/>
          <w:sz w:val="22"/>
          <w:szCs w:val="22"/>
          <w:shd w:val="clear" w:color="auto" w:fill="FFFFFF"/>
        </w:rPr>
        <w:t>De previo se resalta que, de la cantidad del tiempo dedicado a los proyectos, 1.567,35 horas se emplearon para estudios que provenían de las Programaciones Globales anteriores al 2023.</w:t>
      </w:r>
    </w:p>
    <w:p w14:paraId="4B7C3DF4" w14:textId="77777777" w:rsidR="00493607" w:rsidRPr="00F72024" w:rsidRDefault="00493607" w:rsidP="00F75604">
      <w:pPr>
        <w:ind w:right="612"/>
        <w:jc w:val="both"/>
        <w:rPr>
          <w:rFonts w:ascii="Arial" w:hAnsi="Arial" w:cs="Arial"/>
          <w:sz w:val="22"/>
          <w:szCs w:val="22"/>
          <w:shd w:val="clear" w:color="auto" w:fill="FFFFFF"/>
        </w:rPr>
      </w:pPr>
    </w:p>
    <w:p w14:paraId="663D2257" w14:textId="03446283" w:rsidR="003371AB" w:rsidRPr="00F72024" w:rsidRDefault="006455FF" w:rsidP="00F75604">
      <w:pPr>
        <w:ind w:right="612"/>
        <w:jc w:val="both"/>
        <w:rPr>
          <w:rFonts w:ascii="Arial" w:hAnsi="Arial" w:cs="Arial"/>
          <w:sz w:val="22"/>
          <w:szCs w:val="22"/>
          <w:shd w:val="clear" w:color="auto" w:fill="FFFFFF"/>
        </w:rPr>
      </w:pPr>
      <w:r w:rsidRPr="00F72024">
        <w:rPr>
          <w:rFonts w:ascii="Arial" w:hAnsi="Arial" w:cs="Arial"/>
          <w:sz w:val="22"/>
          <w:szCs w:val="22"/>
          <w:shd w:val="clear" w:color="auto" w:fill="FFFFFF"/>
        </w:rPr>
        <w:t>En términos absolutos, d</w:t>
      </w:r>
      <w:r w:rsidR="00BB3451" w:rsidRPr="00F72024">
        <w:rPr>
          <w:rFonts w:ascii="Arial" w:hAnsi="Arial" w:cs="Arial"/>
          <w:sz w:val="22"/>
          <w:szCs w:val="22"/>
          <w:shd w:val="clear" w:color="auto" w:fill="FFFFFF"/>
        </w:rPr>
        <w:t xml:space="preserve">e las </w:t>
      </w:r>
      <w:r w:rsidR="00A60A5E" w:rsidRPr="00F72024">
        <w:rPr>
          <w:rFonts w:ascii="Arial" w:hAnsi="Arial" w:cs="Arial"/>
          <w:sz w:val="22"/>
          <w:szCs w:val="22"/>
          <w:shd w:val="clear" w:color="auto" w:fill="FFFFFF"/>
        </w:rPr>
        <w:t xml:space="preserve">horas </w:t>
      </w:r>
      <w:r w:rsidR="00BB3451" w:rsidRPr="00F72024">
        <w:rPr>
          <w:rFonts w:ascii="Arial" w:hAnsi="Arial" w:cs="Arial"/>
          <w:sz w:val="22"/>
          <w:szCs w:val="22"/>
          <w:shd w:val="clear" w:color="auto" w:fill="FFFFFF"/>
        </w:rPr>
        <w:t xml:space="preserve">destinadas </w:t>
      </w:r>
      <w:r w:rsidR="00F72024" w:rsidRPr="00F72024">
        <w:rPr>
          <w:rFonts w:ascii="Arial" w:hAnsi="Arial" w:cs="Arial"/>
          <w:sz w:val="22"/>
          <w:szCs w:val="22"/>
          <w:shd w:val="clear" w:color="auto" w:fill="FFFFFF"/>
        </w:rPr>
        <w:t>actividades administrativas</w:t>
      </w:r>
      <w:r w:rsidR="00BB3451" w:rsidRPr="00F72024">
        <w:rPr>
          <w:rFonts w:ascii="Arial" w:hAnsi="Arial" w:cs="Arial"/>
          <w:sz w:val="22"/>
          <w:szCs w:val="22"/>
          <w:shd w:val="clear" w:color="auto" w:fill="FFFFFF"/>
        </w:rPr>
        <w:t xml:space="preserve">, </w:t>
      </w:r>
      <w:r w:rsidR="00424D5F" w:rsidRPr="00F72024">
        <w:rPr>
          <w:rFonts w:ascii="Arial" w:hAnsi="Arial" w:cs="Arial"/>
          <w:sz w:val="22"/>
          <w:szCs w:val="22"/>
          <w:shd w:val="clear" w:color="auto" w:fill="FFFFFF"/>
        </w:rPr>
        <w:t xml:space="preserve">en general </w:t>
      </w:r>
      <w:r w:rsidR="00BB3451" w:rsidRPr="00F72024">
        <w:rPr>
          <w:rFonts w:ascii="Arial" w:hAnsi="Arial" w:cs="Arial"/>
          <w:sz w:val="22"/>
          <w:szCs w:val="22"/>
          <w:shd w:val="clear" w:color="auto" w:fill="FFFFFF"/>
        </w:rPr>
        <w:t xml:space="preserve">se </w:t>
      </w:r>
      <w:r w:rsidR="009E5FD3" w:rsidRPr="00F72024">
        <w:rPr>
          <w:rFonts w:ascii="Arial" w:hAnsi="Arial" w:cs="Arial"/>
          <w:sz w:val="22"/>
          <w:szCs w:val="22"/>
          <w:shd w:val="clear" w:color="auto" w:fill="FFFFFF"/>
        </w:rPr>
        <w:t>visualizan, que</w:t>
      </w:r>
      <w:r w:rsidR="00A60A5E" w:rsidRPr="00F72024">
        <w:rPr>
          <w:rFonts w:ascii="Arial" w:hAnsi="Arial" w:cs="Arial"/>
          <w:sz w:val="22"/>
          <w:szCs w:val="22"/>
          <w:shd w:val="clear" w:color="auto" w:fill="FFFFFF"/>
        </w:rPr>
        <w:t xml:space="preserve"> </w:t>
      </w:r>
      <w:r w:rsidRPr="00F72024">
        <w:rPr>
          <w:rFonts w:ascii="Arial" w:hAnsi="Arial" w:cs="Arial"/>
          <w:sz w:val="22"/>
          <w:szCs w:val="22"/>
          <w:shd w:val="clear" w:color="auto" w:fill="FFFFFF"/>
        </w:rPr>
        <w:t xml:space="preserve">dos </w:t>
      </w:r>
      <w:r w:rsidR="00424D5F" w:rsidRPr="00F72024">
        <w:rPr>
          <w:rFonts w:ascii="Arial" w:hAnsi="Arial" w:cs="Arial"/>
          <w:sz w:val="22"/>
          <w:szCs w:val="22"/>
          <w:shd w:val="clear" w:color="auto" w:fill="FFFFFF"/>
        </w:rPr>
        <w:t>secciones superan las 2.</w:t>
      </w:r>
      <w:r w:rsidR="00BB3451" w:rsidRPr="00F72024">
        <w:rPr>
          <w:rFonts w:ascii="Arial" w:hAnsi="Arial" w:cs="Arial"/>
          <w:sz w:val="22"/>
          <w:szCs w:val="22"/>
          <w:shd w:val="clear" w:color="auto" w:fill="FFFFFF"/>
        </w:rPr>
        <w:t>1</w:t>
      </w:r>
      <w:r w:rsidR="00424D5F" w:rsidRPr="00F72024">
        <w:rPr>
          <w:rFonts w:ascii="Arial" w:hAnsi="Arial" w:cs="Arial"/>
          <w:sz w:val="22"/>
          <w:szCs w:val="22"/>
          <w:shd w:val="clear" w:color="auto" w:fill="FFFFFF"/>
        </w:rPr>
        <w:t>00 horas, s</w:t>
      </w:r>
      <w:r w:rsidR="00C95633" w:rsidRPr="00F72024">
        <w:rPr>
          <w:rFonts w:ascii="Arial" w:hAnsi="Arial" w:cs="Arial"/>
          <w:sz w:val="22"/>
          <w:szCs w:val="22"/>
          <w:shd w:val="clear" w:color="auto" w:fill="FFFFFF"/>
        </w:rPr>
        <w:t xml:space="preserve">ea </w:t>
      </w:r>
      <w:r w:rsidR="00366A45" w:rsidRPr="00F72024">
        <w:rPr>
          <w:rFonts w:ascii="Arial" w:hAnsi="Arial" w:cs="Arial"/>
          <w:sz w:val="22"/>
          <w:szCs w:val="22"/>
          <w:shd w:val="clear" w:color="auto" w:fill="FFFFFF"/>
        </w:rPr>
        <w:t>SAT</w:t>
      </w:r>
      <w:r w:rsidR="00F72024">
        <w:rPr>
          <w:rFonts w:ascii="Arial" w:hAnsi="Arial" w:cs="Arial"/>
          <w:sz w:val="22"/>
          <w:szCs w:val="22"/>
          <w:shd w:val="clear" w:color="auto" w:fill="FFFFFF"/>
        </w:rPr>
        <w:t>I</w:t>
      </w:r>
      <w:r w:rsidR="00366A45" w:rsidRPr="00F72024">
        <w:rPr>
          <w:rFonts w:ascii="Arial" w:hAnsi="Arial" w:cs="Arial"/>
          <w:sz w:val="22"/>
          <w:szCs w:val="22"/>
          <w:shd w:val="clear" w:color="auto" w:fill="FFFFFF"/>
        </w:rPr>
        <w:t xml:space="preserve"> y SAO c</w:t>
      </w:r>
      <w:r w:rsidR="00BB3451" w:rsidRPr="00F72024">
        <w:rPr>
          <w:rFonts w:ascii="Arial" w:hAnsi="Arial" w:cs="Arial"/>
          <w:sz w:val="22"/>
          <w:szCs w:val="22"/>
          <w:shd w:val="clear" w:color="auto" w:fill="FFFFFF"/>
        </w:rPr>
        <w:t xml:space="preserve">on </w:t>
      </w:r>
      <w:r w:rsidRPr="00F72024">
        <w:rPr>
          <w:rFonts w:ascii="Arial" w:hAnsi="Arial" w:cs="Arial"/>
          <w:sz w:val="22"/>
          <w:szCs w:val="22"/>
          <w:shd w:val="clear" w:color="auto" w:fill="FFFFFF"/>
        </w:rPr>
        <w:t>2.</w:t>
      </w:r>
      <w:r w:rsidR="00EC3EDF" w:rsidRPr="00F72024">
        <w:rPr>
          <w:rFonts w:ascii="Arial" w:hAnsi="Arial" w:cs="Arial"/>
          <w:sz w:val="22"/>
          <w:szCs w:val="22"/>
          <w:shd w:val="clear" w:color="auto" w:fill="FFFFFF"/>
        </w:rPr>
        <w:t>300</w:t>
      </w:r>
      <w:r w:rsidRPr="00F72024">
        <w:rPr>
          <w:rFonts w:ascii="Arial" w:hAnsi="Arial" w:cs="Arial"/>
          <w:sz w:val="22"/>
          <w:szCs w:val="22"/>
          <w:shd w:val="clear" w:color="auto" w:fill="FFFFFF"/>
        </w:rPr>
        <w:t>,</w:t>
      </w:r>
      <w:r w:rsidR="00EC3EDF" w:rsidRPr="00F72024">
        <w:rPr>
          <w:rFonts w:ascii="Arial" w:hAnsi="Arial" w:cs="Arial"/>
          <w:sz w:val="22"/>
          <w:szCs w:val="22"/>
          <w:shd w:val="clear" w:color="auto" w:fill="FFFFFF"/>
        </w:rPr>
        <w:t>40</w:t>
      </w:r>
      <w:r w:rsidR="00366A45" w:rsidRPr="00F72024">
        <w:rPr>
          <w:rFonts w:ascii="Arial" w:hAnsi="Arial" w:cs="Arial"/>
          <w:sz w:val="22"/>
          <w:szCs w:val="22"/>
          <w:shd w:val="clear" w:color="auto" w:fill="FFFFFF"/>
        </w:rPr>
        <w:t xml:space="preserve"> y 2.172,50</w:t>
      </w:r>
      <w:r w:rsidR="00BB3451" w:rsidRPr="00F72024">
        <w:rPr>
          <w:rFonts w:ascii="Arial" w:hAnsi="Arial" w:cs="Arial"/>
          <w:sz w:val="22"/>
          <w:szCs w:val="22"/>
          <w:shd w:val="clear" w:color="auto" w:fill="FFFFFF"/>
        </w:rPr>
        <w:t xml:space="preserve">, respectivamente. </w:t>
      </w:r>
    </w:p>
    <w:p w14:paraId="66D5F316" w14:textId="77777777" w:rsidR="00E55E7A" w:rsidRPr="00150D96" w:rsidRDefault="00E55E7A" w:rsidP="00F75604">
      <w:pPr>
        <w:ind w:right="612"/>
        <w:jc w:val="both"/>
        <w:rPr>
          <w:rFonts w:ascii="Arial" w:hAnsi="Arial" w:cs="Arial"/>
          <w:color w:val="FF0000"/>
          <w:sz w:val="22"/>
          <w:szCs w:val="22"/>
          <w:shd w:val="clear" w:color="auto" w:fill="FFFFFF"/>
        </w:rPr>
      </w:pPr>
    </w:p>
    <w:p w14:paraId="617B080A" w14:textId="7183FCA0" w:rsidR="00E55E7A" w:rsidRPr="00E82C06" w:rsidRDefault="00E55E7A" w:rsidP="00E55E7A">
      <w:pPr>
        <w:ind w:right="612"/>
        <w:jc w:val="both"/>
        <w:rPr>
          <w:rFonts w:ascii="Arial" w:hAnsi="Arial" w:cs="Arial"/>
          <w:sz w:val="22"/>
          <w:szCs w:val="22"/>
          <w:shd w:val="clear" w:color="auto" w:fill="FFFFFF"/>
        </w:rPr>
      </w:pPr>
      <w:r w:rsidRPr="00E82C06">
        <w:rPr>
          <w:rFonts w:ascii="Arial" w:hAnsi="Arial" w:cs="Arial"/>
          <w:sz w:val="22"/>
          <w:szCs w:val="22"/>
          <w:shd w:val="clear" w:color="auto" w:fill="FFFFFF"/>
        </w:rPr>
        <w:t>Por su parte, la Unidad de Aseguramiento y Mejora de Calidad</w:t>
      </w:r>
      <w:r w:rsidR="00253939">
        <w:rPr>
          <w:rFonts w:ascii="Arial" w:hAnsi="Arial" w:cs="Arial"/>
          <w:sz w:val="22"/>
          <w:szCs w:val="22"/>
          <w:shd w:val="clear" w:color="auto" w:fill="FFFFFF"/>
        </w:rPr>
        <w:t>, SAEEC, SAEE y APAI registraron más del 70% de empleo de horas proyectos de conformidad con la Circular citada.</w:t>
      </w:r>
    </w:p>
    <w:p w14:paraId="06502458" w14:textId="77777777" w:rsidR="006455FF" w:rsidRPr="00150D96" w:rsidRDefault="006455FF" w:rsidP="00F75604">
      <w:pPr>
        <w:ind w:right="612"/>
        <w:jc w:val="both"/>
        <w:rPr>
          <w:rFonts w:ascii="Arial" w:hAnsi="Arial" w:cs="Arial"/>
          <w:color w:val="FF0000"/>
          <w:sz w:val="22"/>
          <w:szCs w:val="22"/>
          <w:shd w:val="clear" w:color="auto" w:fill="FFFFFF"/>
        </w:rPr>
      </w:pPr>
    </w:p>
    <w:p w14:paraId="749355B9" w14:textId="038073E8" w:rsidR="00023DC0" w:rsidRDefault="006455FF" w:rsidP="00F75604">
      <w:pPr>
        <w:ind w:right="612"/>
        <w:jc w:val="both"/>
        <w:rPr>
          <w:rFonts w:ascii="Arial" w:hAnsi="Arial" w:cs="Arial"/>
          <w:sz w:val="22"/>
          <w:szCs w:val="22"/>
          <w:shd w:val="clear" w:color="auto" w:fill="FFFFFF"/>
        </w:rPr>
      </w:pPr>
      <w:r w:rsidRPr="008D55FA">
        <w:rPr>
          <w:rFonts w:ascii="Arial" w:hAnsi="Arial" w:cs="Arial"/>
          <w:sz w:val="22"/>
          <w:szCs w:val="22"/>
          <w:shd w:val="clear" w:color="auto" w:fill="FFFFFF"/>
        </w:rPr>
        <w:t>Ahora bien</w:t>
      </w:r>
      <w:r w:rsidR="00C95633" w:rsidRPr="008D55FA">
        <w:rPr>
          <w:rFonts w:ascii="Arial" w:hAnsi="Arial" w:cs="Arial"/>
          <w:sz w:val="22"/>
          <w:szCs w:val="22"/>
          <w:shd w:val="clear" w:color="auto" w:fill="FFFFFF"/>
        </w:rPr>
        <w:t>,</w:t>
      </w:r>
      <w:r w:rsidRPr="008D55FA">
        <w:rPr>
          <w:rFonts w:ascii="Arial" w:hAnsi="Arial" w:cs="Arial"/>
          <w:sz w:val="22"/>
          <w:szCs w:val="22"/>
          <w:shd w:val="clear" w:color="auto" w:fill="FFFFFF"/>
        </w:rPr>
        <w:t xml:space="preserve"> en el tiempo administrativo</w:t>
      </w:r>
      <w:r w:rsidR="00F65E65" w:rsidRPr="008D55FA">
        <w:rPr>
          <w:rFonts w:ascii="Arial" w:hAnsi="Arial" w:cs="Arial"/>
          <w:sz w:val="22"/>
          <w:szCs w:val="22"/>
          <w:shd w:val="clear" w:color="auto" w:fill="FFFFFF"/>
        </w:rPr>
        <w:t xml:space="preserve">, </w:t>
      </w:r>
      <w:r w:rsidR="00023DC0">
        <w:rPr>
          <w:rFonts w:ascii="Arial" w:hAnsi="Arial" w:cs="Arial"/>
          <w:sz w:val="22"/>
          <w:szCs w:val="22"/>
          <w:shd w:val="clear" w:color="auto" w:fill="FFFFFF"/>
        </w:rPr>
        <w:t xml:space="preserve">el incremento general obedece a la participación del personal de la Auditoría en las distintas activades producto de cursos y charlas surgidas de ambiente laboral y que se encuentran dentro de las metas del Plan Anual </w:t>
      </w:r>
      <w:r w:rsidR="00023DC0">
        <w:rPr>
          <w:rFonts w:ascii="Arial" w:hAnsi="Arial" w:cs="Arial"/>
          <w:sz w:val="22"/>
          <w:szCs w:val="22"/>
          <w:shd w:val="clear" w:color="auto" w:fill="FFFFFF"/>
        </w:rPr>
        <w:lastRenderedPageBreak/>
        <w:t>Operativo vigente de esta Dirección.</w:t>
      </w:r>
    </w:p>
    <w:p w14:paraId="3962A735" w14:textId="77777777" w:rsidR="00023DC0" w:rsidRDefault="00023DC0" w:rsidP="00F75604">
      <w:pPr>
        <w:ind w:right="612"/>
        <w:jc w:val="both"/>
        <w:rPr>
          <w:rFonts w:ascii="Arial" w:hAnsi="Arial" w:cs="Arial"/>
          <w:sz w:val="22"/>
          <w:szCs w:val="22"/>
          <w:shd w:val="clear" w:color="auto" w:fill="FFFFFF"/>
        </w:rPr>
      </w:pPr>
    </w:p>
    <w:p w14:paraId="784A13FC" w14:textId="29C84FA8" w:rsidR="001E259D" w:rsidRPr="008D55FA" w:rsidRDefault="00023DC0" w:rsidP="00F75604">
      <w:pPr>
        <w:ind w:right="612"/>
        <w:jc w:val="both"/>
        <w:rPr>
          <w:rFonts w:ascii="Arial" w:hAnsi="Arial" w:cs="Arial"/>
          <w:sz w:val="22"/>
          <w:szCs w:val="22"/>
          <w:shd w:val="clear" w:color="auto" w:fill="FFFFFF"/>
        </w:rPr>
      </w:pPr>
      <w:r>
        <w:rPr>
          <w:rFonts w:ascii="Arial" w:hAnsi="Arial" w:cs="Arial"/>
          <w:sz w:val="22"/>
          <w:szCs w:val="22"/>
          <w:shd w:val="clear" w:color="auto" w:fill="FFFFFF"/>
        </w:rPr>
        <w:t xml:space="preserve">En particular, </w:t>
      </w:r>
      <w:r w:rsidR="00F65E65" w:rsidRPr="008D55FA">
        <w:rPr>
          <w:rFonts w:ascii="Arial" w:hAnsi="Arial" w:cs="Arial"/>
          <w:sz w:val="22"/>
          <w:szCs w:val="22"/>
          <w:shd w:val="clear" w:color="auto" w:fill="FFFFFF"/>
        </w:rPr>
        <w:t xml:space="preserve">la Sección de Auditoría de Seguimiento y Gestión Administrativa </w:t>
      </w:r>
      <w:r w:rsidR="00E55E7A" w:rsidRPr="008D55FA">
        <w:rPr>
          <w:rFonts w:ascii="Arial" w:hAnsi="Arial" w:cs="Arial"/>
          <w:sz w:val="22"/>
          <w:szCs w:val="22"/>
          <w:shd w:val="clear" w:color="auto" w:fill="FFFFFF"/>
        </w:rPr>
        <w:t>(</w:t>
      </w:r>
      <w:r w:rsidR="00253939" w:rsidRPr="008D55FA">
        <w:rPr>
          <w:rFonts w:ascii="Arial" w:hAnsi="Arial" w:cs="Arial"/>
          <w:sz w:val="22"/>
          <w:szCs w:val="22"/>
          <w:shd w:val="clear" w:color="auto" w:fill="FFFFFF"/>
        </w:rPr>
        <w:t>32</w:t>
      </w:r>
      <w:r w:rsidR="00E55E7A" w:rsidRPr="008D55FA">
        <w:rPr>
          <w:rFonts w:ascii="Arial" w:hAnsi="Arial" w:cs="Arial"/>
          <w:sz w:val="22"/>
          <w:szCs w:val="22"/>
          <w:shd w:val="clear" w:color="auto" w:fill="FFFFFF"/>
        </w:rPr>
        <w:t xml:space="preserve">%) y </w:t>
      </w:r>
      <w:r w:rsidR="001E259D" w:rsidRPr="008D55FA">
        <w:rPr>
          <w:rFonts w:ascii="Arial" w:hAnsi="Arial" w:cs="Arial"/>
          <w:sz w:val="22"/>
          <w:szCs w:val="22"/>
          <w:shd w:val="clear" w:color="auto" w:fill="FFFFFF"/>
        </w:rPr>
        <w:t>la</w:t>
      </w:r>
      <w:r w:rsidR="00A2690E">
        <w:rPr>
          <w:rFonts w:ascii="Arial" w:hAnsi="Arial" w:cs="Arial"/>
          <w:sz w:val="22"/>
          <w:szCs w:val="22"/>
          <w:shd w:val="clear" w:color="auto" w:fill="FFFFFF"/>
        </w:rPr>
        <w:t>s</w:t>
      </w:r>
      <w:r w:rsidR="001E259D" w:rsidRPr="008D55FA">
        <w:rPr>
          <w:rFonts w:ascii="Arial" w:hAnsi="Arial" w:cs="Arial"/>
          <w:sz w:val="22"/>
          <w:szCs w:val="22"/>
          <w:shd w:val="clear" w:color="auto" w:fill="FFFFFF"/>
        </w:rPr>
        <w:t xml:space="preserve"> </w:t>
      </w:r>
      <w:r w:rsidR="00A2690E">
        <w:rPr>
          <w:rFonts w:ascii="Arial" w:hAnsi="Arial" w:cs="Arial"/>
          <w:sz w:val="22"/>
          <w:szCs w:val="22"/>
          <w:shd w:val="clear" w:color="auto" w:fill="FFFFFF"/>
        </w:rPr>
        <w:t>s</w:t>
      </w:r>
      <w:r w:rsidR="001E259D" w:rsidRPr="008D55FA">
        <w:rPr>
          <w:rFonts w:ascii="Arial" w:hAnsi="Arial" w:cs="Arial"/>
          <w:sz w:val="22"/>
          <w:szCs w:val="22"/>
          <w:shd w:val="clear" w:color="auto" w:fill="FFFFFF"/>
        </w:rPr>
        <w:t>ecci</w:t>
      </w:r>
      <w:r w:rsidR="00A2690E">
        <w:rPr>
          <w:rFonts w:ascii="Arial" w:hAnsi="Arial" w:cs="Arial"/>
          <w:sz w:val="22"/>
          <w:szCs w:val="22"/>
          <w:shd w:val="clear" w:color="auto" w:fill="FFFFFF"/>
        </w:rPr>
        <w:t>ones de</w:t>
      </w:r>
      <w:r w:rsidR="001E259D" w:rsidRPr="008D55FA">
        <w:rPr>
          <w:rFonts w:ascii="Arial" w:hAnsi="Arial" w:cs="Arial"/>
          <w:sz w:val="22"/>
          <w:szCs w:val="22"/>
          <w:shd w:val="clear" w:color="auto" w:fill="FFFFFF"/>
        </w:rPr>
        <w:t xml:space="preserve"> </w:t>
      </w:r>
      <w:r w:rsidR="00DE560C" w:rsidRPr="008D55FA">
        <w:rPr>
          <w:rFonts w:ascii="Arial" w:hAnsi="Arial" w:cs="Arial"/>
          <w:sz w:val="22"/>
          <w:szCs w:val="22"/>
          <w:shd w:val="clear" w:color="auto" w:fill="FFFFFF"/>
        </w:rPr>
        <w:t xml:space="preserve">Auditoría </w:t>
      </w:r>
      <w:r w:rsidR="001E259D" w:rsidRPr="008D55FA">
        <w:rPr>
          <w:rFonts w:ascii="Arial" w:hAnsi="Arial" w:cs="Arial"/>
          <w:sz w:val="22"/>
          <w:szCs w:val="22"/>
          <w:shd w:val="clear" w:color="auto" w:fill="FFFFFF"/>
        </w:rPr>
        <w:t xml:space="preserve">Tecnología de Información </w:t>
      </w:r>
      <w:r w:rsidR="00A2690E">
        <w:rPr>
          <w:rFonts w:ascii="Arial" w:hAnsi="Arial" w:cs="Arial"/>
          <w:sz w:val="22"/>
          <w:szCs w:val="22"/>
          <w:shd w:val="clear" w:color="auto" w:fill="FFFFFF"/>
        </w:rPr>
        <w:t xml:space="preserve">y de Auditoría Financiera </w:t>
      </w:r>
      <w:r w:rsidR="001E259D" w:rsidRPr="008D55FA">
        <w:rPr>
          <w:rFonts w:ascii="Arial" w:hAnsi="Arial" w:cs="Arial"/>
          <w:sz w:val="22"/>
          <w:szCs w:val="22"/>
          <w:shd w:val="clear" w:color="auto" w:fill="FFFFFF"/>
        </w:rPr>
        <w:t>(</w:t>
      </w:r>
      <w:r w:rsidR="00E55E7A" w:rsidRPr="008D55FA">
        <w:rPr>
          <w:rFonts w:ascii="Arial" w:hAnsi="Arial" w:cs="Arial"/>
          <w:sz w:val="22"/>
          <w:szCs w:val="22"/>
          <w:shd w:val="clear" w:color="auto" w:fill="FFFFFF"/>
        </w:rPr>
        <w:t>3</w:t>
      </w:r>
      <w:r w:rsidR="00253939" w:rsidRPr="008D55FA">
        <w:rPr>
          <w:rFonts w:ascii="Arial" w:hAnsi="Arial" w:cs="Arial"/>
          <w:sz w:val="22"/>
          <w:szCs w:val="22"/>
          <w:shd w:val="clear" w:color="auto" w:fill="FFFFFF"/>
        </w:rPr>
        <w:t>3</w:t>
      </w:r>
      <w:r w:rsidR="001E259D" w:rsidRPr="008D55FA">
        <w:rPr>
          <w:rFonts w:ascii="Arial" w:hAnsi="Arial" w:cs="Arial"/>
          <w:sz w:val="22"/>
          <w:szCs w:val="22"/>
          <w:shd w:val="clear" w:color="auto" w:fill="FFFFFF"/>
        </w:rPr>
        <w:t>%)</w:t>
      </w:r>
      <w:r w:rsidR="00E55E7A" w:rsidRPr="008D55FA">
        <w:rPr>
          <w:rFonts w:ascii="Arial" w:hAnsi="Arial" w:cs="Arial"/>
          <w:sz w:val="22"/>
          <w:szCs w:val="22"/>
          <w:shd w:val="clear" w:color="auto" w:fill="FFFFFF"/>
        </w:rPr>
        <w:t>.</w:t>
      </w:r>
    </w:p>
    <w:p w14:paraId="0060472F" w14:textId="77777777" w:rsidR="00854919" w:rsidRPr="00DD14E7" w:rsidRDefault="00854919" w:rsidP="00F75604">
      <w:pPr>
        <w:ind w:right="612"/>
        <w:jc w:val="both"/>
        <w:rPr>
          <w:rFonts w:ascii="Arial" w:hAnsi="Arial" w:cs="Arial"/>
        </w:rPr>
      </w:pPr>
    </w:p>
    <w:p w14:paraId="7B138F27" w14:textId="6F7F7970" w:rsidR="00CD444B" w:rsidRPr="00DD14E7" w:rsidRDefault="00DD14E7" w:rsidP="00F75604">
      <w:pPr>
        <w:ind w:right="612"/>
        <w:jc w:val="both"/>
        <w:rPr>
          <w:rFonts w:ascii="Arial" w:hAnsi="Arial" w:cs="Arial"/>
          <w:sz w:val="22"/>
          <w:szCs w:val="22"/>
        </w:rPr>
      </w:pPr>
      <w:r w:rsidRPr="00DD14E7">
        <w:rPr>
          <w:rFonts w:ascii="Arial" w:hAnsi="Arial" w:cs="Arial"/>
          <w:sz w:val="22"/>
          <w:szCs w:val="22"/>
        </w:rPr>
        <w:t>Al respecto, SATI dedicó su tiempo para la Administración del Servidor, la Implementación y cambio de versión del Sistema Team Mate Plus, y soporte técnico brindado a todo el personal de esta Dirección.</w:t>
      </w:r>
    </w:p>
    <w:p w14:paraId="11C6277D" w14:textId="77777777" w:rsidR="00DD14E7" w:rsidRPr="00150D96" w:rsidRDefault="00DD14E7" w:rsidP="00F75604">
      <w:pPr>
        <w:ind w:right="612"/>
        <w:jc w:val="both"/>
        <w:rPr>
          <w:rFonts w:ascii="Arial" w:hAnsi="Arial" w:cs="Arial"/>
          <w:color w:val="FF0000"/>
          <w:sz w:val="22"/>
          <w:szCs w:val="22"/>
        </w:rPr>
      </w:pPr>
    </w:p>
    <w:p w14:paraId="6D4A89F9" w14:textId="3D56BE1F" w:rsidR="006D7375" w:rsidRPr="00253939" w:rsidRDefault="00CD444B" w:rsidP="00F75604">
      <w:pPr>
        <w:ind w:right="612"/>
        <w:jc w:val="both"/>
        <w:rPr>
          <w:rFonts w:ascii="Arial" w:hAnsi="Arial" w:cs="Arial"/>
          <w:sz w:val="22"/>
          <w:szCs w:val="22"/>
        </w:rPr>
      </w:pPr>
      <w:r w:rsidRPr="00253939">
        <w:rPr>
          <w:rFonts w:ascii="Arial" w:hAnsi="Arial" w:cs="Arial"/>
          <w:sz w:val="22"/>
          <w:szCs w:val="22"/>
        </w:rPr>
        <w:t>Por su parte, S</w:t>
      </w:r>
      <w:r w:rsidR="002F4A1E" w:rsidRPr="00253939">
        <w:rPr>
          <w:rFonts w:ascii="Arial" w:hAnsi="Arial" w:cs="Arial"/>
          <w:sz w:val="22"/>
          <w:szCs w:val="22"/>
        </w:rPr>
        <w:t>ASGA</w:t>
      </w:r>
      <w:r w:rsidR="00854919" w:rsidRPr="00253939">
        <w:rPr>
          <w:rFonts w:ascii="Arial" w:hAnsi="Arial" w:cs="Arial"/>
          <w:sz w:val="22"/>
          <w:szCs w:val="22"/>
        </w:rPr>
        <w:t xml:space="preserve"> destinó un </w:t>
      </w:r>
      <w:r w:rsidR="00253939" w:rsidRPr="00253939">
        <w:rPr>
          <w:rFonts w:ascii="Arial" w:hAnsi="Arial" w:cs="Arial"/>
          <w:sz w:val="22"/>
          <w:szCs w:val="22"/>
        </w:rPr>
        <w:t>32</w:t>
      </w:r>
      <w:r w:rsidR="00854919" w:rsidRPr="00253939">
        <w:rPr>
          <w:rFonts w:ascii="Arial" w:hAnsi="Arial" w:cs="Arial"/>
          <w:sz w:val="22"/>
          <w:szCs w:val="22"/>
        </w:rPr>
        <w:t>%</w:t>
      </w:r>
      <w:r w:rsidR="00115DFE" w:rsidRPr="00253939">
        <w:rPr>
          <w:rFonts w:ascii="Arial" w:hAnsi="Arial" w:cs="Arial"/>
          <w:sz w:val="22"/>
          <w:szCs w:val="22"/>
        </w:rPr>
        <w:t>,</w:t>
      </w:r>
      <w:r w:rsidR="00854919" w:rsidRPr="00253939">
        <w:rPr>
          <w:rFonts w:ascii="Arial" w:hAnsi="Arial" w:cs="Arial"/>
          <w:sz w:val="22"/>
          <w:szCs w:val="22"/>
        </w:rPr>
        <w:t xml:space="preserve"> lo cual obedece a que </w:t>
      </w:r>
      <w:r w:rsidR="00826F89" w:rsidRPr="00253939">
        <w:rPr>
          <w:rFonts w:ascii="Arial" w:hAnsi="Arial" w:cs="Arial"/>
          <w:sz w:val="22"/>
          <w:szCs w:val="22"/>
        </w:rPr>
        <w:t xml:space="preserve">está conformada </w:t>
      </w:r>
      <w:r w:rsidR="002F4A1E" w:rsidRPr="00253939">
        <w:rPr>
          <w:rFonts w:ascii="Arial" w:hAnsi="Arial" w:cs="Arial"/>
          <w:sz w:val="22"/>
          <w:szCs w:val="22"/>
        </w:rPr>
        <w:t xml:space="preserve">por </w:t>
      </w:r>
      <w:r w:rsidR="00657E1F" w:rsidRPr="00253939">
        <w:rPr>
          <w:rFonts w:ascii="Arial" w:hAnsi="Arial" w:cs="Arial"/>
          <w:sz w:val="22"/>
          <w:szCs w:val="22"/>
        </w:rPr>
        <w:t>5</w:t>
      </w:r>
      <w:r w:rsidR="002F4A1E" w:rsidRPr="00253939">
        <w:rPr>
          <w:rFonts w:ascii="Arial" w:hAnsi="Arial" w:cs="Arial"/>
          <w:sz w:val="22"/>
          <w:szCs w:val="22"/>
        </w:rPr>
        <w:t xml:space="preserve"> profesionales de los cuales </w:t>
      </w:r>
      <w:r w:rsidR="00657E1F" w:rsidRPr="00253939">
        <w:rPr>
          <w:rFonts w:ascii="Arial" w:hAnsi="Arial" w:cs="Arial"/>
          <w:sz w:val="22"/>
          <w:szCs w:val="22"/>
        </w:rPr>
        <w:t>1</w:t>
      </w:r>
      <w:r w:rsidR="00EF321B" w:rsidRPr="00253939">
        <w:rPr>
          <w:rFonts w:ascii="Arial" w:hAnsi="Arial" w:cs="Arial"/>
          <w:sz w:val="22"/>
          <w:szCs w:val="22"/>
        </w:rPr>
        <w:t xml:space="preserve"> </w:t>
      </w:r>
      <w:r w:rsidR="00657E1F" w:rsidRPr="00253939">
        <w:rPr>
          <w:rFonts w:ascii="Arial" w:hAnsi="Arial" w:cs="Arial"/>
          <w:sz w:val="22"/>
          <w:szCs w:val="22"/>
        </w:rPr>
        <w:t>s</w:t>
      </w:r>
      <w:r w:rsidR="002F4A1E" w:rsidRPr="00253939">
        <w:rPr>
          <w:rFonts w:ascii="Arial" w:hAnsi="Arial" w:cs="Arial"/>
          <w:sz w:val="22"/>
          <w:szCs w:val="22"/>
        </w:rPr>
        <w:t>e enc</w:t>
      </w:r>
      <w:r w:rsidR="00657E1F" w:rsidRPr="00253939">
        <w:rPr>
          <w:rFonts w:ascii="Arial" w:hAnsi="Arial" w:cs="Arial"/>
          <w:sz w:val="22"/>
          <w:szCs w:val="22"/>
        </w:rPr>
        <w:t>ue</w:t>
      </w:r>
      <w:r w:rsidR="00EF321B" w:rsidRPr="00253939">
        <w:rPr>
          <w:rFonts w:ascii="Arial" w:hAnsi="Arial" w:cs="Arial"/>
          <w:sz w:val="22"/>
          <w:szCs w:val="22"/>
        </w:rPr>
        <w:t xml:space="preserve">ntra en un </w:t>
      </w:r>
      <w:r w:rsidR="002F4A1E" w:rsidRPr="00253939">
        <w:rPr>
          <w:rFonts w:ascii="Arial" w:hAnsi="Arial" w:cs="Arial"/>
          <w:sz w:val="22"/>
          <w:szCs w:val="22"/>
        </w:rPr>
        <w:t>100%</w:t>
      </w:r>
      <w:r w:rsidR="0092487A" w:rsidRPr="00253939">
        <w:rPr>
          <w:rFonts w:ascii="Arial" w:hAnsi="Arial" w:cs="Arial"/>
          <w:sz w:val="22"/>
          <w:szCs w:val="22"/>
        </w:rPr>
        <w:t xml:space="preserve"> </w:t>
      </w:r>
      <w:r w:rsidR="002F4A1E" w:rsidRPr="00253939">
        <w:rPr>
          <w:rFonts w:ascii="Arial" w:hAnsi="Arial" w:cs="Arial"/>
          <w:sz w:val="22"/>
          <w:szCs w:val="22"/>
        </w:rPr>
        <w:t>realizando labores administrativas</w:t>
      </w:r>
      <w:r w:rsidR="00826F89" w:rsidRPr="00253939">
        <w:rPr>
          <w:rFonts w:ascii="Arial" w:hAnsi="Arial" w:cs="Arial"/>
          <w:sz w:val="22"/>
          <w:szCs w:val="22"/>
        </w:rPr>
        <w:t>,</w:t>
      </w:r>
      <w:r w:rsidR="002F4A1E" w:rsidRPr="00253939">
        <w:rPr>
          <w:rFonts w:ascii="Arial" w:hAnsi="Arial" w:cs="Arial"/>
          <w:sz w:val="22"/>
          <w:szCs w:val="22"/>
        </w:rPr>
        <w:t xml:space="preserve"> dentro de los trabajos realizados se ubica</w:t>
      </w:r>
      <w:r w:rsidR="00826F89" w:rsidRPr="00253939">
        <w:rPr>
          <w:rFonts w:ascii="Arial" w:hAnsi="Arial" w:cs="Arial"/>
          <w:sz w:val="22"/>
          <w:szCs w:val="22"/>
        </w:rPr>
        <w:t>,</w:t>
      </w:r>
      <w:r w:rsidR="002F4A1E" w:rsidRPr="00253939">
        <w:rPr>
          <w:rFonts w:ascii="Arial" w:hAnsi="Arial" w:cs="Arial"/>
          <w:sz w:val="22"/>
          <w:szCs w:val="22"/>
        </w:rPr>
        <w:t xml:space="preserve"> </w:t>
      </w:r>
      <w:r w:rsidR="00253939" w:rsidRPr="00253939">
        <w:rPr>
          <w:rFonts w:ascii="Arial" w:hAnsi="Arial" w:cs="Arial"/>
          <w:sz w:val="22"/>
          <w:szCs w:val="22"/>
        </w:rPr>
        <w:t xml:space="preserve">dos Seguimientos </w:t>
      </w:r>
      <w:r w:rsidR="002F4A1E" w:rsidRPr="00253939">
        <w:rPr>
          <w:rFonts w:ascii="Arial" w:hAnsi="Arial" w:cs="Arial"/>
          <w:sz w:val="22"/>
          <w:szCs w:val="22"/>
        </w:rPr>
        <w:t xml:space="preserve"> del PAO DAI y SASGA, Ejecución del Presupuesto de la Auditoría, actualización del Plan Anual de Trabajo (PAT) en el Sistema PAI de la Contraloría General de la República, Seguimiento Administrativo del Plan de Mejora, </w:t>
      </w:r>
      <w:r w:rsidR="00253939" w:rsidRPr="00253939">
        <w:rPr>
          <w:rFonts w:ascii="Arial" w:hAnsi="Arial" w:cs="Arial"/>
          <w:sz w:val="22"/>
          <w:szCs w:val="22"/>
        </w:rPr>
        <w:t xml:space="preserve">elaboración y actualización del Universo Auditable, </w:t>
      </w:r>
      <w:r w:rsidR="002F4A1E" w:rsidRPr="00253939">
        <w:rPr>
          <w:rFonts w:ascii="Arial" w:hAnsi="Arial" w:cs="Arial"/>
          <w:sz w:val="22"/>
          <w:szCs w:val="22"/>
        </w:rPr>
        <w:t>entre otras labores.</w:t>
      </w:r>
    </w:p>
    <w:p w14:paraId="0125EFA9" w14:textId="77777777" w:rsidR="006D7375" w:rsidRPr="00150D96" w:rsidRDefault="006D7375" w:rsidP="00F75604">
      <w:pPr>
        <w:ind w:right="612"/>
        <w:jc w:val="both"/>
        <w:rPr>
          <w:rFonts w:ascii="Arial" w:hAnsi="Arial" w:cs="Arial"/>
          <w:color w:val="FF0000"/>
          <w:sz w:val="22"/>
          <w:szCs w:val="22"/>
        </w:rPr>
      </w:pPr>
    </w:p>
    <w:p w14:paraId="315A710B" w14:textId="5953252E" w:rsidR="00CD4B46" w:rsidRPr="00B2793B" w:rsidRDefault="00CD4B46" w:rsidP="00F75604">
      <w:pPr>
        <w:ind w:right="612"/>
        <w:jc w:val="both"/>
        <w:rPr>
          <w:rFonts w:ascii="Arial" w:hAnsi="Arial" w:cs="Arial"/>
          <w:sz w:val="22"/>
          <w:szCs w:val="22"/>
        </w:rPr>
      </w:pPr>
    </w:p>
    <w:p w14:paraId="213045EA" w14:textId="0D5B89D9" w:rsidR="00B8144D" w:rsidRPr="00B2793B" w:rsidRDefault="00F75604" w:rsidP="00F75604">
      <w:pPr>
        <w:pStyle w:val="Ttulo2"/>
        <w:spacing w:before="0" w:after="0"/>
        <w:jc w:val="both"/>
        <w:rPr>
          <w:i w:val="0"/>
          <w:sz w:val="22"/>
          <w:szCs w:val="22"/>
          <w:lang w:val="es-CR"/>
        </w:rPr>
      </w:pPr>
      <w:bookmarkStart w:id="18" w:name="_Toc141193368"/>
      <w:r w:rsidRPr="00B2793B">
        <w:rPr>
          <w:i w:val="0"/>
          <w:sz w:val="22"/>
          <w:szCs w:val="22"/>
          <w:lang w:val="es-CR"/>
        </w:rPr>
        <w:t>2.1</w:t>
      </w:r>
      <w:r w:rsidR="00B8144D" w:rsidRPr="00B2793B">
        <w:rPr>
          <w:i w:val="0"/>
          <w:sz w:val="22"/>
          <w:szCs w:val="22"/>
          <w:lang w:val="es-CR"/>
        </w:rPr>
        <w:t xml:space="preserve"> </w:t>
      </w:r>
      <w:r w:rsidR="00231185" w:rsidRPr="00B2793B">
        <w:rPr>
          <w:i w:val="0"/>
          <w:sz w:val="22"/>
          <w:szCs w:val="22"/>
          <w:lang w:val="es-CR"/>
        </w:rPr>
        <w:t xml:space="preserve">Uso de </w:t>
      </w:r>
      <w:r w:rsidR="00532F8E" w:rsidRPr="00B2793B">
        <w:rPr>
          <w:i w:val="0"/>
          <w:sz w:val="22"/>
          <w:szCs w:val="22"/>
          <w:lang w:val="es-CR"/>
        </w:rPr>
        <w:t>esfuerzos</w:t>
      </w:r>
      <w:r w:rsidR="00231185" w:rsidRPr="00B2793B">
        <w:rPr>
          <w:i w:val="0"/>
          <w:sz w:val="22"/>
          <w:szCs w:val="22"/>
          <w:lang w:val="es-CR"/>
        </w:rPr>
        <w:t xml:space="preserve"> en</w:t>
      </w:r>
      <w:r w:rsidR="00B8144D" w:rsidRPr="00B2793B">
        <w:rPr>
          <w:i w:val="0"/>
          <w:sz w:val="22"/>
          <w:szCs w:val="22"/>
          <w:lang w:val="es-CR"/>
        </w:rPr>
        <w:t xml:space="preserve"> </w:t>
      </w:r>
      <w:r w:rsidR="00C84B74" w:rsidRPr="00B2793B">
        <w:rPr>
          <w:i w:val="0"/>
          <w:sz w:val="22"/>
          <w:szCs w:val="22"/>
          <w:lang w:val="es-CR"/>
        </w:rPr>
        <w:t>labores</w:t>
      </w:r>
      <w:r w:rsidR="00B8144D" w:rsidRPr="00B2793B">
        <w:rPr>
          <w:i w:val="0"/>
          <w:sz w:val="22"/>
          <w:szCs w:val="22"/>
          <w:lang w:val="es-CR"/>
        </w:rPr>
        <w:t xml:space="preserve"> sucintas</w:t>
      </w:r>
      <w:r w:rsidR="005923F4" w:rsidRPr="00B2793B">
        <w:rPr>
          <w:rStyle w:val="Refdenotaalpie"/>
          <w:i w:val="0"/>
          <w:sz w:val="22"/>
          <w:szCs w:val="22"/>
          <w:lang w:val="es-CR"/>
        </w:rPr>
        <w:footnoteReference w:id="5"/>
      </w:r>
      <w:bookmarkEnd w:id="18"/>
    </w:p>
    <w:p w14:paraId="53F6DF4C" w14:textId="77777777" w:rsidR="00B8144D" w:rsidRPr="00B2793B" w:rsidRDefault="00B8144D" w:rsidP="00F75604">
      <w:pPr>
        <w:jc w:val="both"/>
        <w:rPr>
          <w:rFonts w:ascii="Arial" w:hAnsi="Arial" w:cs="Arial"/>
          <w:spacing w:val="-3"/>
          <w:sz w:val="22"/>
          <w:szCs w:val="22"/>
        </w:rPr>
      </w:pPr>
    </w:p>
    <w:p w14:paraId="6C0B5801" w14:textId="7BBAB9DB" w:rsidR="00696A8F" w:rsidRPr="00B2793B" w:rsidRDefault="00696A8F" w:rsidP="00F75604">
      <w:pPr>
        <w:pStyle w:val="Ttulo3"/>
        <w:spacing w:before="0" w:after="0"/>
        <w:ind w:firstLine="720"/>
        <w:jc w:val="both"/>
        <w:rPr>
          <w:b w:val="0"/>
          <w:bCs w:val="0"/>
          <w:i/>
          <w:iCs/>
          <w:sz w:val="22"/>
          <w:szCs w:val="22"/>
          <w:lang w:val="es-CR"/>
        </w:rPr>
      </w:pPr>
      <w:bookmarkStart w:id="19" w:name="_Toc141193369"/>
      <w:r w:rsidRPr="00B2793B">
        <w:rPr>
          <w:b w:val="0"/>
          <w:bCs w:val="0"/>
          <w:i/>
          <w:iCs/>
          <w:sz w:val="22"/>
          <w:szCs w:val="22"/>
          <w:lang w:val="es-CR"/>
        </w:rPr>
        <w:t>2.1</w:t>
      </w:r>
      <w:r w:rsidR="00F75604" w:rsidRPr="00B2793B">
        <w:rPr>
          <w:b w:val="0"/>
          <w:bCs w:val="0"/>
          <w:i/>
          <w:iCs/>
          <w:sz w:val="22"/>
          <w:szCs w:val="22"/>
          <w:lang w:val="es-CR"/>
        </w:rPr>
        <w:t>.1</w:t>
      </w:r>
      <w:r w:rsidRPr="00B2793B">
        <w:rPr>
          <w:b w:val="0"/>
          <w:bCs w:val="0"/>
          <w:i/>
          <w:iCs/>
          <w:sz w:val="22"/>
          <w:szCs w:val="22"/>
          <w:lang w:val="es-CR"/>
        </w:rPr>
        <w:t xml:space="preserve"> Sucintas de fiscalización</w:t>
      </w:r>
      <w:r w:rsidR="00217986" w:rsidRPr="00B2793B">
        <w:rPr>
          <w:rStyle w:val="Refdenotaalpie"/>
          <w:b w:val="0"/>
          <w:bCs w:val="0"/>
          <w:i/>
          <w:iCs/>
          <w:sz w:val="22"/>
          <w:szCs w:val="22"/>
          <w:lang w:val="es-CR"/>
        </w:rPr>
        <w:footnoteReference w:id="6"/>
      </w:r>
      <w:bookmarkEnd w:id="19"/>
    </w:p>
    <w:p w14:paraId="74AA4F14" w14:textId="77777777" w:rsidR="004F45A7" w:rsidRPr="00B2793B" w:rsidRDefault="004F45A7" w:rsidP="00F75604">
      <w:pPr>
        <w:jc w:val="both"/>
        <w:rPr>
          <w:rFonts w:ascii="Arial" w:hAnsi="Arial" w:cs="Arial"/>
          <w:sz w:val="22"/>
          <w:szCs w:val="22"/>
        </w:rPr>
      </w:pPr>
    </w:p>
    <w:p w14:paraId="70FD4EB3" w14:textId="1D5CB563" w:rsidR="00614B56" w:rsidRPr="00B2793B" w:rsidRDefault="002C77A2" w:rsidP="00F75604">
      <w:pPr>
        <w:ind w:right="45"/>
        <w:jc w:val="both"/>
        <w:rPr>
          <w:rFonts w:ascii="Arial" w:hAnsi="Arial" w:cs="Arial"/>
          <w:spacing w:val="-3"/>
          <w:sz w:val="22"/>
          <w:szCs w:val="22"/>
        </w:rPr>
      </w:pPr>
      <w:r w:rsidRPr="00B2793B">
        <w:rPr>
          <w:rFonts w:ascii="Arial" w:hAnsi="Arial" w:cs="Arial"/>
          <w:spacing w:val="-3"/>
          <w:sz w:val="22"/>
          <w:szCs w:val="22"/>
        </w:rPr>
        <w:t>De acuerdo con los Lineamientos del PAT 202</w:t>
      </w:r>
      <w:r w:rsidR="003D5C10">
        <w:rPr>
          <w:rFonts w:ascii="Arial" w:hAnsi="Arial" w:cs="Arial"/>
          <w:spacing w:val="-3"/>
          <w:sz w:val="22"/>
          <w:szCs w:val="22"/>
        </w:rPr>
        <w:t>3</w:t>
      </w:r>
      <w:r w:rsidRPr="00B2793B">
        <w:rPr>
          <w:rFonts w:ascii="Arial" w:hAnsi="Arial" w:cs="Arial"/>
          <w:spacing w:val="-3"/>
          <w:sz w:val="22"/>
          <w:szCs w:val="22"/>
        </w:rPr>
        <w:t xml:space="preserve">, se estableció la cifra de </w:t>
      </w:r>
      <w:r w:rsidR="00F24106" w:rsidRPr="00B2793B">
        <w:rPr>
          <w:rFonts w:ascii="Arial" w:hAnsi="Arial" w:cs="Arial"/>
          <w:spacing w:val="-3"/>
          <w:sz w:val="22"/>
          <w:szCs w:val="22"/>
        </w:rPr>
        <w:t xml:space="preserve">600 horas a </w:t>
      </w:r>
      <w:r w:rsidR="00381E49" w:rsidRPr="00B2793B">
        <w:rPr>
          <w:rFonts w:ascii="Arial" w:hAnsi="Arial" w:cs="Arial"/>
          <w:spacing w:val="-3"/>
          <w:sz w:val="22"/>
          <w:szCs w:val="22"/>
        </w:rPr>
        <w:t xml:space="preserve">las </w:t>
      </w:r>
      <w:r w:rsidRPr="00B2793B">
        <w:rPr>
          <w:rFonts w:ascii="Arial" w:hAnsi="Arial" w:cs="Arial"/>
          <w:spacing w:val="-3"/>
          <w:sz w:val="22"/>
          <w:szCs w:val="22"/>
        </w:rPr>
        <w:t>s</w:t>
      </w:r>
      <w:r w:rsidR="00210D23" w:rsidRPr="00B2793B">
        <w:rPr>
          <w:rFonts w:ascii="Arial" w:hAnsi="Arial" w:cs="Arial"/>
          <w:spacing w:val="-3"/>
          <w:sz w:val="22"/>
          <w:szCs w:val="22"/>
        </w:rPr>
        <w:t>ecci</w:t>
      </w:r>
      <w:r w:rsidR="00381E49" w:rsidRPr="00B2793B">
        <w:rPr>
          <w:rFonts w:ascii="Arial" w:hAnsi="Arial" w:cs="Arial"/>
          <w:spacing w:val="-3"/>
          <w:sz w:val="22"/>
          <w:szCs w:val="22"/>
        </w:rPr>
        <w:t>ones</w:t>
      </w:r>
      <w:r w:rsidR="00F24106" w:rsidRPr="00B2793B">
        <w:rPr>
          <w:rFonts w:ascii="Arial" w:hAnsi="Arial" w:cs="Arial"/>
          <w:spacing w:val="-3"/>
          <w:sz w:val="22"/>
          <w:szCs w:val="22"/>
        </w:rPr>
        <w:t xml:space="preserve"> para </w:t>
      </w:r>
      <w:r w:rsidRPr="00B2793B">
        <w:rPr>
          <w:rFonts w:ascii="Arial" w:hAnsi="Arial" w:cs="Arial"/>
          <w:spacing w:val="-3"/>
          <w:sz w:val="22"/>
          <w:szCs w:val="22"/>
        </w:rPr>
        <w:t>destinar estas actividades; a</w:t>
      </w:r>
      <w:r w:rsidR="00D048D8" w:rsidRPr="00B2793B">
        <w:rPr>
          <w:rFonts w:ascii="Arial" w:hAnsi="Arial" w:cs="Arial"/>
          <w:spacing w:val="-3"/>
          <w:sz w:val="22"/>
          <w:szCs w:val="22"/>
        </w:rPr>
        <w:t xml:space="preserve"> </w:t>
      </w:r>
      <w:r w:rsidRPr="00B2793B">
        <w:rPr>
          <w:rFonts w:ascii="Arial" w:hAnsi="Arial" w:cs="Arial"/>
          <w:spacing w:val="-3"/>
          <w:sz w:val="22"/>
          <w:szCs w:val="22"/>
        </w:rPr>
        <w:t>l</w:t>
      </w:r>
      <w:r w:rsidR="00D048D8" w:rsidRPr="00B2793B">
        <w:rPr>
          <w:rFonts w:ascii="Arial" w:hAnsi="Arial" w:cs="Arial"/>
          <w:spacing w:val="-3"/>
          <w:sz w:val="22"/>
          <w:szCs w:val="22"/>
        </w:rPr>
        <w:t>a fecha del presente análisis,</w:t>
      </w:r>
      <w:r w:rsidRPr="00B2793B">
        <w:rPr>
          <w:rFonts w:ascii="Arial" w:hAnsi="Arial" w:cs="Arial"/>
          <w:spacing w:val="-3"/>
          <w:sz w:val="22"/>
          <w:szCs w:val="22"/>
        </w:rPr>
        <w:t xml:space="preserve"> ninguna dependencia ha excedido el tiempo indicado.  </w:t>
      </w:r>
    </w:p>
    <w:p w14:paraId="03529F66" w14:textId="712F6AD7" w:rsidR="00370F2B" w:rsidRDefault="00370F2B" w:rsidP="00610B20">
      <w:pPr>
        <w:ind w:right="46"/>
        <w:rPr>
          <w:rFonts w:ascii="Arial" w:hAnsi="Arial" w:cs="Arial"/>
          <w:b/>
          <w:bCs/>
          <w:iCs/>
          <w:spacing w:val="-3"/>
          <w:sz w:val="22"/>
          <w:szCs w:val="22"/>
        </w:rPr>
      </w:pPr>
    </w:p>
    <w:p w14:paraId="4322B06B" w14:textId="24D6CB85" w:rsidR="00610B20" w:rsidRDefault="00610B20" w:rsidP="00610B20">
      <w:pPr>
        <w:ind w:right="46"/>
        <w:rPr>
          <w:rFonts w:ascii="Arial" w:hAnsi="Arial" w:cs="Arial"/>
          <w:b/>
          <w:bCs/>
          <w:iCs/>
          <w:spacing w:val="-3"/>
          <w:sz w:val="22"/>
          <w:szCs w:val="22"/>
        </w:rPr>
      </w:pPr>
    </w:p>
    <w:p w14:paraId="5F4A6E34" w14:textId="4572A645" w:rsidR="00610B20" w:rsidRDefault="00610B20" w:rsidP="00610B20">
      <w:pPr>
        <w:ind w:right="46"/>
        <w:rPr>
          <w:rFonts w:ascii="Arial" w:hAnsi="Arial" w:cs="Arial"/>
          <w:b/>
          <w:bCs/>
          <w:iCs/>
          <w:spacing w:val="-3"/>
          <w:sz w:val="22"/>
          <w:szCs w:val="22"/>
        </w:rPr>
      </w:pPr>
    </w:p>
    <w:p w14:paraId="5A6175B0" w14:textId="67ECCBDC" w:rsidR="00610B20" w:rsidRDefault="00610B20" w:rsidP="00610B20">
      <w:pPr>
        <w:ind w:right="46"/>
        <w:rPr>
          <w:rFonts w:ascii="Arial" w:hAnsi="Arial" w:cs="Arial"/>
          <w:b/>
          <w:bCs/>
          <w:iCs/>
          <w:spacing w:val="-3"/>
          <w:sz w:val="22"/>
          <w:szCs w:val="22"/>
        </w:rPr>
      </w:pPr>
    </w:p>
    <w:p w14:paraId="0255987C" w14:textId="28C76D31" w:rsidR="00610B20" w:rsidRDefault="00610B20" w:rsidP="00610B20">
      <w:pPr>
        <w:ind w:right="46"/>
        <w:rPr>
          <w:rFonts w:ascii="Arial" w:hAnsi="Arial" w:cs="Arial"/>
          <w:b/>
          <w:bCs/>
          <w:iCs/>
          <w:spacing w:val="-3"/>
          <w:sz w:val="22"/>
          <w:szCs w:val="22"/>
        </w:rPr>
      </w:pPr>
    </w:p>
    <w:p w14:paraId="05B4C7B9" w14:textId="035EC34D" w:rsidR="00610B20" w:rsidRDefault="00610B20" w:rsidP="00610B20">
      <w:pPr>
        <w:ind w:right="46"/>
        <w:rPr>
          <w:rFonts w:ascii="Arial" w:hAnsi="Arial" w:cs="Arial"/>
          <w:b/>
          <w:bCs/>
          <w:iCs/>
          <w:spacing w:val="-3"/>
          <w:sz w:val="22"/>
          <w:szCs w:val="22"/>
        </w:rPr>
      </w:pPr>
    </w:p>
    <w:p w14:paraId="65771233" w14:textId="24021555" w:rsidR="00610B20" w:rsidRDefault="00610B20" w:rsidP="00610B20">
      <w:pPr>
        <w:ind w:right="46"/>
        <w:rPr>
          <w:rFonts w:ascii="Arial" w:hAnsi="Arial" w:cs="Arial"/>
          <w:b/>
          <w:bCs/>
          <w:iCs/>
          <w:spacing w:val="-3"/>
          <w:sz w:val="22"/>
          <w:szCs w:val="22"/>
        </w:rPr>
      </w:pPr>
    </w:p>
    <w:p w14:paraId="7EF91972" w14:textId="355213C4" w:rsidR="00610B20" w:rsidRDefault="00610B20" w:rsidP="00610B20">
      <w:pPr>
        <w:ind w:right="46"/>
        <w:rPr>
          <w:rFonts w:ascii="Arial" w:hAnsi="Arial" w:cs="Arial"/>
          <w:b/>
          <w:bCs/>
          <w:iCs/>
          <w:spacing w:val="-3"/>
          <w:sz w:val="22"/>
          <w:szCs w:val="22"/>
        </w:rPr>
      </w:pPr>
    </w:p>
    <w:p w14:paraId="28CD08AB" w14:textId="5CD24004" w:rsidR="00610B20" w:rsidRDefault="00610B20" w:rsidP="00610B20">
      <w:pPr>
        <w:ind w:right="46"/>
        <w:rPr>
          <w:rFonts w:ascii="Arial" w:hAnsi="Arial" w:cs="Arial"/>
          <w:b/>
          <w:bCs/>
          <w:iCs/>
          <w:spacing w:val="-3"/>
          <w:sz w:val="22"/>
          <w:szCs w:val="22"/>
        </w:rPr>
      </w:pPr>
    </w:p>
    <w:p w14:paraId="08EEC6A1" w14:textId="4B46B48D" w:rsidR="00610B20" w:rsidRDefault="00610B20" w:rsidP="00610B20">
      <w:pPr>
        <w:ind w:right="46"/>
        <w:rPr>
          <w:rFonts w:ascii="Arial" w:hAnsi="Arial" w:cs="Arial"/>
          <w:b/>
          <w:bCs/>
          <w:iCs/>
          <w:spacing w:val="-3"/>
          <w:sz w:val="22"/>
          <w:szCs w:val="22"/>
        </w:rPr>
      </w:pPr>
    </w:p>
    <w:p w14:paraId="7289698D" w14:textId="1CA32862" w:rsidR="00610B20" w:rsidRDefault="00610B20" w:rsidP="00610B20">
      <w:pPr>
        <w:ind w:right="46"/>
        <w:rPr>
          <w:rFonts w:ascii="Arial" w:hAnsi="Arial" w:cs="Arial"/>
          <w:b/>
          <w:bCs/>
          <w:iCs/>
          <w:spacing w:val="-3"/>
          <w:sz w:val="22"/>
          <w:szCs w:val="22"/>
        </w:rPr>
      </w:pPr>
    </w:p>
    <w:p w14:paraId="3A50E948" w14:textId="4D12330A" w:rsidR="00610B20" w:rsidRDefault="00610B20" w:rsidP="00610B20">
      <w:pPr>
        <w:ind w:right="46"/>
        <w:rPr>
          <w:rFonts w:ascii="Arial" w:hAnsi="Arial" w:cs="Arial"/>
          <w:b/>
          <w:bCs/>
          <w:iCs/>
          <w:spacing w:val="-3"/>
          <w:sz w:val="22"/>
          <w:szCs w:val="22"/>
        </w:rPr>
      </w:pPr>
    </w:p>
    <w:p w14:paraId="4E3CF633" w14:textId="13BDEE21" w:rsidR="00610B20" w:rsidRDefault="00610B20" w:rsidP="00610B20">
      <w:pPr>
        <w:ind w:right="46"/>
        <w:rPr>
          <w:rFonts w:ascii="Arial" w:hAnsi="Arial" w:cs="Arial"/>
          <w:b/>
          <w:bCs/>
          <w:iCs/>
          <w:spacing w:val="-3"/>
          <w:sz w:val="22"/>
          <w:szCs w:val="22"/>
        </w:rPr>
      </w:pPr>
    </w:p>
    <w:p w14:paraId="7865152B" w14:textId="58EA00C4" w:rsidR="00610B20" w:rsidRDefault="00610B20" w:rsidP="00610B20">
      <w:pPr>
        <w:ind w:right="46"/>
        <w:rPr>
          <w:rFonts w:ascii="Arial" w:hAnsi="Arial" w:cs="Arial"/>
          <w:b/>
          <w:bCs/>
          <w:iCs/>
          <w:spacing w:val="-3"/>
          <w:sz w:val="22"/>
          <w:szCs w:val="22"/>
        </w:rPr>
      </w:pPr>
    </w:p>
    <w:p w14:paraId="242C39A5" w14:textId="4FAC2BA2" w:rsidR="00610B20" w:rsidRDefault="00610B20" w:rsidP="00610B20">
      <w:pPr>
        <w:ind w:right="46"/>
        <w:rPr>
          <w:rFonts w:ascii="Arial" w:hAnsi="Arial" w:cs="Arial"/>
          <w:b/>
          <w:bCs/>
          <w:iCs/>
          <w:spacing w:val="-3"/>
          <w:sz w:val="22"/>
          <w:szCs w:val="22"/>
        </w:rPr>
      </w:pPr>
    </w:p>
    <w:p w14:paraId="1B12C4A3" w14:textId="3A0E7270" w:rsidR="00610B20" w:rsidRDefault="00610B20" w:rsidP="00610B20">
      <w:pPr>
        <w:ind w:right="46"/>
        <w:rPr>
          <w:rFonts w:ascii="Arial" w:hAnsi="Arial" w:cs="Arial"/>
          <w:b/>
          <w:bCs/>
          <w:iCs/>
          <w:spacing w:val="-3"/>
          <w:sz w:val="22"/>
          <w:szCs w:val="22"/>
        </w:rPr>
      </w:pPr>
    </w:p>
    <w:p w14:paraId="574908A1" w14:textId="27DCEF71" w:rsidR="00610B20" w:rsidRDefault="00610B20" w:rsidP="00610B20">
      <w:pPr>
        <w:ind w:right="46"/>
        <w:rPr>
          <w:rFonts w:ascii="Arial" w:hAnsi="Arial" w:cs="Arial"/>
          <w:b/>
          <w:bCs/>
          <w:iCs/>
          <w:spacing w:val="-3"/>
          <w:sz w:val="22"/>
          <w:szCs w:val="22"/>
        </w:rPr>
      </w:pPr>
    </w:p>
    <w:p w14:paraId="61DA8B8E" w14:textId="77777777" w:rsidR="00610B20" w:rsidRDefault="00610B20" w:rsidP="00610B20">
      <w:pPr>
        <w:ind w:right="46"/>
        <w:rPr>
          <w:rFonts w:ascii="Arial" w:hAnsi="Arial" w:cs="Arial"/>
          <w:b/>
          <w:bCs/>
          <w:iCs/>
          <w:spacing w:val="-3"/>
          <w:sz w:val="22"/>
          <w:szCs w:val="22"/>
        </w:rPr>
      </w:pPr>
    </w:p>
    <w:p w14:paraId="2D1FB1E7" w14:textId="47181E63" w:rsidR="00614B56" w:rsidRPr="00B2793B" w:rsidRDefault="00614B56" w:rsidP="00614B56">
      <w:pPr>
        <w:ind w:right="46"/>
        <w:jc w:val="center"/>
        <w:rPr>
          <w:rFonts w:ascii="Arial" w:hAnsi="Arial" w:cs="Arial"/>
          <w:b/>
          <w:bCs/>
          <w:iCs/>
          <w:spacing w:val="-3"/>
          <w:sz w:val="22"/>
          <w:szCs w:val="22"/>
        </w:rPr>
      </w:pPr>
      <w:r w:rsidRPr="00B2793B">
        <w:rPr>
          <w:rFonts w:ascii="Arial" w:hAnsi="Arial" w:cs="Arial"/>
          <w:b/>
          <w:bCs/>
          <w:iCs/>
          <w:spacing w:val="-3"/>
          <w:sz w:val="22"/>
          <w:szCs w:val="22"/>
        </w:rPr>
        <w:lastRenderedPageBreak/>
        <w:t>Cuadro Nº</w:t>
      </w:r>
      <w:r w:rsidR="0033438E">
        <w:rPr>
          <w:rFonts w:ascii="Arial" w:hAnsi="Arial" w:cs="Arial"/>
          <w:b/>
          <w:bCs/>
          <w:iCs/>
          <w:spacing w:val="-3"/>
          <w:sz w:val="22"/>
          <w:szCs w:val="22"/>
        </w:rPr>
        <w:t xml:space="preserve"> </w:t>
      </w:r>
      <w:r w:rsidR="001E1030">
        <w:rPr>
          <w:rFonts w:ascii="Arial" w:hAnsi="Arial" w:cs="Arial"/>
          <w:b/>
          <w:bCs/>
          <w:iCs/>
          <w:spacing w:val="-3"/>
          <w:sz w:val="22"/>
          <w:szCs w:val="22"/>
        </w:rPr>
        <w:t>8</w:t>
      </w:r>
    </w:p>
    <w:p w14:paraId="305CBFB0" w14:textId="64127490" w:rsidR="00614B56" w:rsidRPr="00B2793B" w:rsidRDefault="00614B56" w:rsidP="00614B56">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Empleo de horas </w:t>
      </w:r>
      <w:r w:rsidR="00500D86" w:rsidRPr="00B2793B">
        <w:rPr>
          <w:rFonts w:ascii="Arial" w:hAnsi="Arial" w:cs="Arial"/>
          <w:b/>
          <w:bCs/>
          <w:iCs/>
          <w:spacing w:val="-3"/>
          <w:sz w:val="22"/>
          <w:szCs w:val="22"/>
        </w:rPr>
        <w:t xml:space="preserve">asignadas de </w:t>
      </w:r>
      <w:r w:rsidRPr="00B2793B">
        <w:rPr>
          <w:rFonts w:ascii="Arial" w:hAnsi="Arial" w:cs="Arial"/>
          <w:b/>
          <w:bCs/>
          <w:iCs/>
          <w:spacing w:val="-3"/>
          <w:sz w:val="22"/>
          <w:szCs w:val="22"/>
        </w:rPr>
        <w:t xml:space="preserve">sucintas de fiscalización según Sección </w:t>
      </w:r>
    </w:p>
    <w:p w14:paraId="1B644D98" w14:textId="26005334" w:rsidR="006A5242" w:rsidRDefault="00480D15" w:rsidP="00C81D9B">
      <w:pPr>
        <w:ind w:right="46"/>
        <w:jc w:val="center"/>
        <w:rPr>
          <w:rFonts w:ascii="Arial" w:hAnsi="Arial" w:cs="Arial"/>
          <w:b/>
          <w:bCs/>
          <w:iCs/>
          <w:sz w:val="22"/>
          <w:szCs w:val="22"/>
        </w:rPr>
      </w:pPr>
      <w:r w:rsidRPr="00480D15">
        <w:rPr>
          <w:rFonts w:ascii="Arial" w:hAnsi="Arial" w:cs="Arial"/>
          <w:b/>
          <w:bCs/>
          <w:iCs/>
          <w:sz w:val="22"/>
          <w:szCs w:val="22"/>
        </w:rPr>
        <w:t xml:space="preserve">del </w:t>
      </w:r>
      <w:r w:rsidR="003665D0">
        <w:rPr>
          <w:rFonts w:ascii="Arial" w:hAnsi="Arial" w:cs="Arial"/>
          <w:b/>
          <w:bCs/>
          <w:iCs/>
          <w:sz w:val="22"/>
          <w:szCs w:val="22"/>
        </w:rPr>
        <w:t>01</w:t>
      </w:r>
      <w:r w:rsidR="003665D0" w:rsidRPr="00B2793B">
        <w:rPr>
          <w:rFonts w:ascii="Arial" w:hAnsi="Arial" w:cs="Arial"/>
          <w:b/>
          <w:bCs/>
          <w:iCs/>
          <w:sz w:val="22"/>
          <w:szCs w:val="22"/>
        </w:rPr>
        <w:t xml:space="preserve"> de </w:t>
      </w:r>
      <w:r w:rsidR="003665D0">
        <w:rPr>
          <w:rFonts w:ascii="Arial" w:hAnsi="Arial" w:cs="Arial"/>
          <w:b/>
          <w:bCs/>
          <w:iCs/>
          <w:sz w:val="22"/>
          <w:szCs w:val="22"/>
        </w:rPr>
        <w:t>abril</w:t>
      </w:r>
      <w:r w:rsidR="003665D0" w:rsidRPr="00B2793B">
        <w:rPr>
          <w:rFonts w:ascii="Arial" w:hAnsi="Arial" w:cs="Arial"/>
          <w:b/>
          <w:bCs/>
          <w:iCs/>
          <w:sz w:val="22"/>
          <w:szCs w:val="22"/>
        </w:rPr>
        <w:t xml:space="preserve"> al 3</w:t>
      </w:r>
      <w:r w:rsidR="003665D0">
        <w:rPr>
          <w:rFonts w:ascii="Arial" w:hAnsi="Arial" w:cs="Arial"/>
          <w:b/>
          <w:bCs/>
          <w:iCs/>
          <w:sz w:val="22"/>
          <w:szCs w:val="22"/>
        </w:rPr>
        <w:t>0</w:t>
      </w:r>
      <w:r w:rsidR="003665D0" w:rsidRPr="00B2793B">
        <w:rPr>
          <w:rFonts w:ascii="Arial" w:hAnsi="Arial" w:cs="Arial"/>
          <w:b/>
          <w:bCs/>
          <w:iCs/>
          <w:sz w:val="22"/>
          <w:szCs w:val="22"/>
        </w:rPr>
        <w:t xml:space="preserve"> de </w:t>
      </w:r>
      <w:r w:rsidR="003665D0">
        <w:rPr>
          <w:rFonts w:ascii="Arial" w:hAnsi="Arial" w:cs="Arial"/>
          <w:b/>
          <w:bCs/>
          <w:iCs/>
          <w:sz w:val="22"/>
          <w:szCs w:val="22"/>
        </w:rPr>
        <w:t>junio</w:t>
      </w:r>
      <w:r w:rsidR="003665D0" w:rsidRPr="00B2793B">
        <w:rPr>
          <w:rFonts w:ascii="Arial" w:hAnsi="Arial" w:cs="Arial"/>
          <w:b/>
          <w:bCs/>
          <w:iCs/>
          <w:sz w:val="22"/>
          <w:szCs w:val="22"/>
        </w:rPr>
        <w:t xml:space="preserve"> 202</w:t>
      </w:r>
      <w:r w:rsidR="003665D0">
        <w:rPr>
          <w:rFonts w:ascii="Arial" w:hAnsi="Arial" w:cs="Arial"/>
          <w:b/>
          <w:bCs/>
          <w:iCs/>
          <w:sz w:val="22"/>
          <w:szCs w:val="22"/>
        </w:rPr>
        <w:t>3</w:t>
      </w:r>
    </w:p>
    <w:p w14:paraId="282C35A3" w14:textId="431281AF" w:rsidR="00BF314E" w:rsidRDefault="00BF314E" w:rsidP="00610B20">
      <w:pPr>
        <w:ind w:right="46"/>
        <w:rPr>
          <w:rFonts w:ascii="Arial" w:hAnsi="Arial" w:cs="Arial"/>
          <w:spacing w:val="-3"/>
          <w:sz w:val="22"/>
          <w:szCs w:val="22"/>
        </w:rPr>
      </w:pPr>
    </w:p>
    <w:tbl>
      <w:tblPr>
        <w:tblpPr w:leftFromText="141" w:rightFromText="141" w:vertAnchor="text" w:horzAnchor="margin" w:tblpY="-22"/>
        <w:tblW w:w="9640" w:type="dxa"/>
        <w:tblCellMar>
          <w:left w:w="70" w:type="dxa"/>
          <w:right w:w="70" w:type="dxa"/>
        </w:tblCellMar>
        <w:tblLook w:val="04A0" w:firstRow="1" w:lastRow="0" w:firstColumn="1" w:lastColumn="0" w:noHBand="0" w:noVBand="1"/>
      </w:tblPr>
      <w:tblGrid>
        <w:gridCol w:w="4939"/>
        <w:gridCol w:w="1517"/>
        <w:gridCol w:w="1629"/>
        <w:gridCol w:w="1555"/>
      </w:tblGrid>
      <w:tr w:rsidR="00E82C06" w:rsidRPr="00000386" w14:paraId="7CBCDD42" w14:textId="77777777" w:rsidTr="00E82C06">
        <w:trPr>
          <w:trHeight w:val="377"/>
        </w:trPr>
        <w:tc>
          <w:tcPr>
            <w:tcW w:w="9640" w:type="dxa"/>
            <w:gridSpan w:val="4"/>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0188EB70" w14:textId="77777777" w:rsidR="00E82C06" w:rsidRPr="00000386" w:rsidRDefault="00E82C06" w:rsidP="00E82C06">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 xml:space="preserve">SUCINTAS DE FISCALIZACIÓN </w:t>
            </w:r>
          </w:p>
        </w:tc>
      </w:tr>
      <w:tr w:rsidR="00E82C06" w:rsidRPr="00000386" w14:paraId="7F0FAD62" w14:textId="77777777" w:rsidTr="00E82C06">
        <w:trPr>
          <w:trHeight w:val="455"/>
        </w:trPr>
        <w:tc>
          <w:tcPr>
            <w:tcW w:w="4939" w:type="dxa"/>
            <w:tcBorders>
              <w:top w:val="nil"/>
              <w:left w:val="single" w:sz="4" w:space="0" w:color="auto"/>
              <w:bottom w:val="single" w:sz="4" w:space="0" w:color="auto"/>
              <w:right w:val="single" w:sz="4" w:space="0" w:color="auto"/>
            </w:tcBorders>
            <w:shd w:val="clear" w:color="000000" w:fill="305496"/>
            <w:noWrap/>
            <w:vAlign w:val="center"/>
            <w:hideMark/>
          </w:tcPr>
          <w:p w14:paraId="7481284F" w14:textId="77777777" w:rsidR="00E82C06" w:rsidRPr="00000386" w:rsidRDefault="00E82C06" w:rsidP="00E82C06">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 xml:space="preserve">SECCIÓN </w:t>
            </w:r>
          </w:p>
        </w:tc>
        <w:tc>
          <w:tcPr>
            <w:tcW w:w="1517" w:type="dxa"/>
            <w:tcBorders>
              <w:top w:val="nil"/>
              <w:left w:val="nil"/>
              <w:bottom w:val="single" w:sz="4" w:space="0" w:color="auto"/>
              <w:right w:val="single" w:sz="4" w:space="0" w:color="auto"/>
            </w:tcBorders>
            <w:shd w:val="clear" w:color="000000" w:fill="305496"/>
            <w:vAlign w:val="center"/>
            <w:hideMark/>
          </w:tcPr>
          <w:p w14:paraId="19F44355" w14:textId="77777777" w:rsidR="00E82C06" w:rsidRPr="00000386" w:rsidRDefault="00E82C06" w:rsidP="00E82C06">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 xml:space="preserve">HORAS ASIGNADAS </w:t>
            </w:r>
          </w:p>
        </w:tc>
        <w:tc>
          <w:tcPr>
            <w:tcW w:w="1629" w:type="dxa"/>
            <w:tcBorders>
              <w:top w:val="nil"/>
              <w:left w:val="nil"/>
              <w:bottom w:val="single" w:sz="4" w:space="0" w:color="auto"/>
              <w:right w:val="single" w:sz="4" w:space="0" w:color="auto"/>
            </w:tcBorders>
            <w:shd w:val="clear" w:color="000000" w:fill="305496"/>
            <w:vAlign w:val="center"/>
            <w:hideMark/>
          </w:tcPr>
          <w:p w14:paraId="4AC7C542" w14:textId="77777777" w:rsidR="00E82C06" w:rsidRPr="00000386" w:rsidRDefault="00E82C06" w:rsidP="00E82C06">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 xml:space="preserve">HORAS EMPLEADAS </w:t>
            </w:r>
          </w:p>
        </w:tc>
        <w:tc>
          <w:tcPr>
            <w:tcW w:w="1555" w:type="dxa"/>
            <w:tcBorders>
              <w:top w:val="nil"/>
              <w:left w:val="nil"/>
              <w:bottom w:val="single" w:sz="4" w:space="0" w:color="auto"/>
              <w:right w:val="single" w:sz="4" w:space="0" w:color="auto"/>
            </w:tcBorders>
            <w:shd w:val="clear" w:color="000000" w:fill="305496"/>
            <w:vAlign w:val="center"/>
            <w:hideMark/>
          </w:tcPr>
          <w:p w14:paraId="6CE74359" w14:textId="77777777" w:rsidR="00E82C06" w:rsidRPr="00000386" w:rsidRDefault="00E82C06" w:rsidP="00E82C06">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DIFERENCIA</w:t>
            </w:r>
          </w:p>
        </w:tc>
      </w:tr>
      <w:tr w:rsidR="00E82C06" w:rsidRPr="00000386" w14:paraId="378EDAAC" w14:textId="77777777" w:rsidTr="00E82C06">
        <w:trPr>
          <w:trHeight w:val="388"/>
        </w:trPr>
        <w:tc>
          <w:tcPr>
            <w:tcW w:w="4939" w:type="dxa"/>
            <w:tcBorders>
              <w:top w:val="nil"/>
              <w:left w:val="single" w:sz="4" w:space="0" w:color="auto"/>
              <w:bottom w:val="single" w:sz="4" w:space="0" w:color="auto"/>
              <w:right w:val="single" w:sz="4" w:space="0" w:color="auto"/>
            </w:tcBorders>
            <w:shd w:val="clear" w:color="auto" w:fill="auto"/>
            <w:noWrap/>
            <w:vAlign w:val="center"/>
            <w:hideMark/>
          </w:tcPr>
          <w:p w14:paraId="177B72C7" w14:textId="77777777" w:rsidR="00E82C06" w:rsidRPr="00000386" w:rsidRDefault="00E82C06" w:rsidP="00E82C06">
            <w:pPr>
              <w:widowControl/>
              <w:jc w:val="right"/>
              <w:rPr>
                <w:rFonts w:ascii="Arial Narrow" w:hAnsi="Arial Narrow" w:cs="Calibri"/>
                <w:b/>
                <w:bCs/>
                <w:color w:val="000000"/>
                <w:lang w:eastAsia="es-CR"/>
              </w:rPr>
            </w:pPr>
            <w:r w:rsidRPr="00000386">
              <w:rPr>
                <w:rFonts w:ascii="Arial Narrow" w:hAnsi="Arial Narrow" w:cs="Calibri"/>
                <w:b/>
                <w:bCs/>
                <w:color w:val="000000"/>
                <w:lang w:eastAsia="es-CR"/>
              </w:rPr>
              <w:t xml:space="preserve">TOTAL GENERAL </w:t>
            </w:r>
          </w:p>
        </w:tc>
        <w:tc>
          <w:tcPr>
            <w:tcW w:w="1517" w:type="dxa"/>
            <w:tcBorders>
              <w:top w:val="nil"/>
              <w:left w:val="nil"/>
              <w:bottom w:val="single" w:sz="4" w:space="0" w:color="auto"/>
              <w:right w:val="single" w:sz="4" w:space="0" w:color="auto"/>
            </w:tcBorders>
            <w:shd w:val="clear" w:color="auto" w:fill="auto"/>
            <w:noWrap/>
            <w:vAlign w:val="center"/>
            <w:hideMark/>
          </w:tcPr>
          <w:p w14:paraId="75EEFE9A" w14:textId="582C339F" w:rsidR="00E82C06" w:rsidRPr="00000386" w:rsidRDefault="00E82C06" w:rsidP="00E82C06">
            <w:pPr>
              <w:widowControl/>
              <w:jc w:val="center"/>
              <w:rPr>
                <w:rFonts w:ascii="Arial Narrow" w:hAnsi="Arial Narrow" w:cs="Calibri"/>
                <w:b/>
                <w:bCs/>
                <w:color w:val="000000"/>
                <w:sz w:val="22"/>
                <w:szCs w:val="22"/>
                <w:lang w:eastAsia="es-CR"/>
              </w:rPr>
            </w:pPr>
            <w:r w:rsidRPr="00000386">
              <w:rPr>
                <w:rFonts w:ascii="Arial Narrow" w:hAnsi="Arial Narrow" w:cs="Calibri"/>
                <w:b/>
                <w:bCs/>
                <w:color w:val="000000"/>
                <w:sz w:val="22"/>
                <w:szCs w:val="22"/>
                <w:lang w:eastAsia="es-CR"/>
              </w:rPr>
              <w:t xml:space="preserve">          4</w:t>
            </w:r>
            <w:r w:rsidR="00370F2B">
              <w:rPr>
                <w:rFonts w:ascii="Arial Narrow" w:hAnsi="Arial Narrow" w:cs="Calibri"/>
                <w:b/>
                <w:bCs/>
                <w:color w:val="000000"/>
                <w:sz w:val="22"/>
                <w:szCs w:val="22"/>
                <w:lang w:eastAsia="es-CR"/>
              </w:rPr>
              <w:t>.</w:t>
            </w:r>
            <w:r w:rsidRPr="00000386">
              <w:rPr>
                <w:rFonts w:ascii="Arial Narrow" w:hAnsi="Arial Narrow" w:cs="Calibri"/>
                <w:b/>
                <w:bCs/>
                <w:color w:val="000000"/>
                <w:sz w:val="22"/>
                <w:szCs w:val="22"/>
                <w:lang w:eastAsia="es-CR"/>
              </w:rPr>
              <w:t xml:space="preserve">300,00 </w:t>
            </w:r>
          </w:p>
        </w:tc>
        <w:tc>
          <w:tcPr>
            <w:tcW w:w="1629" w:type="dxa"/>
            <w:tcBorders>
              <w:top w:val="nil"/>
              <w:left w:val="nil"/>
              <w:bottom w:val="single" w:sz="4" w:space="0" w:color="auto"/>
              <w:right w:val="single" w:sz="4" w:space="0" w:color="auto"/>
            </w:tcBorders>
            <w:shd w:val="clear" w:color="auto" w:fill="auto"/>
            <w:noWrap/>
            <w:vAlign w:val="center"/>
            <w:hideMark/>
          </w:tcPr>
          <w:p w14:paraId="6CAA50A1" w14:textId="55A4A568" w:rsidR="00E82C06" w:rsidRPr="00000386" w:rsidRDefault="00E82C06" w:rsidP="00E82C06">
            <w:pPr>
              <w:widowControl/>
              <w:jc w:val="center"/>
              <w:rPr>
                <w:rFonts w:ascii="Arial Narrow" w:hAnsi="Arial Narrow" w:cs="Calibri"/>
                <w:b/>
                <w:bCs/>
                <w:color w:val="000000"/>
                <w:sz w:val="22"/>
                <w:szCs w:val="22"/>
                <w:lang w:eastAsia="es-CR"/>
              </w:rPr>
            </w:pPr>
            <w:r w:rsidRPr="00000386">
              <w:rPr>
                <w:rFonts w:ascii="Arial Narrow" w:hAnsi="Arial Narrow" w:cs="Calibri"/>
                <w:b/>
                <w:bCs/>
                <w:color w:val="000000"/>
                <w:sz w:val="22"/>
                <w:szCs w:val="22"/>
                <w:lang w:eastAsia="es-CR"/>
              </w:rPr>
              <w:t xml:space="preserve">            1</w:t>
            </w:r>
            <w:r w:rsidR="00370F2B">
              <w:rPr>
                <w:rFonts w:ascii="Arial Narrow" w:hAnsi="Arial Narrow" w:cs="Calibri"/>
                <w:b/>
                <w:bCs/>
                <w:color w:val="000000"/>
                <w:sz w:val="22"/>
                <w:szCs w:val="22"/>
                <w:lang w:eastAsia="es-CR"/>
              </w:rPr>
              <w:t>.</w:t>
            </w:r>
            <w:r w:rsidRPr="00000386">
              <w:rPr>
                <w:rFonts w:ascii="Arial Narrow" w:hAnsi="Arial Narrow" w:cs="Calibri"/>
                <w:b/>
                <w:bCs/>
                <w:color w:val="000000"/>
                <w:sz w:val="22"/>
                <w:szCs w:val="22"/>
                <w:lang w:eastAsia="es-CR"/>
              </w:rPr>
              <w:t xml:space="preserve">785,25 </w:t>
            </w:r>
          </w:p>
        </w:tc>
        <w:tc>
          <w:tcPr>
            <w:tcW w:w="1555" w:type="dxa"/>
            <w:tcBorders>
              <w:top w:val="nil"/>
              <w:left w:val="nil"/>
              <w:bottom w:val="single" w:sz="4" w:space="0" w:color="auto"/>
              <w:right w:val="single" w:sz="4" w:space="0" w:color="auto"/>
            </w:tcBorders>
            <w:shd w:val="clear" w:color="auto" w:fill="auto"/>
            <w:noWrap/>
            <w:vAlign w:val="center"/>
            <w:hideMark/>
          </w:tcPr>
          <w:p w14:paraId="5CE425E6" w14:textId="13854B63" w:rsidR="00E82C06" w:rsidRPr="00000386" w:rsidRDefault="00E82C06" w:rsidP="00E82C06">
            <w:pPr>
              <w:widowControl/>
              <w:jc w:val="center"/>
              <w:rPr>
                <w:rFonts w:ascii="Arial Narrow" w:hAnsi="Arial Narrow" w:cs="Calibri"/>
                <w:b/>
                <w:bCs/>
                <w:color w:val="000000"/>
                <w:sz w:val="22"/>
                <w:szCs w:val="22"/>
                <w:lang w:eastAsia="es-CR"/>
              </w:rPr>
            </w:pPr>
            <w:r w:rsidRPr="00000386">
              <w:rPr>
                <w:rFonts w:ascii="Arial Narrow" w:hAnsi="Arial Narrow" w:cs="Calibri"/>
                <w:b/>
                <w:bCs/>
                <w:color w:val="000000"/>
                <w:sz w:val="22"/>
                <w:szCs w:val="22"/>
                <w:lang w:eastAsia="es-CR"/>
              </w:rPr>
              <w:t xml:space="preserve">           2</w:t>
            </w:r>
            <w:r w:rsidR="00370F2B">
              <w:rPr>
                <w:rFonts w:ascii="Arial Narrow" w:hAnsi="Arial Narrow" w:cs="Calibri"/>
                <w:b/>
                <w:bCs/>
                <w:color w:val="000000"/>
                <w:sz w:val="22"/>
                <w:szCs w:val="22"/>
                <w:lang w:eastAsia="es-CR"/>
              </w:rPr>
              <w:t>.</w:t>
            </w:r>
            <w:r w:rsidRPr="00000386">
              <w:rPr>
                <w:rFonts w:ascii="Arial Narrow" w:hAnsi="Arial Narrow" w:cs="Calibri"/>
                <w:b/>
                <w:bCs/>
                <w:color w:val="000000"/>
                <w:sz w:val="22"/>
                <w:szCs w:val="22"/>
                <w:lang w:eastAsia="es-CR"/>
              </w:rPr>
              <w:t xml:space="preserve">514,75 </w:t>
            </w:r>
          </w:p>
        </w:tc>
      </w:tr>
      <w:tr w:rsidR="00E82C06" w:rsidRPr="00000386" w14:paraId="78A40FF4" w14:textId="77777777" w:rsidTr="00E82C06">
        <w:trPr>
          <w:trHeight w:val="388"/>
        </w:trPr>
        <w:tc>
          <w:tcPr>
            <w:tcW w:w="4939" w:type="dxa"/>
            <w:tcBorders>
              <w:top w:val="nil"/>
              <w:left w:val="single" w:sz="4" w:space="0" w:color="auto"/>
              <w:bottom w:val="single" w:sz="4" w:space="0" w:color="auto"/>
              <w:right w:val="single" w:sz="4" w:space="0" w:color="auto"/>
            </w:tcBorders>
            <w:shd w:val="clear" w:color="000000" w:fill="FFFFFF"/>
            <w:vAlign w:val="center"/>
            <w:hideMark/>
          </w:tcPr>
          <w:p w14:paraId="7E67C475" w14:textId="77777777" w:rsidR="00E82C06" w:rsidRPr="00000386" w:rsidRDefault="00E82C06" w:rsidP="00E82C06">
            <w:pPr>
              <w:widowControl/>
              <w:rPr>
                <w:rFonts w:ascii="Arial Narrow" w:hAnsi="Arial Narrow" w:cs="Calibri"/>
                <w:color w:val="000000"/>
                <w:lang w:eastAsia="es-CR"/>
              </w:rPr>
            </w:pPr>
            <w:r w:rsidRPr="00000386">
              <w:rPr>
                <w:rFonts w:ascii="Arial Narrow" w:hAnsi="Arial Narrow" w:cs="Calibri"/>
                <w:color w:val="000000"/>
                <w:lang w:eastAsia="es-CR"/>
              </w:rPr>
              <w:t>Auditoría Estudios Económicos - SAEEC</w:t>
            </w:r>
          </w:p>
        </w:tc>
        <w:tc>
          <w:tcPr>
            <w:tcW w:w="1517" w:type="dxa"/>
            <w:tcBorders>
              <w:top w:val="nil"/>
              <w:left w:val="nil"/>
              <w:bottom w:val="single" w:sz="4" w:space="0" w:color="auto"/>
              <w:right w:val="single" w:sz="4" w:space="0" w:color="auto"/>
            </w:tcBorders>
            <w:shd w:val="clear" w:color="auto" w:fill="auto"/>
            <w:noWrap/>
            <w:vAlign w:val="center"/>
            <w:hideMark/>
          </w:tcPr>
          <w:p w14:paraId="6DE8C3BF"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600,00 </w:t>
            </w:r>
          </w:p>
        </w:tc>
        <w:tc>
          <w:tcPr>
            <w:tcW w:w="1629" w:type="dxa"/>
            <w:tcBorders>
              <w:top w:val="nil"/>
              <w:left w:val="nil"/>
              <w:bottom w:val="single" w:sz="4" w:space="0" w:color="auto"/>
              <w:right w:val="single" w:sz="4" w:space="0" w:color="auto"/>
            </w:tcBorders>
            <w:shd w:val="clear" w:color="auto" w:fill="auto"/>
            <w:noWrap/>
            <w:vAlign w:val="center"/>
            <w:hideMark/>
          </w:tcPr>
          <w:p w14:paraId="15AA7159"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230,75 </w:t>
            </w:r>
          </w:p>
        </w:tc>
        <w:tc>
          <w:tcPr>
            <w:tcW w:w="1555" w:type="dxa"/>
            <w:tcBorders>
              <w:top w:val="nil"/>
              <w:left w:val="nil"/>
              <w:bottom w:val="single" w:sz="4" w:space="0" w:color="auto"/>
              <w:right w:val="single" w:sz="4" w:space="0" w:color="auto"/>
            </w:tcBorders>
            <w:shd w:val="clear" w:color="auto" w:fill="auto"/>
            <w:noWrap/>
            <w:vAlign w:val="center"/>
            <w:hideMark/>
          </w:tcPr>
          <w:p w14:paraId="46CB19A8"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369,25 </w:t>
            </w:r>
          </w:p>
        </w:tc>
      </w:tr>
      <w:tr w:rsidR="00E82C06" w:rsidRPr="00000386" w14:paraId="2E1C4889" w14:textId="77777777" w:rsidTr="00E82C06">
        <w:trPr>
          <w:trHeight w:val="388"/>
        </w:trPr>
        <w:tc>
          <w:tcPr>
            <w:tcW w:w="4939" w:type="dxa"/>
            <w:tcBorders>
              <w:top w:val="nil"/>
              <w:left w:val="single" w:sz="4" w:space="0" w:color="auto"/>
              <w:bottom w:val="single" w:sz="4" w:space="0" w:color="auto"/>
              <w:right w:val="single" w:sz="4" w:space="0" w:color="auto"/>
            </w:tcBorders>
            <w:shd w:val="clear" w:color="000000" w:fill="FFFFFF"/>
            <w:vAlign w:val="center"/>
            <w:hideMark/>
          </w:tcPr>
          <w:p w14:paraId="4905003F" w14:textId="77777777" w:rsidR="00E82C06" w:rsidRPr="00000386" w:rsidRDefault="00E82C06" w:rsidP="00E82C06">
            <w:pPr>
              <w:widowControl/>
              <w:rPr>
                <w:rFonts w:ascii="Arial Narrow" w:hAnsi="Arial Narrow" w:cs="Calibri"/>
                <w:color w:val="000000"/>
                <w:lang w:eastAsia="es-CR"/>
              </w:rPr>
            </w:pPr>
            <w:r w:rsidRPr="00000386">
              <w:rPr>
                <w:rFonts w:ascii="Arial Narrow" w:hAnsi="Arial Narrow" w:cs="Calibri"/>
                <w:color w:val="000000"/>
                <w:lang w:eastAsia="es-CR"/>
              </w:rPr>
              <w:t>Auditoría Estudios Especiales - SAEE</w:t>
            </w:r>
          </w:p>
        </w:tc>
        <w:tc>
          <w:tcPr>
            <w:tcW w:w="1517" w:type="dxa"/>
            <w:tcBorders>
              <w:top w:val="nil"/>
              <w:left w:val="nil"/>
              <w:bottom w:val="single" w:sz="4" w:space="0" w:color="auto"/>
              <w:right w:val="single" w:sz="4" w:space="0" w:color="auto"/>
            </w:tcBorders>
            <w:shd w:val="clear" w:color="auto" w:fill="auto"/>
            <w:noWrap/>
            <w:vAlign w:val="center"/>
            <w:hideMark/>
          </w:tcPr>
          <w:p w14:paraId="5FE74D6C"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700,00 </w:t>
            </w:r>
          </w:p>
        </w:tc>
        <w:tc>
          <w:tcPr>
            <w:tcW w:w="1629" w:type="dxa"/>
            <w:tcBorders>
              <w:top w:val="nil"/>
              <w:left w:val="nil"/>
              <w:bottom w:val="single" w:sz="4" w:space="0" w:color="auto"/>
              <w:right w:val="single" w:sz="4" w:space="0" w:color="auto"/>
            </w:tcBorders>
            <w:shd w:val="clear" w:color="auto" w:fill="auto"/>
            <w:noWrap/>
            <w:vAlign w:val="center"/>
            <w:hideMark/>
          </w:tcPr>
          <w:p w14:paraId="47920E96"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424,75 </w:t>
            </w:r>
          </w:p>
        </w:tc>
        <w:tc>
          <w:tcPr>
            <w:tcW w:w="1555" w:type="dxa"/>
            <w:tcBorders>
              <w:top w:val="nil"/>
              <w:left w:val="nil"/>
              <w:bottom w:val="single" w:sz="4" w:space="0" w:color="auto"/>
              <w:right w:val="single" w:sz="4" w:space="0" w:color="auto"/>
            </w:tcBorders>
            <w:shd w:val="clear" w:color="auto" w:fill="auto"/>
            <w:noWrap/>
            <w:vAlign w:val="center"/>
            <w:hideMark/>
          </w:tcPr>
          <w:p w14:paraId="49466EFA"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275,25 </w:t>
            </w:r>
          </w:p>
        </w:tc>
      </w:tr>
      <w:tr w:rsidR="00E82C06" w:rsidRPr="00000386" w14:paraId="5348041F" w14:textId="77777777" w:rsidTr="00E82C06">
        <w:trPr>
          <w:trHeight w:val="388"/>
        </w:trPr>
        <w:tc>
          <w:tcPr>
            <w:tcW w:w="4939" w:type="dxa"/>
            <w:tcBorders>
              <w:top w:val="nil"/>
              <w:left w:val="single" w:sz="4" w:space="0" w:color="auto"/>
              <w:bottom w:val="single" w:sz="4" w:space="0" w:color="auto"/>
              <w:right w:val="single" w:sz="4" w:space="0" w:color="auto"/>
            </w:tcBorders>
            <w:shd w:val="clear" w:color="000000" w:fill="FFFFFF"/>
            <w:vAlign w:val="center"/>
            <w:hideMark/>
          </w:tcPr>
          <w:p w14:paraId="0E176FD6" w14:textId="77777777" w:rsidR="00E82C06" w:rsidRPr="00000386" w:rsidRDefault="00E82C06" w:rsidP="00E82C06">
            <w:pPr>
              <w:widowControl/>
              <w:rPr>
                <w:rFonts w:ascii="Arial Narrow" w:hAnsi="Arial Narrow" w:cs="Calibri"/>
                <w:color w:val="000000"/>
                <w:lang w:eastAsia="es-CR"/>
              </w:rPr>
            </w:pPr>
            <w:r w:rsidRPr="00000386">
              <w:rPr>
                <w:rFonts w:ascii="Arial Narrow" w:hAnsi="Arial Narrow" w:cs="Calibri"/>
                <w:color w:val="000000"/>
                <w:lang w:eastAsia="es-CR"/>
              </w:rPr>
              <w:t>Auditoría Financiera - SAF</w:t>
            </w:r>
          </w:p>
        </w:tc>
        <w:tc>
          <w:tcPr>
            <w:tcW w:w="1517" w:type="dxa"/>
            <w:tcBorders>
              <w:top w:val="nil"/>
              <w:left w:val="nil"/>
              <w:bottom w:val="single" w:sz="4" w:space="0" w:color="auto"/>
              <w:right w:val="single" w:sz="4" w:space="0" w:color="auto"/>
            </w:tcBorders>
            <w:shd w:val="clear" w:color="auto" w:fill="auto"/>
            <w:noWrap/>
            <w:vAlign w:val="center"/>
            <w:hideMark/>
          </w:tcPr>
          <w:p w14:paraId="342A23D5"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600,00 </w:t>
            </w:r>
          </w:p>
        </w:tc>
        <w:tc>
          <w:tcPr>
            <w:tcW w:w="1629" w:type="dxa"/>
            <w:tcBorders>
              <w:top w:val="nil"/>
              <w:left w:val="nil"/>
              <w:bottom w:val="single" w:sz="4" w:space="0" w:color="auto"/>
              <w:right w:val="single" w:sz="4" w:space="0" w:color="auto"/>
            </w:tcBorders>
            <w:shd w:val="clear" w:color="auto" w:fill="auto"/>
            <w:noWrap/>
            <w:vAlign w:val="center"/>
            <w:hideMark/>
          </w:tcPr>
          <w:p w14:paraId="4FAD79F8"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368,75 </w:t>
            </w:r>
          </w:p>
        </w:tc>
        <w:tc>
          <w:tcPr>
            <w:tcW w:w="1555" w:type="dxa"/>
            <w:tcBorders>
              <w:top w:val="nil"/>
              <w:left w:val="nil"/>
              <w:bottom w:val="single" w:sz="4" w:space="0" w:color="auto"/>
              <w:right w:val="single" w:sz="4" w:space="0" w:color="auto"/>
            </w:tcBorders>
            <w:shd w:val="clear" w:color="auto" w:fill="auto"/>
            <w:noWrap/>
            <w:vAlign w:val="center"/>
            <w:hideMark/>
          </w:tcPr>
          <w:p w14:paraId="4D2D05E5"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231,25 </w:t>
            </w:r>
          </w:p>
        </w:tc>
      </w:tr>
      <w:tr w:rsidR="00E82C06" w:rsidRPr="00000386" w14:paraId="34AA624F" w14:textId="77777777" w:rsidTr="00E82C06">
        <w:trPr>
          <w:trHeight w:val="388"/>
        </w:trPr>
        <w:tc>
          <w:tcPr>
            <w:tcW w:w="4939" w:type="dxa"/>
            <w:tcBorders>
              <w:top w:val="nil"/>
              <w:left w:val="single" w:sz="4" w:space="0" w:color="auto"/>
              <w:bottom w:val="single" w:sz="4" w:space="0" w:color="auto"/>
              <w:right w:val="single" w:sz="4" w:space="0" w:color="auto"/>
            </w:tcBorders>
            <w:shd w:val="clear" w:color="000000" w:fill="FFFFFF"/>
            <w:vAlign w:val="center"/>
            <w:hideMark/>
          </w:tcPr>
          <w:p w14:paraId="0CD3029D" w14:textId="77777777" w:rsidR="00E82C06" w:rsidRPr="00000386" w:rsidRDefault="00E82C06" w:rsidP="00E82C06">
            <w:pPr>
              <w:widowControl/>
              <w:rPr>
                <w:rFonts w:ascii="Arial Narrow" w:hAnsi="Arial Narrow" w:cs="Calibri"/>
                <w:color w:val="000000"/>
                <w:lang w:eastAsia="es-CR"/>
              </w:rPr>
            </w:pPr>
            <w:r w:rsidRPr="00000386">
              <w:rPr>
                <w:rFonts w:ascii="Arial Narrow" w:hAnsi="Arial Narrow" w:cs="Calibri"/>
                <w:color w:val="000000"/>
                <w:lang w:eastAsia="es-CR"/>
              </w:rPr>
              <w:t>Auditoría Operativa - SAO</w:t>
            </w:r>
          </w:p>
        </w:tc>
        <w:tc>
          <w:tcPr>
            <w:tcW w:w="1517" w:type="dxa"/>
            <w:tcBorders>
              <w:top w:val="nil"/>
              <w:left w:val="nil"/>
              <w:bottom w:val="single" w:sz="4" w:space="0" w:color="auto"/>
              <w:right w:val="single" w:sz="4" w:space="0" w:color="auto"/>
            </w:tcBorders>
            <w:shd w:val="clear" w:color="auto" w:fill="auto"/>
            <w:noWrap/>
            <w:vAlign w:val="center"/>
            <w:hideMark/>
          </w:tcPr>
          <w:p w14:paraId="16180359"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600,00 </w:t>
            </w:r>
          </w:p>
        </w:tc>
        <w:tc>
          <w:tcPr>
            <w:tcW w:w="1629" w:type="dxa"/>
            <w:tcBorders>
              <w:top w:val="nil"/>
              <w:left w:val="nil"/>
              <w:bottom w:val="single" w:sz="4" w:space="0" w:color="auto"/>
              <w:right w:val="single" w:sz="4" w:space="0" w:color="auto"/>
            </w:tcBorders>
            <w:shd w:val="clear" w:color="auto" w:fill="auto"/>
            <w:noWrap/>
            <w:vAlign w:val="center"/>
            <w:hideMark/>
          </w:tcPr>
          <w:p w14:paraId="32453DA8"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277,75 </w:t>
            </w:r>
          </w:p>
        </w:tc>
        <w:tc>
          <w:tcPr>
            <w:tcW w:w="1555" w:type="dxa"/>
            <w:tcBorders>
              <w:top w:val="nil"/>
              <w:left w:val="nil"/>
              <w:bottom w:val="single" w:sz="4" w:space="0" w:color="auto"/>
              <w:right w:val="single" w:sz="4" w:space="0" w:color="auto"/>
            </w:tcBorders>
            <w:shd w:val="clear" w:color="auto" w:fill="auto"/>
            <w:noWrap/>
            <w:vAlign w:val="center"/>
            <w:hideMark/>
          </w:tcPr>
          <w:p w14:paraId="255B2515"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322,25 </w:t>
            </w:r>
          </w:p>
        </w:tc>
      </w:tr>
      <w:tr w:rsidR="00E82C06" w:rsidRPr="00000386" w14:paraId="3FCECEC8" w14:textId="77777777" w:rsidTr="00E82C06">
        <w:trPr>
          <w:trHeight w:val="388"/>
        </w:trPr>
        <w:tc>
          <w:tcPr>
            <w:tcW w:w="4939" w:type="dxa"/>
            <w:tcBorders>
              <w:top w:val="nil"/>
              <w:left w:val="single" w:sz="4" w:space="0" w:color="auto"/>
              <w:bottom w:val="single" w:sz="4" w:space="0" w:color="auto"/>
              <w:right w:val="single" w:sz="4" w:space="0" w:color="auto"/>
            </w:tcBorders>
            <w:shd w:val="clear" w:color="000000" w:fill="FFFFFF"/>
            <w:vAlign w:val="center"/>
            <w:hideMark/>
          </w:tcPr>
          <w:p w14:paraId="078A35B6" w14:textId="77777777" w:rsidR="00E82C06" w:rsidRPr="00000386" w:rsidRDefault="00E82C06" w:rsidP="00E82C06">
            <w:pPr>
              <w:widowControl/>
              <w:rPr>
                <w:rFonts w:ascii="Arial Narrow" w:hAnsi="Arial Narrow" w:cs="Calibri"/>
                <w:color w:val="000000"/>
                <w:lang w:eastAsia="es-CR"/>
              </w:rPr>
            </w:pPr>
            <w:r w:rsidRPr="00000386">
              <w:rPr>
                <w:rFonts w:ascii="Arial Narrow" w:hAnsi="Arial Narrow" w:cs="Calibri"/>
                <w:color w:val="000000"/>
                <w:lang w:eastAsia="es-CR"/>
              </w:rPr>
              <w:t>Auditoría de Tecnología - SATI</w:t>
            </w:r>
          </w:p>
        </w:tc>
        <w:tc>
          <w:tcPr>
            <w:tcW w:w="1517" w:type="dxa"/>
            <w:tcBorders>
              <w:top w:val="nil"/>
              <w:left w:val="nil"/>
              <w:bottom w:val="single" w:sz="4" w:space="0" w:color="auto"/>
              <w:right w:val="single" w:sz="4" w:space="0" w:color="auto"/>
            </w:tcBorders>
            <w:shd w:val="clear" w:color="auto" w:fill="auto"/>
            <w:noWrap/>
            <w:vAlign w:val="center"/>
            <w:hideMark/>
          </w:tcPr>
          <w:p w14:paraId="5C3B45C1"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600,00 </w:t>
            </w:r>
          </w:p>
        </w:tc>
        <w:tc>
          <w:tcPr>
            <w:tcW w:w="1629" w:type="dxa"/>
            <w:tcBorders>
              <w:top w:val="nil"/>
              <w:left w:val="nil"/>
              <w:bottom w:val="single" w:sz="4" w:space="0" w:color="auto"/>
              <w:right w:val="single" w:sz="4" w:space="0" w:color="auto"/>
            </w:tcBorders>
            <w:shd w:val="clear" w:color="auto" w:fill="auto"/>
            <w:noWrap/>
            <w:vAlign w:val="center"/>
            <w:hideMark/>
          </w:tcPr>
          <w:p w14:paraId="68EFF79E"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126,00 </w:t>
            </w:r>
          </w:p>
        </w:tc>
        <w:tc>
          <w:tcPr>
            <w:tcW w:w="1555" w:type="dxa"/>
            <w:tcBorders>
              <w:top w:val="nil"/>
              <w:left w:val="nil"/>
              <w:bottom w:val="single" w:sz="4" w:space="0" w:color="auto"/>
              <w:right w:val="single" w:sz="4" w:space="0" w:color="auto"/>
            </w:tcBorders>
            <w:shd w:val="clear" w:color="auto" w:fill="auto"/>
            <w:noWrap/>
            <w:vAlign w:val="center"/>
            <w:hideMark/>
          </w:tcPr>
          <w:p w14:paraId="58FB67ED"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474,00 </w:t>
            </w:r>
          </w:p>
        </w:tc>
      </w:tr>
      <w:tr w:rsidR="00E82C06" w:rsidRPr="00000386" w14:paraId="4BEB07C9" w14:textId="77777777" w:rsidTr="00E82C06">
        <w:trPr>
          <w:trHeight w:val="388"/>
        </w:trPr>
        <w:tc>
          <w:tcPr>
            <w:tcW w:w="4939" w:type="dxa"/>
            <w:tcBorders>
              <w:top w:val="nil"/>
              <w:left w:val="single" w:sz="4" w:space="0" w:color="auto"/>
              <w:bottom w:val="single" w:sz="4" w:space="0" w:color="auto"/>
              <w:right w:val="single" w:sz="4" w:space="0" w:color="auto"/>
            </w:tcBorders>
            <w:shd w:val="clear" w:color="auto" w:fill="auto"/>
            <w:noWrap/>
            <w:vAlign w:val="center"/>
            <w:hideMark/>
          </w:tcPr>
          <w:p w14:paraId="7BDFA6C5" w14:textId="77777777" w:rsidR="00E82C06" w:rsidRPr="00000386" w:rsidRDefault="00E82C06" w:rsidP="00E82C06">
            <w:pPr>
              <w:widowControl/>
              <w:rPr>
                <w:rFonts w:ascii="Arial Narrow" w:hAnsi="Arial Narrow" w:cs="Calibri"/>
                <w:color w:val="000000"/>
                <w:lang w:eastAsia="es-CR"/>
              </w:rPr>
            </w:pPr>
            <w:r w:rsidRPr="00000386">
              <w:rPr>
                <w:rFonts w:ascii="Arial Narrow" w:hAnsi="Arial Narrow" w:cs="Calibri"/>
                <w:color w:val="000000"/>
                <w:lang w:eastAsia="es-CR"/>
              </w:rPr>
              <w:t xml:space="preserve">Unidad de Aseguramiento y Mejora de la Calidad - UAMC </w:t>
            </w:r>
          </w:p>
        </w:tc>
        <w:tc>
          <w:tcPr>
            <w:tcW w:w="1517" w:type="dxa"/>
            <w:tcBorders>
              <w:top w:val="nil"/>
              <w:left w:val="nil"/>
              <w:bottom w:val="single" w:sz="4" w:space="0" w:color="auto"/>
              <w:right w:val="single" w:sz="4" w:space="0" w:color="auto"/>
            </w:tcBorders>
            <w:shd w:val="clear" w:color="auto" w:fill="auto"/>
            <w:noWrap/>
            <w:vAlign w:val="center"/>
            <w:hideMark/>
          </w:tcPr>
          <w:p w14:paraId="4E0DC4C8"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600,00 </w:t>
            </w:r>
          </w:p>
        </w:tc>
        <w:tc>
          <w:tcPr>
            <w:tcW w:w="1629" w:type="dxa"/>
            <w:tcBorders>
              <w:top w:val="nil"/>
              <w:left w:val="nil"/>
              <w:bottom w:val="single" w:sz="4" w:space="0" w:color="auto"/>
              <w:right w:val="single" w:sz="4" w:space="0" w:color="auto"/>
            </w:tcBorders>
            <w:shd w:val="clear" w:color="auto" w:fill="auto"/>
            <w:noWrap/>
            <w:vAlign w:val="center"/>
            <w:hideMark/>
          </w:tcPr>
          <w:p w14:paraId="0143182F"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276,00 </w:t>
            </w:r>
          </w:p>
        </w:tc>
        <w:tc>
          <w:tcPr>
            <w:tcW w:w="1555" w:type="dxa"/>
            <w:tcBorders>
              <w:top w:val="nil"/>
              <w:left w:val="nil"/>
              <w:bottom w:val="single" w:sz="4" w:space="0" w:color="auto"/>
              <w:right w:val="single" w:sz="4" w:space="0" w:color="auto"/>
            </w:tcBorders>
            <w:shd w:val="clear" w:color="auto" w:fill="auto"/>
            <w:noWrap/>
            <w:vAlign w:val="center"/>
            <w:hideMark/>
          </w:tcPr>
          <w:p w14:paraId="0603694B"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324,00 </w:t>
            </w:r>
          </w:p>
        </w:tc>
      </w:tr>
      <w:tr w:rsidR="00E82C06" w:rsidRPr="00000386" w14:paraId="3E733F6C" w14:textId="77777777" w:rsidTr="00E82C06">
        <w:trPr>
          <w:trHeight w:val="388"/>
        </w:trPr>
        <w:tc>
          <w:tcPr>
            <w:tcW w:w="4939" w:type="dxa"/>
            <w:tcBorders>
              <w:top w:val="nil"/>
              <w:left w:val="single" w:sz="4" w:space="0" w:color="auto"/>
              <w:bottom w:val="single" w:sz="4" w:space="0" w:color="auto"/>
              <w:right w:val="single" w:sz="4" w:space="0" w:color="auto"/>
            </w:tcBorders>
            <w:shd w:val="clear" w:color="000000" w:fill="FFFFFF"/>
            <w:vAlign w:val="center"/>
            <w:hideMark/>
          </w:tcPr>
          <w:p w14:paraId="12968F6F" w14:textId="77777777" w:rsidR="00E82C06" w:rsidRPr="00000386" w:rsidRDefault="00E82C06" w:rsidP="00E82C06">
            <w:pPr>
              <w:widowControl/>
              <w:rPr>
                <w:rFonts w:ascii="Arial Narrow" w:hAnsi="Arial Narrow" w:cs="Calibri"/>
                <w:color w:val="000000"/>
                <w:lang w:eastAsia="es-CR"/>
              </w:rPr>
            </w:pPr>
            <w:r w:rsidRPr="00000386">
              <w:rPr>
                <w:rFonts w:ascii="Arial Narrow" w:hAnsi="Arial Narrow" w:cs="Calibri"/>
                <w:color w:val="000000"/>
                <w:lang w:eastAsia="es-CR"/>
              </w:rPr>
              <w:t xml:space="preserve">Auditoría Prevención, Análisis e Investigación - APAI </w:t>
            </w:r>
          </w:p>
        </w:tc>
        <w:tc>
          <w:tcPr>
            <w:tcW w:w="1517" w:type="dxa"/>
            <w:tcBorders>
              <w:top w:val="nil"/>
              <w:left w:val="nil"/>
              <w:bottom w:val="single" w:sz="4" w:space="0" w:color="auto"/>
              <w:right w:val="single" w:sz="4" w:space="0" w:color="auto"/>
            </w:tcBorders>
            <w:shd w:val="clear" w:color="auto" w:fill="auto"/>
            <w:noWrap/>
            <w:vAlign w:val="center"/>
            <w:hideMark/>
          </w:tcPr>
          <w:p w14:paraId="35094EA5"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600,00 </w:t>
            </w:r>
          </w:p>
        </w:tc>
        <w:tc>
          <w:tcPr>
            <w:tcW w:w="1629" w:type="dxa"/>
            <w:tcBorders>
              <w:top w:val="nil"/>
              <w:left w:val="nil"/>
              <w:bottom w:val="single" w:sz="4" w:space="0" w:color="auto"/>
              <w:right w:val="single" w:sz="4" w:space="0" w:color="auto"/>
            </w:tcBorders>
            <w:shd w:val="clear" w:color="auto" w:fill="auto"/>
            <w:noWrap/>
            <w:vAlign w:val="center"/>
            <w:hideMark/>
          </w:tcPr>
          <w:p w14:paraId="411AE80F"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81,25 </w:t>
            </w:r>
          </w:p>
        </w:tc>
        <w:tc>
          <w:tcPr>
            <w:tcW w:w="1555" w:type="dxa"/>
            <w:tcBorders>
              <w:top w:val="nil"/>
              <w:left w:val="nil"/>
              <w:bottom w:val="single" w:sz="4" w:space="0" w:color="auto"/>
              <w:right w:val="single" w:sz="4" w:space="0" w:color="auto"/>
            </w:tcBorders>
            <w:shd w:val="clear" w:color="auto" w:fill="auto"/>
            <w:noWrap/>
            <w:vAlign w:val="center"/>
            <w:hideMark/>
          </w:tcPr>
          <w:p w14:paraId="4045524E" w14:textId="77777777" w:rsidR="00E82C06" w:rsidRPr="00000386" w:rsidRDefault="00E82C06" w:rsidP="00E82C06">
            <w:pPr>
              <w:widowControl/>
              <w:jc w:val="center"/>
              <w:rPr>
                <w:rFonts w:ascii="Arial Narrow" w:hAnsi="Arial Narrow" w:cs="Calibri"/>
                <w:color w:val="000000"/>
                <w:lang w:eastAsia="es-CR"/>
              </w:rPr>
            </w:pPr>
            <w:r w:rsidRPr="00000386">
              <w:rPr>
                <w:rFonts w:ascii="Arial Narrow" w:hAnsi="Arial Narrow" w:cs="Calibri"/>
                <w:color w:val="000000"/>
                <w:lang w:eastAsia="es-CR"/>
              </w:rPr>
              <w:t xml:space="preserve">                518,75 </w:t>
            </w:r>
          </w:p>
        </w:tc>
      </w:tr>
    </w:tbl>
    <w:p w14:paraId="3127CD24" w14:textId="77777777" w:rsidR="00BF314E" w:rsidRPr="007E50D2" w:rsidRDefault="00BF314E" w:rsidP="00BF314E">
      <w:pPr>
        <w:widowControl/>
        <w:jc w:val="both"/>
        <w:rPr>
          <w:rFonts w:ascii="Arial" w:hAnsi="Arial" w:cs="Arial"/>
          <w:bCs/>
          <w:spacing w:val="-3"/>
        </w:rPr>
      </w:pPr>
      <w:r w:rsidRPr="00976F52">
        <w:rPr>
          <w:rFonts w:ascii="Arial" w:hAnsi="Arial" w:cs="Arial"/>
          <w:b/>
          <w:spacing w:val="-3"/>
        </w:rPr>
        <w:t xml:space="preserve">Nota: </w:t>
      </w:r>
      <w:r w:rsidRPr="00976F52">
        <w:rPr>
          <w:rFonts w:ascii="Arial" w:hAnsi="Arial" w:cs="Arial"/>
          <w:bCs/>
          <w:spacing w:val="-3"/>
        </w:rPr>
        <w:t>Visto bueno de la Dirección de Auditoría.</w:t>
      </w:r>
    </w:p>
    <w:p w14:paraId="5EF5B9A4" w14:textId="77777777" w:rsidR="00BF314E" w:rsidRDefault="00BF314E" w:rsidP="00BF314E">
      <w:pPr>
        <w:widowControl/>
        <w:jc w:val="both"/>
        <w:rPr>
          <w:rFonts w:ascii="Arial" w:hAnsi="Arial" w:cs="Arial"/>
          <w:spacing w:val="-3"/>
        </w:rPr>
      </w:pPr>
      <w:r w:rsidRPr="00B2793B">
        <w:rPr>
          <w:rFonts w:ascii="Arial" w:hAnsi="Arial" w:cs="Arial"/>
          <w:b/>
          <w:spacing w:val="-3"/>
        </w:rPr>
        <w:t xml:space="preserve">Fuente: </w:t>
      </w:r>
      <w:r w:rsidRPr="00B2793B">
        <w:rPr>
          <w:rFonts w:ascii="Arial" w:hAnsi="Arial" w:cs="Arial"/>
          <w:spacing w:val="-3"/>
        </w:rPr>
        <w:t>Team Mate Plus</w:t>
      </w:r>
    </w:p>
    <w:p w14:paraId="13DFA112" w14:textId="77777777" w:rsidR="00BF314E" w:rsidRDefault="00BF314E" w:rsidP="00BF314E">
      <w:pPr>
        <w:widowControl/>
        <w:jc w:val="both"/>
        <w:rPr>
          <w:rFonts w:ascii="Arial" w:hAnsi="Arial" w:cs="Arial"/>
          <w:spacing w:val="-3"/>
        </w:rPr>
      </w:pPr>
    </w:p>
    <w:p w14:paraId="34FF3361" w14:textId="3852EDC5" w:rsidR="003675FC" w:rsidRPr="00B2793B" w:rsidRDefault="003675FC" w:rsidP="00F75604">
      <w:pPr>
        <w:ind w:right="45"/>
        <w:jc w:val="both"/>
        <w:rPr>
          <w:rFonts w:ascii="Arial" w:hAnsi="Arial" w:cs="Arial"/>
          <w:spacing w:val="-3"/>
          <w:sz w:val="22"/>
          <w:szCs w:val="22"/>
        </w:rPr>
      </w:pPr>
      <w:r w:rsidRPr="00B2793B">
        <w:rPr>
          <w:rFonts w:ascii="Arial" w:hAnsi="Arial" w:cs="Arial"/>
          <w:spacing w:val="-3"/>
          <w:sz w:val="22"/>
          <w:szCs w:val="22"/>
        </w:rPr>
        <w:t xml:space="preserve">De la cantidad total de tiempo </w:t>
      </w:r>
      <w:r w:rsidR="007E50D2">
        <w:rPr>
          <w:rFonts w:ascii="Arial" w:hAnsi="Arial" w:cs="Arial"/>
          <w:spacing w:val="-3"/>
          <w:sz w:val="22"/>
          <w:szCs w:val="22"/>
        </w:rPr>
        <w:t xml:space="preserve">destinado </w:t>
      </w:r>
      <w:r w:rsidRPr="00B2793B">
        <w:rPr>
          <w:rFonts w:ascii="Arial" w:hAnsi="Arial" w:cs="Arial"/>
          <w:spacing w:val="-3"/>
          <w:sz w:val="22"/>
          <w:szCs w:val="22"/>
        </w:rPr>
        <w:t>(</w:t>
      </w:r>
      <w:r w:rsidR="00331AE0">
        <w:rPr>
          <w:rFonts w:ascii="Arial" w:hAnsi="Arial" w:cs="Arial"/>
          <w:spacing w:val="-3"/>
          <w:sz w:val="22"/>
          <w:szCs w:val="22"/>
        </w:rPr>
        <w:t>4.300</w:t>
      </w:r>
      <w:r w:rsidRPr="00B2793B">
        <w:rPr>
          <w:rFonts w:ascii="Arial" w:hAnsi="Arial" w:cs="Arial"/>
          <w:spacing w:val="-3"/>
          <w:sz w:val="22"/>
          <w:szCs w:val="22"/>
        </w:rPr>
        <w:t xml:space="preserve"> horas) para ser utilizadas como sucintas de fiscalización, al </w:t>
      </w:r>
      <w:r w:rsidR="00331AE0">
        <w:rPr>
          <w:rFonts w:ascii="Arial" w:hAnsi="Arial" w:cs="Arial"/>
          <w:spacing w:val="-3"/>
          <w:sz w:val="22"/>
          <w:szCs w:val="22"/>
        </w:rPr>
        <w:t>segundo</w:t>
      </w:r>
      <w:r w:rsidRPr="00B2793B">
        <w:rPr>
          <w:rFonts w:ascii="Arial" w:hAnsi="Arial" w:cs="Arial"/>
          <w:spacing w:val="-3"/>
          <w:sz w:val="22"/>
          <w:szCs w:val="22"/>
        </w:rPr>
        <w:t xml:space="preserve"> trimestre se han registrado </w:t>
      </w:r>
      <w:r w:rsidR="00331AE0">
        <w:rPr>
          <w:rFonts w:ascii="Arial" w:hAnsi="Arial" w:cs="Arial"/>
          <w:spacing w:val="-3"/>
          <w:sz w:val="22"/>
          <w:szCs w:val="22"/>
        </w:rPr>
        <w:t>1.785,25</w:t>
      </w:r>
      <w:r w:rsidRPr="00B2793B">
        <w:rPr>
          <w:rFonts w:ascii="Arial" w:hAnsi="Arial" w:cs="Arial"/>
          <w:spacing w:val="-3"/>
          <w:sz w:val="22"/>
          <w:szCs w:val="22"/>
        </w:rPr>
        <w:t xml:space="preserve"> horas de uso, sea el </w:t>
      </w:r>
      <w:r w:rsidR="00331AE0">
        <w:rPr>
          <w:rFonts w:ascii="Arial" w:hAnsi="Arial" w:cs="Arial"/>
          <w:spacing w:val="-3"/>
          <w:sz w:val="22"/>
          <w:szCs w:val="22"/>
        </w:rPr>
        <w:t>42</w:t>
      </w:r>
      <w:r w:rsidRPr="00B2793B">
        <w:rPr>
          <w:rFonts w:ascii="Arial" w:hAnsi="Arial" w:cs="Arial"/>
          <w:spacing w:val="-3"/>
          <w:sz w:val="22"/>
          <w:szCs w:val="22"/>
        </w:rPr>
        <w:t xml:space="preserve">%. </w:t>
      </w:r>
    </w:p>
    <w:p w14:paraId="738C42BD" w14:textId="66E943DE" w:rsidR="003675FC" w:rsidRPr="00BF314E" w:rsidRDefault="003675FC" w:rsidP="00F75604">
      <w:pPr>
        <w:ind w:right="45"/>
        <w:jc w:val="both"/>
        <w:rPr>
          <w:rFonts w:ascii="Arial" w:hAnsi="Arial" w:cs="Arial"/>
          <w:spacing w:val="-3"/>
          <w:sz w:val="22"/>
          <w:szCs w:val="22"/>
        </w:rPr>
      </w:pPr>
    </w:p>
    <w:p w14:paraId="1DDD9B8E" w14:textId="09C3A086" w:rsidR="003675FC" w:rsidRPr="00BF314E" w:rsidRDefault="003675FC" w:rsidP="00F75604">
      <w:pPr>
        <w:ind w:right="45"/>
        <w:jc w:val="both"/>
        <w:rPr>
          <w:rFonts w:ascii="Arial" w:hAnsi="Arial" w:cs="Arial"/>
          <w:spacing w:val="-3"/>
          <w:sz w:val="22"/>
          <w:szCs w:val="22"/>
        </w:rPr>
      </w:pPr>
      <w:r w:rsidRPr="00BF314E">
        <w:rPr>
          <w:rFonts w:ascii="Arial" w:hAnsi="Arial" w:cs="Arial"/>
          <w:spacing w:val="-3"/>
          <w:sz w:val="22"/>
          <w:szCs w:val="22"/>
        </w:rPr>
        <w:t xml:space="preserve">En específico, </w:t>
      </w:r>
      <w:r w:rsidR="008B17D9" w:rsidRPr="00BF314E">
        <w:rPr>
          <w:rFonts w:ascii="Arial" w:hAnsi="Arial" w:cs="Arial"/>
          <w:spacing w:val="-3"/>
          <w:sz w:val="22"/>
          <w:szCs w:val="22"/>
        </w:rPr>
        <w:t>dos</w:t>
      </w:r>
      <w:r w:rsidR="0016792E" w:rsidRPr="00BF314E">
        <w:rPr>
          <w:rFonts w:ascii="Arial" w:hAnsi="Arial" w:cs="Arial"/>
          <w:spacing w:val="-3"/>
          <w:sz w:val="22"/>
          <w:szCs w:val="22"/>
        </w:rPr>
        <w:t xml:space="preserve"> </w:t>
      </w:r>
      <w:r w:rsidRPr="00BF314E">
        <w:rPr>
          <w:rFonts w:ascii="Arial" w:hAnsi="Arial" w:cs="Arial"/>
          <w:spacing w:val="-3"/>
          <w:sz w:val="22"/>
          <w:szCs w:val="22"/>
        </w:rPr>
        <w:t xml:space="preserve">secciones </w:t>
      </w:r>
      <w:r w:rsidR="00370F2B">
        <w:rPr>
          <w:rFonts w:ascii="Arial" w:hAnsi="Arial" w:cs="Arial"/>
          <w:spacing w:val="-3"/>
          <w:sz w:val="22"/>
          <w:szCs w:val="22"/>
        </w:rPr>
        <w:t xml:space="preserve">registran el mayor empleo Sección de </w:t>
      </w:r>
      <w:r w:rsidR="008B17D9" w:rsidRPr="00BF314E">
        <w:rPr>
          <w:rFonts w:ascii="Arial" w:hAnsi="Arial" w:cs="Arial"/>
          <w:spacing w:val="-3"/>
          <w:sz w:val="22"/>
          <w:szCs w:val="22"/>
        </w:rPr>
        <w:t xml:space="preserve">Auditoría </w:t>
      </w:r>
      <w:r w:rsidR="0016792E" w:rsidRPr="00BF314E">
        <w:rPr>
          <w:rFonts w:ascii="Arial" w:hAnsi="Arial" w:cs="Arial"/>
          <w:spacing w:val="-3"/>
          <w:sz w:val="22"/>
          <w:szCs w:val="22"/>
        </w:rPr>
        <w:t>Estudios Especiales</w:t>
      </w:r>
      <w:r w:rsidR="00F321FB" w:rsidRPr="00BF314E">
        <w:rPr>
          <w:rFonts w:ascii="Arial" w:hAnsi="Arial" w:cs="Arial"/>
          <w:spacing w:val="-3"/>
          <w:sz w:val="22"/>
          <w:szCs w:val="22"/>
        </w:rPr>
        <w:t xml:space="preserve"> (</w:t>
      </w:r>
      <w:r w:rsidR="00BF314E" w:rsidRPr="00BF314E">
        <w:rPr>
          <w:rFonts w:ascii="Arial" w:hAnsi="Arial" w:cs="Arial"/>
          <w:spacing w:val="-3"/>
          <w:sz w:val="22"/>
          <w:szCs w:val="22"/>
        </w:rPr>
        <w:t>424,75)</w:t>
      </w:r>
      <w:r w:rsidR="0016792E" w:rsidRPr="00BF314E">
        <w:rPr>
          <w:rFonts w:ascii="Arial" w:hAnsi="Arial" w:cs="Arial"/>
          <w:spacing w:val="-3"/>
          <w:sz w:val="22"/>
          <w:szCs w:val="22"/>
        </w:rPr>
        <w:t xml:space="preserve"> </w:t>
      </w:r>
      <w:r w:rsidR="008B17D9" w:rsidRPr="00BF314E">
        <w:rPr>
          <w:rFonts w:ascii="Arial" w:hAnsi="Arial" w:cs="Arial"/>
          <w:spacing w:val="-3"/>
          <w:sz w:val="22"/>
          <w:szCs w:val="22"/>
        </w:rPr>
        <w:t xml:space="preserve">y Auditoría </w:t>
      </w:r>
      <w:r w:rsidR="00BF314E" w:rsidRPr="00BF314E">
        <w:rPr>
          <w:rFonts w:ascii="Arial" w:hAnsi="Arial" w:cs="Arial"/>
          <w:spacing w:val="-3"/>
          <w:sz w:val="22"/>
          <w:szCs w:val="22"/>
        </w:rPr>
        <w:t>Financiera</w:t>
      </w:r>
      <w:r w:rsidR="008B17D9" w:rsidRPr="00BF314E">
        <w:rPr>
          <w:rFonts w:ascii="Arial" w:hAnsi="Arial" w:cs="Arial"/>
          <w:spacing w:val="-3"/>
          <w:sz w:val="22"/>
          <w:szCs w:val="22"/>
        </w:rPr>
        <w:t xml:space="preserve"> (</w:t>
      </w:r>
      <w:r w:rsidR="00BF314E" w:rsidRPr="00BF314E">
        <w:rPr>
          <w:rFonts w:ascii="Arial" w:hAnsi="Arial" w:cs="Arial"/>
          <w:spacing w:val="-3"/>
          <w:sz w:val="22"/>
          <w:szCs w:val="22"/>
        </w:rPr>
        <w:t>368,75</w:t>
      </w:r>
      <w:r w:rsidR="008B17D9" w:rsidRPr="00BF314E">
        <w:rPr>
          <w:rFonts w:ascii="Arial" w:hAnsi="Arial" w:cs="Arial"/>
          <w:spacing w:val="-3"/>
          <w:sz w:val="22"/>
          <w:szCs w:val="22"/>
        </w:rPr>
        <w:t>)</w:t>
      </w:r>
      <w:r w:rsidR="00370F2B">
        <w:rPr>
          <w:rFonts w:ascii="Arial" w:hAnsi="Arial" w:cs="Arial"/>
          <w:spacing w:val="-3"/>
          <w:sz w:val="22"/>
          <w:szCs w:val="22"/>
        </w:rPr>
        <w:t>.</w:t>
      </w:r>
      <w:r w:rsidR="0016792E" w:rsidRPr="00BF314E">
        <w:rPr>
          <w:rFonts w:ascii="Arial" w:hAnsi="Arial" w:cs="Arial"/>
          <w:spacing w:val="-3"/>
          <w:sz w:val="22"/>
          <w:szCs w:val="22"/>
        </w:rPr>
        <w:t xml:space="preserve"> </w:t>
      </w:r>
    </w:p>
    <w:p w14:paraId="32A0A899" w14:textId="5870BD10" w:rsidR="008B17D9" w:rsidRDefault="008B17D9" w:rsidP="00F75604">
      <w:pPr>
        <w:ind w:right="45"/>
        <w:jc w:val="both"/>
        <w:rPr>
          <w:rFonts w:ascii="Arial" w:hAnsi="Arial" w:cs="Arial"/>
          <w:spacing w:val="-3"/>
          <w:sz w:val="22"/>
          <w:szCs w:val="22"/>
        </w:rPr>
      </w:pPr>
    </w:p>
    <w:p w14:paraId="7811F397" w14:textId="6089E688" w:rsidR="008B17D9" w:rsidRDefault="008B17D9" w:rsidP="00F75604">
      <w:pPr>
        <w:ind w:right="45"/>
        <w:jc w:val="both"/>
        <w:rPr>
          <w:rFonts w:ascii="Arial" w:hAnsi="Arial" w:cs="Arial"/>
          <w:spacing w:val="-3"/>
          <w:sz w:val="22"/>
          <w:szCs w:val="22"/>
        </w:rPr>
      </w:pPr>
      <w:r>
        <w:rPr>
          <w:rFonts w:ascii="Arial" w:hAnsi="Arial" w:cs="Arial"/>
          <w:spacing w:val="-3"/>
          <w:sz w:val="22"/>
          <w:szCs w:val="22"/>
        </w:rPr>
        <w:t>Por su parte, dos oficinas registran menos de 1</w:t>
      </w:r>
      <w:r w:rsidR="00331AE0">
        <w:rPr>
          <w:rFonts w:ascii="Arial" w:hAnsi="Arial" w:cs="Arial"/>
          <w:spacing w:val="-3"/>
          <w:sz w:val="22"/>
          <w:szCs w:val="22"/>
        </w:rPr>
        <w:t>50</w:t>
      </w:r>
      <w:r>
        <w:rPr>
          <w:rFonts w:ascii="Arial" w:hAnsi="Arial" w:cs="Arial"/>
          <w:spacing w:val="-3"/>
          <w:sz w:val="22"/>
          <w:szCs w:val="22"/>
        </w:rPr>
        <w:t xml:space="preserve"> horas como lo es </w:t>
      </w:r>
      <w:r w:rsidR="007E50D2" w:rsidRPr="00B2793B">
        <w:rPr>
          <w:rFonts w:ascii="Arial" w:hAnsi="Arial" w:cs="Arial"/>
          <w:color w:val="000000"/>
          <w:sz w:val="22"/>
          <w:szCs w:val="22"/>
          <w:lang w:eastAsia="es-CR"/>
        </w:rPr>
        <w:t>Sección Auditoría Tecnología de Información</w:t>
      </w:r>
      <w:r w:rsidR="007E50D2">
        <w:rPr>
          <w:rFonts w:ascii="Arial" w:hAnsi="Arial" w:cs="Arial"/>
          <w:color w:val="000000"/>
          <w:sz w:val="22"/>
          <w:szCs w:val="22"/>
          <w:lang w:eastAsia="es-CR"/>
        </w:rPr>
        <w:t xml:space="preserve"> (</w:t>
      </w:r>
      <w:r w:rsidR="00331AE0">
        <w:rPr>
          <w:rFonts w:ascii="Arial" w:hAnsi="Arial" w:cs="Arial"/>
          <w:color w:val="000000"/>
          <w:sz w:val="22"/>
          <w:szCs w:val="22"/>
          <w:lang w:eastAsia="es-CR"/>
        </w:rPr>
        <w:t>126</w:t>
      </w:r>
      <w:r w:rsidR="007E50D2">
        <w:rPr>
          <w:rFonts w:ascii="Arial" w:hAnsi="Arial" w:cs="Arial"/>
          <w:color w:val="000000"/>
          <w:sz w:val="22"/>
          <w:szCs w:val="22"/>
          <w:lang w:eastAsia="es-CR"/>
        </w:rPr>
        <w:t xml:space="preserve">) y </w:t>
      </w:r>
      <w:r w:rsidRPr="008B17D9">
        <w:rPr>
          <w:rFonts w:ascii="Arial" w:hAnsi="Arial" w:cs="Arial"/>
          <w:spacing w:val="-3"/>
          <w:sz w:val="22"/>
          <w:szCs w:val="22"/>
        </w:rPr>
        <w:t>Auditoría de Prevención, Análisis e Investigación</w:t>
      </w:r>
      <w:r>
        <w:rPr>
          <w:rFonts w:ascii="Arial" w:hAnsi="Arial" w:cs="Arial"/>
          <w:spacing w:val="-3"/>
          <w:sz w:val="22"/>
          <w:szCs w:val="22"/>
        </w:rPr>
        <w:t xml:space="preserve"> (</w:t>
      </w:r>
      <w:r w:rsidR="00331AE0">
        <w:rPr>
          <w:rFonts w:ascii="Arial" w:hAnsi="Arial" w:cs="Arial"/>
          <w:spacing w:val="-3"/>
          <w:sz w:val="22"/>
          <w:szCs w:val="22"/>
        </w:rPr>
        <w:t>81,25</w:t>
      </w:r>
      <w:r w:rsidR="007E50D2">
        <w:rPr>
          <w:rFonts w:ascii="Arial" w:hAnsi="Arial" w:cs="Arial"/>
          <w:spacing w:val="-3"/>
          <w:sz w:val="22"/>
          <w:szCs w:val="22"/>
        </w:rPr>
        <w:t>).</w:t>
      </w:r>
    </w:p>
    <w:p w14:paraId="255DDAC8" w14:textId="2CE9B148" w:rsidR="003C7CF8" w:rsidRDefault="003C7CF8" w:rsidP="00F75604">
      <w:pPr>
        <w:ind w:right="45"/>
        <w:jc w:val="both"/>
        <w:rPr>
          <w:rFonts w:ascii="Arial" w:hAnsi="Arial" w:cs="Arial"/>
          <w:spacing w:val="-3"/>
          <w:sz w:val="22"/>
          <w:szCs w:val="22"/>
        </w:rPr>
      </w:pPr>
    </w:p>
    <w:p w14:paraId="1C42D07B" w14:textId="3C57C1BA" w:rsidR="003C7CF8" w:rsidRPr="00B2793B" w:rsidRDefault="003C7CF8" w:rsidP="00F75604">
      <w:pPr>
        <w:ind w:right="45"/>
        <w:jc w:val="both"/>
        <w:rPr>
          <w:rFonts w:ascii="Arial" w:hAnsi="Arial" w:cs="Arial"/>
          <w:spacing w:val="-3"/>
          <w:sz w:val="22"/>
          <w:szCs w:val="22"/>
        </w:rPr>
      </w:pPr>
      <w:r>
        <w:rPr>
          <w:rFonts w:ascii="Arial" w:hAnsi="Arial" w:cs="Arial"/>
          <w:spacing w:val="-3"/>
          <w:sz w:val="22"/>
          <w:szCs w:val="22"/>
        </w:rPr>
        <w:t>Se recalca que al segundo semestre del presenta año, ninguna Sección ha sobrepasado el tiempo destinado para sucintas de fiscalización.</w:t>
      </w:r>
    </w:p>
    <w:p w14:paraId="01E10F96" w14:textId="77777777" w:rsidR="003C7CF8" w:rsidRPr="00B2793B" w:rsidRDefault="003C7CF8" w:rsidP="00F75604">
      <w:pPr>
        <w:ind w:right="45"/>
        <w:jc w:val="both"/>
        <w:rPr>
          <w:rFonts w:ascii="Arial" w:hAnsi="Arial" w:cs="Arial"/>
          <w:spacing w:val="-3"/>
          <w:sz w:val="22"/>
          <w:szCs w:val="22"/>
        </w:rPr>
      </w:pPr>
    </w:p>
    <w:p w14:paraId="028538C1" w14:textId="71B5DFAA" w:rsidR="00E425DC" w:rsidRPr="00B2793B" w:rsidRDefault="00CC189E" w:rsidP="00F75604">
      <w:pPr>
        <w:pStyle w:val="Ttulo3"/>
        <w:spacing w:before="0" w:after="0"/>
        <w:ind w:firstLine="720"/>
        <w:jc w:val="both"/>
        <w:rPr>
          <w:b w:val="0"/>
          <w:bCs w:val="0"/>
          <w:i/>
          <w:iCs/>
          <w:sz w:val="22"/>
          <w:szCs w:val="22"/>
          <w:lang w:val="es-CR"/>
        </w:rPr>
      </w:pPr>
      <w:bookmarkStart w:id="20" w:name="_Toc141193370"/>
      <w:r w:rsidRPr="00B2793B">
        <w:rPr>
          <w:b w:val="0"/>
          <w:bCs w:val="0"/>
          <w:i/>
          <w:iCs/>
          <w:sz w:val="22"/>
          <w:szCs w:val="22"/>
          <w:lang w:val="es-CR"/>
        </w:rPr>
        <w:t>2.</w:t>
      </w:r>
      <w:r w:rsidR="00F75604" w:rsidRPr="00B2793B">
        <w:rPr>
          <w:b w:val="0"/>
          <w:bCs w:val="0"/>
          <w:i/>
          <w:iCs/>
          <w:sz w:val="22"/>
          <w:szCs w:val="22"/>
          <w:lang w:val="es-CR"/>
        </w:rPr>
        <w:t>1.2</w:t>
      </w:r>
      <w:r w:rsidRPr="00B2793B">
        <w:rPr>
          <w:b w:val="0"/>
          <w:bCs w:val="0"/>
          <w:i/>
          <w:iCs/>
          <w:sz w:val="22"/>
          <w:szCs w:val="22"/>
          <w:lang w:val="es-CR"/>
        </w:rPr>
        <w:t xml:space="preserve"> Sucintas administrativas</w:t>
      </w:r>
      <w:r w:rsidR="00826F89" w:rsidRPr="00B2793B">
        <w:rPr>
          <w:rStyle w:val="Refdenotaalpie"/>
          <w:b w:val="0"/>
          <w:bCs w:val="0"/>
          <w:i/>
          <w:iCs/>
          <w:sz w:val="22"/>
          <w:szCs w:val="22"/>
          <w:lang w:val="es-CR"/>
        </w:rPr>
        <w:footnoteReference w:id="7"/>
      </w:r>
      <w:bookmarkEnd w:id="20"/>
    </w:p>
    <w:p w14:paraId="175292E8" w14:textId="77777777" w:rsidR="00E87FE6" w:rsidRPr="00B2793B" w:rsidRDefault="00E87FE6" w:rsidP="00F75604">
      <w:pPr>
        <w:jc w:val="both"/>
        <w:rPr>
          <w:rFonts w:ascii="Arial" w:hAnsi="Arial" w:cs="Arial"/>
          <w:sz w:val="22"/>
          <w:szCs w:val="22"/>
        </w:rPr>
      </w:pPr>
    </w:p>
    <w:p w14:paraId="034E150F" w14:textId="42A1E536" w:rsidR="001F2F56" w:rsidRPr="00B2793B" w:rsidRDefault="002F7E81" w:rsidP="00F75604">
      <w:pPr>
        <w:jc w:val="both"/>
        <w:rPr>
          <w:rFonts w:ascii="Arial" w:hAnsi="Arial" w:cs="Arial"/>
          <w:spacing w:val="-3"/>
          <w:sz w:val="22"/>
          <w:szCs w:val="22"/>
        </w:rPr>
      </w:pPr>
      <w:bookmarkStart w:id="21" w:name="_Hlk92384794"/>
      <w:bookmarkStart w:id="22" w:name="_Hlk93351257"/>
      <w:r w:rsidRPr="00B2793B">
        <w:rPr>
          <w:rFonts w:ascii="Arial" w:hAnsi="Arial" w:cs="Arial"/>
          <w:spacing w:val="-3"/>
          <w:sz w:val="22"/>
          <w:szCs w:val="22"/>
        </w:rPr>
        <w:t xml:space="preserve">A su vez, </w:t>
      </w:r>
      <w:r w:rsidR="00B14A42">
        <w:rPr>
          <w:rFonts w:ascii="Arial" w:hAnsi="Arial" w:cs="Arial"/>
          <w:spacing w:val="-3"/>
          <w:sz w:val="22"/>
          <w:szCs w:val="22"/>
        </w:rPr>
        <w:t xml:space="preserve">los </w:t>
      </w:r>
      <w:r w:rsidRPr="00B2793B">
        <w:rPr>
          <w:rFonts w:ascii="Arial" w:hAnsi="Arial" w:cs="Arial"/>
          <w:spacing w:val="-3"/>
          <w:sz w:val="22"/>
          <w:szCs w:val="22"/>
        </w:rPr>
        <w:t xml:space="preserve">lineamientos indican que se destinarán 500 horas para asuntos administrativos según Sección, a </w:t>
      </w:r>
      <w:r w:rsidR="00B14A42">
        <w:rPr>
          <w:rFonts w:ascii="Arial" w:hAnsi="Arial" w:cs="Arial"/>
          <w:spacing w:val="-3"/>
          <w:sz w:val="22"/>
          <w:szCs w:val="22"/>
        </w:rPr>
        <w:t>marzo</w:t>
      </w:r>
      <w:r w:rsidR="009B398D" w:rsidRPr="00B2793B">
        <w:rPr>
          <w:rFonts w:ascii="Arial" w:hAnsi="Arial" w:cs="Arial"/>
          <w:spacing w:val="-3"/>
          <w:sz w:val="22"/>
          <w:szCs w:val="22"/>
        </w:rPr>
        <w:t xml:space="preserve"> </w:t>
      </w:r>
      <w:r w:rsidRPr="00B2793B">
        <w:rPr>
          <w:rFonts w:ascii="Arial" w:hAnsi="Arial" w:cs="Arial"/>
          <w:spacing w:val="-3"/>
          <w:sz w:val="22"/>
          <w:szCs w:val="22"/>
        </w:rPr>
        <w:t>del presente</w:t>
      </w:r>
      <w:r w:rsidR="00CC1B72" w:rsidRPr="00B2793B">
        <w:rPr>
          <w:rFonts w:ascii="Arial" w:hAnsi="Arial" w:cs="Arial"/>
          <w:spacing w:val="-3"/>
          <w:sz w:val="22"/>
          <w:szCs w:val="22"/>
        </w:rPr>
        <w:t xml:space="preserve"> período</w:t>
      </w:r>
      <w:r w:rsidRPr="00B2793B">
        <w:rPr>
          <w:rFonts w:ascii="Arial" w:hAnsi="Arial" w:cs="Arial"/>
          <w:spacing w:val="-3"/>
          <w:sz w:val="22"/>
          <w:szCs w:val="22"/>
        </w:rPr>
        <w:t xml:space="preserve"> ninguna oficina </w:t>
      </w:r>
      <w:r w:rsidR="00826F89" w:rsidRPr="00B2793B">
        <w:rPr>
          <w:rFonts w:ascii="Arial" w:hAnsi="Arial" w:cs="Arial"/>
          <w:spacing w:val="-3"/>
          <w:sz w:val="22"/>
          <w:szCs w:val="22"/>
        </w:rPr>
        <w:t xml:space="preserve">sobrepasó </w:t>
      </w:r>
      <w:r w:rsidRPr="00B2793B">
        <w:rPr>
          <w:rFonts w:ascii="Arial" w:hAnsi="Arial" w:cs="Arial"/>
          <w:spacing w:val="-3"/>
          <w:sz w:val="22"/>
          <w:szCs w:val="22"/>
        </w:rPr>
        <w:t>este plazo.</w:t>
      </w:r>
    </w:p>
    <w:p w14:paraId="7F19ADF6" w14:textId="311CBD7B" w:rsidR="007F3EC2" w:rsidRDefault="007F3EC2" w:rsidP="00F75604">
      <w:pPr>
        <w:jc w:val="both"/>
        <w:rPr>
          <w:rFonts w:ascii="Arial" w:hAnsi="Arial" w:cs="Arial"/>
          <w:spacing w:val="-3"/>
          <w:sz w:val="22"/>
          <w:szCs w:val="22"/>
        </w:rPr>
      </w:pPr>
    </w:p>
    <w:p w14:paraId="369DDFD7" w14:textId="61A111DF" w:rsidR="00610B20" w:rsidRDefault="00610B20" w:rsidP="00F75604">
      <w:pPr>
        <w:jc w:val="both"/>
        <w:rPr>
          <w:rFonts w:ascii="Arial" w:hAnsi="Arial" w:cs="Arial"/>
          <w:spacing w:val="-3"/>
          <w:sz w:val="22"/>
          <w:szCs w:val="22"/>
        </w:rPr>
      </w:pPr>
    </w:p>
    <w:p w14:paraId="7B377EE3" w14:textId="1B0BB35E" w:rsidR="00610B20" w:rsidRDefault="00610B20" w:rsidP="00F75604">
      <w:pPr>
        <w:jc w:val="both"/>
        <w:rPr>
          <w:rFonts w:ascii="Arial" w:hAnsi="Arial" w:cs="Arial"/>
          <w:spacing w:val="-3"/>
          <w:sz w:val="22"/>
          <w:szCs w:val="22"/>
        </w:rPr>
      </w:pPr>
    </w:p>
    <w:p w14:paraId="2AECDC04" w14:textId="77777777" w:rsidR="00610B20" w:rsidRPr="00B2793B" w:rsidRDefault="00610B20" w:rsidP="00F75604">
      <w:pPr>
        <w:jc w:val="both"/>
        <w:rPr>
          <w:rFonts w:ascii="Arial" w:hAnsi="Arial" w:cs="Arial"/>
          <w:spacing w:val="-3"/>
          <w:sz w:val="22"/>
          <w:szCs w:val="22"/>
        </w:rPr>
      </w:pPr>
    </w:p>
    <w:p w14:paraId="1D9CCABC" w14:textId="31C51E75" w:rsidR="007F3EC2" w:rsidRPr="00B2793B" w:rsidRDefault="007F3EC2" w:rsidP="007F3EC2">
      <w:pPr>
        <w:ind w:right="46"/>
        <w:jc w:val="center"/>
        <w:rPr>
          <w:rFonts w:ascii="Arial" w:hAnsi="Arial" w:cs="Arial"/>
          <w:b/>
          <w:bCs/>
          <w:iCs/>
          <w:spacing w:val="-3"/>
          <w:sz w:val="22"/>
          <w:szCs w:val="22"/>
        </w:rPr>
      </w:pPr>
      <w:r w:rsidRPr="00B2793B">
        <w:rPr>
          <w:rFonts w:ascii="Arial" w:hAnsi="Arial" w:cs="Arial"/>
          <w:b/>
          <w:bCs/>
          <w:iCs/>
          <w:spacing w:val="-3"/>
          <w:sz w:val="22"/>
          <w:szCs w:val="22"/>
        </w:rPr>
        <w:lastRenderedPageBreak/>
        <w:t xml:space="preserve">Cuadro Nº </w:t>
      </w:r>
      <w:r w:rsidR="00C6367C">
        <w:rPr>
          <w:rFonts w:ascii="Arial" w:hAnsi="Arial" w:cs="Arial"/>
          <w:b/>
          <w:bCs/>
          <w:iCs/>
          <w:spacing w:val="-3"/>
          <w:sz w:val="22"/>
          <w:szCs w:val="22"/>
        </w:rPr>
        <w:t>9</w:t>
      </w:r>
    </w:p>
    <w:p w14:paraId="231A5C60" w14:textId="25FF1E54" w:rsidR="007F3EC2" w:rsidRPr="00B2793B" w:rsidRDefault="007F3EC2" w:rsidP="007F3EC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Empleo de horas asignadas de sucintas administrativas según Sección </w:t>
      </w:r>
    </w:p>
    <w:p w14:paraId="119D208B" w14:textId="7D3EB384" w:rsidR="00D860EA" w:rsidRDefault="00272EBE" w:rsidP="00D860EA">
      <w:pPr>
        <w:jc w:val="center"/>
        <w:rPr>
          <w:rFonts w:ascii="Arial" w:hAnsi="Arial" w:cs="Arial"/>
          <w:b/>
          <w:bCs/>
          <w:iCs/>
          <w:sz w:val="22"/>
          <w:szCs w:val="22"/>
        </w:rPr>
      </w:pPr>
      <w:r w:rsidRPr="00272EBE">
        <w:rPr>
          <w:rFonts w:ascii="Arial" w:hAnsi="Arial" w:cs="Arial"/>
          <w:b/>
          <w:bCs/>
          <w:iCs/>
          <w:sz w:val="22"/>
          <w:szCs w:val="22"/>
        </w:rPr>
        <w:t xml:space="preserve">del </w:t>
      </w:r>
      <w:r w:rsidR="003665D0">
        <w:rPr>
          <w:rFonts w:ascii="Arial" w:hAnsi="Arial" w:cs="Arial"/>
          <w:b/>
          <w:bCs/>
          <w:iCs/>
          <w:sz w:val="22"/>
          <w:szCs w:val="22"/>
        </w:rPr>
        <w:t>01</w:t>
      </w:r>
      <w:r w:rsidR="003665D0" w:rsidRPr="00B2793B">
        <w:rPr>
          <w:rFonts w:ascii="Arial" w:hAnsi="Arial" w:cs="Arial"/>
          <w:b/>
          <w:bCs/>
          <w:iCs/>
          <w:sz w:val="22"/>
          <w:szCs w:val="22"/>
        </w:rPr>
        <w:t xml:space="preserve"> de </w:t>
      </w:r>
      <w:r w:rsidR="003665D0">
        <w:rPr>
          <w:rFonts w:ascii="Arial" w:hAnsi="Arial" w:cs="Arial"/>
          <w:b/>
          <w:bCs/>
          <w:iCs/>
          <w:sz w:val="22"/>
          <w:szCs w:val="22"/>
        </w:rPr>
        <w:t>abril</w:t>
      </w:r>
      <w:r w:rsidR="003665D0" w:rsidRPr="00B2793B">
        <w:rPr>
          <w:rFonts w:ascii="Arial" w:hAnsi="Arial" w:cs="Arial"/>
          <w:b/>
          <w:bCs/>
          <w:iCs/>
          <w:sz w:val="22"/>
          <w:szCs w:val="22"/>
        </w:rPr>
        <w:t xml:space="preserve"> al 3</w:t>
      </w:r>
      <w:r w:rsidR="003665D0">
        <w:rPr>
          <w:rFonts w:ascii="Arial" w:hAnsi="Arial" w:cs="Arial"/>
          <w:b/>
          <w:bCs/>
          <w:iCs/>
          <w:sz w:val="22"/>
          <w:szCs w:val="22"/>
        </w:rPr>
        <w:t>0</w:t>
      </w:r>
      <w:r w:rsidR="003665D0" w:rsidRPr="00B2793B">
        <w:rPr>
          <w:rFonts w:ascii="Arial" w:hAnsi="Arial" w:cs="Arial"/>
          <w:b/>
          <w:bCs/>
          <w:iCs/>
          <w:sz w:val="22"/>
          <w:szCs w:val="22"/>
        </w:rPr>
        <w:t xml:space="preserve"> de </w:t>
      </w:r>
      <w:r w:rsidR="003665D0">
        <w:rPr>
          <w:rFonts w:ascii="Arial" w:hAnsi="Arial" w:cs="Arial"/>
          <w:b/>
          <w:bCs/>
          <w:iCs/>
          <w:sz w:val="22"/>
          <w:szCs w:val="22"/>
        </w:rPr>
        <w:t>junio</w:t>
      </w:r>
      <w:r w:rsidR="003665D0" w:rsidRPr="00B2793B">
        <w:rPr>
          <w:rFonts w:ascii="Arial" w:hAnsi="Arial" w:cs="Arial"/>
          <w:b/>
          <w:bCs/>
          <w:iCs/>
          <w:sz w:val="22"/>
          <w:szCs w:val="22"/>
        </w:rPr>
        <w:t xml:space="preserve"> 202</w:t>
      </w:r>
      <w:r w:rsidR="003665D0">
        <w:rPr>
          <w:rFonts w:ascii="Arial" w:hAnsi="Arial" w:cs="Arial"/>
          <w:b/>
          <w:bCs/>
          <w:iCs/>
          <w:sz w:val="22"/>
          <w:szCs w:val="22"/>
        </w:rPr>
        <w:t>3</w:t>
      </w:r>
    </w:p>
    <w:bookmarkEnd w:id="21"/>
    <w:bookmarkEnd w:id="22"/>
    <w:p w14:paraId="70F14E5D" w14:textId="0EA52D7C" w:rsidR="007F3EC2" w:rsidRDefault="001734FE" w:rsidP="007F3EC2">
      <w:pPr>
        <w:widowControl/>
        <w:jc w:val="both"/>
        <w:rPr>
          <w:rFonts w:ascii="Arial" w:hAnsi="Arial" w:cs="Arial"/>
          <w:spacing w:val="-3"/>
        </w:rPr>
      </w:pPr>
      <w:r>
        <w:rPr>
          <w:rFonts w:ascii="Arial" w:hAnsi="Arial" w:cs="Arial"/>
          <w:b/>
          <w:spacing w:val="-3"/>
        </w:rPr>
        <w:t xml:space="preserve">  </w:t>
      </w:r>
    </w:p>
    <w:tbl>
      <w:tblPr>
        <w:tblW w:w="9703" w:type="dxa"/>
        <w:tblCellMar>
          <w:left w:w="70" w:type="dxa"/>
          <w:right w:w="70" w:type="dxa"/>
        </w:tblCellMar>
        <w:tblLook w:val="04A0" w:firstRow="1" w:lastRow="0" w:firstColumn="1" w:lastColumn="0" w:noHBand="0" w:noVBand="1"/>
      </w:tblPr>
      <w:tblGrid>
        <w:gridCol w:w="5098"/>
        <w:gridCol w:w="1596"/>
        <w:gridCol w:w="1596"/>
        <w:gridCol w:w="1413"/>
      </w:tblGrid>
      <w:tr w:rsidR="00DD5757" w:rsidRPr="00DD5757" w14:paraId="6A039AE6" w14:textId="77777777" w:rsidTr="00E82C06">
        <w:trPr>
          <w:trHeight w:val="541"/>
        </w:trPr>
        <w:tc>
          <w:tcPr>
            <w:tcW w:w="9703" w:type="dxa"/>
            <w:gridSpan w:val="4"/>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31000D1B" w14:textId="77777777" w:rsidR="00DD5757" w:rsidRPr="00DD5757" w:rsidRDefault="00DD5757" w:rsidP="00DD5757">
            <w:pPr>
              <w:widowControl/>
              <w:jc w:val="center"/>
              <w:rPr>
                <w:rFonts w:ascii="Arial Narrow" w:hAnsi="Arial Narrow" w:cs="Calibri"/>
                <w:color w:val="FFFFFF"/>
                <w:lang w:eastAsia="es-CR"/>
              </w:rPr>
            </w:pPr>
            <w:r w:rsidRPr="00DD5757">
              <w:rPr>
                <w:rFonts w:ascii="Arial Narrow" w:hAnsi="Arial Narrow" w:cs="Calibri"/>
                <w:color w:val="FFFFFF"/>
                <w:lang w:eastAsia="es-CR"/>
              </w:rPr>
              <w:t xml:space="preserve">SUCINTAS ADMINISTRATIVAS </w:t>
            </w:r>
          </w:p>
        </w:tc>
      </w:tr>
      <w:tr w:rsidR="00DD5757" w:rsidRPr="00DD5757" w14:paraId="0212AB5E" w14:textId="77777777" w:rsidTr="003C7CF8">
        <w:trPr>
          <w:trHeight w:val="681"/>
        </w:trPr>
        <w:tc>
          <w:tcPr>
            <w:tcW w:w="5098" w:type="dxa"/>
            <w:tcBorders>
              <w:top w:val="nil"/>
              <w:left w:val="single" w:sz="4" w:space="0" w:color="auto"/>
              <w:bottom w:val="single" w:sz="4" w:space="0" w:color="auto"/>
              <w:right w:val="single" w:sz="4" w:space="0" w:color="auto"/>
            </w:tcBorders>
            <w:shd w:val="clear" w:color="000000" w:fill="305496"/>
            <w:noWrap/>
            <w:vAlign w:val="center"/>
            <w:hideMark/>
          </w:tcPr>
          <w:p w14:paraId="275A5E72" w14:textId="77777777" w:rsidR="00DD5757" w:rsidRPr="00DD5757" w:rsidRDefault="00DD5757" w:rsidP="00DD5757">
            <w:pPr>
              <w:widowControl/>
              <w:jc w:val="center"/>
              <w:rPr>
                <w:rFonts w:ascii="Arial Narrow" w:hAnsi="Arial Narrow" w:cs="Calibri"/>
                <w:color w:val="FFFFFF"/>
                <w:lang w:eastAsia="es-CR"/>
              </w:rPr>
            </w:pPr>
            <w:r w:rsidRPr="00DD5757">
              <w:rPr>
                <w:rFonts w:ascii="Arial Narrow" w:hAnsi="Arial Narrow" w:cs="Calibri"/>
                <w:color w:val="FFFFFF"/>
                <w:lang w:eastAsia="es-CR"/>
              </w:rPr>
              <w:t xml:space="preserve">SECCIÓN </w:t>
            </w:r>
          </w:p>
        </w:tc>
        <w:tc>
          <w:tcPr>
            <w:tcW w:w="1596" w:type="dxa"/>
            <w:tcBorders>
              <w:top w:val="nil"/>
              <w:left w:val="nil"/>
              <w:bottom w:val="single" w:sz="4" w:space="0" w:color="auto"/>
              <w:right w:val="single" w:sz="4" w:space="0" w:color="auto"/>
            </w:tcBorders>
            <w:shd w:val="clear" w:color="000000" w:fill="305496"/>
            <w:vAlign w:val="center"/>
            <w:hideMark/>
          </w:tcPr>
          <w:p w14:paraId="50E5FCAD" w14:textId="77777777" w:rsidR="00DD5757" w:rsidRPr="00DD5757" w:rsidRDefault="00DD5757" w:rsidP="00DD5757">
            <w:pPr>
              <w:widowControl/>
              <w:jc w:val="center"/>
              <w:rPr>
                <w:rFonts w:ascii="Arial Narrow" w:hAnsi="Arial Narrow" w:cs="Calibri"/>
                <w:color w:val="FFFFFF"/>
                <w:lang w:eastAsia="es-CR"/>
              </w:rPr>
            </w:pPr>
            <w:r w:rsidRPr="00DD5757">
              <w:rPr>
                <w:rFonts w:ascii="Arial Narrow" w:hAnsi="Arial Narrow" w:cs="Calibri"/>
                <w:color w:val="FFFFFF"/>
                <w:lang w:eastAsia="es-CR"/>
              </w:rPr>
              <w:t xml:space="preserve">HORAS ASIGNADAS </w:t>
            </w:r>
          </w:p>
        </w:tc>
        <w:tc>
          <w:tcPr>
            <w:tcW w:w="1596" w:type="dxa"/>
            <w:tcBorders>
              <w:top w:val="nil"/>
              <w:left w:val="nil"/>
              <w:bottom w:val="single" w:sz="4" w:space="0" w:color="auto"/>
              <w:right w:val="single" w:sz="4" w:space="0" w:color="auto"/>
            </w:tcBorders>
            <w:shd w:val="clear" w:color="000000" w:fill="305496"/>
            <w:vAlign w:val="center"/>
            <w:hideMark/>
          </w:tcPr>
          <w:p w14:paraId="221B5AB5" w14:textId="77777777" w:rsidR="00DD5757" w:rsidRPr="00DD5757" w:rsidRDefault="00DD5757" w:rsidP="00DD5757">
            <w:pPr>
              <w:widowControl/>
              <w:jc w:val="center"/>
              <w:rPr>
                <w:rFonts w:ascii="Arial Narrow" w:hAnsi="Arial Narrow" w:cs="Calibri"/>
                <w:color w:val="FFFFFF"/>
                <w:lang w:eastAsia="es-CR"/>
              </w:rPr>
            </w:pPr>
            <w:r w:rsidRPr="00DD5757">
              <w:rPr>
                <w:rFonts w:ascii="Arial Narrow" w:hAnsi="Arial Narrow" w:cs="Calibri"/>
                <w:color w:val="FFFFFF"/>
                <w:lang w:eastAsia="es-CR"/>
              </w:rPr>
              <w:t xml:space="preserve">HORAS EMPLEADAS </w:t>
            </w:r>
          </w:p>
        </w:tc>
        <w:tc>
          <w:tcPr>
            <w:tcW w:w="1413" w:type="dxa"/>
            <w:tcBorders>
              <w:top w:val="nil"/>
              <w:left w:val="nil"/>
              <w:bottom w:val="single" w:sz="4" w:space="0" w:color="auto"/>
              <w:right w:val="single" w:sz="4" w:space="0" w:color="auto"/>
            </w:tcBorders>
            <w:shd w:val="clear" w:color="000000" w:fill="305496"/>
            <w:vAlign w:val="center"/>
            <w:hideMark/>
          </w:tcPr>
          <w:p w14:paraId="0E738DC6" w14:textId="77777777" w:rsidR="00DD5757" w:rsidRPr="00DD5757" w:rsidRDefault="00DD5757" w:rsidP="00DD5757">
            <w:pPr>
              <w:widowControl/>
              <w:jc w:val="center"/>
              <w:rPr>
                <w:rFonts w:ascii="Arial Narrow" w:hAnsi="Arial Narrow" w:cs="Calibri"/>
                <w:color w:val="FFFFFF"/>
                <w:lang w:eastAsia="es-CR"/>
              </w:rPr>
            </w:pPr>
            <w:r w:rsidRPr="00DD5757">
              <w:rPr>
                <w:rFonts w:ascii="Arial Narrow" w:hAnsi="Arial Narrow" w:cs="Calibri"/>
                <w:color w:val="FFFFFF"/>
                <w:lang w:eastAsia="es-CR"/>
              </w:rPr>
              <w:t xml:space="preserve">DIFERENCIA </w:t>
            </w:r>
          </w:p>
        </w:tc>
      </w:tr>
      <w:tr w:rsidR="00DD5757" w:rsidRPr="00DD5757" w14:paraId="3AB0890D" w14:textId="77777777" w:rsidTr="003C7CF8">
        <w:trPr>
          <w:trHeight w:val="42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144DEBC" w14:textId="77777777" w:rsidR="00DD5757" w:rsidRPr="00DD5757" w:rsidRDefault="00DD5757" w:rsidP="00DD5757">
            <w:pPr>
              <w:widowControl/>
              <w:jc w:val="right"/>
              <w:rPr>
                <w:rFonts w:ascii="Arial Narrow" w:hAnsi="Arial Narrow" w:cs="Calibri"/>
                <w:color w:val="000000"/>
                <w:lang w:eastAsia="es-CR"/>
              </w:rPr>
            </w:pPr>
            <w:r w:rsidRPr="00DD5757">
              <w:rPr>
                <w:rFonts w:ascii="Arial Narrow" w:hAnsi="Arial Narrow" w:cs="Calibri"/>
                <w:color w:val="000000"/>
                <w:lang w:eastAsia="es-CR"/>
              </w:rPr>
              <w:t xml:space="preserve">TOTAL GENERAL </w:t>
            </w:r>
          </w:p>
        </w:tc>
        <w:tc>
          <w:tcPr>
            <w:tcW w:w="1596" w:type="dxa"/>
            <w:tcBorders>
              <w:top w:val="nil"/>
              <w:left w:val="nil"/>
              <w:bottom w:val="single" w:sz="4" w:space="0" w:color="auto"/>
              <w:right w:val="single" w:sz="4" w:space="0" w:color="auto"/>
            </w:tcBorders>
            <w:shd w:val="clear" w:color="auto" w:fill="auto"/>
            <w:noWrap/>
            <w:vAlign w:val="bottom"/>
            <w:hideMark/>
          </w:tcPr>
          <w:p w14:paraId="6A21A4DE" w14:textId="09B5C912" w:rsidR="00DD5757" w:rsidRPr="00DD5757" w:rsidRDefault="00DD5757" w:rsidP="00DD5757">
            <w:pPr>
              <w:widowControl/>
              <w:jc w:val="center"/>
              <w:rPr>
                <w:rFonts w:ascii="Arial Narrow" w:hAnsi="Arial Narrow" w:cs="Calibri"/>
                <w:b/>
                <w:bCs/>
                <w:color w:val="000000"/>
                <w:lang w:eastAsia="es-CR"/>
              </w:rPr>
            </w:pPr>
            <w:r w:rsidRPr="00DD5757">
              <w:rPr>
                <w:rFonts w:ascii="Arial Narrow" w:hAnsi="Arial Narrow" w:cs="Calibri"/>
                <w:b/>
                <w:bCs/>
                <w:color w:val="000000"/>
                <w:lang w:eastAsia="es-CR"/>
              </w:rPr>
              <w:t>3</w:t>
            </w:r>
            <w:r w:rsidR="00074F6F">
              <w:rPr>
                <w:rFonts w:ascii="Arial Narrow" w:hAnsi="Arial Narrow" w:cs="Calibri"/>
                <w:b/>
                <w:bCs/>
                <w:color w:val="000000"/>
                <w:lang w:eastAsia="es-CR"/>
              </w:rPr>
              <w:t>.</w:t>
            </w:r>
            <w:r w:rsidRPr="00DD5757">
              <w:rPr>
                <w:rFonts w:ascii="Arial Narrow" w:hAnsi="Arial Narrow" w:cs="Calibri"/>
                <w:b/>
                <w:bCs/>
                <w:color w:val="000000"/>
                <w:lang w:eastAsia="es-CR"/>
              </w:rPr>
              <w:t>500</w:t>
            </w:r>
            <w:r>
              <w:rPr>
                <w:rFonts w:ascii="Arial Narrow" w:hAnsi="Arial Narrow" w:cs="Calibri"/>
                <w:b/>
                <w:bCs/>
                <w:color w:val="000000"/>
                <w:lang w:eastAsia="es-CR"/>
              </w:rPr>
              <w:t>,00</w:t>
            </w:r>
          </w:p>
        </w:tc>
        <w:tc>
          <w:tcPr>
            <w:tcW w:w="1596" w:type="dxa"/>
            <w:tcBorders>
              <w:top w:val="nil"/>
              <w:left w:val="nil"/>
              <w:bottom w:val="single" w:sz="4" w:space="0" w:color="auto"/>
              <w:right w:val="single" w:sz="4" w:space="0" w:color="auto"/>
            </w:tcBorders>
            <w:shd w:val="clear" w:color="auto" w:fill="auto"/>
            <w:noWrap/>
            <w:vAlign w:val="bottom"/>
            <w:hideMark/>
          </w:tcPr>
          <w:p w14:paraId="27BECFF0" w14:textId="1DEF6D7D" w:rsidR="00DD5757" w:rsidRPr="00DD5757" w:rsidRDefault="00DD5757" w:rsidP="00DD5757">
            <w:pPr>
              <w:widowControl/>
              <w:jc w:val="center"/>
              <w:rPr>
                <w:rFonts w:ascii="Arial Narrow" w:hAnsi="Arial Narrow" w:cs="Calibri"/>
                <w:b/>
                <w:bCs/>
                <w:color w:val="000000"/>
                <w:lang w:eastAsia="es-CR"/>
              </w:rPr>
            </w:pPr>
            <w:r w:rsidRPr="00DD5757">
              <w:rPr>
                <w:rFonts w:ascii="Arial Narrow" w:hAnsi="Arial Narrow" w:cs="Calibri"/>
                <w:b/>
                <w:bCs/>
                <w:color w:val="000000"/>
                <w:lang w:eastAsia="es-CR"/>
              </w:rPr>
              <w:t>1</w:t>
            </w:r>
            <w:r w:rsidR="00074F6F">
              <w:rPr>
                <w:rFonts w:ascii="Arial Narrow" w:hAnsi="Arial Narrow" w:cs="Calibri"/>
                <w:b/>
                <w:bCs/>
                <w:color w:val="000000"/>
                <w:lang w:eastAsia="es-CR"/>
              </w:rPr>
              <w:t>.</w:t>
            </w:r>
            <w:r w:rsidRPr="00DD5757">
              <w:rPr>
                <w:rFonts w:ascii="Arial Narrow" w:hAnsi="Arial Narrow" w:cs="Calibri"/>
                <w:b/>
                <w:bCs/>
                <w:color w:val="000000"/>
                <w:lang w:eastAsia="es-CR"/>
              </w:rPr>
              <w:t>099,25</w:t>
            </w:r>
          </w:p>
        </w:tc>
        <w:tc>
          <w:tcPr>
            <w:tcW w:w="1413" w:type="dxa"/>
            <w:tcBorders>
              <w:top w:val="nil"/>
              <w:left w:val="nil"/>
              <w:bottom w:val="single" w:sz="4" w:space="0" w:color="auto"/>
              <w:right w:val="single" w:sz="4" w:space="0" w:color="auto"/>
            </w:tcBorders>
            <w:shd w:val="clear" w:color="auto" w:fill="auto"/>
            <w:noWrap/>
            <w:vAlign w:val="bottom"/>
            <w:hideMark/>
          </w:tcPr>
          <w:p w14:paraId="5E3BE441" w14:textId="054825DC" w:rsidR="00DD5757" w:rsidRPr="00DD5757" w:rsidRDefault="00DD5757" w:rsidP="00DD5757">
            <w:pPr>
              <w:widowControl/>
              <w:jc w:val="center"/>
              <w:rPr>
                <w:rFonts w:ascii="Arial Narrow" w:hAnsi="Arial Narrow" w:cs="Calibri"/>
                <w:b/>
                <w:bCs/>
                <w:color w:val="000000"/>
                <w:lang w:eastAsia="es-CR"/>
              </w:rPr>
            </w:pPr>
            <w:r w:rsidRPr="00DD5757">
              <w:rPr>
                <w:rFonts w:ascii="Arial Narrow" w:hAnsi="Arial Narrow" w:cs="Calibri"/>
                <w:b/>
                <w:bCs/>
                <w:color w:val="000000"/>
                <w:lang w:eastAsia="es-CR"/>
              </w:rPr>
              <w:t>2</w:t>
            </w:r>
            <w:r w:rsidR="00074F6F">
              <w:rPr>
                <w:rFonts w:ascii="Arial Narrow" w:hAnsi="Arial Narrow" w:cs="Calibri"/>
                <w:b/>
                <w:bCs/>
                <w:color w:val="000000"/>
                <w:lang w:eastAsia="es-CR"/>
              </w:rPr>
              <w:t>.</w:t>
            </w:r>
            <w:r w:rsidRPr="00DD5757">
              <w:rPr>
                <w:rFonts w:ascii="Arial Narrow" w:hAnsi="Arial Narrow" w:cs="Calibri"/>
                <w:b/>
                <w:bCs/>
                <w:color w:val="000000"/>
                <w:lang w:eastAsia="es-CR"/>
              </w:rPr>
              <w:t>400,75</w:t>
            </w:r>
          </w:p>
        </w:tc>
      </w:tr>
      <w:tr w:rsidR="00DD5757" w:rsidRPr="00DD5757" w14:paraId="7439DB70" w14:textId="77777777" w:rsidTr="003C7CF8">
        <w:trPr>
          <w:trHeight w:val="420"/>
        </w:trPr>
        <w:tc>
          <w:tcPr>
            <w:tcW w:w="5098" w:type="dxa"/>
            <w:tcBorders>
              <w:top w:val="nil"/>
              <w:left w:val="single" w:sz="4" w:space="0" w:color="auto"/>
              <w:bottom w:val="single" w:sz="4" w:space="0" w:color="auto"/>
              <w:right w:val="single" w:sz="4" w:space="0" w:color="auto"/>
            </w:tcBorders>
            <w:shd w:val="clear" w:color="000000" w:fill="FFFFFF"/>
            <w:vAlign w:val="center"/>
            <w:hideMark/>
          </w:tcPr>
          <w:p w14:paraId="21867FBB" w14:textId="295B0290" w:rsidR="00DD5757" w:rsidRPr="00DD5757" w:rsidRDefault="00DD5757" w:rsidP="00DD5757">
            <w:pPr>
              <w:widowControl/>
              <w:rPr>
                <w:rFonts w:ascii="Arial Narrow" w:hAnsi="Arial Narrow" w:cs="Calibri"/>
                <w:color w:val="000000"/>
                <w:lang w:eastAsia="es-CR"/>
              </w:rPr>
            </w:pPr>
            <w:r w:rsidRPr="00DD5757">
              <w:rPr>
                <w:rFonts w:ascii="Arial Narrow" w:hAnsi="Arial Narrow" w:cs="Calibri"/>
                <w:color w:val="000000"/>
                <w:lang w:eastAsia="es-CR"/>
              </w:rPr>
              <w:t>Auditoría Estudios Económicos - SAEEC</w:t>
            </w:r>
          </w:p>
        </w:tc>
        <w:tc>
          <w:tcPr>
            <w:tcW w:w="1596" w:type="dxa"/>
            <w:tcBorders>
              <w:top w:val="nil"/>
              <w:left w:val="nil"/>
              <w:bottom w:val="single" w:sz="4" w:space="0" w:color="auto"/>
              <w:right w:val="single" w:sz="4" w:space="0" w:color="auto"/>
            </w:tcBorders>
            <w:shd w:val="clear" w:color="auto" w:fill="auto"/>
            <w:noWrap/>
            <w:vAlign w:val="bottom"/>
            <w:hideMark/>
          </w:tcPr>
          <w:p w14:paraId="3FDEF1C4" w14:textId="5CBDA445" w:rsidR="00DD5757" w:rsidRPr="00DD5757" w:rsidRDefault="00DD5757" w:rsidP="00DD5757">
            <w:pPr>
              <w:widowControl/>
              <w:jc w:val="center"/>
              <w:rPr>
                <w:rFonts w:ascii="Arial Narrow" w:hAnsi="Arial Narrow" w:cs="Calibri"/>
                <w:color w:val="000000"/>
                <w:lang w:eastAsia="es-CR"/>
              </w:rPr>
            </w:pPr>
            <w:r w:rsidRPr="00DD5757">
              <w:rPr>
                <w:rFonts w:ascii="Arial Narrow" w:hAnsi="Arial Narrow" w:cs="Calibri"/>
                <w:color w:val="000000"/>
                <w:lang w:eastAsia="es-CR"/>
              </w:rPr>
              <w:t>500</w:t>
            </w:r>
            <w:r>
              <w:rPr>
                <w:rFonts w:ascii="Arial Narrow" w:hAnsi="Arial Narrow" w:cs="Calibri"/>
                <w:color w:val="000000"/>
                <w:lang w:eastAsia="es-CR"/>
              </w:rPr>
              <w:t>,00</w:t>
            </w:r>
          </w:p>
        </w:tc>
        <w:tc>
          <w:tcPr>
            <w:tcW w:w="1596" w:type="dxa"/>
            <w:tcBorders>
              <w:top w:val="nil"/>
              <w:left w:val="nil"/>
              <w:bottom w:val="single" w:sz="4" w:space="0" w:color="auto"/>
              <w:right w:val="single" w:sz="4" w:space="0" w:color="auto"/>
            </w:tcBorders>
            <w:shd w:val="clear" w:color="auto" w:fill="auto"/>
            <w:noWrap/>
            <w:vAlign w:val="bottom"/>
            <w:hideMark/>
          </w:tcPr>
          <w:p w14:paraId="66EDB4F5" w14:textId="7FC8B7A3" w:rsidR="00DD5757" w:rsidRPr="00DD5757" w:rsidRDefault="00DD5757" w:rsidP="00DD5757">
            <w:pPr>
              <w:widowControl/>
              <w:jc w:val="center"/>
              <w:rPr>
                <w:rFonts w:ascii="Arial Narrow" w:hAnsi="Arial Narrow" w:cs="Calibri"/>
                <w:color w:val="000000"/>
                <w:lang w:eastAsia="es-CR"/>
              </w:rPr>
            </w:pPr>
            <w:r w:rsidRPr="00DD5757">
              <w:rPr>
                <w:rFonts w:ascii="Arial Narrow" w:hAnsi="Arial Narrow" w:cs="Calibri"/>
                <w:color w:val="000000"/>
                <w:lang w:eastAsia="es-CR"/>
              </w:rPr>
              <w:t>316,5</w:t>
            </w:r>
            <w:r w:rsidR="00074F6F">
              <w:rPr>
                <w:rFonts w:ascii="Arial Narrow" w:hAnsi="Arial Narrow" w:cs="Calibri"/>
                <w:color w:val="000000"/>
                <w:lang w:eastAsia="es-CR"/>
              </w:rPr>
              <w:t>0</w:t>
            </w:r>
          </w:p>
        </w:tc>
        <w:tc>
          <w:tcPr>
            <w:tcW w:w="1413" w:type="dxa"/>
            <w:tcBorders>
              <w:top w:val="nil"/>
              <w:left w:val="nil"/>
              <w:bottom w:val="single" w:sz="4" w:space="0" w:color="auto"/>
              <w:right w:val="single" w:sz="4" w:space="0" w:color="auto"/>
            </w:tcBorders>
            <w:shd w:val="clear" w:color="auto" w:fill="auto"/>
            <w:noWrap/>
            <w:vAlign w:val="bottom"/>
            <w:hideMark/>
          </w:tcPr>
          <w:p w14:paraId="48440327" w14:textId="77777777" w:rsidR="00DD5757" w:rsidRPr="00DD5757" w:rsidRDefault="00DD5757" w:rsidP="00DD5757">
            <w:pPr>
              <w:widowControl/>
              <w:jc w:val="center"/>
              <w:rPr>
                <w:rFonts w:ascii="Arial Narrow" w:hAnsi="Arial Narrow" w:cs="Calibri"/>
                <w:b/>
                <w:bCs/>
                <w:color w:val="000000"/>
                <w:lang w:eastAsia="es-CR"/>
              </w:rPr>
            </w:pPr>
            <w:r w:rsidRPr="00DD5757">
              <w:rPr>
                <w:rFonts w:ascii="Arial Narrow" w:hAnsi="Arial Narrow" w:cs="Calibri"/>
                <w:b/>
                <w:bCs/>
                <w:color w:val="000000"/>
                <w:lang w:eastAsia="es-CR"/>
              </w:rPr>
              <w:t>183,5</w:t>
            </w:r>
          </w:p>
        </w:tc>
      </w:tr>
      <w:tr w:rsidR="00DD5757" w:rsidRPr="00DD5757" w14:paraId="1A18CED8" w14:textId="77777777" w:rsidTr="003C7CF8">
        <w:trPr>
          <w:trHeight w:val="420"/>
        </w:trPr>
        <w:tc>
          <w:tcPr>
            <w:tcW w:w="5098" w:type="dxa"/>
            <w:tcBorders>
              <w:top w:val="nil"/>
              <w:left w:val="single" w:sz="4" w:space="0" w:color="auto"/>
              <w:bottom w:val="single" w:sz="4" w:space="0" w:color="auto"/>
              <w:right w:val="single" w:sz="4" w:space="0" w:color="auto"/>
            </w:tcBorders>
            <w:shd w:val="clear" w:color="000000" w:fill="FFFFFF"/>
            <w:vAlign w:val="center"/>
            <w:hideMark/>
          </w:tcPr>
          <w:p w14:paraId="6AA44395" w14:textId="77777777" w:rsidR="00DD5757" w:rsidRPr="00DD5757" w:rsidRDefault="00DD5757" w:rsidP="00DD5757">
            <w:pPr>
              <w:widowControl/>
              <w:rPr>
                <w:rFonts w:ascii="Arial Narrow" w:hAnsi="Arial Narrow" w:cs="Calibri"/>
                <w:color w:val="000000"/>
                <w:lang w:eastAsia="es-CR"/>
              </w:rPr>
            </w:pPr>
            <w:r w:rsidRPr="00DD5757">
              <w:rPr>
                <w:rFonts w:ascii="Arial Narrow" w:hAnsi="Arial Narrow" w:cs="Calibri"/>
                <w:color w:val="000000"/>
                <w:lang w:eastAsia="es-CR"/>
              </w:rPr>
              <w:t>Auditoría Estudios Especiales - SAEE</w:t>
            </w:r>
          </w:p>
        </w:tc>
        <w:tc>
          <w:tcPr>
            <w:tcW w:w="1596" w:type="dxa"/>
            <w:tcBorders>
              <w:top w:val="nil"/>
              <w:left w:val="nil"/>
              <w:bottom w:val="single" w:sz="4" w:space="0" w:color="auto"/>
              <w:right w:val="single" w:sz="4" w:space="0" w:color="auto"/>
            </w:tcBorders>
            <w:shd w:val="clear" w:color="auto" w:fill="auto"/>
            <w:noWrap/>
            <w:hideMark/>
          </w:tcPr>
          <w:p w14:paraId="3AC19A8C" w14:textId="313F12BD" w:rsidR="00DD5757" w:rsidRPr="00DD5757" w:rsidRDefault="00DD5757" w:rsidP="00DD5757">
            <w:pPr>
              <w:widowControl/>
              <w:jc w:val="center"/>
              <w:rPr>
                <w:rFonts w:ascii="Arial Narrow" w:hAnsi="Arial Narrow" w:cs="Calibri"/>
                <w:color w:val="000000"/>
                <w:lang w:eastAsia="es-CR"/>
              </w:rPr>
            </w:pPr>
            <w:r w:rsidRPr="00DD5757">
              <w:rPr>
                <w:rFonts w:ascii="Arial Narrow" w:hAnsi="Arial Narrow" w:cs="Calibri"/>
                <w:color w:val="000000"/>
                <w:lang w:eastAsia="es-CR"/>
              </w:rPr>
              <w:t>500</w:t>
            </w:r>
            <w:r w:rsidRPr="009121E3">
              <w:rPr>
                <w:rFonts w:ascii="Arial Narrow" w:hAnsi="Arial Narrow" w:cs="Calibri"/>
                <w:color w:val="000000"/>
                <w:lang w:eastAsia="es-CR"/>
              </w:rPr>
              <w:t>,00</w:t>
            </w:r>
          </w:p>
        </w:tc>
        <w:tc>
          <w:tcPr>
            <w:tcW w:w="1596" w:type="dxa"/>
            <w:tcBorders>
              <w:top w:val="nil"/>
              <w:left w:val="nil"/>
              <w:bottom w:val="single" w:sz="4" w:space="0" w:color="auto"/>
              <w:right w:val="single" w:sz="4" w:space="0" w:color="auto"/>
            </w:tcBorders>
            <w:shd w:val="clear" w:color="auto" w:fill="auto"/>
            <w:noWrap/>
            <w:vAlign w:val="bottom"/>
            <w:hideMark/>
          </w:tcPr>
          <w:p w14:paraId="3052CA85" w14:textId="77777777" w:rsidR="00DD5757" w:rsidRPr="00DD5757" w:rsidRDefault="00DD5757" w:rsidP="00DD5757">
            <w:pPr>
              <w:widowControl/>
              <w:jc w:val="center"/>
              <w:rPr>
                <w:rFonts w:ascii="Arial Narrow" w:hAnsi="Arial Narrow" w:cs="Calibri"/>
                <w:color w:val="000000"/>
                <w:lang w:eastAsia="es-CR"/>
              </w:rPr>
            </w:pPr>
            <w:r w:rsidRPr="00DD5757">
              <w:rPr>
                <w:rFonts w:ascii="Arial Narrow" w:hAnsi="Arial Narrow" w:cs="Calibri"/>
                <w:color w:val="000000"/>
                <w:lang w:eastAsia="es-CR"/>
              </w:rPr>
              <w:t>225,75</w:t>
            </w:r>
          </w:p>
        </w:tc>
        <w:tc>
          <w:tcPr>
            <w:tcW w:w="1413" w:type="dxa"/>
            <w:tcBorders>
              <w:top w:val="nil"/>
              <w:left w:val="nil"/>
              <w:bottom w:val="single" w:sz="4" w:space="0" w:color="auto"/>
              <w:right w:val="single" w:sz="4" w:space="0" w:color="auto"/>
            </w:tcBorders>
            <w:shd w:val="clear" w:color="auto" w:fill="auto"/>
            <w:noWrap/>
            <w:vAlign w:val="bottom"/>
            <w:hideMark/>
          </w:tcPr>
          <w:p w14:paraId="73302C1A" w14:textId="77777777" w:rsidR="00DD5757" w:rsidRPr="00DD5757" w:rsidRDefault="00DD5757" w:rsidP="00DD5757">
            <w:pPr>
              <w:widowControl/>
              <w:jc w:val="center"/>
              <w:rPr>
                <w:rFonts w:ascii="Arial Narrow" w:hAnsi="Arial Narrow" w:cs="Calibri"/>
                <w:b/>
                <w:bCs/>
                <w:color w:val="000000"/>
                <w:lang w:eastAsia="es-CR"/>
              </w:rPr>
            </w:pPr>
            <w:r w:rsidRPr="00DD5757">
              <w:rPr>
                <w:rFonts w:ascii="Arial Narrow" w:hAnsi="Arial Narrow" w:cs="Calibri"/>
                <w:b/>
                <w:bCs/>
                <w:color w:val="000000"/>
                <w:lang w:eastAsia="es-CR"/>
              </w:rPr>
              <w:t>274,25</w:t>
            </w:r>
          </w:p>
        </w:tc>
      </w:tr>
      <w:tr w:rsidR="00DD5757" w:rsidRPr="00DD5757" w14:paraId="54AB2A2B" w14:textId="77777777" w:rsidTr="003C7CF8">
        <w:trPr>
          <w:trHeight w:val="420"/>
        </w:trPr>
        <w:tc>
          <w:tcPr>
            <w:tcW w:w="5098" w:type="dxa"/>
            <w:tcBorders>
              <w:top w:val="nil"/>
              <w:left w:val="single" w:sz="4" w:space="0" w:color="auto"/>
              <w:bottom w:val="single" w:sz="4" w:space="0" w:color="auto"/>
              <w:right w:val="single" w:sz="4" w:space="0" w:color="auto"/>
            </w:tcBorders>
            <w:shd w:val="clear" w:color="000000" w:fill="FFFFFF"/>
            <w:vAlign w:val="center"/>
            <w:hideMark/>
          </w:tcPr>
          <w:p w14:paraId="44C3EF70" w14:textId="77777777" w:rsidR="00DD5757" w:rsidRPr="00DD5757" w:rsidRDefault="00DD5757" w:rsidP="00DD5757">
            <w:pPr>
              <w:widowControl/>
              <w:rPr>
                <w:rFonts w:ascii="Arial Narrow" w:hAnsi="Arial Narrow" w:cs="Calibri"/>
                <w:color w:val="000000"/>
                <w:lang w:eastAsia="es-CR"/>
              </w:rPr>
            </w:pPr>
            <w:r w:rsidRPr="00DD5757">
              <w:rPr>
                <w:rFonts w:ascii="Arial Narrow" w:hAnsi="Arial Narrow" w:cs="Calibri"/>
                <w:color w:val="000000"/>
                <w:lang w:eastAsia="es-CR"/>
              </w:rPr>
              <w:t>Auditoría Financiera - SAF</w:t>
            </w:r>
          </w:p>
        </w:tc>
        <w:tc>
          <w:tcPr>
            <w:tcW w:w="1596" w:type="dxa"/>
            <w:tcBorders>
              <w:top w:val="nil"/>
              <w:left w:val="nil"/>
              <w:bottom w:val="single" w:sz="4" w:space="0" w:color="auto"/>
              <w:right w:val="single" w:sz="4" w:space="0" w:color="auto"/>
            </w:tcBorders>
            <w:shd w:val="clear" w:color="auto" w:fill="auto"/>
            <w:noWrap/>
            <w:hideMark/>
          </w:tcPr>
          <w:p w14:paraId="2BC573A8" w14:textId="3B754051" w:rsidR="00DD5757" w:rsidRPr="00DD5757" w:rsidRDefault="00DD5757" w:rsidP="00DD5757">
            <w:pPr>
              <w:widowControl/>
              <w:jc w:val="center"/>
              <w:rPr>
                <w:rFonts w:ascii="Arial Narrow" w:hAnsi="Arial Narrow" w:cs="Calibri"/>
                <w:color w:val="000000"/>
                <w:lang w:eastAsia="es-CR"/>
              </w:rPr>
            </w:pPr>
            <w:r w:rsidRPr="00DD5757">
              <w:rPr>
                <w:rFonts w:ascii="Arial Narrow" w:hAnsi="Arial Narrow" w:cs="Calibri"/>
                <w:color w:val="000000"/>
                <w:lang w:eastAsia="es-CR"/>
              </w:rPr>
              <w:t>500</w:t>
            </w:r>
            <w:r w:rsidRPr="009121E3">
              <w:rPr>
                <w:rFonts w:ascii="Arial Narrow" w:hAnsi="Arial Narrow" w:cs="Calibri"/>
                <w:color w:val="000000"/>
                <w:lang w:eastAsia="es-CR"/>
              </w:rPr>
              <w:t>,00</w:t>
            </w:r>
          </w:p>
        </w:tc>
        <w:tc>
          <w:tcPr>
            <w:tcW w:w="1596" w:type="dxa"/>
            <w:tcBorders>
              <w:top w:val="nil"/>
              <w:left w:val="nil"/>
              <w:bottom w:val="single" w:sz="4" w:space="0" w:color="auto"/>
              <w:right w:val="single" w:sz="4" w:space="0" w:color="auto"/>
            </w:tcBorders>
            <w:shd w:val="clear" w:color="auto" w:fill="auto"/>
            <w:noWrap/>
            <w:vAlign w:val="bottom"/>
            <w:hideMark/>
          </w:tcPr>
          <w:p w14:paraId="50F2B0F2" w14:textId="77777777" w:rsidR="00DD5757" w:rsidRPr="00DD5757" w:rsidRDefault="00DD5757" w:rsidP="00DD5757">
            <w:pPr>
              <w:widowControl/>
              <w:jc w:val="center"/>
              <w:rPr>
                <w:rFonts w:ascii="Arial Narrow" w:hAnsi="Arial Narrow" w:cs="Calibri"/>
                <w:color w:val="000000"/>
                <w:lang w:eastAsia="es-CR"/>
              </w:rPr>
            </w:pPr>
            <w:r w:rsidRPr="00DD5757">
              <w:rPr>
                <w:rFonts w:ascii="Arial Narrow" w:hAnsi="Arial Narrow" w:cs="Calibri"/>
                <w:color w:val="000000"/>
                <w:lang w:eastAsia="es-CR"/>
              </w:rPr>
              <w:t>174,00</w:t>
            </w:r>
          </w:p>
        </w:tc>
        <w:tc>
          <w:tcPr>
            <w:tcW w:w="1413" w:type="dxa"/>
            <w:tcBorders>
              <w:top w:val="nil"/>
              <w:left w:val="nil"/>
              <w:bottom w:val="single" w:sz="4" w:space="0" w:color="auto"/>
              <w:right w:val="single" w:sz="4" w:space="0" w:color="auto"/>
            </w:tcBorders>
            <w:shd w:val="clear" w:color="auto" w:fill="auto"/>
            <w:noWrap/>
            <w:vAlign w:val="bottom"/>
            <w:hideMark/>
          </w:tcPr>
          <w:p w14:paraId="097B279B" w14:textId="77777777" w:rsidR="00DD5757" w:rsidRPr="00DD5757" w:rsidRDefault="00DD5757" w:rsidP="00DD5757">
            <w:pPr>
              <w:widowControl/>
              <w:jc w:val="center"/>
              <w:rPr>
                <w:rFonts w:ascii="Arial Narrow" w:hAnsi="Arial Narrow" w:cs="Calibri"/>
                <w:b/>
                <w:bCs/>
                <w:color w:val="000000"/>
                <w:lang w:eastAsia="es-CR"/>
              </w:rPr>
            </w:pPr>
            <w:r w:rsidRPr="00DD5757">
              <w:rPr>
                <w:rFonts w:ascii="Arial Narrow" w:hAnsi="Arial Narrow" w:cs="Calibri"/>
                <w:b/>
                <w:bCs/>
                <w:color w:val="000000"/>
                <w:lang w:eastAsia="es-CR"/>
              </w:rPr>
              <w:t>326,00</w:t>
            </w:r>
          </w:p>
        </w:tc>
      </w:tr>
      <w:tr w:rsidR="00DD5757" w:rsidRPr="00DD5757" w14:paraId="64402574" w14:textId="77777777" w:rsidTr="003C7CF8">
        <w:trPr>
          <w:trHeight w:val="420"/>
        </w:trPr>
        <w:tc>
          <w:tcPr>
            <w:tcW w:w="5098" w:type="dxa"/>
            <w:tcBorders>
              <w:top w:val="nil"/>
              <w:left w:val="single" w:sz="4" w:space="0" w:color="auto"/>
              <w:bottom w:val="single" w:sz="4" w:space="0" w:color="auto"/>
              <w:right w:val="single" w:sz="4" w:space="0" w:color="auto"/>
            </w:tcBorders>
            <w:shd w:val="clear" w:color="000000" w:fill="FFFFFF"/>
            <w:vAlign w:val="center"/>
            <w:hideMark/>
          </w:tcPr>
          <w:p w14:paraId="457D8AB0" w14:textId="77777777" w:rsidR="00DD5757" w:rsidRPr="00DD5757" w:rsidRDefault="00DD5757" w:rsidP="00DD5757">
            <w:pPr>
              <w:widowControl/>
              <w:rPr>
                <w:rFonts w:ascii="Arial Narrow" w:hAnsi="Arial Narrow" w:cs="Calibri"/>
                <w:color w:val="000000"/>
                <w:lang w:eastAsia="es-CR"/>
              </w:rPr>
            </w:pPr>
            <w:r w:rsidRPr="00DD5757">
              <w:rPr>
                <w:rFonts w:ascii="Arial Narrow" w:hAnsi="Arial Narrow" w:cs="Calibri"/>
                <w:color w:val="000000"/>
                <w:lang w:eastAsia="es-CR"/>
              </w:rPr>
              <w:t>Auditoría Operativa - SAO</w:t>
            </w:r>
          </w:p>
        </w:tc>
        <w:tc>
          <w:tcPr>
            <w:tcW w:w="1596" w:type="dxa"/>
            <w:tcBorders>
              <w:top w:val="nil"/>
              <w:left w:val="nil"/>
              <w:bottom w:val="single" w:sz="4" w:space="0" w:color="auto"/>
              <w:right w:val="single" w:sz="4" w:space="0" w:color="auto"/>
            </w:tcBorders>
            <w:shd w:val="clear" w:color="auto" w:fill="auto"/>
            <w:noWrap/>
            <w:hideMark/>
          </w:tcPr>
          <w:p w14:paraId="7C3E5E52" w14:textId="24481692" w:rsidR="00DD5757" w:rsidRPr="00DD5757" w:rsidRDefault="00DD5757" w:rsidP="00DD5757">
            <w:pPr>
              <w:widowControl/>
              <w:jc w:val="center"/>
              <w:rPr>
                <w:rFonts w:ascii="Arial Narrow" w:hAnsi="Arial Narrow" w:cs="Calibri"/>
                <w:color w:val="000000"/>
                <w:lang w:eastAsia="es-CR"/>
              </w:rPr>
            </w:pPr>
            <w:r w:rsidRPr="00DD5757">
              <w:rPr>
                <w:rFonts w:ascii="Arial Narrow" w:hAnsi="Arial Narrow" w:cs="Calibri"/>
                <w:color w:val="000000"/>
                <w:lang w:eastAsia="es-CR"/>
              </w:rPr>
              <w:t>500</w:t>
            </w:r>
            <w:r w:rsidRPr="009121E3">
              <w:rPr>
                <w:rFonts w:ascii="Arial Narrow" w:hAnsi="Arial Narrow" w:cs="Calibri"/>
                <w:color w:val="000000"/>
                <w:lang w:eastAsia="es-CR"/>
              </w:rPr>
              <w:t>,00</w:t>
            </w:r>
          </w:p>
        </w:tc>
        <w:tc>
          <w:tcPr>
            <w:tcW w:w="1596" w:type="dxa"/>
            <w:tcBorders>
              <w:top w:val="nil"/>
              <w:left w:val="nil"/>
              <w:bottom w:val="single" w:sz="4" w:space="0" w:color="auto"/>
              <w:right w:val="single" w:sz="4" w:space="0" w:color="auto"/>
            </w:tcBorders>
            <w:shd w:val="clear" w:color="auto" w:fill="auto"/>
            <w:noWrap/>
            <w:vAlign w:val="bottom"/>
            <w:hideMark/>
          </w:tcPr>
          <w:p w14:paraId="7FB56E90" w14:textId="77777777" w:rsidR="00DD5757" w:rsidRPr="00DD5757" w:rsidRDefault="00DD5757" w:rsidP="00DD5757">
            <w:pPr>
              <w:widowControl/>
              <w:jc w:val="center"/>
              <w:rPr>
                <w:rFonts w:ascii="Arial Narrow" w:hAnsi="Arial Narrow" w:cs="Calibri"/>
                <w:color w:val="000000"/>
                <w:lang w:eastAsia="es-CR"/>
              </w:rPr>
            </w:pPr>
            <w:r w:rsidRPr="00DD5757">
              <w:rPr>
                <w:rFonts w:ascii="Arial Narrow" w:hAnsi="Arial Narrow" w:cs="Calibri"/>
                <w:color w:val="000000"/>
                <w:lang w:eastAsia="es-CR"/>
              </w:rPr>
              <w:t>207,25</w:t>
            </w:r>
          </w:p>
        </w:tc>
        <w:tc>
          <w:tcPr>
            <w:tcW w:w="1413" w:type="dxa"/>
            <w:tcBorders>
              <w:top w:val="nil"/>
              <w:left w:val="nil"/>
              <w:bottom w:val="single" w:sz="4" w:space="0" w:color="auto"/>
              <w:right w:val="single" w:sz="4" w:space="0" w:color="auto"/>
            </w:tcBorders>
            <w:shd w:val="clear" w:color="auto" w:fill="auto"/>
            <w:noWrap/>
            <w:vAlign w:val="bottom"/>
            <w:hideMark/>
          </w:tcPr>
          <w:p w14:paraId="6E5F9766" w14:textId="77777777" w:rsidR="00DD5757" w:rsidRPr="00DD5757" w:rsidRDefault="00DD5757" w:rsidP="00DD5757">
            <w:pPr>
              <w:widowControl/>
              <w:jc w:val="center"/>
              <w:rPr>
                <w:rFonts w:ascii="Arial Narrow" w:hAnsi="Arial Narrow" w:cs="Calibri"/>
                <w:b/>
                <w:bCs/>
                <w:color w:val="000000"/>
                <w:lang w:eastAsia="es-CR"/>
              </w:rPr>
            </w:pPr>
            <w:r w:rsidRPr="00DD5757">
              <w:rPr>
                <w:rFonts w:ascii="Arial Narrow" w:hAnsi="Arial Narrow" w:cs="Calibri"/>
                <w:b/>
                <w:bCs/>
                <w:color w:val="000000"/>
                <w:lang w:eastAsia="es-CR"/>
              </w:rPr>
              <w:t>292,75</w:t>
            </w:r>
          </w:p>
        </w:tc>
      </w:tr>
      <w:tr w:rsidR="00DD5757" w:rsidRPr="00DD5757" w14:paraId="3B3F03FB" w14:textId="77777777" w:rsidTr="003C7CF8">
        <w:trPr>
          <w:trHeight w:val="420"/>
        </w:trPr>
        <w:tc>
          <w:tcPr>
            <w:tcW w:w="5098" w:type="dxa"/>
            <w:tcBorders>
              <w:top w:val="nil"/>
              <w:left w:val="single" w:sz="4" w:space="0" w:color="auto"/>
              <w:bottom w:val="single" w:sz="4" w:space="0" w:color="auto"/>
              <w:right w:val="single" w:sz="4" w:space="0" w:color="auto"/>
            </w:tcBorders>
            <w:shd w:val="clear" w:color="000000" w:fill="FFFFFF"/>
            <w:vAlign w:val="center"/>
            <w:hideMark/>
          </w:tcPr>
          <w:p w14:paraId="0BE9C7A8" w14:textId="77777777" w:rsidR="00DD5757" w:rsidRPr="00DD5757" w:rsidRDefault="00DD5757" w:rsidP="00DD5757">
            <w:pPr>
              <w:widowControl/>
              <w:rPr>
                <w:rFonts w:ascii="Arial Narrow" w:hAnsi="Arial Narrow" w:cs="Calibri"/>
                <w:color w:val="000000"/>
                <w:lang w:eastAsia="es-CR"/>
              </w:rPr>
            </w:pPr>
            <w:r w:rsidRPr="00DD5757">
              <w:rPr>
                <w:rFonts w:ascii="Arial Narrow" w:hAnsi="Arial Narrow" w:cs="Calibri"/>
                <w:color w:val="000000"/>
                <w:lang w:eastAsia="es-CR"/>
              </w:rPr>
              <w:t>Auditoría de Tecnología - SATI</w:t>
            </w:r>
          </w:p>
        </w:tc>
        <w:tc>
          <w:tcPr>
            <w:tcW w:w="1596" w:type="dxa"/>
            <w:tcBorders>
              <w:top w:val="nil"/>
              <w:left w:val="nil"/>
              <w:bottom w:val="single" w:sz="4" w:space="0" w:color="auto"/>
              <w:right w:val="single" w:sz="4" w:space="0" w:color="auto"/>
            </w:tcBorders>
            <w:shd w:val="clear" w:color="auto" w:fill="auto"/>
            <w:noWrap/>
            <w:hideMark/>
          </w:tcPr>
          <w:p w14:paraId="229D3CD1" w14:textId="3C7BEA34" w:rsidR="00DD5757" w:rsidRPr="00DD5757" w:rsidRDefault="00DD5757" w:rsidP="00DD5757">
            <w:pPr>
              <w:widowControl/>
              <w:jc w:val="center"/>
              <w:rPr>
                <w:rFonts w:ascii="Arial Narrow" w:hAnsi="Arial Narrow" w:cs="Calibri"/>
                <w:color w:val="000000"/>
                <w:lang w:eastAsia="es-CR"/>
              </w:rPr>
            </w:pPr>
            <w:r w:rsidRPr="00DD5757">
              <w:rPr>
                <w:rFonts w:ascii="Arial Narrow" w:hAnsi="Arial Narrow" w:cs="Calibri"/>
                <w:color w:val="000000"/>
                <w:lang w:eastAsia="es-CR"/>
              </w:rPr>
              <w:t>500</w:t>
            </w:r>
            <w:r w:rsidRPr="009121E3">
              <w:rPr>
                <w:rFonts w:ascii="Arial Narrow" w:hAnsi="Arial Narrow" w:cs="Calibri"/>
                <w:color w:val="000000"/>
                <w:lang w:eastAsia="es-CR"/>
              </w:rPr>
              <w:t>,00</w:t>
            </w:r>
          </w:p>
        </w:tc>
        <w:tc>
          <w:tcPr>
            <w:tcW w:w="1596" w:type="dxa"/>
            <w:tcBorders>
              <w:top w:val="nil"/>
              <w:left w:val="nil"/>
              <w:bottom w:val="single" w:sz="4" w:space="0" w:color="auto"/>
              <w:right w:val="single" w:sz="4" w:space="0" w:color="auto"/>
            </w:tcBorders>
            <w:shd w:val="clear" w:color="auto" w:fill="auto"/>
            <w:noWrap/>
            <w:vAlign w:val="bottom"/>
            <w:hideMark/>
          </w:tcPr>
          <w:p w14:paraId="0532EE07" w14:textId="77777777" w:rsidR="00DD5757" w:rsidRPr="00DD5757" w:rsidRDefault="00DD5757" w:rsidP="00DD5757">
            <w:pPr>
              <w:widowControl/>
              <w:jc w:val="center"/>
              <w:rPr>
                <w:rFonts w:ascii="Arial Narrow" w:hAnsi="Arial Narrow" w:cs="Calibri"/>
                <w:color w:val="000000"/>
                <w:lang w:eastAsia="es-CR"/>
              </w:rPr>
            </w:pPr>
            <w:r w:rsidRPr="00DD5757">
              <w:rPr>
                <w:rFonts w:ascii="Arial Narrow" w:hAnsi="Arial Narrow" w:cs="Calibri"/>
                <w:color w:val="000000"/>
                <w:lang w:eastAsia="es-CR"/>
              </w:rPr>
              <w:t>15,75</w:t>
            </w:r>
          </w:p>
        </w:tc>
        <w:tc>
          <w:tcPr>
            <w:tcW w:w="1413" w:type="dxa"/>
            <w:tcBorders>
              <w:top w:val="nil"/>
              <w:left w:val="nil"/>
              <w:bottom w:val="single" w:sz="4" w:space="0" w:color="auto"/>
              <w:right w:val="single" w:sz="4" w:space="0" w:color="auto"/>
            </w:tcBorders>
            <w:shd w:val="clear" w:color="auto" w:fill="auto"/>
            <w:noWrap/>
            <w:vAlign w:val="bottom"/>
            <w:hideMark/>
          </w:tcPr>
          <w:p w14:paraId="0DE23CB1" w14:textId="77777777" w:rsidR="00DD5757" w:rsidRPr="00DD5757" w:rsidRDefault="00DD5757" w:rsidP="00DD5757">
            <w:pPr>
              <w:widowControl/>
              <w:jc w:val="center"/>
              <w:rPr>
                <w:rFonts w:ascii="Arial Narrow" w:hAnsi="Arial Narrow" w:cs="Calibri"/>
                <w:b/>
                <w:bCs/>
                <w:color w:val="000000"/>
                <w:lang w:eastAsia="es-CR"/>
              </w:rPr>
            </w:pPr>
            <w:r w:rsidRPr="00DD5757">
              <w:rPr>
                <w:rFonts w:ascii="Arial Narrow" w:hAnsi="Arial Narrow" w:cs="Calibri"/>
                <w:b/>
                <w:bCs/>
                <w:color w:val="000000"/>
                <w:lang w:eastAsia="es-CR"/>
              </w:rPr>
              <w:t>484,25</w:t>
            </w:r>
          </w:p>
        </w:tc>
      </w:tr>
      <w:tr w:rsidR="00DD5757" w:rsidRPr="00DD5757" w14:paraId="17E49660" w14:textId="77777777" w:rsidTr="003C7CF8">
        <w:trPr>
          <w:trHeight w:val="42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B887811" w14:textId="34BE2C8E" w:rsidR="00DD5757" w:rsidRPr="00DD5757" w:rsidRDefault="00DD5757" w:rsidP="00DD5757">
            <w:pPr>
              <w:widowControl/>
              <w:rPr>
                <w:rFonts w:ascii="Arial Narrow" w:hAnsi="Arial Narrow" w:cs="Calibri"/>
                <w:color w:val="000000"/>
                <w:lang w:eastAsia="es-CR"/>
              </w:rPr>
            </w:pPr>
            <w:r w:rsidRPr="00DD5757">
              <w:rPr>
                <w:rFonts w:ascii="Arial Narrow" w:hAnsi="Arial Narrow" w:cs="Calibri"/>
                <w:color w:val="000000"/>
                <w:lang w:eastAsia="es-CR"/>
              </w:rPr>
              <w:t xml:space="preserve">Unidad de Aseguramiento y Mejora de la Calidad - UAMC </w:t>
            </w:r>
          </w:p>
        </w:tc>
        <w:tc>
          <w:tcPr>
            <w:tcW w:w="1596" w:type="dxa"/>
            <w:tcBorders>
              <w:top w:val="nil"/>
              <w:left w:val="nil"/>
              <w:bottom w:val="single" w:sz="4" w:space="0" w:color="auto"/>
              <w:right w:val="single" w:sz="4" w:space="0" w:color="auto"/>
            </w:tcBorders>
            <w:shd w:val="clear" w:color="auto" w:fill="auto"/>
            <w:noWrap/>
            <w:hideMark/>
          </w:tcPr>
          <w:p w14:paraId="3D7313BF" w14:textId="12C211F3" w:rsidR="00DD5757" w:rsidRPr="00DD5757" w:rsidRDefault="00DD5757" w:rsidP="00DD5757">
            <w:pPr>
              <w:widowControl/>
              <w:jc w:val="center"/>
              <w:rPr>
                <w:rFonts w:ascii="Arial Narrow" w:hAnsi="Arial Narrow" w:cs="Calibri"/>
                <w:color w:val="000000"/>
                <w:lang w:eastAsia="es-CR"/>
              </w:rPr>
            </w:pPr>
            <w:r w:rsidRPr="00DD5757">
              <w:rPr>
                <w:rFonts w:ascii="Arial Narrow" w:hAnsi="Arial Narrow" w:cs="Calibri"/>
                <w:color w:val="000000"/>
                <w:lang w:eastAsia="es-CR"/>
              </w:rPr>
              <w:t>500</w:t>
            </w:r>
            <w:r w:rsidRPr="009121E3">
              <w:rPr>
                <w:rFonts w:ascii="Arial Narrow" w:hAnsi="Arial Narrow" w:cs="Calibri"/>
                <w:color w:val="000000"/>
                <w:lang w:eastAsia="es-CR"/>
              </w:rPr>
              <w:t>,00</w:t>
            </w:r>
          </w:p>
        </w:tc>
        <w:tc>
          <w:tcPr>
            <w:tcW w:w="1596" w:type="dxa"/>
            <w:tcBorders>
              <w:top w:val="nil"/>
              <w:left w:val="nil"/>
              <w:bottom w:val="single" w:sz="4" w:space="0" w:color="auto"/>
              <w:right w:val="single" w:sz="4" w:space="0" w:color="auto"/>
            </w:tcBorders>
            <w:shd w:val="clear" w:color="auto" w:fill="auto"/>
            <w:noWrap/>
            <w:vAlign w:val="bottom"/>
            <w:hideMark/>
          </w:tcPr>
          <w:p w14:paraId="02C94BB3" w14:textId="77777777" w:rsidR="00DD5757" w:rsidRPr="00DD5757" w:rsidRDefault="00DD5757" w:rsidP="00DD5757">
            <w:pPr>
              <w:widowControl/>
              <w:jc w:val="center"/>
              <w:rPr>
                <w:rFonts w:ascii="Arial Narrow" w:hAnsi="Arial Narrow" w:cs="Calibri"/>
                <w:color w:val="000000"/>
                <w:lang w:eastAsia="es-CR"/>
              </w:rPr>
            </w:pPr>
            <w:r w:rsidRPr="00DD5757">
              <w:rPr>
                <w:rFonts w:ascii="Arial Narrow" w:hAnsi="Arial Narrow" w:cs="Calibri"/>
                <w:color w:val="000000"/>
                <w:lang w:eastAsia="es-CR"/>
              </w:rPr>
              <w:t>40,75</w:t>
            </w:r>
          </w:p>
        </w:tc>
        <w:tc>
          <w:tcPr>
            <w:tcW w:w="1413" w:type="dxa"/>
            <w:tcBorders>
              <w:top w:val="nil"/>
              <w:left w:val="nil"/>
              <w:bottom w:val="single" w:sz="4" w:space="0" w:color="auto"/>
              <w:right w:val="single" w:sz="4" w:space="0" w:color="auto"/>
            </w:tcBorders>
            <w:shd w:val="clear" w:color="auto" w:fill="auto"/>
            <w:noWrap/>
            <w:vAlign w:val="bottom"/>
            <w:hideMark/>
          </w:tcPr>
          <w:p w14:paraId="7F69C62D" w14:textId="77777777" w:rsidR="00DD5757" w:rsidRPr="00DD5757" w:rsidRDefault="00DD5757" w:rsidP="00DD5757">
            <w:pPr>
              <w:widowControl/>
              <w:jc w:val="center"/>
              <w:rPr>
                <w:rFonts w:ascii="Arial Narrow" w:hAnsi="Arial Narrow" w:cs="Calibri"/>
                <w:b/>
                <w:bCs/>
                <w:color w:val="000000"/>
                <w:lang w:eastAsia="es-CR"/>
              </w:rPr>
            </w:pPr>
            <w:r w:rsidRPr="00DD5757">
              <w:rPr>
                <w:rFonts w:ascii="Arial Narrow" w:hAnsi="Arial Narrow" w:cs="Calibri"/>
                <w:b/>
                <w:bCs/>
                <w:color w:val="000000"/>
                <w:lang w:eastAsia="es-CR"/>
              </w:rPr>
              <w:t>459,25</w:t>
            </w:r>
          </w:p>
        </w:tc>
      </w:tr>
      <w:tr w:rsidR="00DD5757" w:rsidRPr="00DD5757" w14:paraId="3C450963" w14:textId="77777777" w:rsidTr="003C7CF8">
        <w:trPr>
          <w:trHeight w:val="4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14:paraId="3769AC2E" w14:textId="77777777" w:rsidR="00DD5757" w:rsidRPr="00DD5757" w:rsidRDefault="00DD5757" w:rsidP="00DD5757">
            <w:pPr>
              <w:widowControl/>
              <w:rPr>
                <w:rFonts w:ascii="Arial Narrow" w:hAnsi="Arial Narrow" w:cs="Calibri"/>
                <w:color w:val="000000"/>
                <w:lang w:eastAsia="es-CR"/>
              </w:rPr>
            </w:pPr>
            <w:r w:rsidRPr="00DD5757">
              <w:rPr>
                <w:rFonts w:ascii="Arial Narrow" w:hAnsi="Arial Narrow" w:cs="Calibri"/>
                <w:color w:val="000000"/>
                <w:lang w:eastAsia="es-CR"/>
              </w:rPr>
              <w:t xml:space="preserve">Auditoría Prevención, Análisis e Investigación - APAI </w:t>
            </w:r>
          </w:p>
        </w:tc>
        <w:tc>
          <w:tcPr>
            <w:tcW w:w="1596" w:type="dxa"/>
            <w:tcBorders>
              <w:top w:val="nil"/>
              <w:left w:val="nil"/>
              <w:bottom w:val="single" w:sz="4" w:space="0" w:color="auto"/>
              <w:right w:val="single" w:sz="4" w:space="0" w:color="auto"/>
            </w:tcBorders>
            <w:shd w:val="clear" w:color="auto" w:fill="auto"/>
            <w:noWrap/>
            <w:hideMark/>
          </w:tcPr>
          <w:p w14:paraId="6BFF293D" w14:textId="7A0CF3D0" w:rsidR="00DD5757" w:rsidRPr="00DD5757" w:rsidRDefault="00DD5757" w:rsidP="00DD5757">
            <w:pPr>
              <w:widowControl/>
              <w:jc w:val="center"/>
              <w:rPr>
                <w:rFonts w:ascii="Arial Narrow" w:hAnsi="Arial Narrow" w:cs="Calibri"/>
                <w:color w:val="000000"/>
                <w:lang w:eastAsia="es-CR"/>
              </w:rPr>
            </w:pPr>
            <w:r w:rsidRPr="00DD5757">
              <w:rPr>
                <w:rFonts w:ascii="Arial Narrow" w:hAnsi="Arial Narrow" w:cs="Calibri"/>
                <w:color w:val="000000"/>
                <w:lang w:eastAsia="es-CR"/>
              </w:rPr>
              <w:t>500</w:t>
            </w:r>
            <w:r w:rsidRPr="009121E3">
              <w:rPr>
                <w:rFonts w:ascii="Arial Narrow" w:hAnsi="Arial Narrow" w:cs="Calibri"/>
                <w:color w:val="000000"/>
                <w:lang w:eastAsia="es-CR"/>
              </w:rPr>
              <w:t>,00</w:t>
            </w:r>
          </w:p>
        </w:tc>
        <w:tc>
          <w:tcPr>
            <w:tcW w:w="1596" w:type="dxa"/>
            <w:tcBorders>
              <w:top w:val="nil"/>
              <w:left w:val="nil"/>
              <w:bottom w:val="single" w:sz="4" w:space="0" w:color="auto"/>
              <w:right w:val="single" w:sz="4" w:space="0" w:color="auto"/>
            </w:tcBorders>
            <w:shd w:val="clear" w:color="auto" w:fill="auto"/>
            <w:noWrap/>
            <w:vAlign w:val="bottom"/>
            <w:hideMark/>
          </w:tcPr>
          <w:p w14:paraId="36DE02C5" w14:textId="77777777" w:rsidR="00DD5757" w:rsidRPr="00DD5757" w:rsidRDefault="00DD5757" w:rsidP="00DD5757">
            <w:pPr>
              <w:widowControl/>
              <w:jc w:val="center"/>
              <w:rPr>
                <w:rFonts w:ascii="Arial Narrow" w:hAnsi="Arial Narrow" w:cs="Calibri"/>
                <w:color w:val="000000"/>
                <w:lang w:eastAsia="es-CR"/>
              </w:rPr>
            </w:pPr>
            <w:r w:rsidRPr="00DD5757">
              <w:rPr>
                <w:rFonts w:ascii="Arial Narrow" w:hAnsi="Arial Narrow" w:cs="Calibri"/>
                <w:color w:val="000000"/>
                <w:lang w:eastAsia="es-CR"/>
              </w:rPr>
              <w:t>119,25</w:t>
            </w:r>
          </w:p>
        </w:tc>
        <w:tc>
          <w:tcPr>
            <w:tcW w:w="1413" w:type="dxa"/>
            <w:tcBorders>
              <w:top w:val="nil"/>
              <w:left w:val="nil"/>
              <w:bottom w:val="single" w:sz="4" w:space="0" w:color="auto"/>
              <w:right w:val="single" w:sz="4" w:space="0" w:color="auto"/>
            </w:tcBorders>
            <w:shd w:val="clear" w:color="auto" w:fill="auto"/>
            <w:noWrap/>
            <w:vAlign w:val="bottom"/>
            <w:hideMark/>
          </w:tcPr>
          <w:p w14:paraId="7E1D11E9" w14:textId="77777777" w:rsidR="00DD5757" w:rsidRPr="00DD5757" w:rsidRDefault="00DD5757" w:rsidP="00DD5757">
            <w:pPr>
              <w:widowControl/>
              <w:jc w:val="center"/>
              <w:rPr>
                <w:rFonts w:ascii="Arial Narrow" w:hAnsi="Arial Narrow" w:cs="Calibri"/>
                <w:b/>
                <w:bCs/>
                <w:color w:val="000000"/>
                <w:lang w:eastAsia="es-CR"/>
              </w:rPr>
            </w:pPr>
            <w:r w:rsidRPr="00DD5757">
              <w:rPr>
                <w:rFonts w:ascii="Arial Narrow" w:hAnsi="Arial Narrow" w:cs="Calibri"/>
                <w:b/>
                <w:bCs/>
                <w:color w:val="000000"/>
                <w:lang w:eastAsia="es-CR"/>
              </w:rPr>
              <w:t>380,75</w:t>
            </w:r>
          </w:p>
        </w:tc>
      </w:tr>
    </w:tbl>
    <w:p w14:paraId="204F12CC" w14:textId="1490D210" w:rsidR="00DD5757" w:rsidRDefault="00DD5757" w:rsidP="00F75604">
      <w:pPr>
        <w:jc w:val="both"/>
        <w:rPr>
          <w:rFonts w:ascii="Arial" w:hAnsi="Arial" w:cs="Arial"/>
          <w:color w:val="7030A0"/>
          <w:spacing w:val="-3"/>
          <w:sz w:val="22"/>
          <w:szCs w:val="22"/>
        </w:rPr>
      </w:pPr>
    </w:p>
    <w:p w14:paraId="29788345" w14:textId="71CEAB30" w:rsidR="00DD5757" w:rsidRPr="00B2793B" w:rsidRDefault="00BF314E" w:rsidP="00F75604">
      <w:pPr>
        <w:jc w:val="both"/>
        <w:rPr>
          <w:rFonts w:ascii="Arial" w:hAnsi="Arial" w:cs="Arial"/>
          <w:color w:val="7030A0"/>
          <w:spacing w:val="-3"/>
          <w:sz w:val="22"/>
          <w:szCs w:val="22"/>
        </w:rPr>
      </w:pPr>
      <w:r w:rsidRPr="00B2793B">
        <w:rPr>
          <w:rFonts w:ascii="Arial" w:hAnsi="Arial" w:cs="Arial"/>
          <w:b/>
          <w:spacing w:val="-3"/>
        </w:rPr>
        <w:t xml:space="preserve">Fuente: </w:t>
      </w:r>
      <w:r w:rsidRPr="00B2793B">
        <w:rPr>
          <w:rFonts w:ascii="Arial" w:hAnsi="Arial" w:cs="Arial"/>
          <w:spacing w:val="-3"/>
        </w:rPr>
        <w:t>Team Mate Plus</w:t>
      </w:r>
    </w:p>
    <w:p w14:paraId="727FE53D" w14:textId="77777777" w:rsidR="00BF314E" w:rsidRDefault="00BF314E" w:rsidP="00F75604">
      <w:pPr>
        <w:jc w:val="both"/>
        <w:rPr>
          <w:rFonts w:ascii="Arial" w:hAnsi="Arial" w:cs="Arial"/>
          <w:spacing w:val="-3"/>
          <w:sz w:val="22"/>
          <w:szCs w:val="22"/>
        </w:rPr>
      </w:pPr>
    </w:p>
    <w:p w14:paraId="3BBDD5F7" w14:textId="3BE12D68" w:rsidR="00765432" w:rsidRPr="00B2793B" w:rsidRDefault="00765432" w:rsidP="00F75604">
      <w:pPr>
        <w:jc w:val="both"/>
        <w:rPr>
          <w:rFonts w:ascii="Arial" w:hAnsi="Arial" w:cs="Arial"/>
          <w:spacing w:val="-3"/>
          <w:sz w:val="22"/>
          <w:szCs w:val="22"/>
        </w:rPr>
      </w:pPr>
      <w:r w:rsidRPr="00B2793B">
        <w:rPr>
          <w:rFonts w:ascii="Arial" w:hAnsi="Arial" w:cs="Arial"/>
          <w:spacing w:val="-3"/>
          <w:sz w:val="22"/>
          <w:szCs w:val="22"/>
        </w:rPr>
        <w:t xml:space="preserve">De acuerdo con los datos anteriores, se aprecia el empleo de </w:t>
      </w:r>
      <w:r w:rsidR="00BF314E">
        <w:rPr>
          <w:rFonts w:ascii="Arial" w:hAnsi="Arial" w:cs="Arial"/>
          <w:spacing w:val="-3"/>
          <w:sz w:val="22"/>
          <w:szCs w:val="22"/>
        </w:rPr>
        <w:t>1</w:t>
      </w:r>
      <w:r w:rsidR="00074F6F">
        <w:rPr>
          <w:rFonts w:ascii="Arial" w:hAnsi="Arial" w:cs="Arial"/>
          <w:spacing w:val="-3"/>
          <w:sz w:val="22"/>
          <w:szCs w:val="22"/>
        </w:rPr>
        <w:t>.</w:t>
      </w:r>
      <w:r w:rsidR="00BF314E">
        <w:rPr>
          <w:rFonts w:ascii="Arial" w:hAnsi="Arial" w:cs="Arial"/>
          <w:spacing w:val="-3"/>
          <w:sz w:val="22"/>
          <w:szCs w:val="22"/>
        </w:rPr>
        <w:t>099.25</w:t>
      </w:r>
      <w:r w:rsidRPr="00B2793B">
        <w:rPr>
          <w:rFonts w:ascii="Arial" w:hAnsi="Arial" w:cs="Arial"/>
          <w:spacing w:val="-3"/>
          <w:sz w:val="22"/>
          <w:szCs w:val="22"/>
        </w:rPr>
        <w:t xml:space="preserve"> horas para atender sucintas administrativas lo que significa un uso del </w:t>
      </w:r>
      <w:r w:rsidR="00BF314E">
        <w:rPr>
          <w:rFonts w:ascii="Arial" w:hAnsi="Arial" w:cs="Arial"/>
          <w:spacing w:val="-3"/>
          <w:sz w:val="22"/>
          <w:szCs w:val="22"/>
        </w:rPr>
        <w:t>31</w:t>
      </w:r>
      <w:r w:rsidRPr="00B2793B">
        <w:rPr>
          <w:rFonts w:ascii="Arial" w:hAnsi="Arial" w:cs="Arial"/>
          <w:spacing w:val="-3"/>
          <w:sz w:val="22"/>
          <w:szCs w:val="22"/>
        </w:rPr>
        <w:t>% por parte de todas las secciones que integran la Auditoría Judicial.</w:t>
      </w:r>
    </w:p>
    <w:p w14:paraId="5DCE0807" w14:textId="77777777" w:rsidR="00765432" w:rsidRPr="0057397D" w:rsidRDefault="00765432" w:rsidP="00F75604">
      <w:pPr>
        <w:jc w:val="both"/>
        <w:rPr>
          <w:rFonts w:ascii="Arial" w:hAnsi="Arial" w:cs="Arial"/>
          <w:spacing w:val="-3"/>
          <w:sz w:val="22"/>
          <w:szCs w:val="22"/>
        </w:rPr>
      </w:pPr>
    </w:p>
    <w:p w14:paraId="08297E14" w14:textId="29BC8A53" w:rsidR="00A75711" w:rsidRDefault="002F45CC" w:rsidP="00F75604">
      <w:pPr>
        <w:jc w:val="both"/>
        <w:rPr>
          <w:rFonts w:ascii="Arial" w:hAnsi="Arial" w:cs="Arial"/>
          <w:spacing w:val="-3"/>
          <w:sz w:val="22"/>
          <w:szCs w:val="22"/>
        </w:rPr>
      </w:pPr>
      <w:r w:rsidRPr="0057397D">
        <w:rPr>
          <w:rFonts w:ascii="Arial" w:hAnsi="Arial" w:cs="Arial"/>
          <w:spacing w:val="-3"/>
          <w:sz w:val="22"/>
          <w:szCs w:val="22"/>
        </w:rPr>
        <w:t>También</w:t>
      </w:r>
      <w:r w:rsidR="00765432" w:rsidRPr="0057397D">
        <w:rPr>
          <w:rFonts w:ascii="Arial" w:hAnsi="Arial" w:cs="Arial"/>
          <w:spacing w:val="-3"/>
          <w:sz w:val="22"/>
          <w:szCs w:val="22"/>
        </w:rPr>
        <w:t xml:space="preserve">, con base </w:t>
      </w:r>
      <w:r w:rsidR="00D844C6" w:rsidRPr="0057397D">
        <w:rPr>
          <w:rFonts w:ascii="Arial" w:hAnsi="Arial" w:cs="Arial"/>
          <w:spacing w:val="-3"/>
          <w:sz w:val="22"/>
          <w:szCs w:val="22"/>
        </w:rPr>
        <w:t>en</w:t>
      </w:r>
      <w:r w:rsidR="00765432" w:rsidRPr="0057397D">
        <w:rPr>
          <w:rFonts w:ascii="Arial" w:hAnsi="Arial" w:cs="Arial"/>
          <w:spacing w:val="-3"/>
          <w:sz w:val="22"/>
          <w:szCs w:val="22"/>
        </w:rPr>
        <w:t xml:space="preserve"> las cifras observadas del recuadro, al </w:t>
      </w:r>
      <w:r w:rsidR="00BF314E">
        <w:rPr>
          <w:rFonts w:ascii="Arial" w:hAnsi="Arial" w:cs="Arial"/>
          <w:spacing w:val="-3"/>
          <w:sz w:val="22"/>
          <w:szCs w:val="22"/>
        </w:rPr>
        <w:t>segundo</w:t>
      </w:r>
      <w:r w:rsidR="00765432" w:rsidRPr="0057397D">
        <w:rPr>
          <w:rFonts w:ascii="Arial" w:hAnsi="Arial" w:cs="Arial"/>
          <w:spacing w:val="-3"/>
          <w:sz w:val="22"/>
          <w:szCs w:val="22"/>
        </w:rPr>
        <w:t xml:space="preserve"> trimestre del año en curso la </w:t>
      </w:r>
      <w:r w:rsidR="00765432" w:rsidRPr="00F72024">
        <w:rPr>
          <w:rFonts w:ascii="Arial" w:hAnsi="Arial" w:cs="Arial"/>
          <w:spacing w:val="-3"/>
          <w:sz w:val="22"/>
          <w:szCs w:val="22"/>
        </w:rPr>
        <w:t xml:space="preserve">Sección </w:t>
      </w:r>
      <w:r w:rsidR="009D03EF" w:rsidRPr="00F72024">
        <w:rPr>
          <w:rFonts w:ascii="Arial" w:hAnsi="Arial" w:cs="Arial"/>
          <w:spacing w:val="-3"/>
          <w:sz w:val="22"/>
          <w:szCs w:val="22"/>
        </w:rPr>
        <w:t xml:space="preserve">Auditoría </w:t>
      </w:r>
      <w:r w:rsidR="00765432" w:rsidRPr="00F72024">
        <w:rPr>
          <w:rFonts w:ascii="Arial" w:hAnsi="Arial" w:cs="Arial"/>
          <w:spacing w:val="-3"/>
          <w:sz w:val="22"/>
          <w:szCs w:val="22"/>
        </w:rPr>
        <w:t xml:space="preserve">de </w:t>
      </w:r>
      <w:r w:rsidR="00D20B6A" w:rsidRPr="00F72024">
        <w:rPr>
          <w:rFonts w:ascii="Arial" w:hAnsi="Arial" w:cs="Arial"/>
          <w:spacing w:val="-3"/>
          <w:sz w:val="22"/>
          <w:szCs w:val="22"/>
        </w:rPr>
        <w:t xml:space="preserve">Estudios </w:t>
      </w:r>
      <w:r w:rsidR="00074F6F" w:rsidRPr="00F72024">
        <w:rPr>
          <w:rFonts w:ascii="Arial" w:hAnsi="Arial" w:cs="Arial"/>
          <w:spacing w:val="-3"/>
          <w:sz w:val="22"/>
          <w:szCs w:val="22"/>
        </w:rPr>
        <w:t xml:space="preserve">Económicos </w:t>
      </w:r>
      <w:r w:rsidR="00765432" w:rsidRPr="0057397D">
        <w:rPr>
          <w:rFonts w:ascii="Arial" w:hAnsi="Arial" w:cs="Arial"/>
          <w:spacing w:val="-3"/>
          <w:sz w:val="22"/>
          <w:szCs w:val="22"/>
        </w:rPr>
        <w:t xml:space="preserve">es la que ha </w:t>
      </w:r>
      <w:r w:rsidR="00D20B6A" w:rsidRPr="0057397D">
        <w:rPr>
          <w:rFonts w:ascii="Arial" w:hAnsi="Arial" w:cs="Arial"/>
          <w:spacing w:val="-3"/>
          <w:sz w:val="22"/>
          <w:szCs w:val="22"/>
        </w:rPr>
        <w:t xml:space="preserve">utilizado </w:t>
      </w:r>
      <w:r w:rsidR="00765432" w:rsidRPr="0057397D">
        <w:rPr>
          <w:rFonts w:ascii="Arial" w:hAnsi="Arial" w:cs="Arial"/>
          <w:spacing w:val="-3"/>
          <w:sz w:val="22"/>
          <w:szCs w:val="22"/>
        </w:rPr>
        <w:t xml:space="preserve">más cantidad de horas en sucintas administrativas con </w:t>
      </w:r>
      <w:r w:rsidR="00074F6F">
        <w:rPr>
          <w:rFonts w:ascii="Arial" w:hAnsi="Arial" w:cs="Arial"/>
          <w:spacing w:val="-3"/>
          <w:sz w:val="22"/>
          <w:szCs w:val="22"/>
        </w:rPr>
        <w:t xml:space="preserve">316,50; seguido de la Sección de Auditoría de Estudios Especiales con 225,75 y la Sección de Auditoría Operativa con 207,75. </w:t>
      </w:r>
    </w:p>
    <w:p w14:paraId="51FC9605" w14:textId="77777777" w:rsidR="00A75711" w:rsidRDefault="00A75711" w:rsidP="00F75604">
      <w:pPr>
        <w:jc w:val="both"/>
        <w:rPr>
          <w:rFonts w:ascii="Arial" w:hAnsi="Arial" w:cs="Arial"/>
          <w:spacing w:val="-3"/>
          <w:sz w:val="22"/>
          <w:szCs w:val="22"/>
        </w:rPr>
      </w:pPr>
    </w:p>
    <w:p w14:paraId="10D7E135" w14:textId="13F1FD99" w:rsidR="00093345" w:rsidRDefault="00D20B6A" w:rsidP="00F75604">
      <w:pPr>
        <w:jc w:val="both"/>
        <w:rPr>
          <w:rFonts w:ascii="Arial" w:hAnsi="Arial" w:cs="Arial"/>
          <w:spacing w:val="-3"/>
          <w:sz w:val="22"/>
          <w:szCs w:val="22"/>
        </w:rPr>
      </w:pPr>
      <w:r w:rsidRPr="0057397D">
        <w:rPr>
          <w:rFonts w:ascii="Arial" w:hAnsi="Arial" w:cs="Arial"/>
          <w:spacing w:val="-3"/>
          <w:sz w:val="22"/>
          <w:szCs w:val="22"/>
        </w:rPr>
        <w:t>En</w:t>
      </w:r>
      <w:r w:rsidR="00765432" w:rsidRPr="0057397D">
        <w:rPr>
          <w:rFonts w:ascii="Arial" w:hAnsi="Arial" w:cs="Arial"/>
          <w:spacing w:val="-3"/>
          <w:sz w:val="22"/>
          <w:szCs w:val="22"/>
        </w:rPr>
        <w:t xml:space="preserve"> tanto</w:t>
      </w:r>
      <w:r w:rsidR="009D03EF">
        <w:rPr>
          <w:rFonts w:ascii="Arial" w:hAnsi="Arial" w:cs="Arial"/>
          <w:spacing w:val="-3"/>
          <w:sz w:val="22"/>
          <w:szCs w:val="22"/>
        </w:rPr>
        <w:t>,</w:t>
      </w:r>
      <w:r w:rsidR="00765432" w:rsidRPr="0057397D">
        <w:rPr>
          <w:rFonts w:ascii="Arial" w:hAnsi="Arial" w:cs="Arial"/>
          <w:spacing w:val="-3"/>
          <w:sz w:val="22"/>
          <w:szCs w:val="22"/>
        </w:rPr>
        <w:t xml:space="preserve"> </w:t>
      </w:r>
      <w:r w:rsidR="00A75711">
        <w:rPr>
          <w:rFonts w:ascii="Arial" w:hAnsi="Arial" w:cs="Arial"/>
          <w:spacing w:val="-3"/>
          <w:sz w:val="22"/>
          <w:szCs w:val="22"/>
        </w:rPr>
        <w:t xml:space="preserve">contienen </w:t>
      </w:r>
      <w:r w:rsidR="00765432" w:rsidRPr="0057397D">
        <w:rPr>
          <w:rFonts w:ascii="Arial" w:hAnsi="Arial" w:cs="Arial"/>
          <w:spacing w:val="-3"/>
          <w:sz w:val="22"/>
          <w:szCs w:val="22"/>
        </w:rPr>
        <w:t>m</w:t>
      </w:r>
      <w:r w:rsidRPr="0057397D">
        <w:rPr>
          <w:rFonts w:ascii="Arial" w:hAnsi="Arial" w:cs="Arial"/>
          <w:spacing w:val="-3"/>
          <w:sz w:val="22"/>
          <w:szCs w:val="22"/>
        </w:rPr>
        <w:t>enos</w:t>
      </w:r>
      <w:r w:rsidR="00765432" w:rsidRPr="0057397D">
        <w:rPr>
          <w:rFonts w:ascii="Arial" w:hAnsi="Arial" w:cs="Arial"/>
          <w:spacing w:val="-3"/>
          <w:sz w:val="22"/>
          <w:szCs w:val="22"/>
        </w:rPr>
        <w:t xml:space="preserve"> de </w:t>
      </w:r>
      <w:r w:rsidR="00074F6F">
        <w:rPr>
          <w:rFonts w:ascii="Arial" w:hAnsi="Arial" w:cs="Arial"/>
          <w:spacing w:val="-3"/>
          <w:sz w:val="22"/>
          <w:szCs w:val="22"/>
        </w:rPr>
        <w:t>1</w:t>
      </w:r>
      <w:r w:rsidR="00765432" w:rsidRPr="0057397D">
        <w:rPr>
          <w:rFonts w:ascii="Arial" w:hAnsi="Arial" w:cs="Arial"/>
          <w:spacing w:val="-3"/>
          <w:sz w:val="22"/>
          <w:szCs w:val="22"/>
        </w:rPr>
        <w:t>00 horas</w:t>
      </w:r>
      <w:r w:rsidR="00BF314E">
        <w:rPr>
          <w:rFonts w:ascii="Arial" w:hAnsi="Arial" w:cs="Arial"/>
          <w:spacing w:val="-3"/>
          <w:sz w:val="22"/>
          <w:szCs w:val="22"/>
        </w:rPr>
        <w:t>,</w:t>
      </w:r>
      <w:r w:rsidR="00D251CB" w:rsidRPr="0057397D">
        <w:rPr>
          <w:rFonts w:ascii="Arial" w:hAnsi="Arial" w:cs="Arial"/>
          <w:spacing w:val="-3"/>
          <w:sz w:val="22"/>
          <w:szCs w:val="22"/>
        </w:rPr>
        <w:t xml:space="preserve"> </w:t>
      </w:r>
      <w:r w:rsidR="00765432" w:rsidRPr="0057397D">
        <w:rPr>
          <w:rFonts w:ascii="Arial" w:hAnsi="Arial" w:cs="Arial"/>
          <w:spacing w:val="-3"/>
          <w:sz w:val="22"/>
          <w:szCs w:val="22"/>
        </w:rPr>
        <w:t xml:space="preserve">la </w:t>
      </w:r>
      <w:r w:rsidRPr="0057397D">
        <w:rPr>
          <w:rFonts w:ascii="Arial" w:hAnsi="Arial" w:cs="Arial"/>
          <w:spacing w:val="-3"/>
          <w:sz w:val="22"/>
          <w:szCs w:val="22"/>
        </w:rPr>
        <w:t>Unidad de Aseguramiento y Mejora de Calidad</w:t>
      </w:r>
      <w:r w:rsidR="00BF314E">
        <w:rPr>
          <w:rFonts w:ascii="Arial" w:hAnsi="Arial" w:cs="Arial"/>
          <w:spacing w:val="-3"/>
          <w:sz w:val="22"/>
          <w:szCs w:val="22"/>
        </w:rPr>
        <w:t xml:space="preserve"> y la</w:t>
      </w:r>
      <w:r w:rsidR="009D03EF">
        <w:rPr>
          <w:rFonts w:ascii="Arial" w:hAnsi="Arial" w:cs="Arial"/>
          <w:spacing w:val="-3"/>
          <w:sz w:val="22"/>
          <w:szCs w:val="22"/>
        </w:rPr>
        <w:t xml:space="preserve"> Sección Auditoría Tecnología de Información</w:t>
      </w:r>
      <w:r w:rsidRPr="0057397D">
        <w:rPr>
          <w:rFonts w:ascii="Arial" w:hAnsi="Arial" w:cs="Arial"/>
          <w:spacing w:val="-3"/>
          <w:sz w:val="22"/>
          <w:szCs w:val="22"/>
        </w:rPr>
        <w:t xml:space="preserve"> con un </w:t>
      </w:r>
      <w:r w:rsidR="00765432" w:rsidRPr="0057397D">
        <w:rPr>
          <w:rFonts w:ascii="Arial" w:hAnsi="Arial" w:cs="Arial"/>
          <w:spacing w:val="-3"/>
          <w:sz w:val="22"/>
          <w:szCs w:val="22"/>
        </w:rPr>
        <w:t xml:space="preserve">importe </w:t>
      </w:r>
      <w:r w:rsidRPr="0057397D">
        <w:rPr>
          <w:rFonts w:ascii="Arial" w:hAnsi="Arial" w:cs="Arial"/>
          <w:spacing w:val="-3"/>
          <w:sz w:val="22"/>
          <w:szCs w:val="22"/>
        </w:rPr>
        <w:t>de</w:t>
      </w:r>
      <w:r w:rsidR="00765432" w:rsidRPr="0057397D">
        <w:rPr>
          <w:rFonts w:ascii="Arial" w:hAnsi="Arial" w:cs="Arial"/>
          <w:spacing w:val="-3"/>
          <w:sz w:val="22"/>
          <w:szCs w:val="22"/>
        </w:rPr>
        <w:t xml:space="preserve"> </w:t>
      </w:r>
      <w:r w:rsidR="00BF314E">
        <w:rPr>
          <w:rFonts w:ascii="Arial" w:hAnsi="Arial" w:cs="Arial"/>
          <w:spacing w:val="-3"/>
          <w:sz w:val="22"/>
          <w:szCs w:val="22"/>
        </w:rPr>
        <w:t>40,75 y 15</w:t>
      </w:r>
      <w:r w:rsidRPr="0057397D">
        <w:rPr>
          <w:rFonts w:ascii="Arial" w:hAnsi="Arial" w:cs="Arial"/>
          <w:spacing w:val="-3"/>
          <w:sz w:val="22"/>
          <w:szCs w:val="22"/>
        </w:rPr>
        <w:t>,</w:t>
      </w:r>
      <w:r w:rsidR="00BF314E">
        <w:rPr>
          <w:rFonts w:ascii="Arial" w:hAnsi="Arial" w:cs="Arial"/>
          <w:spacing w:val="-3"/>
          <w:sz w:val="22"/>
          <w:szCs w:val="22"/>
        </w:rPr>
        <w:t>7</w:t>
      </w:r>
      <w:r w:rsidRPr="0057397D">
        <w:rPr>
          <w:rFonts w:ascii="Arial" w:hAnsi="Arial" w:cs="Arial"/>
          <w:spacing w:val="-3"/>
          <w:sz w:val="22"/>
          <w:szCs w:val="22"/>
        </w:rPr>
        <w:t>5</w:t>
      </w:r>
      <w:r w:rsidR="00765432" w:rsidRPr="0057397D">
        <w:rPr>
          <w:rFonts w:ascii="Arial" w:hAnsi="Arial" w:cs="Arial"/>
          <w:spacing w:val="-3"/>
          <w:sz w:val="22"/>
          <w:szCs w:val="22"/>
        </w:rPr>
        <w:t xml:space="preserve"> horas respectivamente.</w:t>
      </w:r>
    </w:p>
    <w:p w14:paraId="459A961F" w14:textId="567DFE4C" w:rsidR="00350A6D" w:rsidRDefault="00350A6D" w:rsidP="00F75604">
      <w:pPr>
        <w:jc w:val="both"/>
        <w:rPr>
          <w:rFonts w:ascii="Arial" w:hAnsi="Arial" w:cs="Arial"/>
          <w:spacing w:val="-3"/>
          <w:sz w:val="22"/>
          <w:szCs w:val="22"/>
        </w:rPr>
      </w:pPr>
    </w:p>
    <w:p w14:paraId="3610A6B2" w14:textId="77777777" w:rsidR="00350A6D" w:rsidRDefault="00350A6D" w:rsidP="00F75604">
      <w:pPr>
        <w:jc w:val="both"/>
        <w:rPr>
          <w:rFonts w:ascii="Arial" w:hAnsi="Arial" w:cs="Arial"/>
          <w:spacing w:val="-3"/>
          <w:sz w:val="22"/>
          <w:szCs w:val="22"/>
        </w:rPr>
      </w:pPr>
    </w:p>
    <w:p w14:paraId="7852DCD3" w14:textId="77777777" w:rsidR="00350A6D" w:rsidRPr="004D1763" w:rsidRDefault="00350A6D" w:rsidP="00350A6D">
      <w:pPr>
        <w:pStyle w:val="Ttulo1"/>
        <w:numPr>
          <w:ilvl w:val="0"/>
          <w:numId w:val="3"/>
        </w:numPr>
        <w:spacing w:before="0" w:after="0"/>
        <w:ind w:left="0" w:right="46" w:firstLine="0"/>
        <w:jc w:val="both"/>
        <w:rPr>
          <w:sz w:val="22"/>
          <w:szCs w:val="22"/>
        </w:rPr>
      </w:pPr>
      <w:bookmarkStart w:id="23" w:name="_Toc126652504"/>
      <w:bookmarkStart w:id="24" w:name="_Toc141193371"/>
      <w:r w:rsidRPr="004D1763">
        <w:rPr>
          <w:sz w:val="22"/>
          <w:szCs w:val="22"/>
        </w:rPr>
        <w:t>TRASLADO DE INFORMES A SEGUIMIENTO DE HALLAZGOS</w:t>
      </w:r>
      <w:bookmarkEnd w:id="23"/>
      <w:bookmarkEnd w:id="24"/>
      <w:r w:rsidRPr="004D1763">
        <w:rPr>
          <w:sz w:val="22"/>
          <w:szCs w:val="22"/>
        </w:rPr>
        <w:t xml:space="preserve"> </w:t>
      </w:r>
    </w:p>
    <w:p w14:paraId="1DEE8CA8" w14:textId="77777777" w:rsidR="00350A6D" w:rsidRDefault="00350A6D" w:rsidP="00350A6D"/>
    <w:p w14:paraId="29A50F12" w14:textId="77777777" w:rsidR="00350A6D" w:rsidRPr="004D1763" w:rsidRDefault="00350A6D" w:rsidP="00350A6D">
      <w:pPr>
        <w:jc w:val="both"/>
        <w:rPr>
          <w:rFonts w:ascii="Arial" w:hAnsi="Arial" w:cs="Arial"/>
          <w:color w:val="242424"/>
          <w:sz w:val="22"/>
          <w:szCs w:val="22"/>
          <w:shd w:val="clear" w:color="auto" w:fill="FFFFFF"/>
        </w:rPr>
      </w:pPr>
      <w:r w:rsidRPr="004D1763">
        <w:rPr>
          <w:rFonts w:ascii="Arial" w:hAnsi="Arial" w:cs="Arial"/>
          <w:color w:val="242424"/>
          <w:sz w:val="22"/>
          <w:szCs w:val="22"/>
          <w:shd w:val="clear" w:color="auto" w:fill="FFFFFF"/>
        </w:rPr>
        <w:t xml:space="preserve">Mediante la Circular Nº3-AUD-2016, en ampliación de las directrices 4-AUD-2013 y 1-AUD-2014, la Dirección de Auditoría, fijó el procedimiento en término de 15 días hábiles para enviar los servicios a seguimiento, con la finalidad de continuar el proceso de verificación. También, la disposición N°09-AUD-2021, define los ajustes a la labor de supervisión a cargo de las jefaturas de sección. </w:t>
      </w:r>
    </w:p>
    <w:p w14:paraId="3C3FF8A3" w14:textId="5BC14823" w:rsidR="00350A6D" w:rsidRDefault="00350A6D" w:rsidP="00350A6D">
      <w:pPr>
        <w:jc w:val="both"/>
        <w:rPr>
          <w:rFonts w:ascii="Arial" w:hAnsi="Arial" w:cs="Arial"/>
          <w:color w:val="FF0000"/>
          <w:sz w:val="22"/>
          <w:szCs w:val="22"/>
          <w:shd w:val="clear" w:color="auto" w:fill="FFFFFF"/>
        </w:rPr>
      </w:pPr>
    </w:p>
    <w:p w14:paraId="20F959E2" w14:textId="77777777" w:rsidR="00610B20" w:rsidRDefault="00610B20" w:rsidP="00350A6D">
      <w:pPr>
        <w:jc w:val="both"/>
        <w:rPr>
          <w:rFonts w:ascii="Arial" w:hAnsi="Arial" w:cs="Arial"/>
          <w:color w:val="FF0000"/>
          <w:sz w:val="22"/>
          <w:szCs w:val="22"/>
          <w:shd w:val="clear" w:color="auto" w:fill="FFFFFF"/>
        </w:rPr>
      </w:pPr>
    </w:p>
    <w:p w14:paraId="7D32498C" w14:textId="7313FC2C" w:rsidR="00350A6D" w:rsidRPr="00375CB3" w:rsidRDefault="00350A6D" w:rsidP="00350A6D">
      <w:pPr>
        <w:jc w:val="both"/>
        <w:rPr>
          <w:rFonts w:ascii="Arial" w:hAnsi="Arial" w:cs="Arial"/>
          <w:sz w:val="22"/>
          <w:szCs w:val="22"/>
          <w:shd w:val="clear" w:color="auto" w:fill="FFFFFF"/>
        </w:rPr>
      </w:pPr>
      <w:r w:rsidRPr="00375CB3">
        <w:rPr>
          <w:rFonts w:ascii="Arial" w:hAnsi="Arial" w:cs="Arial"/>
          <w:sz w:val="22"/>
          <w:szCs w:val="22"/>
          <w:shd w:val="clear" w:color="auto" w:fill="FFFFFF"/>
        </w:rPr>
        <w:lastRenderedPageBreak/>
        <w:t xml:space="preserve">A la fecha </w:t>
      </w:r>
      <w:r>
        <w:rPr>
          <w:rFonts w:ascii="Arial" w:hAnsi="Arial" w:cs="Arial"/>
          <w:sz w:val="22"/>
          <w:szCs w:val="22"/>
          <w:shd w:val="clear" w:color="auto" w:fill="FFFFFF"/>
        </w:rPr>
        <w:t>solamente el p</w:t>
      </w:r>
      <w:r w:rsidRPr="00375CB3">
        <w:rPr>
          <w:rFonts w:ascii="Arial" w:hAnsi="Arial" w:cs="Arial"/>
          <w:sz w:val="22"/>
          <w:szCs w:val="22"/>
          <w:shd w:val="clear" w:color="auto" w:fill="FFFFFF"/>
        </w:rPr>
        <w:t>royecto SAEE</w:t>
      </w:r>
      <w:r>
        <w:rPr>
          <w:rFonts w:ascii="Arial" w:hAnsi="Arial" w:cs="Arial"/>
          <w:sz w:val="22"/>
          <w:szCs w:val="22"/>
          <w:shd w:val="clear" w:color="auto" w:fill="FFFFFF"/>
        </w:rPr>
        <w:t>C</w:t>
      </w:r>
      <w:r w:rsidRPr="00375CB3">
        <w:rPr>
          <w:rFonts w:ascii="Arial" w:hAnsi="Arial" w:cs="Arial"/>
          <w:sz w:val="22"/>
          <w:szCs w:val="22"/>
          <w:shd w:val="clear" w:color="auto" w:fill="FFFFFF"/>
        </w:rPr>
        <w:t>-</w:t>
      </w:r>
      <w:r>
        <w:rPr>
          <w:rFonts w:ascii="Arial" w:hAnsi="Arial" w:cs="Arial"/>
          <w:sz w:val="22"/>
          <w:szCs w:val="22"/>
          <w:shd w:val="clear" w:color="auto" w:fill="FFFFFF"/>
        </w:rPr>
        <w:t xml:space="preserve">20-2022 </w:t>
      </w:r>
      <w:r w:rsidRPr="00375CB3">
        <w:rPr>
          <w:rFonts w:ascii="Arial" w:hAnsi="Arial" w:cs="Arial"/>
          <w:sz w:val="22"/>
          <w:szCs w:val="22"/>
          <w:shd w:val="clear" w:color="auto" w:fill="FFFFFF"/>
        </w:rPr>
        <w:t>present</w:t>
      </w:r>
      <w:r>
        <w:rPr>
          <w:rFonts w:ascii="Arial" w:hAnsi="Arial" w:cs="Arial"/>
          <w:sz w:val="22"/>
          <w:szCs w:val="22"/>
          <w:shd w:val="clear" w:color="auto" w:fill="FFFFFF"/>
        </w:rPr>
        <w:t>ó</w:t>
      </w:r>
      <w:r w:rsidRPr="00375CB3">
        <w:rPr>
          <w:rFonts w:ascii="Arial" w:hAnsi="Arial" w:cs="Arial"/>
          <w:sz w:val="22"/>
          <w:szCs w:val="22"/>
          <w:shd w:val="clear" w:color="auto" w:fill="FFFFFF"/>
        </w:rPr>
        <w:t xml:space="preserve"> </w:t>
      </w:r>
      <w:r>
        <w:rPr>
          <w:rFonts w:ascii="Arial" w:hAnsi="Arial" w:cs="Arial"/>
          <w:sz w:val="22"/>
          <w:szCs w:val="22"/>
          <w:shd w:val="clear" w:color="auto" w:fill="FFFFFF"/>
        </w:rPr>
        <w:t>re</w:t>
      </w:r>
      <w:r w:rsidRPr="00375CB3">
        <w:rPr>
          <w:rFonts w:ascii="Arial" w:hAnsi="Arial" w:cs="Arial"/>
          <w:sz w:val="22"/>
          <w:szCs w:val="22"/>
          <w:shd w:val="clear" w:color="auto" w:fill="FFFFFF"/>
        </w:rPr>
        <w:t xml:space="preserve">traso </w:t>
      </w:r>
      <w:r>
        <w:rPr>
          <w:rFonts w:ascii="Arial" w:hAnsi="Arial" w:cs="Arial"/>
          <w:sz w:val="22"/>
          <w:szCs w:val="22"/>
          <w:shd w:val="clear" w:color="auto" w:fill="FFFFFF"/>
        </w:rPr>
        <w:t>en el traslado con 90 días días.</w:t>
      </w:r>
    </w:p>
    <w:p w14:paraId="7D928059" w14:textId="77777777" w:rsidR="00350A6D" w:rsidRPr="0057397D" w:rsidRDefault="00350A6D" w:rsidP="00F75604">
      <w:pPr>
        <w:jc w:val="both"/>
        <w:rPr>
          <w:rFonts w:ascii="Arial" w:hAnsi="Arial" w:cs="Arial"/>
          <w:spacing w:val="-3"/>
          <w:sz w:val="22"/>
          <w:szCs w:val="22"/>
        </w:rPr>
      </w:pPr>
    </w:p>
    <w:p w14:paraId="3DB288E9" w14:textId="493B6F2E" w:rsidR="00DE560C" w:rsidRPr="00B2793B" w:rsidRDefault="00DE560C" w:rsidP="00F75604">
      <w:pPr>
        <w:jc w:val="both"/>
        <w:rPr>
          <w:rFonts w:ascii="Arial" w:hAnsi="Arial" w:cs="Arial"/>
          <w:color w:val="7030A0"/>
          <w:spacing w:val="-3"/>
          <w:sz w:val="22"/>
          <w:szCs w:val="22"/>
        </w:rPr>
      </w:pPr>
    </w:p>
    <w:p w14:paraId="27A6DFE3" w14:textId="2BFB429C" w:rsidR="00B8144D" w:rsidRPr="00A446DD" w:rsidRDefault="00DF48EB" w:rsidP="00F75604">
      <w:pPr>
        <w:pStyle w:val="Ttulo1"/>
        <w:numPr>
          <w:ilvl w:val="0"/>
          <w:numId w:val="3"/>
        </w:numPr>
        <w:spacing w:before="0" w:after="0"/>
        <w:ind w:left="0" w:right="46" w:firstLine="0"/>
        <w:jc w:val="both"/>
        <w:rPr>
          <w:sz w:val="22"/>
          <w:szCs w:val="22"/>
        </w:rPr>
      </w:pPr>
      <w:bookmarkStart w:id="25" w:name="_Toc141193372"/>
      <w:r w:rsidRPr="00A446DD">
        <w:rPr>
          <w:sz w:val="22"/>
          <w:szCs w:val="22"/>
        </w:rPr>
        <w:t xml:space="preserve">SEGUIMIENTO DE </w:t>
      </w:r>
      <w:r w:rsidR="000E33DB" w:rsidRPr="00A446DD">
        <w:rPr>
          <w:sz w:val="22"/>
          <w:szCs w:val="22"/>
        </w:rPr>
        <w:t>RECOMENDACIONES</w:t>
      </w:r>
      <w:bookmarkEnd w:id="25"/>
    </w:p>
    <w:p w14:paraId="1C4CE307" w14:textId="6BB7A830" w:rsidR="00600635" w:rsidRPr="00B2793B" w:rsidRDefault="00600635" w:rsidP="00F75604">
      <w:pPr>
        <w:tabs>
          <w:tab w:val="left" w:pos="540"/>
        </w:tabs>
        <w:ind w:right="46"/>
        <w:jc w:val="both"/>
        <w:rPr>
          <w:rFonts w:ascii="Arial" w:hAnsi="Arial" w:cs="Arial"/>
          <w:sz w:val="22"/>
          <w:szCs w:val="22"/>
        </w:rPr>
      </w:pPr>
    </w:p>
    <w:p w14:paraId="68BEF884" w14:textId="7165A08F" w:rsidR="0068622A" w:rsidRPr="00B2793B" w:rsidRDefault="00600635" w:rsidP="00F75604">
      <w:pPr>
        <w:pStyle w:val="NormalWeb"/>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S</w:t>
      </w:r>
      <w:r w:rsidR="000925CD" w:rsidRPr="00B2793B">
        <w:rPr>
          <w:rFonts w:ascii="Arial" w:hAnsi="Arial" w:cs="Arial"/>
          <w:color w:val="242424"/>
          <w:sz w:val="22"/>
          <w:szCs w:val="22"/>
          <w:shd w:val="clear" w:color="auto" w:fill="FFFFFF"/>
        </w:rPr>
        <w:t xml:space="preserve">egún </w:t>
      </w:r>
      <w:r w:rsidR="00F50E2A" w:rsidRPr="00B2793B">
        <w:rPr>
          <w:rFonts w:ascii="Arial" w:hAnsi="Arial" w:cs="Arial"/>
          <w:color w:val="242424"/>
          <w:sz w:val="22"/>
          <w:szCs w:val="22"/>
          <w:shd w:val="clear" w:color="auto" w:fill="FFFFFF"/>
        </w:rPr>
        <w:t>lo dispone el artículo 17, inciso c) de la Ley General de Control Interno</w:t>
      </w:r>
      <w:r w:rsidR="00A0417E" w:rsidRPr="00B2793B">
        <w:rPr>
          <w:rFonts w:ascii="Arial" w:hAnsi="Arial" w:cs="Arial"/>
          <w:color w:val="242424"/>
          <w:sz w:val="22"/>
          <w:szCs w:val="22"/>
          <w:shd w:val="clear" w:color="auto" w:fill="FFFFFF"/>
        </w:rPr>
        <w:t xml:space="preserve"> y lo señalado en el apartado 211 de las </w:t>
      </w:r>
      <w:r w:rsidR="00A2191F" w:rsidRPr="00B2793B">
        <w:rPr>
          <w:rFonts w:ascii="Arial" w:hAnsi="Arial" w:cs="Arial"/>
          <w:color w:val="242424"/>
          <w:sz w:val="22"/>
          <w:szCs w:val="22"/>
          <w:shd w:val="clear" w:color="auto" w:fill="FFFFFF"/>
        </w:rPr>
        <w:t xml:space="preserve">Normas para el ejercicio de la Auditoría en el Sector Público y </w:t>
      </w:r>
      <w:r w:rsidR="00A0417E" w:rsidRPr="00B2793B">
        <w:rPr>
          <w:rFonts w:ascii="Arial" w:hAnsi="Arial" w:cs="Arial"/>
          <w:color w:val="242424"/>
          <w:sz w:val="22"/>
          <w:szCs w:val="22"/>
          <w:shd w:val="clear" w:color="auto" w:fill="FFFFFF"/>
        </w:rPr>
        <w:t xml:space="preserve">numeral 206 propio de las </w:t>
      </w:r>
      <w:r w:rsidR="00A2191F" w:rsidRPr="00B2793B">
        <w:rPr>
          <w:rFonts w:ascii="Arial" w:hAnsi="Arial" w:cs="Arial"/>
          <w:color w:val="242424"/>
          <w:sz w:val="22"/>
          <w:szCs w:val="22"/>
          <w:shd w:val="clear" w:color="auto" w:fill="FFFFFF"/>
        </w:rPr>
        <w:t>Normas Generales de Auditoría para el Sector Público</w:t>
      </w:r>
      <w:r w:rsidR="00A0417E" w:rsidRPr="00B2793B">
        <w:rPr>
          <w:rFonts w:ascii="Arial" w:hAnsi="Arial" w:cs="Arial"/>
          <w:color w:val="242424"/>
          <w:sz w:val="22"/>
          <w:szCs w:val="22"/>
          <w:shd w:val="clear" w:color="auto" w:fill="FFFFFF"/>
        </w:rPr>
        <w:t>.</w:t>
      </w:r>
      <w:r w:rsidR="0068622A" w:rsidRPr="00B2793B">
        <w:rPr>
          <w:rFonts w:ascii="Arial" w:hAnsi="Arial" w:cs="Arial"/>
          <w:color w:val="242424"/>
          <w:sz w:val="22"/>
          <w:szCs w:val="22"/>
          <w:shd w:val="clear" w:color="auto" w:fill="FFFFFF"/>
        </w:rPr>
        <w:t xml:space="preserve"> Es de relevancia implementar los mecanismos necesarios para verificar oportunamente el cumplimiento efectivo de las disposiciones o recomendaciones emitidas por la Auditoría Interna.</w:t>
      </w:r>
    </w:p>
    <w:p w14:paraId="62CD91D2" w14:textId="53C6B021" w:rsidR="0068622A" w:rsidRPr="00B2793B" w:rsidRDefault="0068622A" w:rsidP="00F75604">
      <w:pPr>
        <w:pStyle w:val="NormalWeb"/>
        <w:jc w:val="both"/>
        <w:rPr>
          <w:rFonts w:ascii="Arial" w:hAnsi="Arial" w:cs="Arial"/>
          <w:color w:val="242424"/>
          <w:sz w:val="22"/>
          <w:szCs w:val="22"/>
          <w:shd w:val="clear" w:color="auto" w:fill="FFFFFF"/>
        </w:rPr>
      </w:pPr>
    </w:p>
    <w:p w14:paraId="70BE82F1" w14:textId="2D2649A0" w:rsidR="00997195" w:rsidRPr="00B2793B" w:rsidRDefault="0068622A" w:rsidP="001667A4">
      <w:pPr>
        <w:pStyle w:val="NormalWeb"/>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Sobre el particular</w:t>
      </w:r>
      <w:r w:rsidR="00E53365">
        <w:rPr>
          <w:rFonts w:ascii="Arial" w:hAnsi="Arial" w:cs="Arial"/>
          <w:color w:val="242424"/>
          <w:sz w:val="22"/>
          <w:szCs w:val="22"/>
          <w:shd w:val="clear" w:color="auto" w:fill="FFFFFF"/>
        </w:rPr>
        <w:t>,</w:t>
      </w:r>
      <w:r w:rsidRPr="00B2793B">
        <w:rPr>
          <w:rFonts w:ascii="Arial" w:hAnsi="Arial" w:cs="Arial"/>
          <w:color w:val="242424"/>
          <w:sz w:val="22"/>
          <w:szCs w:val="22"/>
          <w:shd w:val="clear" w:color="auto" w:fill="FFFFFF"/>
        </w:rPr>
        <w:t xml:space="preserve"> se efectuaron </w:t>
      </w:r>
      <w:r w:rsidR="00C30734">
        <w:rPr>
          <w:rFonts w:ascii="Arial" w:hAnsi="Arial" w:cs="Arial"/>
          <w:color w:val="242424"/>
          <w:sz w:val="22"/>
          <w:szCs w:val="22"/>
          <w:shd w:val="clear" w:color="auto" w:fill="FFFFFF"/>
        </w:rPr>
        <w:t>2</w:t>
      </w:r>
      <w:r w:rsidR="00331AE0">
        <w:rPr>
          <w:rFonts w:ascii="Arial" w:hAnsi="Arial" w:cs="Arial"/>
          <w:color w:val="242424"/>
          <w:sz w:val="22"/>
          <w:szCs w:val="22"/>
          <w:shd w:val="clear" w:color="auto" w:fill="FFFFFF"/>
        </w:rPr>
        <w:t>61</w:t>
      </w:r>
      <w:r w:rsidRPr="00B2793B">
        <w:rPr>
          <w:rFonts w:ascii="Arial" w:hAnsi="Arial" w:cs="Arial"/>
          <w:color w:val="242424"/>
          <w:sz w:val="22"/>
          <w:szCs w:val="22"/>
          <w:shd w:val="clear" w:color="auto" w:fill="FFFFFF"/>
        </w:rPr>
        <w:t xml:space="preserve"> verificaciones de las cuales la Administración activa aplic</w:t>
      </w:r>
      <w:r w:rsidR="003A50C1">
        <w:rPr>
          <w:rFonts w:ascii="Arial" w:hAnsi="Arial" w:cs="Arial"/>
          <w:color w:val="242424"/>
          <w:sz w:val="22"/>
          <w:szCs w:val="22"/>
          <w:shd w:val="clear" w:color="auto" w:fill="FFFFFF"/>
        </w:rPr>
        <w:t>ó</w:t>
      </w:r>
      <w:r w:rsidRPr="00B2793B">
        <w:rPr>
          <w:rFonts w:ascii="Arial" w:hAnsi="Arial" w:cs="Arial"/>
          <w:color w:val="242424"/>
          <w:sz w:val="22"/>
          <w:szCs w:val="22"/>
          <w:shd w:val="clear" w:color="auto" w:fill="FFFFFF"/>
        </w:rPr>
        <w:t xml:space="preserve"> 1</w:t>
      </w:r>
      <w:r w:rsidR="00331AE0">
        <w:rPr>
          <w:rFonts w:ascii="Arial" w:hAnsi="Arial" w:cs="Arial"/>
          <w:color w:val="242424"/>
          <w:sz w:val="22"/>
          <w:szCs w:val="22"/>
          <w:shd w:val="clear" w:color="auto" w:fill="FFFFFF"/>
        </w:rPr>
        <w:t xml:space="preserve">98 </w:t>
      </w:r>
      <w:r w:rsidRPr="00B2793B">
        <w:rPr>
          <w:rFonts w:ascii="Arial" w:hAnsi="Arial" w:cs="Arial"/>
          <w:color w:val="242424"/>
          <w:sz w:val="22"/>
          <w:szCs w:val="22"/>
          <w:shd w:val="clear" w:color="auto" w:fill="FFFFFF"/>
        </w:rPr>
        <w:t xml:space="preserve">encomiendas, </w:t>
      </w:r>
      <w:r w:rsidR="00331AE0">
        <w:rPr>
          <w:rFonts w:ascii="Arial" w:hAnsi="Arial" w:cs="Arial"/>
          <w:color w:val="242424"/>
          <w:sz w:val="22"/>
          <w:szCs w:val="22"/>
          <w:shd w:val="clear" w:color="auto" w:fill="FFFFFF"/>
        </w:rPr>
        <w:t>51</w:t>
      </w:r>
      <w:r w:rsidR="00C30734">
        <w:rPr>
          <w:rFonts w:ascii="Arial" w:hAnsi="Arial" w:cs="Arial"/>
          <w:color w:val="242424"/>
          <w:sz w:val="22"/>
          <w:szCs w:val="22"/>
          <w:shd w:val="clear" w:color="auto" w:fill="FFFFFF"/>
        </w:rPr>
        <w:t xml:space="preserve"> </w:t>
      </w:r>
      <w:r w:rsidR="00C30734" w:rsidRPr="00B2793B">
        <w:rPr>
          <w:rFonts w:ascii="Arial" w:hAnsi="Arial" w:cs="Arial"/>
          <w:color w:val="242424"/>
          <w:sz w:val="22"/>
          <w:szCs w:val="22"/>
          <w:shd w:val="clear" w:color="auto" w:fill="FFFFFF"/>
        </w:rPr>
        <w:t>están en proceso de implementación</w:t>
      </w:r>
      <w:r w:rsidR="00C30734">
        <w:rPr>
          <w:rFonts w:ascii="Arial" w:hAnsi="Arial" w:cs="Arial"/>
          <w:color w:val="242424"/>
          <w:sz w:val="22"/>
          <w:szCs w:val="22"/>
          <w:shd w:val="clear" w:color="auto" w:fill="FFFFFF"/>
        </w:rPr>
        <w:t xml:space="preserve">, </w:t>
      </w:r>
      <w:r w:rsidR="00331AE0">
        <w:rPr>
          <w:rFonts w:ascii="Arial" w:hAnsi="Arial" w:cs="Arial"/>
          <w:color w:val="242424"/>
          <w:sz w:val="22"/>
          <w:szCs w:val="22"/>
          <w:shd w:val="clear" w:color="auto" w:fill="FFFFFF"/>
        </w:rPr>
        <w:t>y 12</w:t>
      </w:r>
      <w:r w:rsidR="00C30734">
        <w:rPr>
          <w:rFonts w:ascii="Arial" w:hAnsi="Arial" w:cs="Arial"/>
          <w:color w:val="242424"/>
          <w:sz w:val="22"/>
          <w:szCs w:val="22"/>
          <w:shd w:val="clear" w:color="auto" w:fill="FFFFFF"/>
        </w:rPr>
        <w:t xml:space="preserve"> No se aplicaron</w:t>
      </w:r>
      <w:r w:rsidR="00331AE0">
        <w:rPr>
          <w:rFonts w:ascii="Arial" w:hAnsi="Arial" w:cs="Arial"/>
          <w:color w:val="242424"/>
          <w:sz w:val="22"/>
          <w:szCs w:val="22"/>
          <w:shd w:val="clear" w:color="auto" w:fill="FFFFFF"/>
        </w:rPr>
        <w:t xml:space="preserve">. </w:t>
      </w:r>
    </w:p>
    <w:p w14:paraId="23C846EA" w14:textId="55554D28" w:rsidR="00E41A54" w:rsidRDefault="00E41A54" w:rsidP="00F75604">
      <w:pPr>
        <w:jc w:val="center"/>
        <w:rPr>
          <w:rFonts w:ascii="Arial" w:hAnsi="Arial" w:cs="Arial"/>
          <w:b/>
          <w:bCs/>
          <w:iCs/>
          <w:sz w:val="22"/>
          <w:szCs w:val="22"/>
          <w:lang w:val="es-MX"/>
        </w:rPr>
      </w:pPr>
    </w:p>
    <w:p w14:paraId="7A04C3D4" w14:textId="5E67D67F" w:rsidR="00CB2E51" w:rsidRPr="00B2793B" w:rsidRDefault="00CB2E51" w:rsidP="00F75604">
      <w:pPr>
        <w:jc w:val="center"/>
        <w:rPr>
          <w:rFonts w:ascii="Arial" w:hAnsi="Arial" w:cs="Arial"/>
          <w:b/>
          <w:bCs/>
          <w:iCs/>
          <w:sz w:val="22"/>
          <w:szCs w:val="22"/>
          <w:lang w:val="es-MX"/>
        </w:rPr>
      </w:pPr>
      <w:r w:rsidRPr="00B2793B">
        <w:rPr>
          <w:rFonts w:ascii="Arial" w:hAnsi="Arial" w:cs="Arial"/>
          <w:b/>
          <w:bCs/>
          <w:iCs/>
          <w:sz w:val="22"/>
          <w:szCs w:val="22"/>
          <w:lang w:val="es-MX"/>
        </w:rPr>
        <w:t xml:space="preserve">Gráfico N° </w:t>
      </w:r>
      <w:r w:rsidR="00F75604" w:rsidRPr="00B2793B">
        <w:rPr>
          <w:rFonts w:ascii="Arial" w:hAnsi="Arial" w:cs="Arial"/>
          <w:b/>
          <w:bCs/>
          <w:iCs/>
          <w:sz w:val="22"/>
          <w:szCs w:val="22"/>
          <w:lang w:val="es-MX"/>
        </w:rPr>
        <w:t>1</w:t>
      </w:r>
    </w:p>
    <w:p w14:paraId="7A3080D2" w14:textId="77777777" w:rsidR="008A3E31" w:rsidRPr="00B2793B" w:rsidRDefault="00CB2E51" w:rsidP="00F75604">
      <w:pPr>
        <w:jc w:val="center"/>
        <w:rPr>
          <w:rFonts w:ascii="Arial" w:hAnsi="Arial" w:cs="Arial"/>
          <w:b/>
          <w:bCs/>
          <w:iCs/>
          <w:sz w:val="22"/>
          <w:szCs w:val="22"/>
          <w:lang w:val="es-MX"/>
        </w:rPr>
      </w:pPr>
      <w:bookmarkStart w:id="26" w:name="_Hlk133496217"/>
      <w:r w:rsidRPr="00B2793B">
        <w:rPr>
          <w:rFonts w:ascii="Arial" w:hAnsi="Arial" w:cs="Arial"/>
          <w:b/>
          <w:bCs/>
          <w:iCs/>
          <w:sz w:val="22"/>
          <w:szCs w:val="22"/>
          <w:lang w:val="es-MX"/>
        </w:rPr>
        <w:t>Cantidad de seguimiento de recomendaciones y o sugerencias</w:t>
      </w:r>
    </w:p>
    <w:bookmarkEnd w:id="26"/>
    <w:p w14:paraId="23D98597" w14:textId="705C33E4" w:rsidR="00CB2E51" w:rsidRPr="00B2793B" w:rsidRDefault="00CB2E51" w:rsidP="00F75604">
      <w:pPr>
        <w:jc w:val="center"/>
        <w:rPr>
          <w:rFonts w:ascii="Arial" w:hAnsi="Arial" w:cs="Arial"/>
          <w:b/>
          <w:bCs/>
          <w:iCs/>
          <w:sz w:val="22"/>
          <w:szCs w:val="22"/>
          <w:lang w:val="es-MX"/>
        </w:rPr>
      </w:pPr>
      <w:r w:rsidRPr="00B2793B">
        <w:rPr>
          <w:rFonts w:ascii="Arial" w:hAnsi="Arial" w:cs="Arial"/>
          <w:b/>
          <w:bCs/>
          <w:iCs/>
          <w:sz w:val="22"/>
          <w:szCs w:val="22"/>
          <w:lang w:val="es-MX"/>
        </w:rPr>
        <w:t xml:space="preserve"> efectuados por las Secciones, seg</w:t>
      </w:r>
      <w:r w:rsidR="00B34476">
        <w:rPr>
          <w:rFonts w:ascii="Arial" w:hAnsi="Arial" w:cs="Arial"/>
          <w:b/>
          <w:bCs/>
          <w:iCs/>
          <w:sz w:val="22"/>
          <w:szCs w:val="22"/>
          <w:lang w:val="es-MX"/>
        </w:rPr>
        <w:t>ú</w:t>
      </w:r>
      <w:r w:rsidRPr="00B2793B">
        <w:rPr>
          <w:rFonts w:ascii="Arial" w:hAnsi="Arial" w:cs="Arial"/>
          <w:b/>
          <w:bCs/>
          <w:iCs/>
          <w:sz w:val="22"/>
          <w:szCs w:val="22"/>
          <w:lang w:val="es-MX"/>
        </w:rPr>
        <w:t>n estado</w:t>
      </w:r>
    </w:p>
    <w:p w14:paraId="5FCF6B04" w14:textId="7EAB9EB1" w:rsidR="00B34476" w:rsidRDefault="001D1617" w:rsidP="00927A1B">
      <w:pPr>
        <w:ind w:right="46"/>
        <w:jc w:val="center"/>
        <w:rPr>
          <w:rFonts w:ascii="Arial" w:hAnsi="Arial" w:cs="Arial"/>
          <w:b/>
          <w:bCs/>
          <w:iCs/>
          <w:sz w:val="22"/>
          <w:szCs w:val="22"/>
        </w:rPr>
      </w:pPr>
      <w:r w:rsidRPr="001D1617">
        <w:rPr>
          <w:rFonts w:ascii="Arial" w:hAnsi="Arial" w:cs="Arial"/>
          <w:b/>
          <w:bCs/>
          <w:iCs/>
          <w:sz w:val="22"/>
          <w:szCs w:val="22"/>
        </w:rPr>
        <w:t xml:space="preserve">del </w:t>
      </w:r>
      <w:r w:rsidR="003665D0">
        <w:rPr>
          <w:rFonts w:ascii="Arial" w:hAnsi="Arial" w:cs="Arial"/>
          <w:b/>
          <w:bCs/>
          <w:iCs/>
          <w:sz w:val="22"/>
          <w:szCs w:val="22"/>
        </w:rPr>
        <w:t>01</w:t>
      </w:r>
      <w:r w:rsidR="003665D0" w:rsidRPr="00B2793B">
        <w:rPr>
          <w:rFonts w:ascii="Arial" w:hAnsi="Arial" w:cs="Arial"/>
          <w:b/>
          <w:bCs/>
          <w:iCs/>
          <w:sz w:val="22"/>
          <w:szCs w:val="22"/>
        </w:rPr>
        <w:t xml:space="preserve"> de </w:t>
      </w:r>
      <w:r w:rsidR="003665D0">
        <w:rPr>
          <w:rFonts w:ascii="Arial" w:hAnsi="Arial" w:cs="Arial"/>
          <w:b/>
          <w:bCs/>
          <w:iCs/>
          <w:sz w:val="22"/>
          <w:szCs w:val="22"/>
        </w:rPr>
        <w:t>abril</w:t>
      </w:r>
      <w:r w:rsidR="003665D0" w:rsidRPr="00B2793B">
        <w:rPr>
          <w:rFonts w:ascii="Arial" w:hAnsi="Arial" w:cs="Arial"/>
          <w:b/>
          <w:bCs/>
          <w:iCs/>
          <w:sz w:val="22"/>
          <w:szCs w:val="22"/>
        </w:rPr>
        <w:t xml:space="preserve"> al 3</w:t>
      </w:r>
      <w:r w:rsidR="003665D0">
        <w:rPr>
          <w:rFonts w:ascii="Arial" w:hAnsi="Arial" w:cs="Arial"/>
          <w:b/>
          <w:bCs/>
          <w:iCs/>
          <w:sz w:val="22"/>
          <w:szCs w:val="22"/>
        </w:rPr>
        <w:t>0</w:t>
      </w:r>
      <w:r w:rsidR="003665D0" w:rsidRPr="00B2793B">
        <w:rPr>
          <w:rFonts w:ascii="Arial" w:hAnsi="Arial" w:cs="Arial"/>
          <w:b/>
          <w:bCs/>
          <w:iCs/>
          <w:sz w:val="22"/>
          <w:szCs w:val="22"/>
        </w:rPr>
        <w:t xml:space="preserve"> de </w:t>
      </w:r>
      <w:r w:rsidR="003665D0">
        <w:rPr>
          <w:rFonts w:ascii="Arial" w:hAnsi="Arial" w:cs="Arial"/>
          <w:b/>
          <w:bCs/>
          <w:iCs/>
          <w:sz w:val="22"/>
          <w:szCs w:val="22"/>
        </w:rPr>
        <w:t>junio</w:t>
      </w:r>
      <w:r w:rsidR="003665D0" w:rsidRPr="00B2793B">
        <w:rPr>
          <w:rFonts w:ascii="Arial" w:hAnsi="Arial" w:cs="Arial"/>
          <w:b/>
          <w:bCs/>
          <w:iCs/>
          <w:sz w:val="22"/>
          <w:szCs w:val="22"/>
        </w:rPr>
        <w:t xml:space="preserve"> 202</w:t>
      </w:r>
      <w:r w:rsidR="003665D0">
        <w:rPr>
          <w:rFonts w:ascii="Arial" w:hAnsi="Arial" w:cs="Arial"/>
          <w:b/>
          <w:bCs/>
          <w:iCs/>
          <w:sz w:val="22"/>
          <w:szCs w:val="22"/>
        </w:rPr>
        <w:t>3</w:t>
      </w:r>
    </w:p>
    <w:p w14:paraId="3CFF6EF4" w14:textId="2E505DEF" w:rsidR="00D54384" w:rsidRDefault="00D54384" w:rsidP="00F75604">
      <w:pPr>
        <w:tabs>
          <w:tab w:val="left" w:pos="1701"/>
        </w:tabs>
        <w:jc w:val="both"/>
        <w:rPr>
          <w:rFonts w:ascii="Arial" w:hAnsi="Arial" w:cs="Arial"/>
        </w:rPr>
      </w:pPr>
    </w:p>
    <w:p w14:paraId="5C3064C0" w14:textId="47960C2A" w:rsidR="00D54384" w:rsidRDefault="00D54384" w:rsidP="00F75604">
      <w:pPr>
        <w:tabs>
          <w:tab w:val="left" w:pos="1701"/>
        </w:tabs>
        <w:jc w:val="both"/>
        <w:rPr>
          <w:rFonts w:ascii="Arial" w:hAnsi="Arial" w:cs="Arial"/>
        </w:rPr>
      </w:pPr>
    </w:p>
    <w:p w14:paraId="3C01D488" w14:textId="360AF85B" w:rsidR="00B622D0" w:rsidRDefault="00B622D0" w:rsidP="00331AE0">
      <w:pPr>
        <w:tabs>
          <w:tab w:val="left" w:pos="1701"/>
        </w:tabs>
        <w:jc w:val="center"/>
        <w:rPr>
          <w:rFonts w:ascii="Arial" w:hAnsi="Arial" w:cs="Arial"/>
          <w:color w:val="242424"/>
          <w:sz w:val="22"/>
          <w:szCs w:val="22"/>
          <w:shd w:val="clear" w:color="auto" w:fill="FFFFFF"/>
        </w:rPr>
      </w:pPr>
      <w:r>
        <w:rPr>
          <w:noProof/>
        </w:rPr>
        <w:drawing>
          <wp:inline distT="0" distB="0" distL="0" distR="0" wp14:anchorId="5DE681F0" wp14:editId="523FC906">
            <wp:extent cx="5566410" cy="3113405"/>
            <wp:effectExtent l="38100" t="57150" r="53340" b="48895"/>
            <wp:docPr id="191951263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CF6500" w14:textId="5C7B2EE8" w:rsidR="00331AE0" w:rsidRDefault="00331AE0" w:rsidP="00331AE0">
      <w:pPr>
        <w:tabs>
          <w:tab w:val="left" w:pos="1701"/>
        </w:tabs>
        <w:jc w:val="center"/>
        <w:rPr>
          <w:rFonts w:ascii="Arial" w:hAnsi="Arial" w:cs="Arial"/>
        </w:rPr>
      </w:pPr>
      <w:r w:rsidRPr="00B2793B">
        <w:rPr>
          <w:rFonts w:ascii="Arial" w:hAnsi="Arial" w:cs="Arial"/>
          <w:color w:val="242424"/>
          <w:sz w:val="22"/>
          <w:szCs w:val="22"/>
          <w:shd w:val="clear" w:color="auto" w:fill="FFFFFF"/>
        </w:rPr>
        <w:t xml:space="preserve">     </w:t>
      </w:r>
      <w:r w:rsidRPr="00B2793B">
        <w:rPr>
          <w:rFonts w:ascii="Arial" w:hAnsi="Arial" w:cs="Arial"/>
          <w:b/>
        </w:rPr>
        <w:t>Fuente</w:t>
      </w:r>
      <w:r w:rsidRPr="00B2793B">
        <w:rPr>
          <w:rFonts w:ascii="Arial" w:hAnsi="Arial" w:cs="Arial"/>
        </w:rPr>
        <w:t>: Control de Informes de seguimiento emitidos por la Auditoría Judicial.</w:t>
      </w:r>
    </w:p>
    <w:p w14:paraId="05FAE27C" w14:textId="77777777" w:rsidR="00331AE0" w:rsidRDefault="00331AE0" w:rsidP="00D54384">
      <w:pPr>
        <w:tabs>
          <w:tab w:val="left" w:pos="1701"/>
        </w:tabs>
        <w:jc w:val="center"/>
        <w:rPr>
          <w:rFonts w:ascii="Arial" w:hAnsi="Arial" w:cs="Arial"/>
        </w:rPr>
      </w:pPr>
    </w:p>
    <w:p w14:paraId="6C748E50" w14:textId="4FB08868" w:rsidR="00CB2E51" w:rsidRDefault="00CB2E51" w:rsidP="00F75604">
      <w:pPr>
        <w:pStyle w:val="NormalWeb"/>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Del gráfico anterior</w:t>
      </w:r>
      <w:r w:rsidR="004F14C5">
        <w:rPr>
          <w:rFonts w:ascii="Arial" w:hAnsi="Arial" w:cs="Arial"/>
          <w:color w:val="242424"/>
          <w:sz w:val="22"/>
          <w:szCs w:val="22"/>
          <w:shd w:val="clear" w:color="auto" w:fill="FFFFFF"/>
        </w:rPr>
        <w:t>,</w:t>
      </w:r>
      <w:r w:rsidRPr="00B2793B">
        <w:rPr>
          <w:rFonts w:ascii="Arial" w:hAnsi="Arial" w:cs="Arial"/>
          <w:color w:val="242424"/>
          <w:sz w:val="22"/>
          <w:szCs w:val="22"/>
          <w:shd w:val="clear" w:color="auto" w:fill="FFFFFF"/>
        </w:rPr>
        <w:t xml:space="preserve"> se visualiza que </w:t>
      </w:r>
      <w:r w:rsidR="00331AE0">
        <w:rPr>
          <w:rFonts w:ascii="Arial" w:hAnsi="Arial" w:cs="Arial"/>
          <w:color w:val="242424"/>
          <w:sz w:val="22"/>
          <w:szCs w:val="22"/>
          <w:shd w:val="clear" w:color="auto" w:fill="FFFFFF"/>
        </w:rPr>
        <w:t>76</w:t>
      </w:r>
      <w:r w:rsidR="00941B3B" w:rsidRPr="00B2793B">
        <w:rPr>
          <w:rFonts w:ascii="Arial" w:hAnsi="Arial" w:cs="Arial"/>
          <w:color w:val="242424"/>
          <w:sz w:val="22"/>
          <w:szCs w:val="22"/>
          <w:shd w:val="clear" w:color="auto" w:fill="FFFFFF"/>
        </w:rPr>
        <w:t>%</w:t>
      </w:r>
      <w:r w:rsidRPr="00B2793B">
        <w:rPr>
          <w:rFonts w:ascii="Arial" w:hAnsi="Arial" w:cs="Arial"/>
          <w:color w:val="242424"/>
          <w:sz w:val="22"/>
          <w:szCs w:val="22"/>
          <w:shd w:val="clear" w:color="auto" w:fill="FFFFFF"/>
        </w:rPr>
        <w:t xml:space="preserve"> </w:t>
      </w:r>
      <w:r w:rsidRPr="00B2793B">
        <w:rPr>
          <w:rFonts w:ascii="Arial" w:hAnsi="Arial" w:cs="Arial"/>
          <w:sz w:val="22"/>
          <w:szCs w:val="22"/>
          <w:shd w:val="clear" w:color="auto" w:fill="FFFFFF"/>
        </w:rPr>
        <w:t>d</w:t>
      </w:r>
      <w:r w:rsidR="00941B3B" w:rsidRPr="00B2793B">
        <w:rPr>
          <w:rFonts w:ascii="Arial" w:hAnsi="Arial" w:cs="Arial"/>
          <w:sz w:val="22"/>
          <w:szCs w:val="22"/>
          <w:shd w:val="clear" w:color="auto" w:fill="FFFFFF"/>
        </w:rPr>
        <w:t xml:space="preserve">e las </w:t>
      </w:r>
      <w:r w:rsidR="0045663E" w:rsidRPr="00B2793B">
        <w:rPr>
          <w:rFonts w:ascii="Arial" w:hAnsi="Arial" w:cs="Arial"/>
          <w:sz w:val="22"/>
          <w:szCs w:val="22"/>
          <w:shd w:val="clear" w:color="auto" w:fill="FFFFFF"/>
        </w:rPr>
        <w:t>encomiendas</w:t>
      </w:r>
      <w:r w:rsidR="00941B3B" w:rsidRPr="00B2793B">
        <w:rPr>
          <w:rFonts w:ascii="Arial" w:hAnsi="Arial" w:cs="Arial"/>
          <w:sz w:val="22"/>
          <w:szCs w:val="22"/>
          <w:shd w:val="clear" w:color="auto" w:fill="FFFFFF"/>
        </w:rPr>
        <w:t xml:space="preserve"> </w:t>
      </w:r>
      <w:r w:rsidRPr="00B2793B">
        <w:rPr>
          <w:rFonts w:ascii="Arial" w:hAnsi="Arial" w:cs="Arial"/>
          <w:sz w:val="22"/>
          <w:szCs w:val="22"/>
          <w:shd w:val="clear" w:color="auto" w:fill="FFFFFF"/>
        </w:rPr>
        <w:t>fueron aplicadas, mismas que vienen a fortalecer el sistema de control interno, el cual, según el artículo 10 de la Ley General de Control Interno, es responsabilidad del Jerarca y de cada titular subo</w:t>
      </w:r>
      <w:r w:rsidR="00E756C5" w:rsidRPr="00B2793B">
        <w:rPr>
          <w:rFonts w:ascii="Arial" w:hAnsi="Arial" w:cs="Arial"/>
          <w:sz w:val="22"/>
          <w:szCs w:val="22"/>
          <w:shd w:val="clear" w:color="auto" w:fill="FFFFFF"/>
        </w:rPr>
        <w:t xml:space="preserve">rdinado en su ámbito </w:t>
      </w:r>
      <w:r w:rsidR="00E756C5" w:rsidRPr="00B2793B">
        <w:rPr>
          <w:rFonts w:ascii="Arial" w:hAnsi="Arial" w:cs="Arial"/>
          <w:color w:val="242424"/>
          <w:sz w:val="22"/>
          <w:szCs w:val="22"/>
          <w:shd w:val="clear" w:color="auto" w:fill="FFFFFF"/>
        </w:rPr>
        <w:t>de acción</w:t>
      </w:r>
      <w:r w:rsidR="00DE560C" w:rsidRPr="00B2793B">
        <w:rPr>
          <w:rFonts w:ascii="Arial" w:hAnsi="Arial" w:cs="Arial"/>
          <w:color w:val="242424"/>
          <w:sz w:val="22"/>
          <w:szCs w:val="22"/>
          <w:shd w:val="clear" w:color="auto" w:fill="FFFFFF"/>
        </w:rPr>
        <w:t>.</w:t>
      </w:r>
      <w:r w:rsidR="00E756C5" w:rsidRPr="00B2793B">
        <w:rPr>
          <w:rFonts w:ascii="Arial" w:hAnsi="Arial" w:cs="Arial"/>
          <w:color w:val="242424"/>
          <w:sz w:val="22"/>
          <w:szCs w:val="22"/>
          <w:shd w:val="clear" w:color="auto" w:fill="FFFFFF"/>
        </w:rPr>
        <w:t xml:space="preserve"> </w:t>
      </w:r>
    </w:p>
    <w:p w14:paraId="7CE2FA40" w14:textId="18F9ED8C" w:rsidR="00B34476" w:rsidRDefault="00B34476" w:rsidP="00F75604">
      <w:pPr>
        <w:pStyle w:val="NormalWeb"/>
        <w:jc w:val="both"/>
        <w:rPr>
          <w:rFonts w:ascii="Arial" w:hAnsi="Arial" w:cs="Arial"/>
          <w:color w:val="242424"/>
          <w:sz w:val="22"/>
          <w:szCs w:val="22"/>
          <w:shd w:val="clear" w:color="auto" w:fill="FFFFFF"/>
        </w:rPr>
      </w:pPr>
    </w:p>
    <w:p w14:paraId="471AE169" w14:textId="77777777" w:rsidR="00610B20" w:rsidRDefault="00610B20" w:rsidP="00F75604">
      <w:pPr>
        <w:pStyle w:val="NormalWeb"/>
        <w:jc w:val="both"/>
        <w:rPr>
          <w:rFonts w:ascii="Arial" w:hAnsi="Arial" w:cs="Arial"/>
          <w:color w:val="242424"/>
          <w:sz w:val="22"/>
          <w:szCs w:val="22"/>
          <w:shd w:val="clear" w:color="auto" w:fill="FFFFFF"/>
        </w:rPr>
      </w:pPr>
    </w:p>
    <w:p w14:paraId="74686EBE" w14:textId="594B2379" w:rsidR="00B34476" w:rsidRPr="00B2793B" w:rsidRDefault="00B34476" w:rsidP="00F75604">
      <w:pPr>
        <w:pStyle w:val="NormalWeb"/>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lastRenderedPageBreak/>
        <w:t>De</w:t>
      </w:r>
      <w:r w:rsidR="004F14C5">
        <w:rPr>
          <w:rFonts w:ascii="Arial" w:hAnsi="Arial" w:cs="Arial"/>
          <w:color w:val="242424"/>
          <w:sz w:val="22"/>
          <w:szCs w:val="22"/>
          <w:shd w:val="clear" w:color="auto" w:fill="FFFFFF"/>
        </w:rPr>
        <w:t xml:space="preserve">l total, </w:t>
      </w:r>
      <w:r w:rsidR="00331AE0">
        <w:rPr>
          <w:rFonts w:ascii="Arial" w:hAnsi="Arial" w:cs="Arial"/>
          <w:color w:val="242424"/>
          <w:sz w:val="22"/>
          <w:szCs w:val="22"/>
          <w:shd w:val="clear" w:color="auto" w:fill="FFFFFF"/>
        </w:rPr>
        <w:t>258</w:t>
      </w:r>
      <w:r>
        <w:rPr>
          <w:rFonts w:ascii="Arial" w:hAnsi="Arial" w:cs="Arial"/>
          <w:color w:val="242424"/>
          <w:sz w:val="22"/>
          <w:szCs w:val="22"/>
          <w:shd w:val="clear" w:color="auto" w:fill="FFFFFF"/>
        </w:rPr>
        <w:t xml:space="preserve"> fueron desarrolladas por la Sección de Seguimiento y Gestión Administrativa, </w:t>
      </w:r>
      <w:r w:rsidR="00331AE0">
        <w:rPr>
          <w:rFonts w:ascii="Arial" w:hAnsi="Arial" w:cs="Arial"/>
          <w:color w:val="242424"/>
          <w:sz w:val="22"/>
          <w:szCs w:val="22"/>
          <w:shd w:val="clear" w:color="auto" w:fill="FFFFFF"/>
        </w:rPr>
        <w:t>3</w:t>
      </w:r>
      <w:r w:rsidR="00D92DDF">
        <w:rPr>
          <w:rFonts w:ascii="Arial" w:hAnsi="Arial" w:cs="Arial"/>
          <w:color w:val="242424"/>
          <w:sz w:val="22"/>
          <w:szCs w:val="22"/>
          <w:shd w:val="clear" w:color="auto" w:fill="FFFFFF"/>
        </w:rPr>
        <w:t xml:space="preserve"> por la Sección de Auditoría de Tecnología de Información</w:t>
      </w:r>
      <w:r w:rsidR="00331AE0">
        <w:rPr>
          <w:rFonts w:ascii="Arial" w:hAnsi="Arial" w:cs="Arial"/>
          <w:color w:val="242424"/>
          <w:sz w:val="22"/>
          <w:szCs w:val="22"/>
          <w:shd w:val="clear" w:color="auto" w:fill="FFFFFF"/>
        </w:rPr>
        <w:t xml:space="preserve">. </w:t>
      </w:r>
    </w:p>
    <w:p w14:paraId="59EA1E4A" w14:textId="77777777" w:rsidR="008523B1" w:rsidRDefault="008523B1" w:rsidP="00C81D9B">
      <w:pPr>
        <w:pStyle w:val="NormalWeb"/>
        <w:jc w:val="center"/>
        <w:rPr>
          <w:rFonts w:ascii="Arial" w:hAnsi="Arial" w:cs="Arial"/>
          <w:b/>
          <w:bCs/>
          <w:iCs/>
          <w:sz w:val="22"/>
          <w:szCs w:val="22"/>
          <w:lang w:val="es-MX"/>
        </w:rPr>
      </w:pPr>
    </w:p>
    <w:p w14:paraId="243A6CD7" w14:textId="2A5F658B" w:rsidR="001650AA" w:rsidRPr="00B2793B" w:rsidRDefault="001650AA" w:rsidP="00C81D9B">
      <w:pPr>
        <w:pStyle w:val="NormalWeb"/>
        <w:jc w:val="center"/>
        <w:rPr>
          <w:rFonts w:ascii="Arial" w:hAnsi="Arial" w:cs="Arial"/>
          <w:b/>
          <w:bCs/>
          <w:iCs/>
          <w:sz w:val="22"/>
          <w:szCs w:val="22"/>
          <w:lang w:val="es-MX"/>
        </w:rPr>
      </w:pPr>
      <w:r w:rsidRPr="00B2793B">
        <w:rPr>
          <w:rFonts w:ascii="Arial" w:hAnsi="Arial" w:cs="Arial"/>
          <w:b/>
          <w:bCs/>
          <w:iCs/>
          <w:sz w:val="22"/>
          <w:szCs w:val="22"/>
          <w:lang w:val="es-MX"/>
        </w:rPr>
        <w:t xml:space="preserve">Cuadro </w:t>
      </w:r>
      <w:r w:rsidR="001A2144" w:rsidRPr="00B2793B">
        <w:rPr>
          <w:rFonts w:ascii="Arial" w:hAnsi="Arial" w:cs="Arial"/>
          <w:b/>
          <w:bCs/>
          <w:iCs/>
          <w:sz w:val="22"/>
          <w:szCs w:val="22"/>
          <w:lang w:val="es-MX"/>
        </w:rPr>
        <w:t xml:space="preserve">N° </w:t>
      </w:r>
      <w:r w:rsidR="00C769B1">
        <w:rPr>
          <w:rFonts w:ascii="Arial" w:hAnsi="Arial" w:cs="Arial"/>
          <w:b/>
          <w:bCs/>
          <w:iCs/>
          <w:sz w:val="22"/>
          <w:szCs w:val="22"/>
          <w:lang w:val="es-MX"/>
        </w:rPr>
        <w:t>10</w:t>
      </w:r>
    </w:p>
    <w:p w14:paraId="4F8CAF79" w14:textId="77777777" w:rsidR="008A3E31" w:rsidRPr="00B2793B" w:rsidRDefault="001650AA" w:rsidP="00F75604">
      <w:pPr>
        <w:jc w:val="center"/>
        <w:rPr>
          <w:rFonts w:ascii="Arial" w:hAnsi="Arial" w:cs="Arial"/>
          <w:b/>
          <w:bCs/>
          <w:iCs/>
          <w:sz w:val="22"/>
          <w:szCs w:val="22"/>
          <w:lang w:val="es-MX"/>
        </w:rPr>
      </w:pPr>
      <w:r w:rsidRPr="00B2793B">
        <w:rPr>
          <w:rFonts w:ascii="Arial" w:hAnsi="Arial" w:cs="Arial"/>
          <w:b/>
          <w:bCs/>
          <w:iCs/>
          <w:sz w:val="22"/>
          <w:szCs w:val="22"/>
          <w:lang w:val="es-MX"/>
        </w:rPr>
        <w:t xml:space="preserve">Cantidad de seguimiento de recomendaciones y o sugerencias </w:t>
      </w:r>
    </w:p>
    <w:p w14:paraId="32D5A51C" w14:textId="31CAE3AA" w:rsidR="001650AA" w:rsidRPr="00B2793B" w:rsidRDefault="001650AA" w:rsidP="00F75604">
      <w:pPr>
        <w:jc w:val="center"/>
        <w:rPr>
          <w:rFonts w:ascii="Arial" w:hAnsi="Arial" w:cs="Arial"/>
          <w:b/>
          <w:bCs/>
          <w:iCs/>
          <w:sz w:val="22"/>
          <w:szCs w:val="22"/>
          <w:lang w:val="es-MX"/>
        </w:rPr>
      </w:pPr>
      <w:r w:rsidRPr="00B2793B">
        <w:rPr>
          <w:rFonts w:ascii="Arial" w:hAnsi="Arial" w:cs="Arial"/>
          <w:b/>
          <w:bCs/>
          <w:iCs/>
          <w:sz w:val="22"/>
          <w:szCs w:val="22"/>
          <w:lang w:val="es-MX"/>
        </w:rPr>
        <w:t>examinadas por la Dirección y Subdirección, según estado</w:t>
      </w:r>
    </w:p>
    <w:p w14:paraId="4C5E62E7" w14:textId="518422BF" w:rsidR="00000386" w:rsidRPr="00E96495" w:rsidRDefault="007D2792" w:rsidP="00E96495">
      <w:pPr>
        <w:ind w:right="46" w:firstLine="720"/>
        <w:jc w:val="center"/>
        <w:rPr>
          <w:rFonts w:ascii="Arial" w:hAnsi="Arial" w:cs="Arial"/>
          <w:b/>
          <w:bCs/>
          <w:iCs/>
          <w:sz w:val="22"/>
          <w:szCs w:val="22"/>
        </w:rPr>
      </w:pPr>
      <w:r w:rsidRPr="00B2793B">
        <w:rPr>
          <w:rFonts w:ascii="Arial" w:hAnsi="Arial" w:cs="Arial"/>
          <w:b/>
          <w:bCs/>
          <w:iCs/>
          <w:sz w:val="22"/>
          <w:szCs w:val="22"/>
        </w:rPr>
        <w:t xml:space="preserve">del </w:t>
      </w:r>
      <w:r w:rsidR="000F539F">
        <w:rPr>
          <w:rFonts w:ascii="Arial" w:hAnsi="Arial" w:cs="Arial"/>
          <w:b/>
          <w:bCs/>
          <w:iCs/>
          <w:sz w:val="22"/>
          <w:szCs w:val="22"/>
        </w:rPr>
        <w:t>01</w:t>
      </w:r>
      <w:r w:rsidR="000F539F" w:rsidRPr="00B2793B">
        <w:rPr>
          <w:rFonts w:ascii="Arial" w:hAnsi="Arial" w:cs="Arial"/>
          <w:b/>
          <w:bCs/>
          <w:iCs/>
          <w:sz w:val="22"/>
          <w:szCs w:val="22"/>
        </w:rPr>
        <w:t xml:space="preserve"> de </w:t>
      </w:r>
      <w:r w:rsidR="000F539F">
        <w:rPr>
          <w:rFonts w:ascii="Arial" w:hAnsi="Arial" w:cs="Arial"/>
          <w:b/>
          <w:bCs/>
          <w:iCs/>
          <w:sz w:val="22"/>
          <w:szCs w:val="22"/>
        </w:rPr>
        <w:t>abril</w:t>
      </w:r>
      <w:r w:rsidR="000F539F" w:rsidRPr="00B2793B">
        <w:rPr>
          <w:rFonts w:ascii="Arial" w:hAnsi="Arial" w:cs="Arial"/>
          <w:b/>
          <w:bCs/>
          <w:iCs/>
          <w:sz w:val="22"/>
          <w:szCs w:val="22"/>
        </w:rPr>
        <w:t xml:space="preserve"> al 3</w:t>
      </w:r>
      <w:r w:rsidR="000F539F">
        <w:rPr>
          <w:rFonts w:ascii="Arial" w:hAnsi="Arial" w:cs="Arial"/>
          <w:b/>
          <w:bCs/>
          <w:iCs/>
          <w:sz w:val="22"/>
          <w:szCs w:val="22"/>
        </w:rPr>
        <w:t>0</w:t>
      </w:r>
      <w:r w:rsidR="000F539F" w:rsidRPr="00B2793B">
        <w:rPr>
          <w:rFonts w:ascii="Arial" w:hAnsi="Arial" w:cs="Arial"/>
          <w:b/>
          <w:bCs/>
          <w:iCs/>
          <w:sz w:val="22"/>
          <w:szCs w:val="22"/>
        </w:rPr>
        <w:t xml:space="preserve"> de </w:t>
      </w:r>
      <w:r w:rsidR="000F539F">
        <w:rPr>
          <w:rFonts w:ascii="Arial" w:hAnsi="Arial" w:cs="Arial"/>
          <w:b/>
          <w:bCs/>
          <w:iCs/>
          <w:sz w:val="22"/>
          <w:szCs w:val="22"/>
        </w:rPr>
        <w:t>junio</w:t>
      </w:r>
      <w:r w:rsidR="000F539F" w:rsidRPr="00B2793B">
        <w:rPr>
          <w:rFonts w:ascii="Arial" w:hAnsi="Arial" w:cs="Arial"/>
          <w:b/>
          <w:bCs/>
          <w:iCs/>
          <w:sz w:val="22"/>
          <w:szCs w:val="22"/>
        </w:rPr>
        <w:t xml:space="preserve"> 202</w:t>
      </w:r>
      <w:r w:rsidR="000F539F">
        <w:rPr>
          <w:rFonts w:ascii="Arial" w:hAnsi="Arial" w:cs="Arial"/>
          <w:b/>
          <w:bCs/>
          <w:iCs/>
          <w:sz w:val="22"/>
          <w:szCs w:val="22"/>
        </w:rPr>
        <w:t>3</w:t>
      </w:r>
    </w:p>
    <w:p w14:paraId="48FD175B" w14:textId="3075DD72" w:rsidR="00000386" w:rsidRDefault="00000386" w:rsidP="00F75604">
      <w:pPr>
        <w:pStyle w:val="NormalWeb"/>
        <w:jc w:val="both"/>
        <w:rPr>
          <w:rFonts w:ascii="Arial" w:hAnsi="Arial" w:cs="Arial"/>
          <w:sz w:val="22"/>
          <w:szCs w:val="22"/>
          <w:shd w:val="clear" w:color="auto" w:fill="FFFFFF"/>
        </w:rPr>
      </w:pPr>
    </w:p>
    <w:tbl>
      <w:tblPr>
        <w:tblW w:w="10475" w:type="dxa"/>
        <w:tblInd w:w="-391" w:type="dxa"/>
        <w:tblCellMar>
          <w:left w:w="70" w:type="dxa"/>
          <w:right w:w="70" w:type="dxa"/>
        </w:tblCellMar>
        <w:tblLook w:val="04A0" w:firstRow="1" w:lastRow="0" w:firstColumn="1" w:lastColumn="0" w:noHBand="0" w:noVBand="1"/>
      </w:tblPr>
      <w:tblGrid>
        <w:gridCol w:w="2876"/>
        <w:gridCol w:w="1309"/>
        <w:gridCol w:w="1449"/>
        <w:gridCol w:w="1614"/>
        <w:gridCol w:w="1546"/>
        <w:gridCol w:w="1681"/>
      </w:tblGrid>
      <w:tr w:rsidR="00000386" w:rsidRPr="00000386" w14:paraId="41C4C787" w14:textId="77777777" w:rsidTr="00000386">
        <w:trPr>
          <w:trHeight w:val="538"/>
        </w:trPr>
        <w:tc>
          <w:tcPr>
            <w:tcW w:w="2876" w:type="dxa"/>
            <w:vMerge w:val="restart"/>
            <w:tcBorders>
              <w:top w:val="single" w:sz="4" w:space="0" w:color="auto"/>
              <w:left w:val="nil"/>
              <w:bottom w:val="single" w:sz="4" w:space="0" w:color="000000"/>
              <w:right w:val="nil"/>
            </w:tcBorders>
            <w:shd w:val="clear" w:color="000000" w:fill="305496"/>
            <w:noWrap/>
            <w:vAlign w:val="center"/>
            <w:hideMark/>
          </w:tcPr>
          <w:p w14:paraId="751BB7D2" w14:textId="77777777" w:rsidR="00000386" w:rsidRPr="00000386" w:rsidRDefault="00000386" w:rsidP="00000386">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 xml:space="preserve">DIRECCIÓN DE AUDITORÍA </w:t>
            </w:r>
          </w:p>
        </w:tc>
        <w:tc>
          <w:tcPr>
            <w:tcW w:w="1309" w:type="dxa"/>
            <w:vMerge w:val="restart"/>
            <w:tcBorders>
              <w:top w:val="single" w:sz="4" w:space="0" w:color="auto"/>
              <w:left w:val="single" w:sz="4" w:space="0" w:color="auto"/>
              <w:bottom w:val="single" w:sz="4" w:space="0" w:color="auto"/>
              <w:right w:val="single" w:sz="4" w:space="0" w:color="auto"/>
            </w:tcBorders>
            <w:shd w:val="clear" w:color="000000" w:fill="305496"/>
            <w:vAlign w:val="center"/>
            <w:hideMark/>
          </w:tcPr>
          <w:p w14:paraId="4367F2D1" w14:textId="77777777" w:rsidR="00000386" w:rsidRPr="00000386" w:rsidRDefault="00000386" w:rsidP="00000386">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 xml:space="preserve">TOTAL </w:t>
            </w:r>
          </w:p>
        </w:tc>
        <w:tc>
          <w:tcPr>
            <w:tcW w:w="6290" w:type="dxa"/>
            <w:gridSpan w:val="4"/>
            <w:tcBorders>
              <w:top w:val="single" w:sz="4" w:space="0" w:color="auto"/>
              <w:left w:val="nil"/>
              <w:bottom w:val="single" w:sz="4" w:space="0" w:color="auto"/>
              <w:right w:val="single" w:sz="4" w:space="0" w:color="000000"/>
            </w:tcBorders>
            <w:shd w:val="clear" w:color="000000" w:fill="305496"/>
            <w:noWrap/>
            <w:vAlign w:val="center"/>
            <w:hideMark/>
          </w:tcPr>
          <w:p w14:paraId="05DB1BC3" w14:textId="77777777" w:rsidR="00000386" w:rsidRPr="00000386" w:rsidRDefault="00000386" w:rsidP="00000386">
            <w:pPr>
              <w:widowControl/>
              <w:jc w:val="center"/>
              <w:rPr>
                <w:rFonts w:ascii="Arial Narrow" w:hAnsi="Arial Narrow" w:cs="Calibri"/>
                <w:b/>
                <w:bCs/>
                <w:color w:val="FFFFFF"/>
                <w:lang w:eastAsia="es-CR"/>
              </w:rPr>
            </w:pPr>
            <w:r w:rsidRPr="00000386">
              <w:rPr>
                <w:rFonts w:ascii="Arial Narrow" w:hAnsi="Arial Narrow" w:cs="Calibri"/>
                <w:b/>
                <w:bCs/>
                <w:color w:val="FFFFFF"/>
                <w:lang w:eastAsia="es-CR"/>
              </w:rPr>
              <w:t xml:space="preserve">ESTADO RECOMENDACIÓN </w:t>
            </w:r>
          </w:p>
        </w:tc>
      </w:tr>
      <w:tr w:rsidR="00000386" w:rsidRPr="00000386" w14:paraId="615CA484" w14:textId="77777777" w:rsidTr="00000386">
        <w:trPr>
          <w:trHeight w:val="538"/>
        </w:trPr>
        <w:tc>
          <w:tcPr>
            <w:tcW w:w="2876" w:type="dxa"/>
            <w:vMerge/>
            <w:tcBorders>
              <w:top w:val="single" w:sz="4" w:space="0" w:color="auto"/>
              <w:left w:val="nil"/>
              <w:bottom w:val="single" w:sz="4" w:space="0" w:color="000000"/>
              <w:right w:val="nil"/>
            </w:tcBorders>
            <w:vAlign w:val="center"/>
            <w:hideMark/>
          </w:tcPr>
          <w:p w14:paraId="35276F05" w14:textId="77777777" w:rsidR="00000386" w:rsidRPr="00000386" w:rsidRDefault="00000386" w:rsidP="00000386">
            <w:pPr>
              <w:widowControl/>
              <w:rPr>
                <w:rFonts w:ascii="Arial Narrow" w:hAnsi="Arial Narrow" w:cs="Calibri"/>
                <w:b/>
                <w:bCs/>
                <w:color w:val="FFFFFF"/>
                <w:lang w:eastAsia="es-CR"/>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14:paraId="44DAD8A6" w14:textId="77777777" w:rsidR="00000386" w:rsidRPr="00000386" w:rsidRDefault="00000386" w:rsidP="00000386">
            <w:pPr>
              <w:widowControl/>
              <w:rPr>
                <w:rFonts w:ascii="Arial Narrow" w:hAnsi="Arial Narrow" w:cs="Calibri"/>
                <w:b/>
                <w:bCs/>
                <w:color w:val="FFFFFF"/>
                <w:lang w:eastAsia="es-CR"/>
              </w:rPr>
            </w:pPr>
          </w:p>
        </w:tc>
        <w:tc>
          <w:tcPr>
            <w:tcW w:w="1449" w:type="dxa"/>
            <w:tcBorders>
              <w:top w:val="nil"/>
              <w:left w:val="nil"/>
              <w:bottom w:val="single" w:sz="4" w:space="0" w:color="auto"/>
              <w:right w:val="single" w:sz="4" w:space="0" w:color="auto"/>
            </w:tcBorders>
            <w:shd w:val="clear" w:color="auto" w:fill="auto"/>
            <w:noWrap/>
            <w:vAlign w:val="center"/>
            <w:hideMark/>
          </w:tcPr>
          <w:p w14:paraId="1AB63D3C" w14:textId="77777777" w:rsidR="00000386" w:rsidRPr="00000386" w:rsidRDefault="00000386" w:rsidP="00000386">
            <w:pPr>
              <w:widowControl/>
              <w:jc w:val="center"/>
              <w:rPr>
                <w:rFonts w:ascii="Arial Narrow" w:hAnsi="Arial Narrow" w:cs="Calibri"/>
                <w:b/>
                <w:bCs/>
                <w:color w:val="000000"/>
                <w:lang w:eastAsia="es-CR"/>
              </w:rPr>
            </w:pPr>
            <w:r w:rsidRPr="00000386">
              <w:rPr>
                <w:rFonts w:ascii="Arial Narrow" w:hAnsi="Arial Narrow" w:cs="Calibri"/>
                <w:b/>
                <w:bCs/>
                <w:color w:val="000000"/>
                <w:lang w:eastAsia="es-CR"/>
              </w:rPr>
              <w:t>APLICADA</w:t>
            </w:r>
          </w:p>
        </w:tc>
        <w:tc>
          <w:tcPr>
            <w:tcW w:w="1614" w:type="dxa"/>
            <w:tcBorders>
              <w:top w:val="nil"/>
              <w:left w:val="nil"/>
              <w:bottom w:val="single" w:sz="4" w:space="0" w:color="auto"/>
              <w:right w:val="single" w:sz="4" w:space="0" w:color="auto"/>
            </w:tcBorders>
            <w:shd w:val="clear" w:color="auto" w:fill="auto"/>
            <w:noWrap/>
            <w:vAlign w:val="center"/>
            <w:hideMark/>
          </w:tcPr>
          <w:p w14:paraId="5C57F3F9" w14:textId="77777777" w:rsidR="00000386" w:rsidRPr="00000386" w:rsidRDefault="00000386" w:rsidP="00000386">
            <w:pPr>
              <w:widowControl/>
              <w:jc w:val="center"/>
              <w:rPr>
                <w:rFonts w:ascii="Arial Narrow" w:hAnsi="Arial Narrow" w:cs="Calibri"/>
                <w:b/>
                <w:bCs/>
                <w:color w:val="000000"/>
                <w:lang w:eastAsia="es-CR"/>
              </w:rPr>
            </w:pPr>
            <w:r w:rsidRPr="00000386">
              <w:rPr>
                <w:rFonts w:ascii="Arial Narrow" w:hAnsi="Arial Narrow" w:cs="Calibri"/>
                <w:b/>
                <w:bCs/>
                <w:color w:val="000000"/>
                <w:lang w:eastAsia="es-CR"/>
              </w:rPr>
              <w:t xml:space="preserve">EN PROCESO </w:t>
            </w:r>
          </w:p>
        </w:tc>
        <w:tc>
          <w:tcPr>
            <w:tcW w:w="1546" w:type="dxa"/>
            <w:tcBorders>
              <w:top w:val="nil"/>
              <w:left w:val="nil"/>
              <w:bottom w:val="single" w:sz="4" w:space="0" w:color="auto"/>
              <w:right w:val="single" w:sz="4" w:space="0" w:color="auto"/>
            </w:tcBorders>
            <w:shd w:val="clear" w:color="auto" w:fill="auto"/>
            <w:noWrap/>
            <w:vAlign w:val="center"/>
            <w:hideMark/>
          </w:tcPr>
          <w:p w14:paraId="353774BE" w14:textId="77777777" w:rsidR="00000386" w:rsidRPr="00000386" w:rsidRDefault="00000386" w:rsidP="00000386">
            <w:pPr>
              <w:widowControl/>
              <w:jc w:val="center"/>
              <w:rPr>
                <w:rFonts w:ascii="Arial Narrow" w:hAnsi="Arial Narrow" w:cs="Calibri"/>
                <w:b/>
                <w:bCs/>
                <w:color w:val="000000"/>
                <w:lang w:eastAsia="es-CR"/>
              </w:rPr>
            </w:pPr>
            <w:r w:rsidRPr="00000386">
              <w:rPr>
                <w:rFonts w:ascii="Arial Narrow" w:hAnsi="Arial Narrow" w:cs="Calibri"/>
                <w:b/>
                <w:bCs/>
                <w:color w:val="000000"/>
                <w:lang w:eastAsia="es-CR"/>
              </w:rPr>
              <w:t>ARCHIVADA</w:t>
            </w:r>
          </w:p>
        </w:tc>
        <w:tc>
          <w:tcPr>
            <w:tcW w:w="1681" w:type="dxa"/>
            <w:tcBorders>
              <w:top w:val="nil"/>
              <w:left w:val="nil"/>
              <w:bottom w:val="single" w:sz="4" w:space="0" w:color="auto"/>
              <w:right w:val="single" w:sz="4" w:space="0" w:color="auto"/>
            </w:tcBorders>
            <w:shd w:val="clear" w:color="auto" w:fill="auto"/>
            <w:noWrap/>
            <w:vAlign w:val="center"/>
            <w:hideMark/>
          </w:tcPr>
          <w:p w14:paraId="2B867C55" w14:textId="77777777" w:rsidR="00000386" w:rsidRPr="00000386" w:rsidRDefault="00000386" w:rsidP="00000386">
            <w:pPr>
              <w:widowControl/>
              <w:jc w:val="center"/>
              <w:rPr>
                <w:rFonts w:ascii="Arial Narrow" w:hAnsi="Arial Narrow" w:cs="Calibri"/>
                <w:b/>
                <w:bCs/>
                <w:color w:val="000000"/>
                <w:lang w:eastAsia="es-CR"/>
              </w:rPr>
            </w:pPr>
            <w:r w:rsidRPr="00000386">
              <w:rPr>
                <w:rFonts w:ascii="Arial Narrow" w:hAnsi="Arial Narrow" w:cs="Calibri"/>
                <w:b/>
                <w:bCs/>
                <w:color w:val="000000"/>
                <w:lang w:eastAsia="es-CR"/>
              </w:rPr>
              <w:t xml:space="preserve">NO APLICADA </w:t>
            </w:r>
          </w:p>
        </w:tc>
      </w:tr>
      <w:tr w:rsidR="00000386" w:rsidRPr="00000386" w14:paraId="697272CE" w14:textId="77777777" w:rsidTr="00000386">
        <w:trPr>
          <w:trHeight w:val="538"/>
        </w:trPr>
        <w:tc>
          <w:tcPr>
            <w:tcW w:w="2876" w:type="dxa"/>
            <w:tcBorders>
              <w:top w:val="nil"/>
              <w:left w:val="single" w:sz="4" w:space="0" w:color="auto"/>
              <w:bottom w:val="single" w:sz="4" w:space="0" w:color="auto"/>
              <w:right w:val="single" w:sz="4" w:space="0" w:color="auto"/>
            </w:tcBorders>
            <w:shd w:val="clear" w:color="auto" w:fill="auto"/>
            <w:noWrap/>
            <w:vAlign w:val="center"/>
            <w:hideMark/>
          </w:tcPr>
          <w:p w14:paraId="3A203B6A" w14:textId="77777777" w:rsidR="00000386" w:rsidRPr="00000386" w:rsidRDefault="00000386" w:rsidP="00000386">
            <w:pPr>
              <w:widowControl/>
              <w:jc w:val="right"/>
              <w:rPr>
                <w:rFonts w:ascii="Arial Narrow" w:hAnsi="Arial Narrow" w:cs="Calibri"/>
                <w:b/>
                <w:bCs/>
                <w:color w:val="000000"/>
                <w:lang w:eastAsia="es-CR"/>
              </w:rPr>
            </w:pPr>
            <w:r w:rsidRPr="00000386">
              <w:rPr>
                <w:rFonts w:ascii="Arial Narrow" w:hAnsi="Arial Narrow" w:cs="Calibri"/>
                <w:b/>
                <w:bCs/>
                <w:color w:val="000000"/>
                <w:lang w:eastAsia="es-CR"/>
              </w:rPr>
              <w:t xml:space="preserve">TOTAL GENERAL </w:t>
            </w:r>
          </w:p>
        </w:tc>
        <w:tc>
          <w:tcPr>
            <w:tcW w:w="1309" w:type="dxa"/>
            <w:tcBorders>
              <w:top w:val="nil"/>
              <w:left w:val="nil"/>
              <w:bottom w:val="single" w:sz="4" w:space="0" w:color="auto"/>
              <w:right w:val="single" w:sz="4" w:space="0" w:color="auto"/>
            </w:tcBorders>
            <w:shd w:val="clear" w:color="auto" w:fill="auto"/>
            <w:noWrap/>
            <w:vAlign w:val="center"/>
            <w:hideMark/>
          </w:tcPr>
          <w:p w14:paraId="019414B9" w14:textId="77777777" w:rsidR="00000386" w:rsidRPr="00000386" w:rsidRDefault="00000386" w:rsidP="00000386">
            <w:pPr>
              <w:widowControl/>
              <w:jc w:val="center"/>
              <w:rPr>
                <w:rFonts w:ascii="Arial Narrow" w:hAnsi="Arial Narrow" w:cs="Calibri"/>
                <w:b/>
                <w:bCs/>
                <w:color w:val="000000"/>
                <w:lang w:eastAsia="es-CR"/>
              </w:rPr>
            </w:pPr>
            <w:r w:rsidRPr="00000386">
              <w:rPr>
                <w:rFonts w:ascii="Arial Narrow" w:hAnsi="Arial Narrow" w:cs="Calibri"/>
                <w:b/>
                <w:bCs/>
                <w:color w:val="000000"/>
                <w:lang w:eastAsia="es-CR"/>
              </w:rPr>
              <w:t>261</w:t>
            </w:r>
          </w:p>
        </w:tc>
        <w:tc>
          <w:tcPr>
            <w:tcW w:w="1449" w:type="dxa"/>
            <w:tcBorders>
              <w:top w:val="nil"/>
              <w:left w:val="nil"/>
              <w:bottom w:val="single" w:sz="4" w:space="0" w:color="auto"/>
              <w:right w:val="single" w:sz="4" w:space="0" w:color="auto"/>
            </w:tcBorders>
            <w:shd w:val="clear" w:color="auto" w:fill="auto"/>
            <w:noWrap/>
            <w:vAlign w:val="center"/>
            <w:hideMark/>
          </w:tcPr>
          <w:p w14:paraId="28EBAE10" w14:textId="77777777" w:rsidR="00000386" w:rsidRPr="00000386" w:rsidRDefault="00000386" w:rsidP="00000386">
            <w:pPr>
              <w:widowControl/>
              <w:jc w:val="center"/>
              <w:rPr>
                <w:rFonts w:ascii="Arial Narrow" w:hAnsi="Arial Narrow" w:cs="Calibri"/>
                <w:b/>
                <w:bCs/>
                <w:color w:val="000000"/>
                <w:lang w:eastAsia="es-CR"/>
              </w:rPr>
            </w:pPr>
            <w:r w:rsidRPr="00000386">
              <w:rPr>
                <w:rFonts w:ascii="Arial Narrow" w:hAnsi="Arial Narrow" w:cs="Calibri"/>
                <w:b/>
                <w:bCs/>
                <w:color w:val="000000"/>
                <w:lang w:eastAsia="es-CR"/>
              </w:rPr>
              <w:t>198</w:t>
            </w:r>
          </w:p>
        </w:tc>
        <w:tc>
          <w:tcPr>
            <w:tcW w:w="1614" w:type="dxa"/>
            <w:tcBorders>
              <w:top w:val="nil"/>
              <w:left w:val="nil"/>
              <w:bottom w:val="single" w:sz="4" w:space="0" w:color="auto"/>
              <w:right w:val="single" w:sz="4" w:space="0" w:color="auto"/>
            </w:tcBorders>
            <w:shd w:val="clear" w:color="auto" w:fill="auto"/>
            <w:noWrap/>
            <w:vAlign w:val="center"/>
            <w:hideMark/>
          </w:tcPr>
          <w:p w14:paraId="74815FC5" w14:textId="77777777" w:rsidR="00000386" w:rsidRPr="00000386" w:rsidRDefault="00000386" w:rsidP="00000386">
            <w:pPr>
              <w:widowControl/>
              <w:jc w:val="center"/>
              <w:rPr>
                <w:rFonts w:ascii="Arial Narrow" w:hAnsi="Arial Narrow" w:cs="Calibri"/>
                <w:b/>
                <w:bCs/>
                <w:color w:val="000000"/>
                <w:lang w:eastAsia="es-CR"/>
              </w:rPr>
            </w:pPr>
            <w:r w:rsidRPr="00000386">
              <w:rPr>
                <w:rFonts w:ascii="Arial Narrow" w:hAnsi="Arial Narrow" w:cs="Calibri"/>
                <w:b/>
                <w:bCs/>
                <w:color w:val="000000"/>
                <w:lang w:eastAsia="es-CR"/>
              </w:rPr>
              <w:t>51</w:t>
            </w:r>
          </w:p>
        </w:tc>
        <w:tc>
          <w:tcPr>
            <w:tcW w:w="1546" w:type="dxa"/>
            <w:tcBorders>
              <w:top w:val="nil"/>
              <w:left w:val="nil"/>
              <w:bottom w:val="single" w:sz="4" w:space="0" w:color="auto"/>
              <w:right w:val="single" w:sz="4" w:space="0" w:color="auto"/>
            </w:tcBorders>
            <w:shd w:val="clear" w:color="auto" w:fill="auto"/>
            <w:noWrap/>
            <w:vAlign w:val="center"/>
            <w:hideMark/>
          </w:tcPr>
          <w:p w14:paraId="22440A9B" w14:textId="77777777" w:rsidR="00000386" w:rsidRPr="00000386" w:rsidRDefault="00000386" w:rsidP="00000386">
            <w:pPr>
              <w:widowControl/>
              <w:jc w:val="center"/>
              <w:rPr>
                <w:rFonts w:ascii="Arial Narrow" w:hAnsi="Arial Narrow" w:cs="Calibri"/>
                <w:b/>
                <w:bCs/>
                <w:color w:val="000000"/>
                <w:lang w:eastAsia="es-CR"/>
              </w:rPr>
            </w:pPr>
            <w:r w:rsidRPr="00000386">
              <w:rPr>
                <w:rFonts w:ascii="Arial Narrow" w:hAnsi="Arial Narrow" w:cs="Calibri"/>
                <w:b/>
                <w:bCs/>
                <w:color w:val="000000"/>
                <w:lang w:eastAsia="es-CR"/>
              </w:rPr>
              <w:t>0</w:t>
            </w:r>
          </w:p>
        </w:tc>
        <w:tc>
          <w:tcPr>
            <w:tcW w:w="1681" w:type="dxa"/>
            <w:tcBorders>
              <w:top w:val="nil"/>
              <w:left w:val="nil"/>
              <w:bottom w:val="single" w:sz="4" w:space="0" w:color="auto"/>
              <w:right w:val="single" w:sz="4" w:space="0" w:color="auto"/>
            </w:tcBorders>
            <w:shd w:val="clear" w:color="auto" w:fill="auto"/>
            <w:noWrap/>
            <w:vAlign w:val="center"/>
            <w:hideMark/>
          </w:tcPr>
          <w:p w14:paraId="2757AC1C" w14:textId="77777777" w:rsidR="00000386" w:rsidRPr="00000386" w:rsidRDefault="00000386" w:rsidP="00000386">
            <w:pPr>
              <w:widowControl/>
              <w:jc w:val="center"/>
              <w:rPr>
                <w:rFonts w:ascii="Arial Narrow" w:hAnsi="Arial Narrow" w:cs="Calibri"/>
                <w:b/>
                <w:bCs/>
                <w:color w:val="000000"/>
                <w:lang w:eastAsia="es-CR"/>
              </w:rPr>
            </w:pPr>
            <w:r w:rsidRPr="00000386">
              <w:rPr>
                <w:rFonts w:ascii="Arial Narrow" w:hAnsi="Arial Narrow" w:cs="Calibri"/>
                <w:b/>
                <w:bCs/>
                <w:color w:val="000000"/>
                <w:lang w:eastAsia="es-CR"/>
              </w:rPr>
              <w:t>12</w:t>
            </w:r>
          </w:p>
        </w:tc>
      </w:tr>
      <w:tr w:rsidR="00000386" w:rsidRPr="00000386" w14:paraId="5A7A196A" w14:textId="77777777" w:rsidTr="00000386">
        <w:trPr>
          <w:trHeight w:val="538"/>
        </w:trPr>
        <w:tc>
          <w:tcPr>
            <w:tcW w:w="2876" w:type="dxa"/>
            <w:tcBorders>
              <w:top w:val="nil"/>
              <w:left w:val="single" w:sz="4" w:space="0" w:color="auto"/>
              <w:bottom w:val="single" w:sz="4" w:space="0" w:color="auto"/>
              <w:right w:val="single" w:sz="4" w:space="0" w:color="auto"/>
            </w:tcBorders>
            <w:shd w:val="clear" w:color="000000" w:fill="FFFFFF"/>
            <w:vAlign w:val="center"/>
            <w:hideMark/>
          </w:tcPr>
          <w:p w14:paraId="66AB315C" w14:textId="77777777" w:rsidR="00000386" w:rsidRPr="00000386" w:rsidRDefault="00000386" w:rsidP="00000386">
            <w:pPr>
              <w:widowControl/>
              <w:rPr>
                <w:rFonts w:ascii="Arial Narrow" w:hAnsi="Arial Narrow" w:cs="Calibri"/>
                <w:color w:val="000000"/>
                <w:lang w:eastAsia="es-CR"/>
              </w:rPr>
            </w:pPr>
            <w:r w:rsidRPr="00000386">
              <w:rPr>
                <w:rFonts w:ascii="Arial Narrow" w:hAnsi="Arial Narrow" w:cs="Calibri"/>
                <w:color w:val="000000"/>
                <w:lang w:eastAsia="es-CR"/>
              </w:rPr>
              <w:t xml:space="preserve">DIRECTOR </w:t>
            </w:r>
          </w:p>
        </w:tc>
        <w:tc>
          <w:tcPr>
            <w:tcW w:w="1309" w:type="dxa"/>
            <w:tcBorders>
              <w:top w:val="nil"/>
              <w:left w:val="nil"/>
              <w:bottom w:val="single" w:sz="4" w:space="0" w:color="auto"/>
              <w:right w:val="single" w:sz="4" w:space="0" w:color="auto"/>
            </w:tcBorders>
            <w:shd w:val="clear" w:color="auto" w:fill="auto"/>
            <w:noWrap/>
            <w:vAlign w:val="center"/>
            <w:hideMark/>
          </w:tcPr>
          <w:p w14:paraId="50917F2C" w14:textId="77777777" w:rsidR="00000386" w:rsidRPr="00000386" w:rsidRDefault="00000386" w:rsidP="00000386">
            <w:pPr>
              <w:widowControl/>
              <w:jc w:val="center"/>
              <w:rPr>
                <w:rFonts w:ascii="Arial Narrow" w:hAnsi="Arial Narrow" w:cs="Calibri"/>
                <w:b/>
                <w:bCs/>
                <w:color w:val="000000"/>
                <w:lang w:eastAsia="es-CR"/>
              </w:rPr>
            </w:pPr>
            <w:r w:rsidRPr="00000386">
              <w:rPr>
                <w:rFonts w:ascii="Arial Narrow" w:hAnsi="Arial Narrow" w:cs="Calibri"/>
                <w:b/>
                <w:bCs/>
                <w:color w:val="000000"/>
                <w:lang w:eastAsia="es-CR"/>
              </w:rPr>
              <w:t>91</w:t>
            </w:r>
          </w:p>
        </w:tc>
        <w:tc>
          <w:tcPr>
            <w:tcW w:w="1449" w:type="dxa"/>
            <w:tcBorders>
              <w:top w:val="nil"/>
              <w:left w:val="nil"/>
              <w:bottom w:val="single" w:sz="4" w:space="0" w:color="auto"/>
              <w:right w:val="single" w:sz="4" w:space="0" w:color="auto"/>
            </w:tcBorders>
            <w:shd w:val="clear" w:color="000000" w:fill="FFFFFF"/>
            <w:vAlign w:val="center"/>
            <w:hideMark/>
          </w:tcPr>
          <w:p w14:paraId="78C89246"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76</w:t>
            </w:r>
          </w:p>
        </w:tc>
        <w:tc>
          <w:tcPr>
            <w:tcW w:w="1614" w:type="dxa"/>
            <w:tcBorders>
              <w:top w:val="nil"/>
              <w:left w:val="nil"/>
              <w:bottom w:val="single" w:sz="4" w:space="0" w:color="auto"/>
              <w:right w:val="single" w:sz="4" w:space="0" w:color="auto"/>
            </w:tcBorders>
            <w:shd w:val="clear" w:color="auto" w:fill="auto"/>
            <w:noWrap/>
            <w:vAlign w:val="center"/>
            <w:hideMark/>
          </w:tcPr>
          <w:p w14:paraId="41A078B9"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9</w:t>
            </w:r>
          </w:p>
        </w:tc>
        <w:tc>
          <w:tcPr>
            <w:tcW w:w="1546" w:type="dxa"/>
            <w:tcBorders>
              <w:top w:val="nil"/>
              <w:left w:val="nil"/>
              <w:bottom w:val="single" w:sz="4" w:space="0" w:color="auto"/>
              <w:right w:val="single" w:sz="4" w:space="0" w:color="auto"/>
            </w:tcBorders>
            <w:shd w:val="clear" w:color="000000" w:fill="FFFFFF"/>
            <w:vAlign w:val="center"/>
            <w:hideMark/>
          </w:tcPr>
          <w:p w14:paraId="44441D42"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w:t>
            </w:r>
          </w:p>
        </w:tc>
        <w:tc>
          <w:tcPr>
            <w:tcW w:w="1681" w:type="dxa"/>
            <w:tcBorders>
              <w:top w:val="nil"/>
              <w:left w:val="nil"/>
              <w:bottom w:val="single" w:sz="4" w:space="0" w:color="auto"/>
              <w:right w:val="single" w:sz="4" w:space="0" w:color="auto"/>
            </w:tcBorders>
            <w:shd w:val="clear" w:color="auto" w:fill="auto"/>
            <w:noWrap/>
            <w:vAlign w:val="center"/>
            <w:hideMark/>
          </w:tcPr>
          <w:p w14:paraId="042354D5"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6</w:t>
            </w:r>
          </w:p>
        </w:tc>
      </w:tr>
      <w:tr w:rsidR="00000386" w:rsidRPr="00000386" w14:paraId="057F8223" w14:textId="77777777" w:rsidTr="00000386">
        <w:trPr>
          <w:trHeight w:val="538"/>
        </w:trPr>
        <w:tc>
          <w:tcPr>
            <w:tcW w:w="2876" w:type="dxa"/>
            <w:tcBorders>
              <w:top w:val="nil"/>
              <w:left w:val="single" w:sz="4" w:space="0" w:color="auto"/>
              <w:bottom w:val="single" w:sz="4" w:space="0" w:color="auto"/>
              <w:right w:val="single" w:sz="4" w:space="0" w:color="auto"/>
            </w:tcBorders>
            <w:shd w:val="clear" w:color="000000" w:fill="FFFFFF"/>
            <w:vAlign w:val="center"/>
            <w:hideMark/>
          </w:tcPr>
          <w:p w14:paraId="192DCD87" w14:textId="77777777" w:rsidR="00000386" w:rsidRPr="00000386" w:rsidRDefault="00000386" w:rsidP="00000386">
            <w:pPr>
              <w:widowControl/>
              <w:rPr>
                <w:rFonts w:ascii="Arial Narrow" w:hAnsi="Arial Narrow" w:cs="Calibri"/>
                <w:color w:val="000000"/>
                <w:lang w:eastAsia="es-CR"/>
              </w:rPr>
            </w:pPr>
            <w:r w:rsidRPr="00000386">
              <w:rPr>
                <w:rFonts w:ascii="Arial Narrow" w:hAnsi="Arial Narrow" w:cs="Calibri"/>
                <w:color w:val="000000"/>
                <w:lang w:eastAsia="es-CR"/>
              </w:rPr>
              <w:t xml:space="preserve">SUBDIRECTOR </w:t>
            </w:r>
          </w:p>
        </w:tc>
        <w:tc>
          <w:tcPr>
            <w:tcW w:w="1309" w:type="dxa"/>
            <w:tcBorders>
              <w:top w:val="nil"/>
              <w:left w:val="nil"/>
              <w:bottom w:val="single" w:sz="4" w:space="0" w:color="auto"/>
              <w:right w:val="single" w:sz="4" w:space="0" w:color="auto"/>
            </w:tcBorders>
            <w:shd w:val="clear" w:color="auto" w:fill="auto"/>
            <w:noWrap/>
            <w:vAlign w:val="center"/>
            <w:hideMark/>
          </w:tcPr>
          <w:p w14:paraId="0D327B9A" w14:textId="77777777" w:rsidR="00000386" w:rsidRPr="00000386" w:rsidRDefault="00000386" w:rsidP="00000386">
            <w:pPr>
              <w:widowControl/>
              <w:jc w:val="center"/>
              <w:rPr>
                <w:rFonts w:ascii="Arial Narrow" w:hAnsi="Arial Narrow" w:cs="Calibri"/>
                <w:b/>
                <w:bCs/>
                <w:color w:val="000000"/>
                <w:lang w:eastAsia="es-CR"/>
              </w:rPr>
            </w:pPr>
            <w:r w:rsidRPr="00000386">
              <w:rPr>
                <w:rFonts w:ascii="Arial Narrow" w:hAnsi="Arial Narrow" w:cs="Calibri"/>
                <w:b/>
                <w:bCs/>
                <w:color w:val="000000"/>
                <w:lang w:eastAsia="es-CR"/>
              </w:rPr>
              <w:t>170</w:t>
            </w:r>
          </w:p>
        </w:tc>
        <w:tc>
          <w:tcPr>
            <w:tcW w:w="1449" w:type="dxa"/>
            <w:tcBorders>
              <w:top w:val="nil"/>
              <w:left w:val="nil"/>
              <w:bottom w:val="single" w:sz="4" w:space="0" w:color="auto"/>
              <w:right w:val="single" w:sz="4" w:space="0" w:color="auto"/>
            </w:tcBorders>
            <w:shd w:val="clear" w:color="000000" w:fill="FFFFFF"/>
            <w:vAlign w:val="center"/>
            <w:hideMark/>
          </w:tcPr>
          <w:p w14:paraId="64BC8854"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122</w:t>
            </w:r>
          </w:p>
        </w:tc>
        <w:tc>
          <w:tcPr>
            <w:tcW w:w="1614" w:type="dxa"/>
            <w:tcBorders>
              <w:top w:val="nil"/>
              <w:left w:val="nil"/>
              <w:bottom w:val="single" w:sz="4" w:space="0" w:color="auto"/>
              <w:right w:val="single" w:sz="4" w:space="0" w:color="auto"/>
            </w:tcBorders>
            <w:shd w:val="clear" w:color="auto" w:fill="auto"/>
            <w:noWrap/>
            <w:vAlign w:val="center"/>
            <w:hideMark/>
          </w:tcPr>
          <w:p w14:paraId="2FC6E000"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42</w:t>
            </w:r>
          </w:p>
        </w:tc>
        <w:tc>
          <w:tcPr>
            <w:tcW w:w="1546" w:type="dxa"/>
            <w:tcBorders>
              <w:top w:val="nil"/>
              <w:left w:val="nil"/>
              <w:bottom w:val="single" w:sz="4" w:space="0" w:color="auto"/>
              <w:right w:val="single" w:sz="4" w:space="0" w:color="auto"/>
            </w:tcBorders>
            <w:shd w:val="clear" w:color="000000" w:fill="FFFFFF"/>
            <w:vAlign w:val="center"/>
            <w:hideMark/>
          </w:tcPr>
          <w:p w14:paraId="7B8C1F89"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w:t>
            </w:r>
          </w:p>
        </w:tc>
        <w:tc>
          <w:tcPr>
            <w:tcW w:w="1681" w:type="dxa"/>
            <w:tcBorders>
              <w:top w:val="nil"/>
              <w:left w:val="nil"/>
              <w:bottom w:val="single" w:sz="4" w:space="0" w:color="auto"/>
              <w:right w:val="single" w:sz="4" w:space="0" w:color="auto"/>
            </w:tcBorders>
            <w:shd w:val="clear" w:color="auto" w:fill="auto"/>
            <w:noWrap/>
            <w:vAlign w:val="center"/>
            <w:hideMark/>
          </w:tcPr>
          <w:p w14:paraId="49A2CC2C" w14:textId="77777777" w:rsidR="00000386" w:rsidRPr="00000386" w:rsidRDefault="00000386" w:rsidP="00000386">
            <w:pPr>
              <w:widowControl/>
              <w:jc w:val="center"/>
              <w:rPr>
                <w:rFonts w:ascii="Arial Narrow" w:hAnsi="Arial Narrow" w:cs="Calibri"/>
                <w:color w:val="000000"/>
                <w:lang w:eastAsia="es-CR"/>
              </w:rPr>
            </w:pPr>
            <w:r w:rsidRPr="00000386">
              <w:rPr>
                <w:rFonts w:ascii="Arial Narrow" w:hAnsi="Arial Narrow" w:cs="Calibri"/>
                <w:color w:val="000000"/>
                <w:lang w:eastAsia="es-CR"/>
              </w:rPr>
              <w:t>6</w:t>
            </w:r>
          </w:p>
        </w:tc>
      </w:tr>
    </w:tbl>
    <w:p w14:paraId="1EFF6124" w14:textId="77777777" w:rsidR="00E96495" w:rsidRPr="00C81D9B" w:rsidRDefault="00E96495" w:rsidP="00E96495">
      <w:pPr>
        <w:tabs>
          <w:tab w:val="left" w:pos="1701"/>
        </w:tabs>
        <w:jc w:val="both"/>
        <w:rPr>
          <w:rFonts w:ascii="Arial" w:hAnsi="Arial" w:cs="Arial"/>
        </w:rPr>
      </w:pPr>
      <w:r w:rsidRPr="00B2793B">
        <w:rPr>
          <w:rFonts w:ascii="Arial" w:hAnsi="Arial" w:cs="Arial"/>
          <w:b/>
        </w:rPr>
        <w:t>Fuente</w:t>
      </w:r>
      <w:r w:rsidRPr="00B2793B">
        <w:rPr>
          <w:rFonts w:ascii="Arial" w:hAnsi="Arial" w:cs="Arial"/>
        </w:rPr>
        <w:t>: Control de Informes de seguimiento emitidos por la Auditoría Judicial.</w:t>
      </w:r>
    </w:p>
    <w:p w14:paraId="4403669B" w14:textId="77777777" w:rsidR="00E96495" w:rsidRDefault="00E96495" w:rsidP="00E96495">
      <w:pPr>
        <w:pStyle w:val="NormalWeb"/>
        <w:jc w:val="both"/>
        <w:rPr>
          <w:rFonts w:ascii="Arial" w:hAnsi="Arial" w:cs="Arial"/>
          <w:sz w:val="22"/>
          <w:szCs w:val="22"/>
          <w:shd w:val="clear" w:color="auto" w:fill="FFFFFF"/>
        </w:rPr>
      </w:pPr>
    </w:p>
    <w:p w14:paraId="463E5FAB" w14:textId="61E908CC" w:rsidR="00E96495" w:rsidRDefault="00E96495" w:rsidP="00E96495">
      <w:pPr>
        <w:pStyle w:val="NormalWeb"/>
        <w:jc w:val="both"/>
        <w:rPr>
          <w:rFonts w:ascii="Arial" w:hAnsi="Arial" w:cs="Arial"/>
          <w:sz w:val="22"/>
          <w:szCs w:val="22"/>
          <w:shd w:val="clear" w:color="auto" w:fill="FFFFFF"/>
        </w:rPr>
      </w:pPr>
      <w:r w:rsidRPr="00B2793B">
        <w:rPr>
          <w:rFonts w:ascii="Arial" w:hAnsi="Arial" w:cs="Arial"/>
          <w:sz w:val="22"/>
          <w:szCs w:val="22"/>
          <w:shd w:val="clear" w:color="auto" w:fill="FFFFFF"/>
        </w:rPr>
        <w:t>De la cantidad total de recomendaciones y sugerencias examinadas 1</w:t>
      </w:r>
      <w:r>
        <w:rPr>
          <w:rFonts w:ascii="Arial" w:hAnsi="Arial" w:cs="Arial"/>
          <w:sz w:val="22"/>
          <w:szCs w:val="22"/>
          <w:shd w:val="clear" w:color="auto" w:fill="FFFFFF"/>
        </w:rPr>
        <w:t>70</w:t>
      </w:r>
      <w:r w:rsidRPr="00B2793B">
        <w:rPr>
          <w:rFonts w:ascii="Arial" w:hAnsi="Arial" w:cs="Arial"/>
          <w:sz w:val="22"/>
          <w:szCs w:val="22"/>
          <w:shd w:val="clear" w:color="auto" w:fill="FFFFFF"/>
        </w:rPr>
        <w:t xml:space="preserve"> (</w:t>
      </w:r>
      <w:r>
        <w:rPr>
          <w:rFonts w:ascii="Arial" w:hAnsi="Arial" w:cs="Arial"/>
          <w:sz w:val="22"/>
          <w:szCs w:val="22"/>
          <w:shd w:val="clear" w:color="auto" w:fill="FFFFFF"/>
        </w:rPr>
        <w:t>65</w:t>
      </w:r>
      <w:r w:rsidRPr="00B2793B">
        <w:rPr>
          <w:rFonts w:ascii="Arial" w:hAnsi="Arial" w:cs="Arial"/>
          <w:sz w:val="22"/>
          <w:szCs w:val="22"/>
          <w:shd w:val="clear" w:color="auto" w:fill="FFFFFF"/>
        </w:rPr>
        <w:t xml:space="preserve">%) fueron atendidas por el Subdirector y las </w:t>
      </w:r>
      <w:r>
        <w:rPr>
          <w:rFonts w:ascii="Arial" w:hAnsi="Arial" w:cs="Arial"/>
          <w:sz w:val="22"/>
          <w:szCs w:val="22"/>
          <w:shd w:val="clear" w:color="auto" w:fill="FFFFFF"/>
        </w:rPr>
        <w:t>91</w:t>
      </w:r>
      <w:r w:rsidRPr="00B2793B">
        <w:rPr>
          <w:rFonts w:ascii="Arial" w:hAnsi="Arial" w:cs="Arial"/>
          <w:sz w:val="22"/>
          <w:szCs w:val="22"/>
          <w:shd w:val="clear" w:color="auto" w:fill="FFFFFF"/>
        </w:rPr>
        <w:t xml:space="preserve"> (</w:t>
      </w:r>
      <w:r>
        <w:rPr>
          <w:rFonts w:ascii="Arial" w:hAnsi="Arial" w:cs="Arial"/>
          <w:sz w:val="22"/>
          <w:szCs w:val="22"/>
          <w:shd w:val="clear" w:color="auto" w:fill="FFFFFF"/>
        </w:rPr>
        <w:t>35</w:t>
      </w:r>
      <w:r w:rsidRPr="00B2793B">
        <w:rPr>
          <w:rFonts w:ascii="Arial" w:hAnsi="Arial" w:cs="Arial"/>
          <w:sz w:val="22"/>
          <w:szCs w:val="22"/>
          <w:shd w:val="clear" w:color="auto" w:fill="FFFFFF"/>
        </w:rPr>
        <w:t xml:space="preserve">%) restantes por el Director. </w:t>
      </w:r>
    </w:p>
    <w:p w14:paraId="07C7521A" w14:textId="77777777" w:rsidR="00000386" w:rsidRPr="00B2793B" w:rsidRDefault="00000386" w:rsidP="00F75604">
      <w:pPr>
        <w:pStyle w:val="NormalWeb"/>
        <w:jc w:val="both"/>
        <w:rPr>
          <w:rFonts w:ascii="Arial" w:hAnsi="Arial" w:cs="Arial"/>
          <w:sz w:val="22"/>
          <w:szCs w:val="22"/>
          <w:shd w:val="clear" w:color="auto" w:fill="FFFFFF"/>
        </w:rPr>
      </w:pPr>
    </w:p>
    <w:p w14:paraId="296BD2F1" w14:textId="5DB97D71" w:rsidR="004F45A7" w:rsidRPr="00B2793B" w:rsidRDefault="004F45A7" w:rsidP="00F75604">
      <w:pPr>
        <w:jc w:val="both"/>
        <w:rPr>
          <w:rFonts w:ascii="Arial" w:hAnsi="Arial" w:cs="Arial"/>
          <w:color w:val="7030A0"/>
          <w:spacing w:val="-3"/>
          <w:sz w:val="22"/>
          <w:szCs w:val="22"/>
        </w:rPr>
      </w:pPr>
    </w:p>
    <w:p w14:paraId="38074AAB" w14:textId="10646602" w:rsidR="00A8199C" w:rsidRPr="00827145" w:rsidRDefault="00A8199C" w:rsidP="00F75604">
      <w:pPr>
        <w:pStyle w:val="Ttulo1"/>
        <w:numPr>
          <w:ilvl w:val="0"/>
          <w:numId w:val="3"/>
        </w:numPr>
        <w:spacing w:before="0" w:after="0"/>
        <w:ind w:left="0" w:right="46" w:firstLine="0"/>
        <w:jc w:val="both"/>
        <w:rPr>
          <w:sz w:val="22"/>
          <w:szCs w:val="22"/>
        </w:rPr>
      </w:pPr>
      <w:bookmarkStart w:id="27" w:name="_Toc141193373"/>
      <w:r w:rsidRPr="00827145">
        <w:rPr>
          <w:sz w:val="22"/>
          <w:szCs w:val="22"/>
        </w:rPr>
        <w:t>UNIDAD JURÍDICA</w:t>
      </w:r>
      <w:bookmarkEnd w:id="27"/>
    </w:p>
    <w:p w14:paraId="381BF3DF" w14:textId="236796CB" w:rsidR="00A8199C" w:rsidRPr="00827145" w:rsidRDefault="00A8199C" w:rsidP="00F75604">
      <w:pPr>
        <w:jc w:val="both"/>
        <w:rPr>
          <w:rFonts w:ascii="Arial" w:hAnsi="Arial" w:cs="Arial"/>
          <w:sz w:val="22"/>
          <w:szCs w:val="22"/>
        </w:rPr>
      </w:pPr>
    </w:p>
    <w:p w14:paraId="33EE01C2" w14:textId="2BB582C9" w:rsidR="00A8199C" w:rsidRPr="00E41A54" w:rsidRDefault="00E53365" w:rsidP="00F75604">
      <w:pPr>
        <w:ind w:right="46"/>
        <w:jc w:val="both"/>
        <w:rPr>
          <w:rFonts w:ascii="Arial" w:hAnsi="Arial" w:cs="Arial"/>
          <w:spacing w:val="-3"/>
          <w:sz w:val="22"/>
          <w:szCs w:val="22"/>
        </w:rPr>
      </w:pPr>
      <w:r w:rsidRPr="00E41A54">
        <w:rPr>
          <w:rFonts w:ascii="Arial" w:hAnsi="Arial" w:cs="Arial"/>
          <w:spacing w:val="-3"/>
          <w:sz w:val="22"/>
          <w:szCs w:val="22"/>
        </w:rPr>
        <w:t xml:space="preserve">A continuación, </w:t>
      </w:r>
      <w:r w:rsidR="00301373" w:rsidRPr="00E41A54">
        <w:rPr>
          <w:rFonts w:ascii="Arial" w:hAnsi="Arial" w:cs="Arial"/>
          <w:spacing w:val="-3"/>
          <w:sz w:val="22"/>
          <w:szCs w:val="22"/>
        </w:rPr>
        <w:t xml:space="preserve">se indican las labores de asesorías y otros efectuadas por </w:t>
      </w:r>
      <w:r w:rsidR="00A8199C" w:rsidRPr="00E41A54">
        <w:rPr>
          <w:rFonts w:ascii="Arial" w:hAnsi="Arial" w:cs="Arial"/>
          <w:spacing w:val="-3"/>
          <w:sz w:val="22"/>
          <w:szCs w:val="22"/>
        </w:rPr>
        <w:t xml:space="preserve">Unidad Jurídica </w:t>
      </w:r>
      <w:r w:rsidR="00301373" w:rsidRPr="00E41A54">
        <w:rPr>
          <w:rFonts w:ascii="Arial" w:hAnsi="Arial" w:cs="Arial"/>
          <w:spacing w:val="-3"/>
          <w:sz w:val="22"/>
          <w:szCs w:val="22"/>
        </w:rPr>
        <w:t>del</w:t>
      </w:r>
      <w:r w:rsidR="00A8199C" w:rsidRPr="00E41A54">
        <w:rPr>
          <w:rFonts w:ascii="Arial" w:hAnsi="Arial" w:cs="Arial"/>
          <w:spacing w:val="-3"/>
          <w:sz w:val="22"/>
          <w:szCs w:val="22"/>
        </w:rPr>
        <w:t xml:space="preserve"> período </w:t>
      </w:r>
      <w:r w:rsidR="00EC2A3F" w:rsidRPr="00E41A54">
        <w:rPr>
          <w:rFonts w:ascii="Arial" w:hAnsi="Arial" w:cs="Arial"/>
          <w:spacing w:val="-3"/>
          <w:sz w:val="22"/>
          <w:szCs w:val="22"/>
        </w:rPr>
        <w:t>valorado</w:t>
      </w:r>
      <w:r w:rsidR="00A8199C" w:rsidRPr="00E41A54">
        <w:rPr>
          <w:rFonts w:ascii="Arial" w:hAnsi="Arial" w:cs="Arial"/>
          <w:spacing w:val="-3"/>
          <w:sz w:val="22"/>
          <w:szCs w:val="22"/>
        </w:rPr>
        <w:t>:</w:t>
      </w:r>
    </w:p>
    <w:p w14:paraId="350D9111" w14:textId="21701E5B" w:rsidR="00827145" w:rsidRPr="00E41A54" w:rsidRDefault="00827145" w:rsidP="00E41A54">
      <w:pPr>
        <w:pStyle w:val="Prrafodelista"/>
        <w:widowControl/>
        <w:spacing w:before="120"/>
        <w:ind w:left="850" w:right="45"/>
        <w:rPr>
          <w:rFonts w:ascii="Arial" w:hAnsi="Arial" w:cs="Arial"/>
          <w:sz w:val="22"/>
          <w:szCs w:val="22"/>
        </w:rPr>
      </w:pPr>
      <w:bookmarkStart w:id="28" w:name="_Hlk47435776"/>
      <w:r w:rsidRPr="00E41A54">
        <w:rPr>
          <w:rFonts w:ascii="Arial" w:hAnsi="Arial" w:cs="Arial"/>
          <w:sz w:val="22"/>
          <w:szCs w:val="22"/>
        </w:rPr>
        <w:t>•</w:t>
      </w:r>
      <w:r w:rsidRPr="00E41A54">
        <w:rPr>
          <w:rFonts w:ascii="Arial" w:hAnsi="Arial" w:cs="Arial"/>
          <w:sz w:val="22"/>
          <w:szCs w:val="22"/>
        </w:rPr>
        <w:tab/>
        <w:t xml:space="preserve">Criterios con número de oficio total </w:t>
      </w:r>
      <w:r w:rsidR="00E41A54" w:rsidRPr="00E41A54">
        <w:rPr>
          <w:rFonts w:ascii="Arial" w:hAnsi="Arial" w:cs="Arial"/>
          <w:b/>
          <w:bCs/>
          <w:sz w:val="22"/>
          <w:szCs w:val="22"/>
        </w:rPr>
        <w:t>18</w:t>
      </w:r>
    </w:p>
    <w:p w14:paraId="64830A9F" w14:textId="1FC97599" w:rsidR="00827145" w:rsidRPr="00E41A54" w:rsidRDefault="00827145" w:rsidP="00E41A54">
      <w:pPr>
        <w:pStyle w:val="Prrafodelista"/>
        <w:widowControl/>
        <w:spacing w:before="120"/>
        <w:ind w:left="850" w:right="45"/>
        <w:rPr>
          <w:rFonts w:ascii="Arial" w:hAnsi="Arial" w:cs="Arial"/>
          <w:sz w:val="22"/>
          <w:szCs w:val="22"/>
        </w:rPr>
      </w:pPr>
      <w:r w:rsidRPr="00E41A54">
        <w:rPr>
          <w:rFonts w:ascii="Arial" w:hAnsi="Arial" w:cs="Arial"/>
          <w:sz w:val="22"/>
          <w:szCs w:val="22"/>
        </w:rPr>
        <w:t>•</w:t>
      </w:r>
      <w:r w:rsidRPr="00E41A54">
        <w:rPr>
          <w:rFonts w:ascii="Arial" w:hAnsi="Arial" w:cs="Arial"/>
          <w:sz w:val="22"/>
          <w:szCs w:val="22"/>
        </w:rPr>
        <w:tab/>
        <w:t xml:space="preserve">Consultas abordadas por correo electrónico efectuadas </w:t>
      </w:r>
      <w:r w:rsidR="00E41A54" w:rsidRPr="00E41A54">
        <w:rPr>
          <w:rFonts w:ascii="Arial" w:hAnsi="Arial" w:cs="Arial"/>
          <w:b/>
          <w:bCs/>
          <w:sz w:val="22"/>
          <w:szCs w:val="22"/>
        </w:rPr>
        <w:t xml:space="preserve">7 </w:t>
      </w:r>
    </w:p>
    <w:p w14:paraId="123B609D" w14:textId="1469C409" w:rsidR="00827145" w:rsidRPr="00E41A54" w:rsidRDefault="00827145" w:rsidP="00E41A54">
      <w:pPr>
        <w:pStyle w:val="Prrafodelista"/>
        <w:widowControl/>
        <w:spacing w:before="120"/>
        <w:ind w:left="850" w:right="45"/>
        <w:rPr>
          <w:rFonts w:ascii="Arial" w:hAnsi="Arial" w:cs="Arial"/>
          <w:sz w:val="22"/>
          <w:szCs w:val="22"/>
        </w:rPr>
      </w:pPr>
      <w:r w:rsidRPr="00E41A54">
        <w:rPr>
          <w:rFonts w:ascii="Arial" w:hAnsi="Arial" w:cs="Arial"/>
          <w:sz w:val="22"/>
          <w:szCs w:val="22"/>
        </w:rPr>
        <w:t>•</w:t>
      </w:r>
      <w:r w:rsidRPr="00E41A54">
        <w:rPr>
          <w:rFonts w:ascii="Arial" w:hAnsi="Arial" w:cs="Arial"/>
          <w:sz w:val="22"/>
          <w:szCs w:val="22"/>
        </w:rPr>
        <w:tab/>
        <w:t>Revisión y análisis de documentos: resoluciones de Presuntos Hechos Irregulares</w:t>
      </w:r>
      <w:r w:rsidR="00E41A54">
        <w:rPr>
          <w:rFonts w:ascii="Arial" w:hAnsi="Arial" w:cs="Arial"/>
          <w:sz w:val="22"/>
          <w:szCs w:val="22"/>
        </w:rPr>
        <w:t xml:space="preserve"> </w:t>
      </w:r>
      <w:r w:rsidR="00E41A54" w:rsidRPr="00E41A54">
        <w:rPr>
          <w:rFonts w:ascii="Arial" w:hAnsi="Arial" w:cs="Arial"/>
          <w:b/>
          <w:bCs/>
          <w:sz w:val="22"/>
          <w:szCs w:val="22"/>
        </w:rPr>
        <w:t>3</w:t>
      </w:r>
    </w:p>
    <w:p w14:paraId="0BB27588" w14:textId="5074AE1D" w:rsidR="00C81D9B" w:rsidRPr="00E41A54" w:rsidRDefault="00827145" w:rsidP="00E41A54">
      <w:pPr>
        <w:pStyle w:val="Prrafodelista"/>
        <w:widowControl/>
        <w:spacing w:before="120"/>
        <w:ind w:left="850" w:right="45"/>
        <w:contextualSpacing w:val="0"/>
        <w:rPr>
          <w:rFonts w:ascii="Arial" w:hAnsi="Arial" w:cs="Arial"/>
          <w:sz w:val="22"/>
          <w:szCs w:val="22"/>
        </w:rPr>
      </w:pPr>
      <w:r w:rsidRPr="00E41A54">
        <w:rPr>
          <w:rFonts w:ascii="Arial" w:hAnsi="Arial" w:cs="Arial"/>
          <w:sz w:val="22"/>
          <w:szCs w:val="22"/>
        </w:rPr>
        <w:t>•</w:t>
      </w:r>
      <w:r w:rsidRPr="00E41A54">
        <w:rPr>
          <w:rFonts w:ascii="Arial" w:hAnsi="Arial" w:cs="Arial"/>
          <w:sz w:val="22"/>
          <w:szCs w:val="22"/>
        </w:rPr>
        <w:tab/>
        <w:t xml:space="preserve">Reuniones con participación individual o conjunta de los asesores legales: realizadas </w:t>
      </w:r>
      <w:r w:rsidR="00E41A54" w:rsidRPr="00E41A54">
        <w:rPr>
          <w:rFonts w:ascii="Arial" w:hAnsi="Arial" w:cs="Arial"/>
          <w:b/>
          <w:bCs/>
          <w:sz w:val="22"/>
          <w:szCs w:val="22"/>
        </w:rPr>
        <w:t>50</w:t>
      </w:r>
    </w:p>
    <w:p w14:paraId="54408253" w14:textId="3892507B" w:rsidR="00827145" w:rsidRDefault="00827145" w:rsidP="00827145">
      <w:pPr>
        <w:pStyle w:val="Prrafodelista"/>
        <w:widowControl/>
        <w:spacing w:before="120"/>
        <w:ind w:left="850" w:right="45"/>
        <w:contextualSpacing w:val="0"/>
        <w:jc w:val="both"/>
        <w:rPr>
          <w:rFonts w:ascii="Arial" w:hAnsi="Arial" w:cs="Arial"/>
          <w:sz w:val="22"/>
          <w:szCs w:val="22"/>
        </w:rPr>
      </w:pPr>
    </w:p>
    <w:p w14:paraId="4F87E32F" w14:textId="6FD04215" w:rsidR="00A8199C" w:rsidRPr="00C8587D" w:rsidRDefault="00C74707" w:rsidP="00F75604">
      <w:pPr>
        <w:pStyle w:val="Ttulo1"/>
        <w:numPr>
          <w:ilvl w:val="0"/>
          <w:numId w:val="3"/>
        </w:numPr>
        <w:spacing w:before="0" w:after="0"/>
        <w:ind w:left="0" w:right="46" w:firstLine="0"/>
        <w:jc w:val="both"/>
        <w:rPr>
          <w:sz w:val="22"/>
          <w:szCs w:val="22"/>
        </w:rPr>
      </w:pPr>
      <w:bookmarkStart w:id="29" w:name="_Toc141193374"/>
      <w:bookmarkEnd w:id="28"/>
      <w:r w:rsidRPr="00C8587D">
        <w:rPr>
          <w:sz w:val="22"/>
          <w:szCs w:val="22"/>
        </w:rPr>
        <w:t xml:space="preserve">UNIDAD DE </w:t>
      </w:r>
      <w:r w:rsidR="00A8199C" w:rsidRPr="00C8587D">
        <w:rPr>
          <w:sz w:val="22"/>
          <w:szCs w:val="22"/>
        </w:rPr>
        <w:t>ASEGURAMIENTO DE LA CALIDAD</w:t>
      </w:r>
      <w:bookmarkEnd w:id="29"/>
    </w:p>
    <w:p w14:paraId="2B236308" w14:textId="599FF433" w:rsidR="00A8199C" w:rsidRPr="00B2793B" w:rsidRDefault="00A8199C" w:rsidP="00F75604">
      <w:pPr>
        <w:jc w:val="both"/>
        <w:rPr>
          <w:rFonts w:ascii="Arial" w:hAnsi="Arial" w:cs="Arial"/>
          <w:bCs/>
          <w:strike/>
          <w:sz w:val="22"/>
          <w:szCs w:val="22"/>
        </w:rPr>
      </w:pPr>
    </w:p>
    <w:p w14:paraId="53AF193F" w14:textId="640C56BA" w:rsidR="00C81D9B" w:rsidRPr="00CB6460" w:rsidRDefault="00A8041F" w:rsidP="00CB6460">
      <w:pPr>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 xml:space="preserve">La Ley Orgánica de la Contraloría General de la República, establece </w:t>
      </w:r>
      <w:r w:rsidR="00542D86" w:rsidRPr="00B2793B">
        <w:rPr>
          <w:rFonts w:ascii="Arial" w:hAnsi="Arial" w:cs="Arial"/>
          <w:color w:val="242424"/>
          <w:sz w:val="22"/>
          <w:szCs w:val="22"/>
          <w:shd w:val="clear" w:color="auto" w:fill="FFFFFF"/>
        </w:rPr>
        <w:t>la</w:t>
      </w:r>
      <w:r w:rsidRPr="00B2793B">
        <w:rPr>
          <w:rFonts w:ascii="Arial" w:hAnsi="Arial" w:cs="Arial"/>
          <w:color w:val="242424"/>
          <w:sz w:val="22"/>
          <w:szCs w:val="22"/>
          <w:shd w:val="clear" w:color="auto" w:fill="FFFFFF"/>
        </w:rPr>
        <w:t xml:space="preserve"> importancia </w:t>
      </w:r>
      <w:r w:rsidR="00542D86" w:rsidRPr="00B2793B">
        <w:rPr>
          <w:rFonts w:ascii="Arial" w:hAnsi="Arial" w:cs="Arial"/>
          <w:color w:val="242424"/>
          <w:sz w:val="22"/>
          <w:szCs w:val="22"/>
          <w:shd w:val="clear" w:color="auto" w:fill="FFFFFF"/>
        </w:rPr>
        <w:t xml:space="preserve">para </w:t>
      </w:r>
      <w:r w:rsidRPr="00B2793B">
        <w:rPr>
          <w:rFonts w:ascii="Arial" w:hAnsi="Arial" w:cs="Arial"/>
          <w:color w:val="242424"/>
          <w:sz w:val="22"/>
          <w:szCs w:val="22"/>
          <w:shd w:val="clear" w:color="auto" w:fill="FFFFFF"/>
        </w:rPr>
        <w:t>que las entidades fiscalizadoras se sometan a procesos de Autoevaluación de la Calidad</w:t>
      </w:r>
      <w:r w:rsidR="00265AE2" w:rsidRPr="00B2793B">
        <w:rPr>
          <w:rFonts w:ascii="Arial" w:hAnsi="Arial" w:cs="Arial"/>
          <w:color w:val="242424"/>
          <w:sz w:val="22"/>
          <w:szCs w:val="22"/>
          <w:shd w:val="clear" w:color="auto" w:fill="FFFFFF"/>
        </w:rPr>
        <w:t xml:space="preserve"> </w:t>
      </w:r>
      <w:r w:rsidR="001518C7" w:rsidRPr="00B2793B">
        <w:rPr>
          <w:rFonts w:ascii="Arial" w:hAnsi="Arial" w:cs="Arial"/>
          <w:color w:val="242424"/>
          <w:sz w:val="22"/>
          <w:szCs w:val="22"/>
          <w:shd w:val="clear" w:color="auto" w:fill="FFFFFF"/>
        </w:rPr>
        <w:t xml:space="preserve">conforme </w:t>
      </w:r>
      <w:r w:rsidRPr="00B2793B">
        <w:rPr>
          <w:rFonts w:ascii="Arial" w:hAnsi="Arial" w:cs="Arial"/>
          <w:color w:val="242424"/>
          <w:sz w:val="22"/>
          <w:szCs w:val="22"/>
          <w:shd w:val="clear" w:color="auto" w:fill="FFFFFF"/>
        </w:rPr>
        <w:t xml:space="preserve">las Normas para el Ejercicio de la Auditoría Interna en el Sector Público (NEAISP) y las Normas Generales de Auditoría para el Sector Público (NGASP), </w:t>
      </w:r>
      <w:r w:rsidR="001518C7" w:rsidRPr="00B2793B">
        <w:rPr>
          <w:rFonts w:ascii="Arial" w:hAnsi="Arial" w:cs="Arial"/>
          <w:color w:val="242424"/>
          <w:sz w:val="22"/>
          <w:szCs w:val="22"/>
          <w:shd w:val="clear" w:color="auto" w:fill="FFFFFF"/>
        </w:rPr>
        <w:t>y así cumplir los dispuesto en</w:t>
      </w:r>
      <w:r w:rsidRPr="00B2793B">
        <w:rPr>
          <w:rFonts w:ascii="Arial" w:hAnsi="Arial" w:cs="Arial"/>
          <w:color w:val="242424"/>
          <w:sz w:val="22"/>
          <w:szCs w:val="22"/>
          <w:shd w:val="clear" w:color="auto" w:fill="FFFFFF"/>
        </w:rPr>
        <w:t xml:space="preserve"> las “Directrices para la autoevaluación anual y evaluación externa de calidad de las Auditorías Internas del Sector Público” (resolución R-CO-33-2008), en su numeral 3.4.3</w:t>
      </w:r>
      <w:r w:rsidR="00542D86" w:rsidRPr="00B2793B">
        <w:rPr>
          <w:rFonts w:ascii="Arial" w:hAnsi="Arial" w:cs="Arial"/>
          <w:color w:val="242424"/>
          <w:sz w:val="22"/>
          <w:szCs w:val="22"/>
          <w:shd w:val="clear" w:color="auto" w:fill="FFFFFF"/>
        </w:rPr>
        <w:t>.</w:t>
      </w:r>
      <w:r w:rsidR="00F57A8E" w:rsidRPr="00B2793B">
        <w:rPr>
          <w:rFonts w:ascii="Arial" w:hAnsi="Arial" w:cs="Arial"/>
          <w:color w:val="242424"/>
          <w:sz w:val="22"/>
          <w:szCs w:val="22"/>
          <w:shd w:val="clear" w:color="auto" w:fill="FFFFFF"/>
        </w:rPr>
        <w:t xml:space="preserve"> </w:t>
      </w:r>
    </w:p>
    <w:p w14:paraId="0EFB30A0" w14:textId="65D8B6A8" w:rsidR="00E23FCC" w:rsidRDefault="00E23FCC" w:rsidP="00E96495">
      <w:pPr>
        <w:ind w:right="46"/>
        <w:rPr>
          <w:rFonts w:ascii="Arial" w:hAnsi="Arial" w:cs="Arial"/>
          <w:b/>
          <w:bCs/>
          <w:iCs/>
          <w:spacing w:val="-3"/>
          <w:sz w:val="22"/>
          <w:szCs w:val="22"/>
        </w:rPr>
      </w:pPr>
    </w:p>
    <w:p w14:paraId="45E43EF2" w14:textId="604FA3AD" w:rsidR="00662F4A" w:rsidRDefault="00662F4A" w:rsidP="00E96495">
      <w:pPr>
        <w:ind w:right="46"/>
        <w:rPr>
          <w:rFonts w:ascii="Arial" w:hAnsi="Arial" w:cs="Arial"/>
          <w:b/>
          <w:bCs/>
          <w:iCs/>
          <w:spacing w:val="-3"/>
          <w:sz w:val="22"/>
          <w:szCs w:val="22"/>
        </w:rPr>
      </w:pPr>
    </w:p>
    <w:p w14:paraId="6A4714EA" w14:textId="77777777" w:rsidR="00662F4A" w:rsidRDefault="00662F4A" w:rsidP="00E96495">
      <w:pPr>
        <w:ind w:right="46"/>
        <w:rPr>
          <w:rFonts w:ascii="Arial" w:hAnsi="Arial" w:cs="Arial"/>
          <w:b/>
          <w:bCs/>
          <w:iCs/>
          <w:spacing w:val="-3"/>
          <w:sz w:val="22"/>
          <w:szCs w:val="22"/>
        </w:rPr>
      </w:pPr>
    </w:p>
    <w:p w14:paraId="27EEDC40" w14:textId="55851C7A" w:rsidR="001518C7" w:rsidRPr="00B2793B" w:rsidRDefault="001518C7"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lastRenderedPageBreak/>
        <w:t>Cuadro Nº</w:t>
      </w:r>
      <w:r w:rsidR="005D70C0" w:rsidRPr="00B2793B">
        <w:rPr>
          <w:rFonts w:ascii="Arial" w:hAnsi="Arial" w:cs="Arial"/>
          <w:b/>
          <w:bCs/>
          <w:iCs/>
          <w:spacing w:val="-3"/>
          <w:sz w:val="22"/>
          <w:szCs w:val="22"/>
        </w:rPr>
        <w:t xml:space="preserve"> 1</w:t>
      </w:r>
      <w:r w:rsidR="00BF0770">
        <w:rPr>
          <w:rFonts w:ascii="Arial" w:hAnsi="Arial" w:cs="Arial"/>
          <w:b/>
          <w:bCs/>
          <w:iCs/>
          <w:spacing w:val="-3"/>
          <w:sz w:val="22"/>
          <w:szCs w:val="22"/>
        </w:rPr>
        <w:t>1</w:t>
      </w:r>
    </w:p>
    <w:p w14:paraId="11845454" w14:textId="77777777" w:rsidR="001518C7" w:rsidRPr="00B2793B" w:rsidRDefault="001518C7"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Proyectos a cargo del equipo de Aseguramiento de la Calidad</w:t>
      </w:r>
    </w:p>
    <w:p w14:paraId="110547EC" w14:textId="143C6090" w:rsidR="006A5242" w:rsidRDefault="004A3688" w:rsidP="00C81D9B">
      <w:pPr>
        <w:jc w:val="center"/>
        <w:rPr>
          <w:rFonts w:ascii="Arial" w:hAnsi="Arial" w:cs="Arial"/>
          <w:b/>
          <w:bCs/>
          <w:iCs/>
          <w:sz w:val="22"/>
          <w:szCs w:val="22"/>
        </w:rPr>
      </w:pPr>
      <w:r w:rsidRPr="004A3688">
        <w:rPr>
          <w:rFonts w:ascii="Arial" w:hAnsi="Arial" w:cs="Arial"/>
          <w:b/>
          <w:bCs/>
          <w:iCs/>
          <w:sz w:val="22"/>
          <w:szCs w:val="22"/>
        </w:rPr>
        <w:t xml:space="preserve">del </w:t>
      </w:r>
      <w:r w:rsidR="000F539F">
        <w:rPr>
          <w:rFonts w:ascii="Arial" w:hAnsi="Arial" w:cs="Arial"/>
          <w:b/>
          <w:bCs/>
          <w:iCs/>
          <w:sz w:val="22"/>
          <w:szCs w:val="22"/>
        </w:rPr>
        <w:t>01</w:t>
      </w:r>
      <w:r w:rsidR="000F539F" w:rsidRPr="00B2793B">
        <w:rPr>
          <w:rFonts w:ascii="Arial" w:hAnsi="Arial" w:cs="Arial"/>
          <w:b/>
          <w:bCs/>
          <w:iCs/>
          <w:sz w:val="22"/>
          <w:szCs w:val="22"/>
        </w:rPr>
        <w:t xml:space="preserve"> de </w:t>
      </w:r>
      <w:r w:rsidR="000F539F">
        <w:rPr>
          <w:rFonts w:ascii="Arial" w:hAnsi="Arial" w:cs="Arial"/>
          <w:b/>
          <w:bCs/>
          <w:iCs/>
          <w:sz w:val="22"/>
          <w:szCs w:val="22"/>
        </w:rPr>
        <w:t>abril</w:t>
      </w:r>
      <w:r w:rsidR="000F539F" w:rsidRPr="00B2793B">
        <w:rPr>
          <w:rFonts w:ascii="Arial" w:hAnsi="Arial" w:cs="Arial"/>
          <w:b/>
          <w:bCs/>
          <w:iCs/>
          <w:sz w:val="22"/>
          <w:szCs w:val="22"/>
        </w:rPr>
        <w:t xml:space="preserve"> al 3</w:t>
      </w:r>
      <w:r w:rsidR="000F539F">
        <w:rPr>
          <w:rFonts w:ascii="Arial" w:hAnsi="Arial" w:cs="Arial"/>
          <w:b/>
          <w:bCs/>
          <w:iCs/>
          <w:sz w:val="22"/>
          <w:szCs w:val="22"/>
        </w:rPr>
        <w:t>0</w:t>
      </w:r>
      <w:r w:rsidR="000F539F" w:rsidRPr="00B2793B">
        <w:rPr>
          <w:rFonts w:ascii="Arial" w:hAnsi="Arial" w:cs="Arial"/>
          <w:b/>
          <w:bCs/>
          <w:iCs/>
          <w:sz w:val="22"/>
          <w:szCs w:val="22"/>
        </w:rPr>
        <w:t xml:space="preserve"> de </w:t>
      </w:r>
      <w:r w:rsidR="000F539F">
        <w:rPr>
          <w:rFonts w:ascii="Arial" w:hAnsi="Arial" w:cs="Arial"/>
          <w:b/>
          <w:bCs/>
          <w:iCs/>
          <w:sz w:val="22"/>
          <w:szCs w:val="22"/>
        </w:rPr>
        <w:t>junio</w:t>
      </w:r>
      <w:r w:rsidR="000F539F" w:rsidRPr="00B2793B">
        <w:rPr>
          <w:rFonts w:ascii="Arial" w:hAnsi="Arial" w:cs="Arial"/>
          <w:b/>
          <w:bCs/>
          <w:iCs/>
          <w:sz w:val="22"/>
          <w:szCs w:val="22"/>
        </w:rPr>
        <w:t xml:space="preserve"> 202</w:t>
      </w:r>
      <w:r w:rsidR="000F539F">
        <w:rPr>
          <w:rFonts w:ascii="Arial" w:hAnsi="Arial" w:cs="Arial"/>
          <w:b/>
          <w:bCs/>
          <w:iCs/>
          <w:sz w:val="22"/>
          <w:szCs w:val="22"/>
        </w:rPr>
        <w:t>3</w:t>
      </w:r>
    </w:p>
    <w:p w14:paraId="5AE2EBF2" w14:textId="77777777" w:rsidR="004A3688" w:rsidRPr="00C81D9B" w:rsidRDefault="004A3688" w:rsidP="00C81D9B">
      <w:pPr>
        <w:jc w:val="center"/>
        <w:rPr>
          <w:rFonts w:ascii="Arial" w:hAnsi="Arial" w:cs="Arial"/>
          <w:b/>
          <w:bCs/>
          <w:iCs/>
          <w:sz w:val="22"/>
          <w:szCs w:val="22"/>
        </w:rPr>
      </w:pPr>
    </w:p>
    <w:tbl>
      <w:tblPr>
        <w:tblW w:w="7787" w:type="dxa"/>
        <w:tblInd w:w="1452" w:type="dxa"/>
        <w:tblLayout w:type="fixed"/>
        <w:tblCellMar>
          <w:left w:w="0" w:type="dxa"/>
          <w:right w:w="0" w:type="dxa"/>
        </w:tblCellMar>
        <w:tblLook w:val="04A0" w:firstRow="1" w:lastRow="0" w:firstColumn="1" w:lastColumn="0" w:noHBand="0" w:noVBand="1"/>
      </w:tblPr>
      <w:tblGrid>
        <w:gridCol w:w="4385"/>
        <w:gridCol w:w="1701"/>
        <w:gridCol w:w="1701"/>
      </w:tblGrid>
      <w:tr w:rsidR="00D2476C" w14:paraId="0D2C18BC" w14:textId="77777777" w:rsidTr="00D2476C">
        <w:trPr>
          <w:trHeight w:val="325"/>
          <w:tblHeader/>
        </w:trPr>
        <w:tc>
          <w:tcPr>
            <w:tcW w:w="4385" w:type="dxa"/>
            <w:tcBorders>
              <w:top w:val="single" w:sz="8" w:space="0" w:color="000000"/>
              <w:left w:val="single" w:sz="8" w:space="0" w:color="000000"/>
              <w:bottom w:val="single" w:sz="8" w:space="0" w:color="000000"/>
              <w:right w:val="single" w:sz="8" w:space="0" w:color="000000"/>
            </w:tcBorders>
            <w:shd w:val="clear" w:color="auto" w:fill="2E74B5"/>
            <w:tcMar>
              <w:top w:w="0" w:type="dxa"/>
              <w:left w:w="70" w:type="dxa"/>
              <w:bottom w:w="0" w:type="dxa"/>
              <w:right w:w="70" w:type="dxa"/>
            </w:tcMar>
            <w:vAlign w:val="center"/>
            <w:hideMark/>
          </w:tcPr>
          <w:p w14:paraId="1F03546A" w14:textId="77777777" w:rsidR="00D2476C" w:rsidRDefault="00D2476C">
            <w:pPr>
              <w:jc w:val="center"/>
              <w:rPr>
                <w:rFonts w:ascii="Arial" w:hAnsi="Arial" w:cs="Arial"/>
                <w:b/>
                <w:bCs/>
                <w:color w:val="FFFFFF"/>
                <w:lang w:eastAsia="es-CR"/>
              </w:rPr>
            </w:pPr>
            <w:r>
              <w:rPr>
                <w:rFonts w:ascii="Arial" w:hAnsi="Arial" w:cs="Arial"/>
                <w:b/>
                <w:bCs/>
                <w:color w:val="FFFFFF"/>
                <w:lang w:eastAsia="es-CR"/>
              </w:rPr>
              <w:t>NOMBRE DEL PROYECTO</w:t>
            </w:r>
          </w:p>
        </w:tc>
        <w:tc>
          <w:tcPr>
            <w:tcW w:w="1701" w:type="dxa"/>
            <w:tcBorders>
              <w:top w:val="single" w:sz="8" w:space="0" w:color="000000"/>
              <w:left w:val="nil"/>
              <w:bottom w:val="single" w:sz="8" w:space="0" w:color="000000"/>
              <w:right w:val="single" w:sz="8" w:space="0" w:color="000000"/>
            </w:tcBorders>
            <w:shd w:val="clear" w:color="auto" w:fill="2E74B5"/>
            <w:tcMar>
              <w:top w:w="0" w:type="dxa"/>
              <w:left w:w="70" w:type="dxa"/>
              <w:bottom w:w="0" w:type="dxa"/>
              <w:right w:w="70" w:type="dxa"/>
            </w:tcMar>
            <w:vAlign w:val="center"/>
            <w:hideMark/>
          </w:tcPr>
          <w:p w14:paraId="5DCA2FDC" w14:textId="77777777" w:rsidR="00D2476C" w:rsidRDefault="00D2476C">
            <w:pPr>
              <w:jc w:val="center"/>
              <w:rPr>
                <w:rFonts w:ascii="Arial" w:hAnsi="Arial" w:cs="Arial"/>
                <w:b/>
                <w:bCs/>
                <w:color w:val="FFFFFF"/>
                <w:lang w:eastAsia="es-CR"/>
              </w:rPr>
            </w:pPr>
            <w:r>
              <w:rPr>
                <w:rFonts w:ascii="Arial" w:hAnsi="Arial" w:cs="Arial"/>
                <w:b/>
                <w:bCs/>
                <w:color w:val="FFFFFF"/>
                <w:lang w:eastAsia="es-CR"/>
              </w:rPr>
              <w:t>CÓDIGO DEL PROYECTO</w:t>
            </w:r>
          </w:p>
        </w:tc>
        <w:tc>
          <w:tcPr>
            <w:tcW w:w="1701" w:type="dxa"/>
            <w:tcBorders>
              <w:top w:val="single" w:sz="8" w:space="0" w:color="000000"/>
              <w:left w:val="nil"/>
              <w:bottom w:val="single" w:sz="8" w:space="0" w:color="000000"/>
              <w:right w:val="single" w:sz="8" w:space="0" w:color="000000"/>
            </w:tcBorders>
            <w:shd w:val="clear" w:color="auto" w:fill="2E74B5"/>
            <w:tcMar>
              <w:top w:w="0" w:type="dxa"/>
              <w:left w:w="70" w:type="dxa"/>
              <w:bottom w:w="0" w:type="dxa"/>
              <w:right w:w="70" w:type="dxa"/>
            </w:tcMar>
            <w:hideMark/>
          </w:tcPr>
          <w:p w14:paraId="4606C7CF" w14:textId="4C9716DA" w:rsidR="00D2476C" w:rsidRDefault="00D2476C">
            <w:pPr>
              <w:jc w:val="center"/>
              <w:rPr>
                <w:rFonts w:ascii="Arial" w:hAnsi="Arial" w:cs="Arial"/>
                <w:b/>
                <w:bCs/>
                <w:color w:val="FFFFFF"/>
                <w:lang w:eastAsia="es-CR"/>
              </w:rPr>
            </w:pPr>
            <w:r>
              <w:rPr>
                <w:rFonts w:ascii="Arial" w:hAnsi="Arial" w:cs="Arial"/>
                <w:b/>
                <w:bCs/>
                <w:color w:val="FFFFFF"/>
                <w:lang w:eastAsia="es-CR"/>
              </w:rPr>
              <w:t>ETAPA</w:t>
            </w:r>
          </w:p>
        </w:tc>
      </w:tr>
      <w:tr w:rsidR="00D2476C" w14:paraId="2330ACA8" w14:textId="77777777" w:rsidTr="00D2476C">
        <w:trPr>
          <w:trHeight w:val="542"/>
        </w:trPr>
        <w:tc>
          <w:tcPr>
            <w:tcW w:w="4385"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6FBD912D" w14:textId="77777777" w:rsidR="00D2476C" w:rsidRDefault="00D2476C">
            <w:pPr>
              <w:jc w:val="both"/>
              <w:rPr>
                <w:rFonts w:ascii="Arial" w:hAnsi="Arial" w:cs="Arial"/>
                <w:lang w:eastAsia="es-CR"/>
              </w:rPr>
            </w:pPr>
            <w:r>
              <w:rPr>
                <w:rFonts w:ascii="Arial" w:hAnsi="Arial" w:cs="Arial"/>
              </w:rPr>
              <w:t>Autoevaluación de Calidad 2023.</w:t>
            </w:r>
          </w:p>
        </w:tc>
        <w:tc>
          <w:tcPr>
            <w:tcW w:w="1701" w:type="dxa"/>
            <w:tcBorders>
              <w:top w:val="nil"/>
              <w:left w:val="nil"/>
              <w:bottom w:val="single" w:sz="8" w:space="0" w:color="000000"/>
              <w:right w:val="single" w:sz="8" w:space="0" w:color="000000"/>
            </w:tcBorders>
            <w:tcMar>
              <w:top w:w="0" w:type="dxa"/>
              <w:left w:w="70" w:type="dxa"/>
              <w:bottom w:w="0" w:type="dxa"/>
              <w:right w:w="70" w:type="dxa"/>
            </w:tcMar>
            <w:hideMark/>
          </w:tcPr>
          <w:p w14:paraId="567763FB" w14:textId="77777777" w:rsidR="00D2476C" w:rsidRDefault="00D2476C">
            <w:pPr>
              <w:jc w:val="both"/>
              <w:rPr>
                <w:rFonts w:ascii="Arial" w:hAnsi="Arial" w:cs="Arial"/>
                <w:lang w:eastAsia="es-CR"/>
              </w:rPr>
            </w:pPr>
            <w:r>
              <w:rPr>
                <w:rFonts w:ascii="Arial" w:hAnsi="Arial" w:cs="Arial"/>
              </w:rPr>
              <w:t>UAMC-01-2023</w:t>
            </w:r>
          </w:p>
        </w:tc>
        <w:tc>
          <w:tcPr>
            <w:tcW w:w="17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6170105D" w14:textId="77777777" w:rsidR="00D2476C" w:rsidRDefault="00D2476C">
            <w:pPr>
              <w:jc w:val="center"/>
              <w:rPr>
                <w:rFonts w:ascii="Arial" w:hAnsi="Arial" w:cs="Arial"/>
                <w:lang w:eastAsia="es-CR"/>
              </w:rPr>
            </w:pPr>
            <w:r>
              <w:rPr>
                <w:rFonts w:ascii="Arial" w:hAnsi="Arial" w:cs="Arial"/>
                <w:color w:val="000000"/>
              </w:rPr>
              <w:t>Comunicación de resultados</w:t>
            </w:r>
          </w:p>
        </w:tc>
      </w:tr>
      <w:tr w:rsidR="00D2476C" w14:paraId="02621BD5" w14:textId="77777777" w:rsidTr="00D2476C">
        <w:trPr>
          <w:trHeight w:val="542"/>
        </w:trPr>
        <w:tc>
          <w:tcPr>
            <w:tcW w:w="4385"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1D5C7FF3" w14:textId="77777777" w:rsidR="00D2476C" w:rsidRDefault="00D2476C">
            <w:pPr>
              <w:jc w:val="both"/>
              <w:rPr>
                <w:rFonts w:ascii="Arial" w:hAnsi="Arial" w:cs="Arial"/>
                <w:lang w:eastAsia="es-CR"/>
              </w:rPr>
            </w:pPr>
            <w:r>
              <w:rPr>
                <w:rFonts w:ascii="Arial" w:hAnsi="Arial" w:cs="Arial"/>
              </w:rPr>
              <w:t>Apoyo del coordinador en labores de ejecución de la Autoevaluación de Calidad 2023.</w:t>
            </w:r>
          </w:p>
        </w:tc>
        <w:tc>
          <w:tcPr>
            <w:tcW w:w="1701" w:type="dxa"/>
            <w:tcBorders>
              <w:top w:val="nil"/>
              <w:left w:val="nil"/>
              <w:bottom w:val="single" w:sz="8" w:space="0" w:color="000000"/>
              <w:right w:val="single" w:sz="8" w:space="0" w:color="000000"/>
            </w:tcBorders>
            <w:tcMar>
              <w:top w:w="0" w:type="dxa"/>
              <w:left w:w="70" w:type="dxa"/>
              <w:bottom w:w="0" w:type="dxa"/>
              <w:right w:w="70" w:type="dxa"/>
            </w:tcMar>
            <w:hideMark/>
          </w:tcPr>
          <w:p w14:paraId="00A55BBB" w14:textId="77777777" w:rsidR="00D2476C" w:rsidRDefault="00D2476C">
            <w:pPr>
              <w:jc w:val="both"/>
              <w:rPr>
                <w:rFonts w:ascii="Arial" w:hAnsi="Arial" w:cs="Arial"/>
                <w:lang w:eastAsia="es-CR"/>
              </w:rPr>
            </w:pPr>
            <w:r>
              <w:rPr>
                <w:rFonts w:ascii="Arial" w:hAnsi="Arial" w:cs="Arial"/>
              </w:rPr>
              <w:t>UAMC-02-2023</w:t>
            </w:r>
          </w:p>
        </w:tc>
        <w:tc>
          <w:tcPr>
            <w:tcW w:w="17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0066CA0E" w14:textId="77777777" w:rsidR="00D2476C" w:rsidRDefault="00D2476C">
            <w:pPr>
              <w:jc w:val="center"/>
              <w:rPr>
                <w:rFonts w:ascii="Arial" w:hAnsi="Arial" w:cs="Arial"/>
                <w:lang w:eastAsia="es-CR"/>
              </w:rPr>
            </w:pPr>
            <w:r>
              <w:rPr>
                <w:rFonts w:ascii="Arial" w:hAnsi="Arial" w:cs="Arial"/>
                <w:color w:val="000000"/>
              </w:rPr>
              <w:t>Comunicación de resultados</w:t>
            </w:r>
          </w:p>
        </w:tc>
      </w:tr>
      <w:tr w:rsidR="00D2476C" w14:paraId="269FE76B" w14:textId="77777777" w:rsidTr="00D2476C">
        <w:trPr>
          <w:trHeight w:val="542"/>
        </w:trPr>
        <w:tc>
          <w:tcPr>
            <w:tcW w:w="4385"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08D27C52" w14:textId="77777777" w:rsidR="00D2476C" w:rsidRDefault="00D2476C">
            <w:pPr>
              <w:jc w:val="both"/>
              <w:rPr>
                <w:rFonts w:ascii="Arial" w:hAnsi="Arial" w:cs="Arial"/>
                <w:lang w:eastAsia="es-CR"/>
              </w:rPr>
            </w:pPr>
            <w:r>
              <w:rPr>
                <w:rFonts w:ascii="Arial" w:hAnsi="Arial" w:cs="Arial"/>
              </w:rPr>
              <w:t>Rediseño del marco normativo | Segunda línea de documentación - Revisión preliminar.</w:t>
            </w:r>
          </w:p>
        </w:tc>
        <w:tc>
          <w:tcPr>
            <w:tcW w:w="1701" w:type="dxa"/>
            <w:tcBorders>
              <w:top w:val="nil"/>
              <w:left w:val="nil"/>
              <w:bottom w:val="single" w:sz="8" w:space="0" w:color="000000"/>
              <w:right w:val="single" w:sz="8" w:space="0" w:color="000000"/>
            </w:tcBorders>
            <w:tcMar>
              <w:top w:w="0" w:type="dxa"/>
              <w:left w:w="70" w:type="dxa"/>
              <w:bottom w:w="0" w:type="dxa"/>
              <w:right w:w="70" w:type="dxa"/>
            </w:tcMar>
            <w:hideMark/>
          </w:tcPr>
          <w:p w14:paraId="0DF811A6" w14:textId="77777777" w:rsidR="00D2476C" w:rsidRDefault="00D2476C">
            <w:pPr>
              <w:jc w:val="both"/>
              <w:rPr>
                <w:rFonts w:ascii="Arial" w:hAnsi="Arial" w:cs="Arial"/>
                <w:lang w:eastAsia="es-CR"/>
              </w:rPr>
            </w:pPr>
            <w:r>
              <w:rPr>
                <w:rFonts w:ascii="Arial" w:hAnsi="Arial" w:cs="Arial"/>
              </w:rPr>
              <w:t>AUMC-03-2023</w:t>
            </w:r>
          </w:p>
        </w:tc>
        <w:tc>
          <w:tcPr>
            <w:tcW w:w="17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57BA7178" w14:textId="77777777" w:rsidR="00D2476C" w:rsidRDefault="00D2476C">
            <w:pPr>
              <w:jc w:val="center"/>
              <w:rPr>
                <w:rFonts w:ascii="Arial" w:hAnsi="Arial" w:cs="Arial"/>
                <w:lang w:eastAsia="es-CR"/>
              </w:rPr>
            </w:pPr>
            <w:r>
              <w:rPr>
                <w:rFonts w:ascii="Arial" w:hAnsi="Arial" w:cs="Arial"/>
                <w:color w:val="000000"/>
                <w:lang w:eastAsia="es-CR"/>
              </w:rPr>
              <w:t>Planificación</w:t>
            </w:r>
          </w:p>
        </w:tc>
      </w:tr>
      <w:tr w:rsidR="00D2476C" w14:paraId="68235DED" w14:textId="77777777" w:rsidTr="00D2476C">
        <w:trPr>
          <w:trHeight w:val="542"/>
        </w:trPr>
        <w:tc>
          <w:tcPr>
            <w:tcW w:w="4385"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5F7DC0E5" w14:textId="77777777" w:rsidR="00D2476C" w:rsidRDefault="00D2476C">
            <w:pPr>
              <w:jc w:val="both"/>
              <w:rPr>
                <w:rFonts w:ascii="Arial" w:hAnsi="Arial" w:cs="Arial"/>
                <w:lang w:eastAsia="es-CR"/>
              </w:rPr>
            </w:pPr>
            <w:r>
              <w:rPr>
                <w:rFonts w:ascii="Arial" w:hAnsi="Arial" w:cs="Arial"/>
              </w:rPr>
              <w:t>Rediseño del marco normativo | Segunda línea de documentación - Evaluación de riesgo.</w:t>
            </w:r>
          </w:p>
        </w:tc>
        <w:tc>
          <w:tcPr>
            <w:tcW w:w="1701" w:type="dxa"/>
            <w:tcBorders>
              <w:top w:val="nil"/>
              <w:left w:val="nil"/>
              <w:bottom w:val="single" w:sz="8" w:space="0" w:color="000000"/>
              <w:right w:val="single" w:sz="8" w:space="0" w:color="000000"/>
            </w:tcBorders>
            <w:tcMar>
              <w:top w:w="0" w:type="dxa"/>
              <w:left w:w="70" w:type="dxa"/>
              <w:bottom w:w="0" w:type="dxa"/>
              <w:right w:w="70" w:type="dxa"/>
            </w:tcMar>
            <w:hideMark/>
          </w:tcPr>
          <w:p w14:paraId="765E06E7" w14:textId="77777777" w:rsidR="00D2476C" w:rsidRDefault="00D2476C">
            <w:pPr>
              <w:jc w:val="both"/>
              <w:rPr>
                <w:rFonts w:ascii="Arial" w:hAnsi="Arial" w:cs="Arial"/>
                <w:lang w:eastAsia="es-CR"/>
              </w:rPr>
            </w:pPr>
            <w:r>
              <w:rPr>
                <w:rFonts w:ascii="Arial" w:hAnsi="Arial" w:cs="Arial"/>
              </w:rPr>
              <w:t>UAMC-04-2023</w:t>
            </w:r>
          </w:p>
        </w:tc>
        <w:tc>
          <w:tcPr>
            <w:tcW w:w="17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5D60DDA1" w14:textId="77777777" w:rsidR="00D2476C" w:rsidRDefault="00D2476C">
            <w:pPr>
              <w:jc w:val="center"/>
              <w:rPr>
                <w:rFonts w:ascii="Arial" w:hAnsi="Arial" w:cs="Arial"/>
                <w:lang w:eastAsia="es-CR"/>
              </w:rPr>
            </w:pPr>
            <w:r>
              <w:rPr>
                <w:rFonts w:ascii="Arial" w:hAnsi="Arial" w:cs="Arial"/>
                <w:color w:val="000000"/>
                <w:lang w:eastAsia="es-CR"/>
              </w:rPr>
              <w:t>Cancelado</w:t>
            </w:r>
          </w:p>
        </w:tc>
      </w:tr>
      <w:tr w:rsidR="00D2476C" w14:paraId="285CA181" w14:textId="77777777" w:rsidTr="00D2476C">
        <w:trPr>
          <w:trHeight w:val="542"/>
        </w:trPr>
        <w:tc>
          <w:tcPr>
            <w:tcW w:w="4385"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2FD73147" w14:textId="77777777" w:rsidR="00D2476C" w:rsidRDefault="00D2476C">
            <w:pPr>
              <w:jc w:val="both"/>
              <w:rPr>
                <w:rFonts w:ascii="Arial" w:hAnsi="Arial" w:cs="Arial"/>
                <w:lang w:eastAsia="es-CR"/>
              </w:rPr>
            </w:pPr>
            <w:r>
              <w:rPr>
                <w:rFonts w:ascii="Arial" w:hAnsi="Arial" w:cs="Arial"/>
              </w:rPr>
              <w:t>Rediseño de plantillas de la etapa de seguimiento de recomendaciones.</w:t>
            </w:r>
          </w:p>
        </w:tc>
        <w:tc>
          <w:tcPr>
            <w:tcW w:w="1701" w:type="dxa"/>
            <w:tcBorders>
              <w:top w:val="nil"/>
              <w:left w:val="nil"/>
              <w:bottom w:val="single" w:sz="8" w:space="0" w:color="000000"/>
              <w:right w:val="single" w:sz="8" w:space="0" w:color="000000"/>
            </w:tcBorders>
            <w:tcMar>
              <w:top w:w="0" w:type="dxa"/>
              <w:left w:w="70" w:type="dxa"/>
              <w:bottom w:w="0" w:type="dxa"/>
              <w:right w:w="70" w:type="dxa"/>
            </w:tcMar>
            <w:hideMark/>
          </w:tcPr>
          <w:p w14:paraId="6D8A4503" w14:textId="77777777" w:rsidR="00D2476C" w:rsidRDefault="00D2476C">
            <w:pPr>
              <w:jc w:val="both"/>
              <w:rPr>
                <w:rFonts w:ascii="Arial" w:hAnsi="Arial" w:cs="Arial"/>
                <w:lang w:eastAsia="es-CR"/>
              </w:rPr>
            </w:pPr>
            <w:r>
              <w:rPr>
                <w:rFonts w:ascii="Arial" w:hAnsi="Arial" w:cs="Arial"/>
              </w:rPr>
              <w:t>UAMC-05-2023</w:t>
            </w:r>
          </w:p>
        </w:tc>
        <w:tc>
          <w:tcPr>
            <w:tcW w:w="17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7ABFBA57" w14:textId="15604E44" w:rsidR="00D2476C" w:rsidRDefault="00D2476C">
            <w:pPr>
              <w:jc w:val="center"/>
              <w:rPr>
                <w:rFonts w:ascii="Arial" w:hAnsi="Arial" w:cs="Arial"/>
                <w:lang w:eastAsia="es-CR"/>
              </w:rPr>
            </w:pPr>
            <w:r>
              <w:rPr>
                <w:rFonts w:ascii="Arial" w:hAnsi="Arial" w:cs="Arial"/>
                <w:color w:val="000000"/>
                <w:lang w:eastAsia="es-CR"/>
              </w:rPr>
              <w:t>Sin asignar</w:t>
            </w:r>
          </w:p>
        </w:tc>
      </w:tr>
      <w:tr w:rsidR="00D2476C" w14:paraId="3835CBC6" w14:textId="77777777" w:rsidTr="00D2476C">
        <w:trPr>
          <w:trHeight w:val="542"/>
        </w:trPr>
        <w:tc>
          <w:tcPr>
            <w:tcW w:w="4385"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04AC9C1F" w14:textId="77777777" w:rsidR="00D2476C" w:rsidRDefault="00D2476C">
            <w:pPr>
              <w:jc w:val="both"/>
              <w:rPr>
                <w:rFonts w:ascii="Arial" w:hAnsi="Arial" w:cs="Arial"/>
                <w:lang w:eastAsia="es-CR"/>
              </w:rPr>
            </w:pPr>
            <w:r>
              <w:rPr>
                <w:rFonts w:ascii="Arial" w:hAnsi="Arial" w:cs="Arial"/>
              </w:rPr>
              <w:t>Apoyo del coordinador en labores de ejecución del proyecto de rediseño de plantillas de la etapa de seguimiento de recomendaciones.</w:t>
            </w:r>
          </w:p>
        </w:tc>
        <w:tc>
          <w:tcPr>
            <w:tcW w:w="1701" w:type="dxa"/>
            <w:tcBorders>
              <w:top w:val="nil"/>
              <w:left w:val="nil"/>
              <w:bottom w:val="single" w:sz="8" w:space="0" w:color="000000"/>
              <w:right w:val="single" w:sz="8" w:space="0" w:color="000000"/>
            </w:tcBorders>
            <w:tcMar>
              <w:top w:w="0" w:type="dxa"/>
              <w:left w:w="70" w:type="dxa"/>
              <w:bottom w:w="0" w:type="dxa"/>
              <w:right w:w="70" w:type="dxa"/>
            </w:tcMar>
            <w:hideMark/>
          </w:tcPr>
          <w:p w14:paraId="6CEE04F6" w14:textId="77777777" w:rsidR="00D2476C" w:rsidRDefault="00D2476C">
            <w:pPr>
              <w:jc w:val="both"/>
              <w:rPr>
                <w:rFonts w:ascii="Arial" w:hAnsi="Arial" w:cs="Arial"/>
                <w:lang w:eastAsia="es-CR"/>
              </w:rPr>
            </w:pPr>
            <w:r>
              <w:rPr>
                <w:rFonts w:ascii="Arial" w:hAnsi="Arial" w:cs="Arial"/>
              </w:rPr>
              <w:t>UAMC-06-2023</w:t>
            </w:r>
          </w:p>
        </w:tc>
        <w:tc>
          <w:tcPr>
            <w:tcW w:w="17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1B0C0C05" w14:textId="6B5203FB" w:rsidR="00D2476C" w:rsidRDefault="00D2476C">
            <w:pPr>
              <w:jc w:val="center"/>
              <w:rPr>
                <w:rFonts w:ascii="Arial" w:hAnsi="Arial" w:cs="Arial"/>
                <w:lang w:eastAsia="es-CR"/>
              </w:rPr>
            </w:pPr>
            <w:r>
              <w:rPr>
                <w:rFonts w:ascii="Arial" w:hAnsi="Arial" w:cs="Arial"/>
                <w:color w:val="000000"/>
                <w:lang w:eastAsia="es-CR"/>
              </w:rPr>
              <w:t>Sin asignar</w:t>
            </w:r>
          </w:p>
        </w:tc>
      </w:tr>
      <w:tr w:rsidR="00D2476C" w14:paraId="06F06791" w14:textId="77777777" w:rsidTr="00D2476C">
        <w:trPr>
          <w:trHeight w:val="542"/>
        </w:trPr>
        <w:tc>
          <w:tcPr>
            <w:tcW w:w="4385"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02D73F01" w14:textId="77777777" w:rsidR="00D2476C" w:rsidRDefault="00D2476C">
            <w:pPr>
              <w:jc w:val="both"/>
              <w:rPr>
                <w:rFonts w:ascii="Arial" w:hAnsi="Arial" w:cs="Arial"/>
                <w:lang w:eastAsia="es-CR"/>
              </w:rPr>
            </w:pPr>
            <w:r>
              <w:rPr>
                <w:rFonts w:ascii="Arial" w:hAnsi="Arial" w:cs="Arial"/>
              </w:rPr>
              <w:t>Integración del flujo de trabajo de la Auditoría Judicial con TeamMate+ como resultado del rediseño del marco normativo.</w:t>
            </w:r>
          </w:p>
        </w:tc>
        <w:tc>
          <w:tcPr>
            <w:tcW w:w="1701" w:type="dxa"/>
            <w:tcBorders>
              <w:top w:val="nil"/>
              <w:left w:val="nil"/>
              <w:bottom w:val="single" w:sz="8" w:space="0" w:color="000000"/>
              <w:right w:val="single" w:sz="8" w:space="0" w:color="000000"/>
            </w:tcBorders>
            <w:tcMar>
              <w:top w:w="0" w:type="dxa"/>
              <w:left w:w="70" w:type="dxa"/>
              <w:bottom w:w="0" w:type="dxa"/>
              <w:right w:w="70" w:type="dxa"/>
            </w:tcMar>
            <w:hideMark/>
          </w:tcPr>
          <w:p w14:paraId="1698B533" w14:textId="77777777" w:rsidR="00D2476C" w:rsidRDefault="00D2476C">
            <w:pPr>
              <w:jc w:val="both"/>
              <w:rPr>
                <w:rFonts w:ascii="Arial" w:hAnsi="Arial" w:cs="Arial"/>
                <w:lang w:eastAsia="es-CR"/>
              </w:rPr>
            </w:pPr>
            <w:r>
              <w:rPr>
                <w:rFonts w:ascii="Arial" w:hAnsi="Arial" w:cs="Arial"/>
              </w:rPr>
              <w:t>UAMC-07-2023</w:t>
            </w:r>
          </w:p>
        </w:tc>
        <w:tc>
          <w:tcPr>
            <w:tcW w:w="17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7E8672D6" w14:textId="40A9310A" w:rsidR="00D2476C" w:rsidRDefault="00D2476C">
            <w:pPr>
              <w:jc w:val="center"/>
              <w:rPr>
                <w:rFonts w:ascii="Arial" w:hAnsi="Arial" w:cs="Arial"/>
                <w:lang w:eastAsia="es-CR"/>
              </w:rPr>
            </w:pPr>
            <w:r>
              <w:rPr>
                <w:rFonts w:ascii="Arial" w:hAnsi="Arial" w:cs="Arial"/>
                <w:color w:val="000000"/>
                <w:lang w:eastAsia="es-CR"/>
              </w:rPr>
              <w:t>Sin asignar</w:t>
            </w:r>
          </w:p>
        </w:tc>
      </w:tr>
      <w:tr w:rsidR="00D2476C" w14:paraId="2F7A2CDD" w14:textId="77777777" w:rsidTr="00D2476C">
        <w:trPr>
          <w:trHeight w:val="542"/>
        </w:trPr>
        <w:tc>
          <w:tcPr>
            <w:tcW w:w="4385"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4FC1E7D6" w14:textId="77777777" w:rsidR="00D2476C" w:rsidRDefault="00D2476C">
            <w:pPr>
              <w:jc w:val="both"/>
              <w:rPr>
                <w:rFonts w:ascii="Arial" w:hAnsi="Arial" w:cs="Arial"/>
                <w:lang w:eastAsia="es-CR"/>
              </w:rPr>
            </w:pPr>
            <w:r>
              <w:rPr>
                <w:rFonts w:ascii="Arial" w:hAnsi="Arial" w:cs="Arial"/>
              </w:rPr>
              <w:t>Integración de equipo en el proyecto "Rediseño del marco normativo | Segunda línea de documentación - Revisión preliminar".</w:t>
            </w:r>
          </w:p>
        </w:tc>
        <w:tc>
          <w:tcPr>
            <w:tcW w:w="1701" w:type="dxa"/>
            <w:tcBorders>
              <w:top w:val="nil"/>
              <w:left w:val="nil"/>
              <w:bottom w:val="single" w:sz="8" w:space="0" w:color="000000"/>
              <w:right w:val="single" w:sz="8" w:space="0" w:color="000000"/>
            </w:tcBorders>
            <w:tcMar>
              <w:top w:w="0" w:type="dxa"/>
              <w:left w:w="70" w:type="dxa"/>
              <w:bottom w:w="0" w:type="dxa"/>
              <w:right w:w="70" w:type="dxa"/>
            </w:tcMar>
            <w:hideMark/>
          </w:tcPr>
          <w:p w14:paraId="5CE7E57E" w14:textId="77777777" w:rsidR="00D2476C" w:rsidRDefault="00D2476C">
            <w:pPr>
              <w:jc w:val="both"/>
              <w:rPr>
                <w:rFonts w:ascii="Arial" w:hAnsi="Arial" w:cs="Arial"/>
                <w:lang w:eastAsia="es-CR"/>
              </w:rPr>
            </w:pPr>
            <w:r>
              <w:rPr>
                <w:rFonts w:ascii="Arial" w:hAnsi="Arial" w:cs="Arial"/>
              </w:rPr>
              <w:t>UAMC-08-2023</w:t>
            </w:r>
          </w:p>
        </w:tc>
        <w:tc>
          <w:tcPr>
            <w:tcW w:w="17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2C2F591B" w14:textId="77777777" w:rsidR="00D2476C" w:rsidRDefault="00D2476C">
            <w:pPr>
              <w:jc w:val="center"/>
              <w:rPr>
                <w:rFonts w:ascii="Arial" w:hAnsi="Arial" w:cs="Arial"/>
                <w:lang w:eastAsia="es-CR"/>
              </w:rPr>
            </w:pPr>
            <w:r>
              <w:rPr>
                <w:rFonts w:ascii="Arial" w:hAnsi="Arial" w:cs="Arial"/>
                <w:color w:val="000000"/>
                <w:lang w:eastAsia="es-CR"/>
              </w:rPr>
              <w:t>Planificación</w:t>
            </w:r>
          </w:p>
        </w:tc>
      </w:tr>
      <w:tr w:rsidR="00D2476C" w14:paraId="7C307BCA" w14:textId="77777777" w:rsidTr="00D2476C">
        <w:trPr>
          <w:trHeight w:val="542"/>
        </w:trPr>
        <w:tc>
          <w:tcPr>
            <w:tcW w:w="4385"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7D17DBC5" w14:textId="77777777" w:rsidR="00D2476C" w:rsidRDefault="00D2476C">
            <w:pPr>
              <w:jc w:val="both"/>
              <w:rPr>
                <w:rFonts w:ascii="Arial" w:hAnsi="Arial" w:cs="Arial"/>
                <w:lang w:eastAsia="es-CR"/>
              </w:rPr>
            </w:pPr>
            <w:r>
              <w:rPr>
                <w:rFonts w:ascii="Arial" w:hAnsi="Arial" w:cs="Arial"/>
              </w:rPr>
              <w:t>Integración de equipo en el proyecto de Rediseño del marco normativo | Segunda línea de documentación - Evaluación de riesgo.</w:t>
            </w:r>
          </w:p>
        </w:tc>
        <w:tc>
          <w:tcPr>
            <w:tcW w:w="1701" w:type="dxa"/>
            <w:tcBorders>
              <w:top w:val="nil"/>
              <w:left w:val="nil"/>
              <w:bottom w:val="single" w:sz="8" w:space="0" w:color="000000"/>
              <w:right w:val="single" w:sz="8" w:space="0" w:color="000000"/>
            </w:tcBorders>
            <w:tcMar>
              <w:top w:w="0" w:type="dxa"/>
              <w:left w:w="70" w:type="dxa"/>
              <w:bottom w:w="0" w:type="dxa"/>
              <w:right w:w="70" w:type="dxa"/>
            </w:tcMar>
            <w:hideMark/>
          </w:tcPr>
          <w:p w14:paraId="17570B55" w14:textId="77777777" w:rsidR="00D2476C" w:rsidRDefault="00D2476C">
            <w:pPr>
              <w:jc w:val="both"/>
              <w:rPr>
                <w:rFonts w:ascii="Arial" w:hAnsi="Arial" w:cs="Arial"/>
                <w:lang w:eastAsia="es-CR"/>
              </w:rPr>
            </w:pPr>
            <w:r>
              <w:rPr>
                <w:rFonts w:ascii="Arial" w:hAnsi="Arial" w:cs="Arial"/>
              </w:rPr>
              <w:t>UAMC-09-2023</w:t>
            </w:r>
          </w:p>
        </w:tc>
        <w:tc>
          <w:tcPr>
            <w:tcW w:w="17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04DF0E33" w14:textId="77777777" w:rsidR="00D2476C" w:rsidRDefault="00D2476C">
            <w:pPr>
              <w:jc w:val="center"/>
              <w:rPr>
                <w:rFonts w:ascii="Arial" w:hAnsi="Arial" w:cs="Arial"/>
                <w:lang w:eastAsia="es-CR"/>
              </w:rPr>
            </w:pPr>
            <w:r>
              <w:rPr>
                <w:rFonts w:ascii="Arial" w:hAnsi="Arial" w:cs="Arial"/>
                <w:color w:val="000000"/>
                <w:lang w:eastAsia="es-CR"/>
              </w:rPr>
              <w:t>Sin asignar</w:t>
            </w:r>
          </w:p>
        </w:tc>
      </w:tr>
      <w:tr w:rsidR="00D2476C" w14:paraId="3680D739" w14:textId="77777777" w:rsidTr="00D2476C">
        <w:trPr>
          <w:trHeight w:val="542"/>
        </w:trPr>
        <w:tc>
          <w:tcPr>
            <w:tcW w:w="4385"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6B09E1BC" w14:textId="77777777" w:rsidR="00D2476C" w:rsidRDefault="00D2476C">
            <w:pPr>
              <w:jc w:val="both"/>
              <w:rPr>
                <w:rFonts w:ascii="Arial" w:hAnsi="Arial" w:cs="Arial"/>
              </w:rPr>
            </w:pPr>
            <w:r>
              <w:rPr>
                <w:rFonts w:ascii="Arial" w:hAnsi="Arial" w:cs="Arial"/>
              </w:rPr>
              <w:t>(UAMC-012) Discusión, presentación y capacitación del Manual de Políticas Generales de la Auditoría Interna del Poder Judicial.</w:t>
            </w:r>
          </w:p>
        </w:tc>
        <w:tc>
          <w:tcPr>
            <w:tcW w:w="1701" w:type="dxa"/>
            <w:tcBorders>
              <w:top w:val="nil"/>
              <w:left w:val="nil"/>
              <w:bottom w:val="single" w:sz="8" w:space="0" w:color="000000"/>
              <w:right w:val="single" w:sz="8" w:space="0" w:color="000000"/>
            </w:tcBorders>
            <w:tcMar>
              <w:top w:w="0" w:type="dxa"/>
              <w:left w:w="70" w:type="dxa"/>
              <w:bottom w:w="0" w:type="dxa"/>
              <w:right w:w="70" w:type="dxa"/>
            </w:tcMar>
            <w:hideMark/>
          </w:tcPr>
          <w:p w14:paraId="7525D2B8" w14:textId="77777777" w:rsidR="00D2476C" w:rsidRDefault="00D2476C">
            <w:pPr>
              <w:jc w:val="both"/>
              <w:rPr>
                <w:rFonts w:ascii="Arial" w:hAnsi="Arial" w:cs="Arial"/>
              </w:rPr>
            </w:pPr>
            <w:r>
              <w:rPr>
                <w:rFonts w:ascii="Arial" w:hAnsi="Arial" w:cs="Arial"/>
              </w:rPr>
              <w:t>UAMC-012-2023</w:t>
            </w:r>
          </w:p>
        </w:tc>
        <w:tc>
          <w:tcPr>
            <w:tcW w:w="17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10E18390" w14:textId="511CDC4F" w:rsidR="00D2476C" w:rsidRDefault="00233B60">
            <w:pPr>
              <w:jc w:val="center"/>
              <w:rPr>
                <w:rFonts w:ascii="Arial" w:hAnsi="Arial" w:cs="Arial"/>
              </w:rPr>
            </w:pPr>
            <w:r>
              <w:rPr>
                <w:rFonts w:ascii="Arial" w:hAnsi="Arial" w:cs="Arial"/>
              </w:rPr>
              <w:t>Finalizado</w:t>
            </w:r>
          </w:p>
        </w:tc>
      </w:tr>
      <w:tr w:rsidR="00D2476C" w14:paraId="1D3D0856" w14:textId="77777777" w:rsidTr="00D2476C">
        <w:trPr>
          <w:trHeight w:val="542"/>
        </w:trPr>
        <w:tc>
          <w:tcPr>
            <w:tcW w:w="4385"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07CD6A1F" w14:textId="77777777" w:rsidR="00D2476C" w:rsidRDefault="00D2476C">
            <w:pPr>
              <w:jc w:val="both"/>
              <w:rPr>
                <w:rFonts w:ascii="Arial" w:hAnsi="Arial" w:cs="Arial"/>
              </w:rPr>
            </w:pPr>
            <w:r>
              <w:rPr>
                <w:rFonts w:ascii="Arial" w:hAnsi="Arial" w:cs="Arial"/>
              </w:rPr>
              <w:t>(UAMC-013) Discusión, presentación y capacitación de las plantillas de registros de trabajo y oficios del flujo de trabajo del servicio de auditoría.</w:t>
            </w:r>
          </w:p>
        </w:tc>
        <w:tc>
          <w:tcPr>
            <w:tcW w:w="1701" w:type="dxa"/>
            <w:tcBorders>
              <w:top w:val="nil"/>
              <w:left w:val="nil"/>
              <w:bottom w:val="single" w:sz="8" w:space="0" w:color="000000"/>
              <w:right w:val="single" w:sz="8" w:space="0" w:color="000000"/>
            </w:tcBorders>
            <w:tcMar>
              <w:top w:w="0" w:type="dxa"/>
              <w:left w:w="70" w:type="dxa"/>
              <w:bottom w:w="0" w:type="dxa"/>
              <w:right w:w="70" w:type="dxa"/>
            </w:tcMar>
            <w:hideMark/>
          </w:tcPr>
          <w:p w14:paraId="6E6CD484" w14:textId="77777777" w:rsidR="00D2476C" w:rsidRDefault="00D2476C">
            <w:pPr>
              <w:jc w:val="both"/>
              <w:rPr>
                <w:rFonts w:ascii="Arial" w:hAnsi="Arial" w:cs="Arial"/>
              </w:rPr>
            </w:pPr>
            <w:r>
              <w:rPr>
                <w:rFonts w:ascii="Arial" w:hAnsi="Arial" w:cs="Arial"/>
              </w:rPr>
              <w:t>UAMC-013-2023</w:t>
            </w:r>
          </w:p>
        </w:tc>
        <w:tc>
          <w:tcPr>
            <w:tcW w:w="17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hideMark/>
          </w:tcPr>
          <w:p w14:paraId="09F87F6C" w14:textId="1532EC2A" w:rsidR="00D2476C" w:rsidRDefault="00233B60">
            <w:pPr>
              <w:jc w:val="center"/>
              <w:rPr>
                <w:rFonts w:ascii="Arial" w:hAnsi="Arial" w:cs="Arial"/>
              </w:rPr>
            </w:pPr>
            <w:r>
              <w:rPr>
                <w:rFonts w:ascii="Arial" w:hAnsi="Arial" w:cs="Arial"/>
              </w:rPr>
              <w:t>Comunicación de Resultados</w:t>
            </w:r>
          </w:p>
        </w:tc>
      </w:tr>
      <w:tr w:rsidR="00D2476C" w14:paraId="3CBB0C39" w14:textId="77777777" w:rsidTr="00D2476C">
        <w:trPr>
          <w:trHeight w:val="542"/>
        </w:trPr>
        <w:tc>
          <w:tcPr>
            <w:tcW w:w="4385" w:type="dxa"/>
            <w:tcBorders>
              <w:top w:val="nil"/>
              <w:left w:val="single" w:sz="8" w:space="0" w:color="000000"/>
              <w:bottom w:val="single" w:sz="8" w:space="0" w:color="auto"/>
              <w:right w:val="single" w:sz="8" w:space="0" w:color="000000"/>
            </w:tcBorders>
            <w:tcMar>
              <w:top w:w="0" w:type="dxa"/>
              <w:left w:w="70" w:type="dxa"/>
              <w:bottom w:w="0" w:type="dxa"/>
              <w:right w:w="70" w:type="dxa"/>
            </w:tcMar>
            <w:hideMark/>
          </w:tcPr>
          <w:p w14:paraId="49758443" w14:textId="77777777" w:rsidR="00D2476C" w:rsidRDefault="00D2476C">
            <w:pPr>
              <w:jc w:val="both"/>
              <w:rPr>
                <w:rFonts w:ascii="Arial" w:hAnsi="Arial" w:cs="Arial"/>
              </w:rPr>
            </w:pPr>
            <w:r>
              <w:rPr>
                <w:rFonts w:ascii="Arial" w:hAnsi="Arial" w:cs="Arial"/>
              </w:rPr>
              <w:t>Elaboración de políticas generales para los servicios preventivos,</w:t>
            </w:r>
          </w:p>
        </w:tc>
        <w:tc>
          <w:tcPr>
            <w:tcW w:w="1701" w:type="dxa"/>
            <w:tcBorders>
              <w:top w:val="nil"/>
              <w:left w:val="nil"/>
              <w:bottom w:val="single" w:sz="8" w:space="0" w:color="auto"/>
              <w:right w:val="single" w:sz="8" w:space="0" w:color="000000"/>
            </w:tcBorders>
            <w:tcMar>
              <w:top w:w="0" w:type="dxa"/>
              <w:left w:w="70" w:type="dxa"/>
              <w:bottom w:w="0" w:type="dxa"/>
              <w:right w:w="70" w:type="dxa"/>
            </w:tcMar>
            <w:hideMark/>
          </w:tcPr>
          <w:p w14:paraId="3C5FE0F2" w14:textId="77777777" w:rsidR="00D2476C" w:rsidRDefault="00D2476C">
            <w:pPr>
              <w:jc w:val="both"/>
              <w:rPr>
                <w:rFonts w:ascii="Arial" w:hAnsi="Arial" w:cs="Arial"/>
              </w:rPr>
            </w:pPr>
            <w:r>
              <w:rPr>
                <w:rFonts w:ascii="Arial" w:hAnsi="Arial" w:cs="Arial"/>
              </w:rPr>
              <w:t>UAMC-14-2023</w:t>
            </w:r>
          </w:p>
        </w:tc>
        <w:tc>
          <w:tcPr>
            <w:tcW w:w="1701" w:type="dxa"/>
            <w:tcBorders>
              <w:top w:val="nil"/>
              <w:left w:val="nil"/>
              <w:bottom w:val="single" w:sz="8" w:space="0" w:color="auto"/>
              <w:right w:val="single" w:sz="8" w:space="0" w:color="000000"/>
            </w:tcBorders>
            <w:shd w:val="clear" w:color="auto" w:fill="FFFFFF"/>
            <w:tcMar>
              <w:top w:w="0" w:type="dxa"/>
              <w:left w:w="70" w:type="dxa"/>
              <w:bottom w:w="0" w:type="dxa"/>
              <w:right w:w="70" w:type="dxa"/>
            </w:tcMar>
            <w:hideMark/>
          </w:tcPr>
          <w:p w14:paraId="162FA434" w14:textId="16FDE5F0" w:rsidR="00D2476C" w:rsidRDefault="00233B60">
            <w:pPr>
              <w:jc w:val="center"/>
              <w:rPr>
                <w:rFonts w:ascii="Arial" w:hAnsi="Arial" w:cs="Arial"/>
                <w:lang w:eastAsia="es-CR"/>
              </w:rPr>
            </w:pPr>
            <w:r>
              <w:rPr>
                <w:rFonts w:ascii="Arial" w:hAnsi="Arial" w:cs="Arial"/>
              </w:rPr>
              <w:t>Comunicación de Resultados</w:t>
            </w:r>
          </w:p>
        </w:tc>
      </w:tr>
    </w:tbl>
    <w:p w14:paraId="64904190" w14:textId="530C30DB" w:rsidR="005360CB" w:rsidRPr="00B2793B" w:rsidRDefault="00610B20" w:rsidP="005360CB">
      <w:pPr>
        <w:widowControl/>
        <w:jc w:val="both"/>
        <w:rPr>
          <w:rFonts w:ascii="Arial" w:hAnsi="Arial" w:cs="Arial"/>
          <w:color w:val="7030A0"/>
          <w:spacing w:val="-3"/>
        </w:rPr>
      </w:pPr>
      <w:r>
        <w:rPr>
          <w:rFonts w:ascii="Arial" w:hAnsi="Arial" w:cs="Arial"/>
          <w:b/>
          <w:spacing w:val="-3"/>
        </w:rPr>
        <w:t xml:space="preserve">                           </w:t>
      </w:r>
      <w:r w:rsidR="005360CB" w:rsidRPr="00B2793B">
        <w:rPr>
          <w:rFonts w:ascii="Arial" w:hAnsi="Arial" w:cs="Arial"/>
          <w:b/>
          <w:spacing w:val="-3"/>
        </w:rPr>
        <w:t xml:space="preserve">Fuente: </w:t>
      </w:r>
      <w:r w:rsidR="005360CB" w:rsidRPr="00B2793B">
        <w:rPr>
          <w:rFonts w:ascii="Arial" w:hAnsi="Arial" w:cs="Arial"/>
          <w:spacing w:val="-3"/>
        </w:rPr>
        <w:t>Team Mate Plus</w:t>
      </w:r>
    </w:p>
    <w:p w14:paraId="19F8DFF0" w14:textId="7BB3B620" w:rsidR="00512773" w:rsidRDefault="00512773" w:rsidP="00F75604">
      <w:pPr>
        <w:jc w:val="both"/>
        <w:rPr>
          <w:rFonts w:ascii="Arial" w:hAnsi="Arial" w:cs="Arial"/>
          <w:strike/>
          <w:sz w:val="22"/>
          <w:szCs w:val="22"/>
          <w:lang w:val="es-MX"/>
        </w:rPr>
      </w:pPr>
    </w:p>
    <w:p w14:paraId="36A105C1" w14:textId="1C3D6480" w:rsidR="00C74707" w:rsidRPr="00B2793B" w:rsidRDefault="00C74707" w:rsidP="00F75604">
      <w:pPr>
        <w:jc w:val="both"/>
        <w:rPr>
          <w:rFonts w:ascii="Arial" w:hAnsi="Arial" w:cs="Arial"/>
          <w:sz w:val="22"/>
          <w:szCs w:val="22"/>
          <w:lang w:val="es-MX"/>
        </w:rPr>
      </w:pPr>
      <w:r w:rsidRPr="00B2793B">
        <w:rPr>
          <w:rFonts w:ascii="Arial" w:hAnsi="Arial" w:cs="Arial"/>
          <w:sz w:val="22"/>
          <w:szCs w:val="22"/>
          <w:lang w:val="es-MX"/>
        </w:rPr>
        <w:t xml:space="preserve">Se aprecia </w:t>
      </w:r>
      <w:r w:rsidR="00C8587D">
        <w:rPr>
          <w:rFonts w:ascii="Arial" w:hAnsi="Arial" w:cs="Arial"/>
          <w:sz w:val="22"/>
          <w:szCs w:val="22"/>
          <w:lang w:val="es-MX"/>
        </w:rPr>
        <w:t>del total que en la etapa de Planificación</w:t>
      </w:r>
      <w:r w:rsidR="00233B60">
        <w:rPr>
          <w:rFonts w:ascii="Arial" w:hAnsi="Arial" w:cs="Arial"/>
          <w:sz w:val="22"/>
          <w:szCs w:val="22"/>
          <w:lang w:val="es-MX"/>
        </w:rPr>
        <w:t xml:space="preserve"> 2</w:t>
      </w:r>
      <w:r w:rsidR="000F271D">
        <w:rPr>
          <w:rFonts w:ascii="Arial" w:hAnsi="Arial" w:cs="Arial"/>
          <w:sz w:val="22"/>
          <w:szCs w:val="22"/>
          <w:lang w:val="es-MX"/>
        </w:rPr>
        <w:t xml:space="preserve">, </w:t>
      </w:r>
      <w:r w:rsidR="00233B60">
        <w:rPr>
          <w:rFonts w:ascii="Arial" w:hAnsi="Arial" w:cs="Arial"/>
          <w:sz w:val="22"/>
          <w:szCs w:val="22"/>
          <w:lang w:val="es-MX"/>
        </w:rPr>
        <w:t>4</w:t>
      </w:r>
      <w:r w:rsidR="000F271D">
        <w:rPr>
          <w:rFonts w:ascii="Arial" w:hAnsi="Arial" w:cs="Arial"/>
          <w:sz w:val="22"/>
          <w:szCs w:val="22"/>
          <w:lang w:val="es-MX"/>
        </w:rPr>
        <w:t xml:space="preserve"> en Comunicación de Resultados, 1 Cancelado</w:t>
      </w:r>
      <w:r w:rsidR="00233B60">
        <w:rPr>
          <w:rFonts w:ascii="Arial" w:hAnsi="Arial" w:cs="Arial"/>
          <w:sz w:val="22"/>
          <w:szCs w:val="22"/>
          <w:lang w:val="es-MX"/>
        </w:rPr>
        <w:t>, 1 finalizado</w:t>
      </w:r>
      <w:r w:rsidR="000F271D">
        <w:rPr>
          <w:rFonts w:ascii="Arial" w:hAnsi="Arial" w:cs="Arial"/>
          <w:sz w:val="22"/>
          <w:szCs w:val="22"/>
          <w:lang w:val="es-MX"/>
        </w:rPr>
        <w:t xml:space="preserve"> y los restantes </w:t>
      </w:r>
      <w:r w:rsidR="00233B60">
        <w:rPr>
          <w:rFonts w:ascii="Arial" w:hAnsi="Arial" w:cs="Arial"/>
          <w:sz w:val="22"/>
          <w:szCs w:val="22"/>
          <w:lang w:val="es-MX"/>
        </w:rPr>
        <w:t>4</w:t>
      </w:r>
      <w:r w:rsidR="00C8587D">
        <w:rPr>
          <w:rFonts w:ascii="Arial" w:hAnsi="Arial" w:cs="Arial"/>
          <w:sz w:val="22"/>
          <w:szCs w:val="22"/>
          <w:lang w:val="es-MX"/>
        </w:rPr>
        <w:t xml:space="preserve"> </w:t>
      </w:r>
      <w:r w:rsidR="000F271D">
        <w:rPr>
          <w:rFonts w:ascii="Arial" w:hAnsi="Arial" w:cs="Arial"/>
          <w:sz w:val="22"/>
          <w:szCs w:val="22"/>
          <w:lang w:val="es-MX"/>
        </w:rPr>
        <w:t xml:space="preserve">están sin asignar </w:t>
      </w:r>
    </w:p>
    <w:p w14:paraId="3C794928" w14:textId="732FB1FE" w:rsidR="002F7E0A" w:rsidRPr="00B2793B" w:rsidRDefault="002F7E0A" w:rsidP="00F75604">
      <w:pPr>
        <w:widowControl/>
        <w:jc w:val="both"/>
        <w:rPr>
          <w:rFonts w:ascii="Arial" w:hAnsi="Arial" w:cs="Arial"/>
          <w:color w:val="7030A0"/>
          <w:sz w:val="22"/>
          <w:szCs w:val="22"/>
          <w:lang w:eastAsia="es-CR"/>
        </w:rPr>
      </w:pPr>
    </w:p>
    <w:p w14:paraId="66AB4E47" w14:textId="54E6F161" w:rsidR="00737CA6" w:rsidRPr="00B2793B" w:rsidRDefault="00737CA6" w:rsidP="00737CA6">
      <w:pPr>
        <w:pStyle w:val="Ttulo2"/>
        <w:numPr>
          <w:ilvl w:val="0"/>
          <w:numId w:val="3"/>
        </w:numPr>
        <w:spacing w:before="0" w:after="0"/>
        <w:jc w:val="both"/>
        <w:rPr>
          <w:i w:val="0"/>
          <w:sz w:val="22"/>
          <w:szCs w:val="22"/>
          <w:lang w:val="es-CR"/>
        </w:rPr>
      </w:pPr>
      <w:bookmarkStart w:id="30" w:name="_Toc141193375"/>
      <w:r w:rsidRPr="00B2793B">
        <w:rPr>
          <w:i w:val="0"/>
          <w:sz w:val="22"/>
          <w:szCs w:val="22"/>
          <w:lang w:val="es-CR"/>
        </w:rPr>
        <w:t>LABORES ADMINISTRATIVAS EN LA AUDITORIA</w:t>
      </w:r>
      <w:bookmarkEnd w:id="30"/>
      <w:r w:rsidRPr="00B2793B">
        <w:rPr>
          <w:i w:val="0"/>
          <w:sz w:val="22"/>
          <w:szCs w:val="22"/>
          <w:lang w:val="es-CR"/>
        </w:rPr>
        <w:t xml:space="preserve"> </w:t>
      </w:r>
    </w:p>
    <w:p w14:paraId="55215FD8" w14:textId="77777777" w:rsidR="00737CA6" w:rsidRPr="00B2793B" w:rsidRDefault="00737CA6" w:rsidP="00737CA6">
      <w:pPr>
        <w:pStyle w:val="Ttulo2"/>
        <w:spacing w:before="0" w:after="0"/>
        <w:ind w:left="720"/>
        <w:jc w:val="both"/>
        <w:rPr>
          <w:i w:val="0"/>
          <w:sz w:val="22"/>
          <w:szCs w:val="22"/>
          <w:lang w:val="es-CR"/>
        </w:rPr>
      </w:pPr>
    </w:p>
    <w:p w14:paraId="3FEC607A" w14:textId="21539F45" w:rsidR="00A34018" w:rsidRPr="00B2793B" w:rsidRDefault="00A34018" w:rsidP="00F75604">
      <w:pPr>
        <w:jc w:val="both"/>
        <w:rPr>
          <w:rFonts w:ascii="Arial" w:hAnsi="Arial" w:cs="Arial"/>
          <w:bCs/>
          <w:sz w:val="22"/>
          <w:szCs w:val="22"/>
        </w:rPr>
      </w:pPr>
      <w:bookmarkStart w:id="31" w:name="_Hlk79041682"/>
      <w:bookmarkStart w:id="32" w:name="_Hlk49760582"/>
      <w:r w:rsidRPr="00B2793B">
        <w:rPr>
          <w:rFonts w:ascii="Arial" w:hAnsi="Arial" w:cs="Arial"/>
          <w:bCs/>
          <w:sz w:val="22"/>
          <w:szCs w:val="22"/>
        </w:rPr>
        <w:t xml:space="preserve">Al respecto se indican las labores administrativas efectuadas por </w:t>
      </w:r>
      <w:r w:rsidR="00737CA6" w:rsidRPr="00B2793B">
        <w:rPr>
          <w:rFonts w:ascii="Arial" w:hAnsi="Arial" w:cs="Arial"/>
          <w:bCs/>
          <w:sz w:val="22"/>
          <w:szCs w:val="22"/>
        </w:rPr>
        <w:t xml:space="preserve">la Sección Auditoría de Seguimiento y Gestión Administrativa, </w:t>
      </w:r>
      <w:r w:rsidRPr="00B2793B">
        <w:rPr>
          <w:rFonts w:ascii="Arial" w:hAnsi="Arial" w:cs="Arial"/>
          <w:bCs/>
          <w:sz w:val="22"/>
          <w:szCs w:val="22"/>
        </w:rPr>
        <w:t xml:space="preserve">en el periodo de estudio. </w:t>
      </w:r>
    </w:p>
    <w:p w14:paraId="1CD33F27" w14:textId="19AE235D" w:rsidR="00EB0360" w:rsidRDefault="00EB0360" w:rsidP="00F75604">
      <w:pPr>
        <w:jc w:val="both"/>
        <w:rPr>
          <w:rFonts w:ascii="Arial" w:hAnsi="Arial" w:cs="Arial"/>
          <w:bCs/>
          <w:sz w:val="22"/>
          <w:szCs w:val="22"/>
        </w:rPr>
      </w:pPr>
    </w:p>
    <w:p w14:paraId="488F681F" w14:textId="409A5616" w:rsidR="00610BE2" w:rsidRDefault="00610BE2" w:rsidP="00F75604">
      <w:pPr>
        <w:jc w:val="both"/>
        <w:rPr>
          <w:rFonts w:ascii="Arial" w:hAnsi="Arial" w:cs="Arial"/>
          <w:bCs/>
          <w:sz w:val="22"/>
          <w:szCs w:val="22"/>
        </w:rPr>
      </w:pPr>
    </w:p>
    <w:p w14:paraId="7BE56840" w14:textId="77777777" w:rsidR="00610BE2" w:rsidRPr="00B2793B" w:rsidRDefault="00610BE2" w:rsidP="00F75604">
      <w:pPr>
        <w:jc w:val="both"/>
        <w:rPr>
          <w:rFonts w:ascii="Arial" w:hAnsi="Arial" w:cs="Arial"/>
          <w:bCs/>
          <w:sz w:val="22"/>
          <w:szCs w:val="22"/>
        </w:rPr>
      </w:pPr>
    </w:p>
    <w:p w14:paraId="3D4AEDE5" w14:textId="740A6E63" w:rsidR="00301373" w:rsidRPr="00C21D6A" w:rsidRDefault="00301373" w:rsidP="00F75604">
      <w:pPr>
        <w:jc w:val="both"/>
        <w:rPr>
          <w:rFonts w:ascii="Arial" w:hAnsi="Arial" w:cs="Arial"/>
          <w:bCs/>
          <w:sz w:val="22"/>
          <w:szCs w:val="22"/>
          <w:u w:val="single"/>
        </w:rPr>
      </w:pPr>
      <w:r w:rsidRPr="00C21D6A">
        <w:rPr>
          <w:rFonts w:ascii="Arial" w:hAnsi="Arial" w:cs="Arial"/>
          <w:bCs/>
          <w:sz w:val="22"/>
          <w:szCs w:val="22"/>
          <w:u w:val="single"/>
        </w:rPr>
        <w:lastRenderedPageBreak/>
        <w:t xml:space="preserve">Actualizaciones y Seguimientos </w:t>
      </w:r>
    </w:p>
    <w:p w14:paraId="7765C322" w14:textId="69981A9C" w:rsidR="003131A3" w:rsidRPr="00B2793B" w:rsidRDefault="00662F4A" w:rsidP="00F75604">
      <w:pPr>
        <w:pStyle w:val="Prrafodelista"/>
        <w:widowControl/>
        <w:numPr>
          <w:ilvl w:val="0"/>
          <w:numId w:val="36"/>
        </w:numPr>
        <w:spacing w:before="60"/>
        <w:ind w:right="45"/>
        <w:jc w:val="both"/>
        <w:rPr>
          <w:rFonts w:ascii="Arial" w:hAnsi="Arial" w:cs="Arial"/>
          <w:sz w:val="22"/>
          <w:szCs w:val="22"/>
        </w:rPr>
      </w:pPr>
      <w:bookmarkStart w:id="33" w:name="_Hlk66172609"/>
      <w:bookmarkStart w:id="34" w:name="_Hlk47420744"/>
      <w:bookmarkEnd w:id="31"/>
      <w:r>
        <w:rPr>
          <w:rFonts w:ascii="Arial" w:hAnsi="Arial" w:cs="Arial"/>
          <w:sz w:val="22"/>
          <w:szCs w:val="22"/>
        </w:rPr>
        <w:t xml:space="preserve">Seguimiento del </w:t>
      </w:r>
      <w:r w:rsidR="003131A3" w:rsidRPr="00B2793B">
        <w:rPr>
          <w:rFonts w:ascii="Arial" w:hAnsi="Arial" w:cs="Arial"/>
          <w:sz w:val="22"/>
          <w:szCs w:val="22"/>
        </w:rPr>
        <w:t>PAO</w:t>
      </w:r>
      <w:r w:rsidR="003B7397" w:rsidRPr="00B2793B">
        <w:rPr>
          <w:rFonts w:ascii="Arial" w:hAnsi="Arial" w:cs="Arial"/>
          <w:sz w:val="22"/>
          <w:szCs w:val="22"/>
        </w:rPr>
        <w:t xml:space="preserve"> de </w:t>
      </w:r>
      <w:r w:rsidR="0037219A" w:rsidRPr="00B2793B">
        <w:rPr>
          <w:rFonts w:ascii="Arial" w:hAnsi="Arial" w:cs="Arial"/>
          <w:sz w:val="22"/>
          <w:szCs w:val="22"/>
        </w:rPr>
        <w:t>la DAI y SASGA</w:t>
      </w:r>
      <w:r w:rsidR="00126228" w:rsidRPr="00B2793B">
        <w:rPr>
          <w:rFonts w:ascii="Arial" w:hAnsi="Arial" w:cs="Arial"/>
          <w:sz w:val="22"/>
          <w:szCs w:val="22"/>
        </w:rPr>
        <w:t>.</w:t>
      </w:r>
      <w:r w:rsidR="0037219A" w:rsidRPr="00B2793B">
        <w:rPr>
          <w:rFonts w:ascii="Arial" w:hAnsi="Arial" w:cs="Arial"/>
          <w:sz w:val="22"/>
          <w:szCs w:val="22"/>
        </w:rPr>
        <w:t xml:space="preserve"> </w:t>
      </w:r>
    </w:p>
    <w:p w14:paraId="637EE738" w14:textId="2F0A21E2" w:rsidR="00301373" w:rsidRPr="00B2793B" w:rsidRDefault="0037219A" w:rsidP="00F75604">
      <w:pPr>
        <w:pStyle w:val="Prrafodelista"/>
        <w:widowControl/>
        <w:numPr>
          <w:ilvl w:val="0"/>
          <w:numId w:val="36"/>
        </w:numPr>
        <w:spacing w:before="60"/>
        <w:ind w:right="45"/>
        <w:contextualSpacing w:val="0"/>
        <w:jc w:val="both"/>
        <w:rPr>
          <w:rFonts w:ascii="Arial" w:hAnsi="Arial" w:cs="Arial"/>
          <w:sz w:val="22"/>
          <w:szCs w:val="22"/>
        </w:rPr>
      </w:pPr>
      <w:r w:rsidRPr="00B2793B">
        <w:rPr>
          <w:rFonts w:ascii="Arial" w:hAnsi="Arial" w:cs="Arial"/>
          <w:sz w:val="22"/>
          <w:szCs w:val="22"/>
        </w:rPr>
        <w:t>Seguimiento cumplimiento de la Evaluación del Desempeño.</w:t>
      </w:r>
    </w:p>
    <w:p w14:paraId="38FDB07D" w14:textId="267FE604" w:rsidR="00511084" w:rsidRPr="00B040D0" w:rsidRDefault="00301373" w:rsidP="00B040D0">
      <w:pPr>
        <w:pStyle w:val="Prrafodelista"/>
        <w:widowControl/>
        <w:numPr>
          <w:ilvl w:val="0"/>
          <w:numId w:val="36"/>
        </w:numPr>
        <w:spacing w:before="60"/>
        <w:ind w:right="45"/>
        <w:jc w:val="both"/>
        <w:rPr>
          <w:rFonts w:ascii="Arial" w:hAnsi="Arial" w:cs="Arial"/>
          <w:sz w:val="22"/>
          <w:szCs w:val="22"/>
        </w:rPr>
      </w:pPr>
      <w:r w:rsidRPr="00B040D0">
        <w:rPr>
          <w:rFonts w:ascii="Arial" w:hAnsi="Arial" w:cs="Arial"/>
          <w:sz w:val="22"/>
          <w:szCs w:val="22"/>
        </w:rPr>
        <w:t>Formulación y Ejecución Presupuestaría 202</w:t>
      </w:r>
      <w:r w:rsidR="003F2FE5" w:rsidRPr="00B040D0">
        <w:rPr>
          <w:rFonts w:ascii="Arial" w:hAnsi="Arial" w:cs="Arial"/>
          <w:sz w:val="22"/>
          <w:szCs w:val="22"/>
        </w:rPr>
        <w:t>3</w:t>
      </w:r>
      <w:r w:rsidRPr="00B040D0">
        <w:rPr>
          <w:rFonts w:ascii="Arial" w:hAnsi="Arial" w:cs="Arial"/>
          <w:sz w:val="22"/>
          <w:szCs w:val="22"/>
        </w:rPr>
        <w:t>-202</w:t>
      </w:r>
      <w:r w:rsidR="003F2FE5" w:rsidRPr="00B040D0">
        <w:rPr>
          <w:rFonts w:ascii="Arial" w:hAnsi="Arial" w:cs="Arial"/>
          <w:sz w:val="22"/>
          <w:szCs w:val="22"/>
        </w:rPr>
        <w:t>4</w:t>
      </w:r>
    </w:p>
    <w:p w14:paraId="0DC2DCBD" w14:textId="6EE6FE77" w:rsidR="00511084" w:rsidRPr="00B2793B" w:rsidRDefault="00511084" w:rsidP="00F75604">
      <w:pPr>
        <w:pStyle w:val="Prrafodelista"/>
        <w:widowControl/>
        <w:numPr>
          <w:ilvl w:val="0"/>
          <w:numId w:val="34"/>
        </w:numPr>
        <w:spacing w:before="60"/>
        <w:ind w:right="45"/>
        <w:contextualSpacing w:val="0"/>
        <w:jc w:val="both"/>
        <w:rPr>
          <w:rFonts w:ascii="Arial" w:hAnsi="Arial" w:cs="Arial"/>
          <w:sz w:val="22"/>
          <w:szCs w:val="22"/>
        </w:rPr>
      </w:pPr>
      <w:r w:rsidRPr="00B2793B">
        <w:rPr>
          <w:rFonts w:ascii="Arial" w:hAnsi="Arial" w:cs="Arial"/>
          <w:sz w:val="22"/>
          <w:szCs w:val="22"/>
        </w:rPr>
        <w:t>Revisión y verificación del presupuesto de la Auditoría Interna.</w:t>
      </w:r>
    </w:p>
    <w:p w14:paraId="3246264D" w14:textId="2B60F8CC" w:rsidR="00511084" w:rsidRPr="00B2793B" w:rsidRDefault="00511084" w:rsidP="00F75604">
      <w:pPr>
        <w:pStyle w:val="Prrafodelista"/>
        <w:widowControl/>
        <w:numPr>
          <w:ilvl w:val="0"/>
          <w:numId w:val="34"/>
        </w:numPr>
        <w:spacing w:before="60"/>
        <w:ind w:right="45"/>
        <w:contextualSpacing w:val="0"/>
        <w:jc w:val="both"/>
        <w:rPr>
          <w:rFonts w:ascii="Arial" w:hAnsi="Arial" w:cs="Arial"/>
          <w:sz w:val="22"/>
          <w:szCs w:val="22"/>
        </w:rPr>
      </w:pPr>
      <w:r w:rsidRPr="00B2793B">
        <w:rPr>
          <w:rFonts w:ascii="Arial" w:hAnsi="Arial" w:cs="Arial"/>
          <w:sz w:val="22"/>
          <w:szCs w:val="22"/>
        </w:rPr>
        <w:t>Validación de reservas 202</w:t>
      </w:r>
      <w:r w:rsidR="003F2FE5">
        <w:rPr>
          <w:rFonts w:ascii="Arial" w:hAnsi="Arial" w:cs="Arial"/>
          <w:sz w:val="22"/>
          <w:szCs w:val="22"/>
        </w:rPr>
        <w:t>3</w:t>
      </w:r>
      <w:r w:rsidRPr="00B2793B">
        <w:rPr>
          <w:rFonts w:ascii="Arial" w:hAnsi="Arial" w:cs="Arial"/>
          <w:sz w:val="22"/>
          <w:szCs w:val="22"/>
        </w:rPr>
        <w:t>.</w:t>
      </w:r>
    </w:p>
    <w:p w14:paraId="4DEC0FDC" w14:textId="4FB91CA8" w:rsidR="00511084" w:rsidRPr="00B2793B" w:rsidRDefault="00511084" w:rsidP="00F75604">
      <w:pPr>
        <w:pStyle w:val="Prrafodelista"/>
        <w:widowControl/>
        <w:numPr>
          <w:ilvl w:val="0"/>
          <w:numId w:val="34"/>
        </w:numPr>
        <w:spacing w:before="60"/>
        <w:ind w:right="45"/>
        <w:contextualSpacing w:val="0"/>
        <w:jc w:val="both"/>
        <w:rPr>
          <w:rFonts w:ascii="Arial" w:hAnsi="Arial" w:cs="Arial"/>
          <w:sz w:val="22"/>
          <w:szCs w:val="22"/>
        </w:rPr>
      </w:pPr>
      <w:r w:rsidRPr="00B2793B">
        <w:rPr>
          <w:rFonts w:ascii="Arial" w:hAnsi="Arial" w:cs="Arial"/>
          <w:sz w:val="22"/>
          <w:szCs w:val="22"/>
        </w:rPr>
        <w:t xml:space="preserve">Coordinaciones con oficinas en la ejecución del presupuesto </w:t>
      </w:r>
    </w:p>
    <w:p w14:paraId="5D4FE241" w14:textId="77777777" w:rsidR="00B040D0" w:rsidRDefault="00B040D0" w:rsidP="00F75604">
      <w:pPr>
        <w:widowControl/>
        <w:spacing w:before="60"/>
        <w:ind w:right="45"/>
        <w:jc w:val="both"/>
        <w:rPr>
          <w:rFonts w:ascii="Arial" w:hAnsi="Arial" w:cs="Arial"/>
          <w:sz w:val="22"/>
          <w:szCs w:val="22"/>
        </w:rPr>
      </w:pPr>
    </w:p>
    <w:p w14:paraId="23057C51" w14:textId="0F76D82D" w:rsidR="00511084" w:rsidRPr="00B040D0" w:rsidRDefault="00511084" w:rsidP="00F75604">
      <w:pPr>
        <w:widowControl/>
        <w:spacing w:before="60"/>
        <w:ind w:right="45"/>
        <w:jc w:val="both"/>
        <w:rPr>
          <w:rFonts w:ascii="Arial" w:hAnsi="Arial" w:cs="Arial"/>
          <w:sz w:val="22"/>
          <w:szCs w:val="22"/>
          <w:u w:val="single"/>
        </w:rPr>
      </w:pPr>
      <w:r w:rsidRPr="00B040D0">
        <w:rPr>
          <w:rFonts w:ascii="Arial" w:hAnsi="Arial" w:cs="Arial"/>
          <w:sz w:val="22"/>
          <w:szCs w:val="22"/>
          <w:u w:val="single"/>
        </w:rPr>
        <w:t xml:space="preserve">Otras labores administrativas </w:t>
      </w:r>
    </w:p>
    <w:p w14:paraId="69209D50" w14:textId="38C5A0BC" w:rsidR="0037219A" w:rsidRPr="00B2793B" w:rsidRDefault="0037219A" w:rsidP="00F75604">
      <w:pPr>
        <w:pStyle w:val="Prrafodelista"/>
        <w:widowControl/>
        <w:numPr>
          <w:ilvl w:val="0"/>
          <w:numId w:val="38"/>
        </w:numPr>
        <w:spacing w:before="60"/>
        <w:ind w:right="45"/>
        <w:jc w:val="both"/>
        <w:rPr>
          <w:rFonts w:ascii="Arial" w:hAnsi="Arial" w:cs="Arial"/>
          <w:sz w:val="22"/>
          <w:szCs w:val="22"/>
        </w:rPr>
      </w:pPr>
      <w:r w:rsidRPr="00B2793B">
        <w:rPr>
          <w:rFonts w:ascii="Arial" w:hAnsi="Arial" w:cs="Arial"/>
          <w:sz w:val="22"/>
          <w:szCs w:val="22"/>
        </w:rPr>
        <w:t xml:space="preserve">Programa de trabajo para seguimiento y asignación de recomendaciones y proyectos administrativos. </w:t>
      </w:r>
    </w:p>
    <w:p w14:paraId="660009C6" w14:textId="5E4A805B" w:rsidR="00511084" w:rsidRPr="00B2793B" w:rsidRDefault="00511084"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Atención de consultas internas y externas</w:t>
      </w:r>
      <w:r w:rsidR="00126228" w:rsidRPr="00B2793B">
        <w:rPr>
          <w:rFonts w:ascii="Arial" w:hAnsi="Arial" w:cs="Arial"/>
          <w:sz w:val="22"/>
          <w:szCs w:val="22"/>
        </w:rPr>
        <w:t>.</w:t>
      </w:r>
      <w:r w:rsidRPr="00B2793B">
        <w:rPr>
          <w:rFonts w:ascii="Arial" w:hAnsi="Arial" w:cs="Arial"/>
          <w:sz w:val="22"/>
          <w:szCs w:val="22"/>
        </w:rPr>
        <w:t xml:space="preserve"> </w:t>
      </w:r>
    </w:p>
    <w:p w14:paraId="2B723B19" w14:textId="6B2B19E4" w:rsidR="00301373" w:rsidRPr="00B2793B" w:rsidRDefault="00511084"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Coordinaciones de capacitación con las oficinas pertinentes</w:t>
      </w:r>
      <w:r w:rsidR="00126228" w:rsidRPr="00B2793B">
        <w:rPr>
          <w:rFonts w:ascii="Arial" w:hAnsi="Arial" w:cs="Arial"/>
          <w:sz w:val="22"/>
          <w:szCs w:val="22"/>
        </w:rPr>
        <w:t>.</w:t>
      </w:r>
      <w:r w:rsidRPr="00B2793B">
        <w:rPr>
          <w:rFonts w:ascii="Arial" w:hAnsi="Arial" w:cs="Arial"/>
          <w:sz w:val="22"/>
          <w:szCs w:val="22"/>
        </w:rPr>
        <w:t xml:space="preserve"> </w:t>
      </w:r>
    </w:p>
    <w:p w14:paraId="6C5F0AF8" w14:textId="6F8D432D" w:rsidR="00301373" w:rsidRPr="00B2793B" w:rsidRDefault="00511084"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Reuniones permanentes con la Dirección y Subdirección</w:t>
      </w:r>
      <w:r w:rsidR="00126228" w:rsidRPr="00B2793B">
        <w:rPr>
          <w:rFonts w:ascii="Arial" w:hAnsi="Arial" w:cs="Arial"/>
          <w:sz w:val="22"/>
          <w:szCs w:val="22"/>
        </w:rPr>
        <w:t>.</w:t>
      </w:r>
      <w:r w:rsidRPr="00B2793B">
        <w:rPr>
          <w:rFonts w:ascii="Arial" w:hAnsi="Arial" w:cs="Arial"/>
          <w:sz w:val="22"/>
          <w:szCs w:val="22"/>
        </w:rPr>
        <w:t xml:space="preserve"> </w:t>
      </w:r>
    </w:p>
    <w:p w14:paraId="2B8088EA" w14:textId="77777777" w:rsidR="0037219A" w:rsidRPr="00B2793B" w:rsidRDefault="0037219A"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Reuniones de coordinación y supervisión de labores de las personas del conjunto de trabajo.</w:t>
      </w:r>
    </w:p>
    <w:p w14:paraId="7D1150D2" w14:textId="65C74F12" w:rsidR="0037219A" w:rsidRPr="00B2793B" w:rsidRDefault="0037219A"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Medición de avance de las asignaciones de comprobación de ordenanzas y de apoyo administrativo.</w:t>
      </w:r>
    </w:p>
    <w:p w14:paraId="2A314A05" w14:textId="4D2290E9" w:rsidR="0037219A" w:rsidRDefault="0037219A"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Generación de indicadores de gestión en coordinación con SATI</w:t>
      </w:r>
      <w:r w:rsidR="00126228" w:rsidRPr="00B2793B">
        <w:rPr>
          <w:rFonts w:ascii="Arial" w:hAnsi="Arial" w:cs="Arial"/>
          <w:sz w:val="22"/>
          <w:szCs w:val="22"/>
        </w:rPr>
        <w:t>.</w:t>
      </w:r>
      <w:r w:rsidRPr="00B2793B">
        <w:rPr>
          <w:rFonts w:ascii="Arial" w:hAnsi="Arial" w:cs="Arial"/>
          <w:sz w:val="22"/>
          <w:szCs w:val="22"/>
        </w:rPr>
        <w:t xml:space="preserve"> </w:t>
      </w:r>
    </w:p>
    <w:p w14:paraId="165B125A" w14:textId="77777777" w:rsidR="00662F4A" w:rsidRPr="00B2793B" w:rsidRDefault="00662F4A" w:rsidP="00662F4A">
      <w:pPr>
        <w:pStyle w:val="Prrafodelista"/>
        <w:widowControl/>
        <w:numPr>
          <w:ilvl w:val="0"/>
          <w:numId w:val="37"/>
        </w:numPr>
        <w:spacing w:before="60"/>
        <w:ind w:right="45"/>
        <w:contextualSpacing w:val="0"/>
        <w:jc w:val="both"/>
        <w:rPr>
          <w:rFonts w:ascii="Arial" w:hAnsi="Arial" w:cs="Arial"/>
          <w:sz w:val="22"/>
          <w:szCs w:val="22"/>
        </w:rPr>
      </w:pPr>
      <w:r>
        <w:rPr>
          <w:rFonts w:ascii="Arial" w:hAnsi="Arial" w:cs="Arial"/>
          <w:sz w:val="22"/>
          <w:szCs w:val="22"/>
        </w:rPr>
        <w:t>Elaboración y actualización del Universo Auditable.</w:t>
      </w:r>
    </w:p>
    <w:p w14:paraId="643D8F40" w14:textId="77777777" w:rsidR="00610BE2" w:rsidRPr="00610BE2" w:rsidRDefault="00610BE2" w:rsidP="00610BE2">
      <w:bookmarkStart w:id="35" w:name="_Toc141193376"/>
    </w:p>
    <w:p w14:paraId="2471C137" w14:textId="2ADD4C6C" w:rsidR="00737CA6" w:rsidRPr="00B2793B" w:rsidRDefault="00737CA6" w:rsidP="00737CA6">
      <w:pPr>
        <w:pStyle w:val="Ttulo1"/>
        <w:numPr>
          <w:ilvl w:val="0"/>
          <w:numId w:val="3"/>
        </w:numPr>
        <w:spacing w:before="0" w:after="0"/>
        <w:ind w:right="46"/>
        <w:jc w:val="both"/>
        <w:rPr>
          <w:sz w:val="22"/>
          <w:szCs w:val="22"/>
        </w:rPr>
      </w:pPr>
      <w:r w:rsidRPr="00B2793B">
        <w:rPr>
          <w:sz w:val="22"/>
          <w:szCs w:val="22"/>
        </w:rPr>
        <w:t>OTROS CONTROLES</w:t>
      </w:r>
      <w:bookmarkEnd w:id="35"/>
    </w:p>
    <w:p w14:paraId="3B0E1FFD" w14:textId="77777777" w:rsidR="00737CA6" w:rsidRPr="00B2793B" w:rsidRDefault="00737CA6" w:rsidP="00737CA6">
      <w:pPr>
        <w:jc w:val="both"/>
        <w:rPr>
          <w:rFonts w:ascii="Arial" w:hAnsi="Arial" w:cs="Arial"/>
          <w:sz w:val="22"/>
          <w:szCs w:val="22"/>
        </w:rPr>
      </w:pPr>
    </w:p>
    <w:p w14:paraId="27EE11EA" w14:textId="031418C2" w:rsidR="00737CA6" w:rsidRPr="00B2793B" w:rsidRDefault="00737CA6" w:rsidP="00737CA6">
      <w:pPr>
        <w:jc w:val="both"/>
        <w:rPr>
          <w:rFonts w:ascii="Arial" w:hAnsi="Arial" w:cs="Arial"/>
          <w:sz w:val="22"/>
          <w:szCs w:val="22"/>
          <w:lang w:val="es-MX"/>
        </w:rPr>
      </w:pPr>
      <w:r w:rsidRPr="00B2793B">
        <w:rPr>
          <w:rFonts w:ascii="Arial" w:hAnsi="Arial" w:cs="Arial"/>
          <w:sz w:val="22"/>
          <w:szCs w:val="22"/>
          <w:lang w:val="es-MX"/>
        </w:rPr>
        <w:t>Este apartado se refiere a la atención de solicitudes internas y externas que debe asumir la Auditoría Judicial, de conformidad con el artículo 34, inciso a) de la Ley General de Control Interno y el numeral 2.1 de las Normas para el Ejercicio de la Auditoría Interna en el Sector Público.</w:t>
      </w:r>
    </w:p>
    <w:p w14:paraId="21AF987A" w14:textId="7F3A9ABD" w:rsidR="00305C7A" w:rsidRPr="00B2793B" w:rsidRDefault="00305C7A" w:rsidP="00F75604">
      <w:pPr>
        <w:widowControl/>
        <w:ind w:right="45"/>
        <w:jc w:val="both"/>
        <w:rPr>
          <w:rFonts w:ascii="Arial" w:hAnsi="Arial" w:cs="Arial"/>
          <w:color w:val="7030A0"/>
          <w:sz w:val="22"/>
          <w:szCs w:val="22"/>
        </w:rPr>
      </w:pPr>
    </w:p>
    <w:p w14:paraId="3930E64E" w14:textId="1AEC8C8D" w:rsidR="00F82BA1" w:rsidRPr="00B2793B" w:rsidRDefault="00F75604" w:rsidP="00F75604">
      <w:pPr>
        <w:pStyle w:val="Ttulo2"/>
        <w:spacing w:before="0" w:after="0"/>
        <w:jc w:val="both"/>
        <w:rPr>
          <w:i w:val="0"/>
          <w:sz w:val="22"/>
          <w:szCs w:val="22"/>
          <w:lang w:val="es-CR"/>
        </w:rPr>
      </w:pPr>
      <w:bookmarkStart w:id="36" w:name="_Toc141193377"/>
      <w:bookmarkEnd w:id="33"/>
      <w:r w:rsidRPr="00B2793B">
        <w:rPr>
          <w:i w:val="0"/>
          <w:sz w:val="22"/>
          <w:szCs w:val="22"/>
          <w:lang w:val="es-CR"/>
        </w:rPr>
        <w:t>7.1</w:t>
      </w:r>
      <w:r w:rsidR="00051DC0" w:rsidRPr="00B2793B">
        <w:rPr>
          <w:i w:val="0"/>
          <w:sz w:val="22"/>
          <w:szCs w:val="22"/>
          <w:lang w:val="es-CR"/>
        </w:rPr>
        <w:t xml:space="preserve"> Legalización de libros</w:t>
      </w:r>
      <w:bookmarkEnd w:id="36"/>
    </w:p>
    <w:p w14:paraId="62660F47" w14:textId="77777777" w:rsidR="00644E6A" w:rsidRPr="00B2793B" w:rsidRDefault="00644E6A" w:rsidP="00F75604">
      <w:pPr>
        <w:jc w:val="both"/>
        <w:rPr>
          <w:rFonts w:ascii="Arial" w:hAnsi="Arial" w:cs="Arial"/>
          <w:bCs/>
          <w:sz w:val="22"/>
          <w:szCs w:val="22"/>
        </w:rPr>
      </w:pPr>
    </w:p>
    <w:p w14:paraId="0DF63926" w14:textId="50A5AD1C" w:rsidR="00A8041F" w:rsidRPr="00B2793B" w:rsidRDefault="00A8041F" w:rsidP="00F75604">
      <w:pPr>
        <w:jc w:val="both"/>
        <w:rPr>
          <w:rFonts w:ascii="Arial" w:hAnsi="Arial" w:cs="Arial"/>
          <w:bCs/>
          <w:sz w:val="22"/>
          <w:szCs w:val="22"/>
        </w:rPr>
      </w:pPr>
      <w:r w:rsidRPr="00B2793B">
        <w:rPr>
          <w:rFonts w:ascii="Arial" w:hAnsi="Arial" w:cs="Arial"/>
          <w:sz w:val="22"/>
          <w:szCs w:val="22"/>
        </w:rPr>
        <w:t xml:space="preserve">El proceso de autorización de libros es una responsabilidad </w:t>
      </w:r>
      <w:r w:rsidR="00B2254F" w:rsidRPr="00B2793B">
        <w:rPr>
          <w:rFonts w:ascii="Arial" w:hAnsi="Arial" w:cs="Arial"/>
          <w:sz w:val="22"/>
          <w:szCs w:val="22"/>
        </w:rPr>
        <w:t>propia</w:t>
      </w:r>
      <w:r w:rsidRPr="00B2793B">
        <w:rPr>
          <w:rFonts w:ascii="Arial" w:hAnsi="Arial" w:cs="Arial"/>
          <w:sz w:val="22"/>
          <w:szCs w:val="22"/>
        </w:rPr>
        <w:t xml:space="preserve"> a la auditoría interna, según el artículo N°22, inciso e), de</w:t>
      </w:r>
      <w:r w:rsidR="00E7242B" w:rsidRPr="00B2793B">
        <w:rPr>
          <w:rFonts w:ascii="Arial" w:hAnsi="Arial" w:cs="Arial"/>
          <w:sz w:val="22"/>
          <w:szCs w:val="22"/>
        </w:rPr>
        <w:t xml:space="preserve"> </w:t>
      </w:r>
      <w:r w:rsidRPr="00B2793B">
        <w:rPr>
          <w:rFonts w:ascii="Arial" w:hAnsi="Arial" w:cs="Arial"/>
          <w:sz w:val="22"/>
          <w:szCs w:val="22"/>
        </w:rPr>
        <w:t>la Ley N°8292 Ley General de Control Interno.</w:t>
      </w:r>
      <w:r w:rsidR="009F426B" w:rsidRPr="00B2793B">
        <w:rPr>
          <w:rFonts w:ascii="Arial" w:hAnsi="Arial" w:cs="Arial"/>
          <w:sz w:val="22"/>
          <w:szCs w:val="22"/>
        </w:rPr>
        <w:t xml:space="preserve"> </w:t>
      </w:r>
      <w:r w:rsidRPr="00B2793B">
        <w:rPr>
          <w:rFonts w:ascii="Arial" w:hAnsi="Arial" w:cs="Arial"/>
          <w:sz w:val="22"/>
          <w:szCs w:val="22"/>
        </w:rPr>
        <w:t>Este acto consiste en otorgar la “razón de apertura” y la “razón de cierre”, de los libros que a criterio del órgano fiscalizador deban llevarse en la institución con el propósito de garantizar razonablemente a los usuarios</w:t>
      </w:r>
      <w:r w:rsidR="000B1F67" w:rsidRPr="00B2793B">
        <w:rPr>
          <w:rFonts w:ascii="Arial" w:hAnsi="Arial" w:cs="Arial"/>
          <w:sz w:val="22"/>
          <w:szCs w:val="22"/>
        </w:rPr>
        <w:t xml:space="preserve">, </w:t>
      </w:r>
      <w:r w:rsidRPr="00B2793B">
        <w:rPr>
          <w:rFonts w:ascii="Arial" w:hAnsi="Arial" w:cs="Arial"/>
          <w:sz w:val="22"/>
          <w:szCs w:val="22"/>
        </w:rPr>
        <w:t xml:space="preserve">la autenticidad de lo </w:t>
      </w:r>
      <w:r w:rsidR="006B1539" w:rsidRPr="00B2793B">
        <w:rPr>
          <w:rFonts w:ascii="Arial" w:hAnsi="Arial" w:cs="Arial"/>
          <w:sz w:val="22"/>
          <w:szCs w:val="22"/>
        </w:rPr>
        <w:t>anotado</w:t>
      </w:r>
      <w:r w:rsidRPr="00B2793B">
        <w:rPr>
          <w:rFonts w:ascii="Arial" w:hAnsi="Arial" w:cs="Arial"/>
          <w:sz w:val="22"/>
          <w:szCs w:val="22"/>
        </w:rPr>
        <w:t xml:space="preserve"> en este tipo de </w:t>
      </w:r>
      <w:r w:rsidR="001A4E8B" w:rsidRPr="00B2793B">
        <w:rPr>
          <w:rFonts w:ascii="Arial" w:hAnsi="Arial" w:cs="Arial"/>
          <w:sz w:val="22"/>
          <w:szCs w:val="22"/>
        </w:rPr>
        <w:t>legajos.</w:t>
      </w:r>
    </w:p>
    <w:p w14:paraId="709C544B" w14:textId="7BE32E3B" w:rsidR="00A8041F" w:rsidRPr="00B2793B" w:rsidRDefault="00A8041F" w:rsidP="00F75604">
      <w:pPr>
        <w:jc w:val="both"/>
        <w:rPr>
          <w:rFonts w:ascii="Arial" w:hAnsi="Arial" w:cs="Arial"/>
          <w:bCs/>
          <w:sz w:val="22"/>
          <w:szCs w:val="22"/>
        </w:rPr>
      </w:pPr>
    </w:p>
    <w:p w14:paraId="7FD919F4" w14:textId="613F3CC9" w:rsidR="004F2D89" w:rsidRPr="00B2793B" w:rsidRDefault="00AD3742" w:rsidP="00F75604">
      <w:pPr>
        <w:jc w:val="both"/>
        <w:rPr>
          <w:rFonts w:ascii="Arial" w:hAnsi="Arial" w:cs="Arial"/>
          <w:color w:val="7030A0"/>
          <w:sz w:val="22"/>
          <w:szCs w:val="22"/>
        </w:rPr>
      </w:pPr>
      <w:r w:rsidRPr="00AD3742">
        <w:rPr>
          <w:rFonts w:ascii="Arial" w:hAnsi="Arial" w:cs="Arial"/>
          <w:bCs/>
          <w:sz w:val="22"/>
          <w:szCs w:val="22"/>
        </w:rPr>
        <w:t xml:space="preserve">En </w:t>
      </w:r>
      <w:r w:rsidR="00E53365" w:rsidRPr="00AD3742">
        <w:rPr>
          <w:rFonts w:ascii="Arial" w:hAnsi="Arial" w:cs="Arial"/>
          <w:bCs/>
          <w:sz w:val="22"/>
          <w:szCs w:val="22"/>
        </w:rPr>
        <w:t>acatamiento</w:t>
      </w:r>
      <w:r w:rsidRPr="00AD3742">
        <w:rPr>
          <w:rFonts w:ascii="Arial" w:hAnsi="Arial" w:cs="Arial"/>
          <w:bCs/>
          <w:sz w:val="22"/>
          <w:szCs w:val="22"/>
        </w:rPr>
        <w:t xml:space="preserve"> de la normativa y como parte de las tareas atendidas por la Auditoria Interna, durante el periodo de referencia se </w:t>
      </w:r>
      <w:r w:rsidRPr="00335C5A">
        <w:rPr>
          <w:rFonts w:ascii="Arial" w:hAnsi="Arial" w:cs="Arial"/>
          <w:bCs/>
          <w:sz w:val="22"/>
          <w:szCs w:val="22"/>
        </w:rPr>
        <w:t>legalizar</w:t>
      </w:r>
      <w:r w:rsidRPr="00662F4A">
        <w:rPr>
          <w:rFonts w:ascii="Arial" w:hAnsi="Arial" w:cs="Arial"/>
          <w:bCs/>
          <w:sz w:val="22"/>
          <w:szCs w:val="22"/>
        </w:rPr>
        <w:t xml:space="preserve">on </w:t>
      </w:r>
      <w:r w:rsidR="00EA368F" w:rsidRPr="00662F4A">
        <w:rPr>
          <w:rFonts w:ascii="Arial" w:hAnsi="Arial" w:cs="Arial"/>
          <w:bCs/>
          <w:sz w:val="22"/>
          <w:szCs w:val="22"/>
        </w:rPr>
        <w:t xml:space="preserve">7 </w:t>
      </w:r>
      <w:r w:rsidRPr="00662F4A">
        <w:rPr>
          <w:rFonts w:ascii="Arial" w:hAnsi="Arial" w:cs="Arial"/>
          <w:bCs/>
          <w:sz w:val="22"/>
          <w:szCs w:val="22"/>
        </w:rPr>
        <w:t xml:space="preserve">libros </w:t>
      </w:r>
      <w:r w:rsidRPr="00335C5A">
        <w:rPr>
          <w:rFonts w:ascii="Arial" w:hAnsi="Arial" w:cs="Arial"/>
          <w:bCs/>
          <w:sz w:val="22"/>
          <w:szCs w:val="22"/>
        </w:rPr>
        <w:t>en formato</w:t>
      </w:r>
      <w:r w:rsidRPr="00AD3742">
        <w:rPr>
          <w:rFonts w:ascii="Arial" w:hAnsi="Arial" w:cs="Arial"/>
          <w:bCs/>
          <w:sz w:val="22"/>
          <w:szCs w:val="22"/>
        </w:rPr>
        <w:t xml:space="preserve"> físico y ninguno en formato electrónico.</w:t>
      </w:r>
    </w:p>
    <w:p w14:paraId="5DCA3B65" w14:textId="28AD88F5" w:rsidR="00433C6D" w:rsidRDefault="00433C6D" w:rsidP="00F75604">
      <w:pPr>
        <w:jc w:val="both"/>
        <w:rPr>
          <w:rFonts w:ascii="Arial" w:hAnsi="Arial" w:cs="Arial"/>
          <w:sz w:val="22"/>
          <w:szCs w:val="22"/>
        </w:rPr>
      </w:pPr>
    </w:p>
    <w:p w14:paraId="246BD867" w14:textId="0432140F" w:rsidR="00610BE2" w:rsidRDefault="00610BE2" w:rsidP="00F75604">
      <w:pPr>
        <w:jc w:val="both"/>
        <w:rPr>
          <w:rFonts w:ascii="Arial" w:hAnsi="Arial" w:cs="Arial"/>
          <w:sz w:val="22"/>
          <w:szCs w:val="22"/>
        </w:rPr>
      </w:pPr>
    </w:p>
    <w:p w14:paraId="10384730" w14:textId="77777777" w:rsidR="00610BE2" w:rsidRDefault="00610BE2" w:rsidP="00F75604">
      <w:pPr>
        <w:jc w:val="both"/>
        <w:rPr>
          <w:rFonts w:ascii="Arial" w:hAnsi="Arial" w:cs="Arial"/>
          <w:sz w:val="22"/>
          <w:szCs w:val="22"/>
        </w:rPr>
      </w:pPr>
    </w:p>
    <w:p w14:paraId="2C15C43E" w14:textId="27722B3A" w:rsidR="005775B8" w:rsidRPr="00B2793B" w:rsidRDefault="00F75604" w:rsidP="00F75604">
      <w:pPr>
        <w:pStyle w:val="Ttulo2"/>
        <w:spacing w:before="0" w:after="0"/>
        <w:jc w:val="both"/>
        <w:rPr>
          <w:i w:val="0"/>
          <w:sz w:val="22"/>
          <w:szCs w:val="22"/>
          <w:lang w:val="es-CR"/>
        </w:rPr>
      </w:pPr>
      <w:bookmarkStart w:id="37" w:name="_Toc141193378"/>
      <w:r w:rsidRPr="00A446DD">
        <w:rPr>
          <w:i w:val="0"/>
          <w:sz w:val="22"/>
          <w:szCs w:val="22"/>
          <w:lang w:val="es-CR"/>
        </w:rPr>
        <w:lastRenderedPageBreak/>
        <w:t>7.2</w:t>
      </w:r>
      <w:r w:rsidR="005775B8" w:rsidRPr="00A446DD">
        <w:rPr>
          <w:i w:val="0"/>
          <w:sz w:val="22"/>
          <w:szCs w:val="22"/>
          <w:lang w:val="es-CR"/>
        </w:rPr>
        <w:t xml:space="preserve"> </w:t>
      </w:r>
      <w:bookmarkStart w:id="38" w:name="_Hlk86674119"/>
      <w:r w:rsidR="005775B8" w:rsidRPr="00A446DD">
        <w:rPr>
          <w:i w:val="0"/>
          <w:sz w:val="22"/>
          <w:szCs w:val="22"/>
          <w:lang w:val="es-CR"/>
        </w:rPr>
        <w:t xml:space="preserve">Control de informes enviados </w:t>
      </w:r>
      <w:r w:rsidR="00020304" w:rsidRPr="00A446DD">
        <w:rPr>
          <w:i w:val="0"/>
          <w:sz w:val="22"/>
          <w:szCs w:val="22"/>
          <w:lang w:val="es-CR"/>
        </w:rPr>
        <w:t>a</w:t>
      </w:r>
      <w:r w:rsidR="005775B8" w:rsidRPr="00A446DD">
        <w:rPr>
          <w:i w:val="0"/>
          <w:sz w:val="22"/>
          <w:szCs w:val="22"/>
          <w:lang w:val="es-CR"/>
        </w:rPr>
        <w:t xml:space="preserve"> la Dirección y Subdirección</w:t>
      </w:r>
      <w:bookmarkEnd w:id="38"/>
      <w:r w:rsidR="0033097C" w:rsidRPr="00A446DD">
        <w:rPr>
          <w:rStyle w:val="Refdenotaalpie"/>
          <w:i w:val="0"/>
          <w:sz w:val="22"/>
          <w:szCs w:val="22"/>
          <w:lang w:val="es-CR"/>
        </w:rPr>
        <w:footnoteReference w:id="8"/>
      </w:r>
      <w:bookmarkEnd w:id="37"/>
    </w:p>
    <w:p w14:paraId="5A165B82" w14:textId="77777777" w:rsidR="005775B8" w:rsidRPr="00B2793B" w:rsidRDefault="005775B8" w:rsidP="00F75604">
      <w:pPr>
        <w:jc w:val="both"/>
        <w:rPr>
          <w:rFonts w:ascii="Arial" w:hAnsi="Arial" w:cs="Arial"/>
          <w:sz w:val="22"/>
          <w:szCs w:val="22"/>
        </w:rPr>
      </w:pPr>
    </w:p>
    <w:p w14:paraId="55862FE8" w14:textId="55303E93" w:rsidR="00B76E01" w:rsidRPr="00B2793B" w:rsidRDefault="005775B8" w:rsidP="00F75604">
      <w:pPr>
        <w:jc w:val="both"/>
        <w:rPr>
          <w:rFonts w:ascii="Arial" w:hAnsi="Arial" w:cs="Arial"/>
          <w:sz w:val="22"/>
          <w:szCs w:val="22"/>
        </w:rPr>
      </w:pPr>
      <w:bookmarkStart w:id="39" w:name="_Hlk83627789"/>
      <w:r w:rsidRPr="00B2793B">
        <w:rPr>
          <w:rFonts w:ascii="Arial" w:hAnsi="Arial" w:cs="Arial"/>
          <w:sz w:val="22"/>
          <w:szCs w:val="22"/>
        </w:rPr>
        <w:t xml:space="preserve">En cumplimiento de la Circular N°6-AUD-2021, se implementó el </w:t>
      </w:r>
      <w:r w:rsidR="00A5332D" w:rsidRPr="00B2793B">
        <w:rPr>
          <w:rFonts w:ascii="Arial" w:hAnsi="Arial" w:cs="Arial"/>
          <w:sz w:val="22"/>
          <w:szCs w:val="22"/>
        </w:rPr>
        <w:t>registro denomina</w:t>
      </w:r>
      <w:r w:rsidRPr="00B2793B">
        <w:rPr>
          <w:rFonts w:ascii="Arial" w:hAnsi="Arial" w:cs="Arial"/>
          <w:sz w:val="22"/>
          <w:szCs w:val="22"/>
        </w:rPr>
        <w:t xml:space="preserve">do “Traslado de informes para revisión de la Dirección de la Auditoría Judicial”, </w:t>
      </w:r>
      <w:bookmarkEnd w:id="39"/>
      <w:r w:rsidRPr="00B2793B">
        <w:rPr>
          <w:rFonts w:ascii="Arial" w:hAnsi="Arial" w:cs="Arial"/>
          <w:sz w:val="22"/>
          <w:szCs w:val="22"/>
        </w:rPr>
        <w:t xml:space="preserve">cuyo objetivo es promover la eficiencia, eficacia y la transparencia en el proceso de </w:t>
      </w:r>
      <w:r w:rsidR="00C50DA8" w:rsidRPr="00B2793B">
        <w:rPr>
          <w:rFonts w:ascii="Arial" w:hAnsi="Arial" w:cs="Arial"/>
          <w:sz w:val="22"/>
          <w:szCs w:val="22"/>
        </w:rPr>
        <w:t>análisis</w:t>
      </w:r>
      <w:r w:rsidR="00A57002" w:rsidRPr="00B2793B">
        <w:rPr>
          <w:rFonts w:ascii="Arial" w:hAnsi="Arial" w:cs="Arial"/>
          <w:sz w:val="22"/>
          <w:szCs w:val="22"/>
        </w:rPr>
        <w:t xml:space="preserve"> de documentos </w:t>
      </w:r>
      <w:r w:rsidRPr="00B2793B">
        <w:rPr>
          <w:rFonts w:ascii="Arial" w:hAnsi="Arial" w:cs="Arial"/>
          <w:sz w:val="22"/>
          <w:szCs w:val="22"/>
        </w:rPr>
        <w:t>enviados a la Dirección de la Auditoría Judicial</w:t>
      </w:r>
      <w:r w:rsidR="00A57002" w:rsidRPr="00B2793B">
        <w:rPr>
          <w:rFonts w:ascii="Arial" w:hAnsi="Arial" w:cs="Arial"/>
          <w:sz w:val="22"/>
          <w:szCs w:val="22"/>
        </w:rPr>
        <w:t>; lo anterior,</w:t>
      </w:r>
      <w:r w:rsidRPr="00B2793B">
        <w:rPr>
          <w:rFonts w:ascii="Arial" w:hAnsi="Arial" w:cs="Arial"/>
          <w:sz w:val="22"/>
          <w:szCs w:val="22"/>
        </w:rPr>
        <w:t xml:space="preserve"> con la finalidad de agilizar su de tramitación. </w:t>
      </w:r>
    </w:p>
    <w:p w14:paraId="2BBF1053" w14:textId="77777777" w:rsidR="00BF0770" w:rsidRDefault="00BF0770" w:rsidP="00F75604">
      <w:pPr>
        <w:widowControl/>
        <w:jc w:val="both"/>
        <w:rPr>
          <w:rFonts w:ascii="Arial" w:hAnsi="Arial" w:cs="Arial"/>
          <w:sz w:val="22"/>
          <w:szCs w:val="22"/>
        </w:rPr>
      </w:pPr>
    </w:p>
    <w:p w14:paraId="77CA5313" w14:textId="527BBEE2" w:rsidR="001D755D" w:rsidRPr="00B2793B" w:rsidRDefault="00F75604" w:rsidP="00F00B84">
      <w:pPr>
        <w:ind w:right="46"/>
        <w:jc w:val="center"/>
        <w:rPr>
          <w:rFonts w:ascii="Arial" w:hAnsi="Arial" w:cs="Arial"/>
          <w:b/>
          <w:bCs/>
          <w:iCs/>
          <w:spacing w:val="-3"/>
          <w:sz w:val="22"/>
          <w:szCs w:val="22"/>
        </w:rPr>
      </w:pPr>
      <w:r w:rsidRPr="00B2793B">
        <w:rPr>
          <w:rFonts w:ascii="Arial" w:hAnsi="Arial" w:cs="Arial"/>
          <w:b/>
          <w:bCs/>
          <w:iCs/>
          <w:spacing w:val="-3"/>
          <w:sz w:val="22"/>
          <w:szCs w:val="22"/>
        </w:rPr>
        <w:t>Cuadro Nº</w:t>
      </w:r>
      <w:r w:rsidR="00620A66">
        <w:rPr>
          <w:rFonts w:ascii="Arial" w:hAnsi="Arial" w:cs="Arial"/>
          <w:b/>
          <w:bCs/>
          <w:iCs/>
          <w:spacing w:val="-3"/>
          <w:sz w:val="22"/>
          <w:szCs w:val="22"/>
        </w:rPr>
        <w:t xml:space="preserve"> </w:t>
      </w:r>
      <w:r w:rsidR="005D70C0" w:rsidRPr="00B2793B">
        <w:rPr>
          <w:rFonts w:ascii="Arial" w:hAnsi="Arial" w:cs="Arial"/>
          <w:b/>
          <w:bCs/>
          <w:iCs/>
          <w:spacing w:val="-3"/>
          <w:sz w:val="22"/>
          <w:szCs w:val="22"/>
        </w:rPr>
        <w:t>1</w:t>
      </w:r>
      <w:r w:rsidR="00BF0770">
        <w:rPr>
          <w:rFonts w:ascii="Arial" w:hAnsi="Arial" w:cs="Arial"/>
          <w:b/>
          <w:bCs/>
          <w:iCs/>
          <w:spacing w:val="-3"/>
          <w:sz w:val="22"/>
          <w:szCs w:val="22"/>
        </w:rPr>
        <w:t>2</w:t>
      </w:r>
    </w:p>
    <w:p w14:paraId="1B7953A9" w14:textId="24113AD0" w:rsidR="007D2792" w:rsidRDefault="001D755D" w:rsidP="00C81D9B">
      <w:pPr>
        <w:widowControl/>
        <w:jc w:val="center"/>
        <w:rPr>
          <w:rFonts w:ascii="Arial" w:hAnsi="Arial" w:cs="Arial"/>
          <w:b/>
          <w:bCs/>
          <w:iCs/>
          <w:sz w:val="22"/>
          <w:szCs w:val="22"/>
        </w:rPr>
      </w:pPr>
      <w:r w:rsidRPr="00B2793B">
        <w:rPr>
          <w:rFonts w:ascii="Arial" w:hAnsi="Arial" w:cs="Arial"/>
          <w:b/>
          <w:bCs/>
          <w:iCs/>
          <w:spacing w:val="-3"/>
          <w:sz w:val="22"/>
          <w:szCs w:val="22"/>
        </w:rPr>
        <w:t>Plazo de tramitación de informes enviados para revisión de la Dirección y Subdirección</w:t>
      </w:r>
      <w:r w:rsidR="007D2792" w:rsidRPr="00B2793B">
        <w:rPr>
          <w:rFonts w:ascii="Arial" w:hAnsi="Arial" w:cs="Arial"/>
          <w:b/>
          <w:bCs/>
          <w:iCs/>
          <w:spacing w:val="-3"/>
          <w:sz w:val="22"/>
          <w:szCs w:val="22"/>
        </w:rPr>
        <w:t xml:space="preserve"> </w:t>
      </w:r>
      <w:r w:rsidR="0076084F" w:rsidRPr="0076084F">
        <w:rPr>
          <w:rFonts w:ascii="Arial" w:hAnsi="Arial" w:cs="Arial"/>
          <w:b/>
          <w:bCs/>
          <w:iCs/>
          <w:sz w:val="22"/>
          <w:szCs w:val="22"/>
        </w:rPr>
        <w:t xml:space="preserve">del </w:t>
      </w:r>
      <w:r w:rsidR="000F539F">
        <w:rPr>
          <w:rFonts w:ascii="Arial" w:hAnsi="Arial" w:cs="Arial"/>
          <w:b/>
          <w:bCs/>
          <w:iCs/>
          <w:sz w:val="22"/>
          <w:szCs w:val="22"/>
        </w:rPr>
        <w:t>01</w:t>
      </w:r>
      <w:r w:rsidR="000F539F" w:rsidRPr="00B2793B">
        <w:rPr>
          <w:rFonts w:ascii="Arial" w:hAnsi="Arial" w:cs="Arial"/>
          <w:b/>
          <w:bCs/>
          <w:iCs/>
          <w:sz w:val="22"/>
          <w:szCs w:val="22"/>
        </w:rPr>
        <w:t xml:space="preserve"> de </w:t>
      </w:r>
      <w:r w:rsidR="000F539F">
        <w:rPr>
          <w:rFonts w:ascii="Arial" w:hAnsi="Arial" w:cs="Arial"/>
          <w:b/>
          <w:bCs/>
          <w:iCs/>
          <w:sz w:val="22"/>
          <w:szCs w:val="22"/>
        </w:rPr>
        <w:t>abril</w:t>
      </w:r>
      <w:r w:rsidR="000F539F" w:rsidRPr="00B2793B">
        <w:rPr>
          <w:rFonts w:ascii="Arial" w:hAnsi="Arial" w:cs="Arial"/>
          <w:b/>
          <w:bCs/>
          <w:iCs/>
          <w:sz w:val="22"/>
          <w:szCs w:val="22"/>
        </w:rPr>
        <w:t xml:space="preserve"> al 3</w:t>
      </w:r>
      <w:r w:rsidR="000F539F">
        <w:rPr>
          <w:rFonts w:ascii="Arial" w:hAnsi="Arial" w:cs="Arial"/>
          <w:b/>
          <w:bCs/>
          <w:iCs/>
          <w:sz w:val="22"/>
          <w:szCs w:val="22"/>
        </w:rPr>
        <w:t>0</w:t>
      </w:r>
      <w:r w:rsidR="000F539F" w:rsidRPr="00B2793B">
        <w:rPr>
          <w:rFonts w:ascii="Arial" w:hAnsi="Arial" w:cs="Arial"/>
          <w:b/>
          <w:bCs/>
          <w:iCs/>
          <w:sz w:val="22"/>
          <w:szCs w:val="22"/>
        </w:rPr>
        <w:t xml:space="preserve"> de </w:t>
      </w:r>
      <w:r w:rsidR="000F539F">
        <w:rPr>
          <w:rFonts w:ascii="Arial" w:hAnsi="Arial" w:cs="Arial"/>
          <w:b/>
          <w:bCs/>
          <w:iCs/>
          <w:sz w:val="22"/>
          <w:szCs w:val="22"/>
        </w:rPr>
        <w:t>junio</w:t>
      </w:r>
      <w:r w:rsidR="000F539F" w:rsidRPr="00B2793B">
        <w:rPr>
          <w:rFonts w:ascii="Arial" w:hAnsi="Arial" w:cs="Arial"/>
          <w:b/>
          <w:bCs/>
          <w:iCs/>
          <w:sz w:val="22"/>
          <w:szCs w:val="22"/>
        </w:rPr>
        <w:t xml:space="preserve"> 202</w:t>
      </w:r>
      <w:r w:rsidR="000F539F">
        <w:rPr>
          <w:rFonts w:ascii="Arial" w:hAnsi="Arial" w:cs="Arial"/>
          <w:b/>
          <w:bCs/>
          <w:iCs/>
          <w:sz w:val="22"/>
          <w:szCs w:val="22"/>
        </w:rPr>
        <w:t>3</w:t>
      </w:r>
    </w:p>
    <w:p w14:paraId="67100E11" w14:textId="77777777" w:rsidR="001D4FFA" w:rsidRDefault="001D4FFA" w:rsidP="00C81D9B">
      <w:pPr>
        <w:widowControl/>
        <w:jc w:val="center"/>
        <w:rPr>
          <w:rFonts w:ascii="Arial" w:hAnsi="Arial" w:cs="Arial"/>
          <w:b/>
          <w:bCs/>
          <w:iCs/>
          <w:sz w:val="22"/>
          <w:szCs w:val="22"/>
        </w:rPr>
      </w:pPr>
    </w:p>
    <w:tbl>
      <w:tblPr>
        <w:tblW w:w="11655" w:type="dxa"/>
        <w:tblInd w:w="-1099" w:type="dxa"/>
        <w:tblCellMar>
          <w:left w:w="70" w:type="dxa"/>
          <w:right w:w="70" w:type="dxa"/>
        </w:tblCellMar>
        <w:tblLook w:val="04A0" w:firstRow="1" w:lastRow="0" w:firstColumn="1" w:lastColumn="0" w:noHBand="0" w:noVBand="1"/>
      </w:tblPr>
      <w:tblGrid>
        <w:gridCol w:w="1335"/>
        <w:gridCol w:w="1454"/>
        <w:gridCol w:w="1753"/>
        <w:gridCol w:w="2490"/>
        <w:gridCol w:w="1395"/>
        <w:gridCol w:w="1714"/>
        <w:gridCol w:w="1514"/>
      </w:tblGrid>
      <w:tr w:rsidR="001D4FFA" w:rsidRPr="001D4FFA" w14:paraId="5B44F787" w14:textId="77777777" w:rsidTr="001D4FFA">
        <w:trPr>
          <w:trHeight w:val="769"/>
        </w:trPr>
        <w:tc>
          <w:tcPr>
            <w:tcW w:w="1335"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59F55B6E" w14:textId="77777777" w:rsidR="001D4FFA" w:rsidRPr="001D4FFA" w:rsidRDefault="001D4FFA" w:rsidP="001D4FFA">
            <w:pPr>
              <w:widowControl/>
              <w:jc w:val="center"/>
              <w:rPr>
                <w:rFonts w:ascii="Arial Narrow" w:hAnsi="Arial Narrow" w:cs="Calibri"/>
                <w:color w:val="FFFFFF"/>
                <w:lang w:eastAsia="es-CR"/>
              </w:rPr>
            </w:pPr>
            <w:r w:rsidRPr="001D4FFA">
              <w:rPr>
                <w:rFonts w:ascii="Arial Narrow" w:hAnsi="Arial Narrow" w:cs="Calibri"/>
                <w:color w:val="FFFFFF"/>
                <w:lang w:eastAsia="es-CR"/>
              </w:rPr>
              <w:t xml:space="preserve">REMITIDO A: </w:t>
            </w:r>
          </w:p>
        </w:tc>
        <w:tc>
          <w:tcPr>
            <w:tcW w:w="1454" w:type="dxa"/>
            <w:tcBorders>
              <w:top w:val="single" w:sz="4" w:space="0" w:color="auto"/>
              <w:left w:val="nil"/>
              <w:bottom w:val="single" w:sz="4" w:space="0" w:color="auto"/>
              <w:right w:val="single" w:sz="4" w:space="0" w:color="auto"/>
            </w:tcBorders>
            <w:shd w:val="clear" w:color="000000" w:fill="305496"/>
            <w:vAlign w:val="center"/>
            <w:hideMark/>
          </w:tcPr>
          <w:p w14:paraId="34C17F7A" w14:textId="77777777" w:rsidR="001D4FFA" w:rsidRPr="001D4FFA" w:rsidRDefault="001D4FFA" w:rsidP="001D4FFA">
            <w:pPr>
              <w:widowControl/>
              <w:jc w:val="center"/>
              <w:rPr>
                <w:rFonts w:ascii="Arial Narrow" w:hAnsi="Arial Narrow" w:cs="Calibri"/>
                <w:color w:val="FFFFFF"/>
                <w:lang w:eastAsia="es-CR"/>
              </w:rPr>
            </w:pPr>
            <w:r w:rsidRPr="001D4FFA">
              <w:rPr>
                <w:rFonts w:ascii="Arial Narrow" w:hAnsi="Arial Narrow" w:cs="Calibri"/>
                <w:color w:val="FFFFFF"/>
                <w:lang w:eastAsia="es-CR"/>
              </w:rPr>
              <w:t xml:space="preserve">CÓDIGO PROYECTO </w:t>
            </w:r>
          </w:p>
        </w:tc>
        <w:tc>
          <w:tcPr>
            <w:tcW w:w="1753" w:type="dxa"/>
            <w:tcBorders>
              <w:top w:val="single" w:sz="4" w:space="0" w:color="auto"/>
              <w:left w:val="nil"/>
              <w:bottom w:val="single" w:sz="4" w:space="0" w:color="auto"/>
              <w:right w:val="single" w:sz="4" w:space="0" w:color="auto"/>
            </w:tcBorders>
            <w:shd w:val="clear" w:color="000000" w:fill="305496"/>
            <w:vAlign w:val="center"/>
            <w:hideMark/>
          </w:tcPr>
          <w:p w14:paraId="7E44301A" w14:textId="77777777" w:rsidR="001D4FFA" w:rsidRPr="001D4FFA" w:rsidRDefault="001D4FFA" w:rsidP="001D4FFA">
            <w:pPr>
              <w:widowControl/>
              <w:jc w:val="center"/>
              <w:rPr>
                <w:rFonts w:ascii="Arial Narrow" w:hAnsi="Arial Narrow" w:cs="Calibri"/>
                <w:color w:val="FFFFFF"/>
                <w:lang w:eastAsia="es-CR"/>
              </w:rPr>
            </w:pPr>
            <w:r w:rsidRPr="001D4FFA">
              <w:rPr>
                <w:rFonts w:ascii="Arial Narrow" w:hAnsi="Arial Narrow" w:cs="Calibri"/>
                <w:color w:val="FFFFFF"/>
                <w:lang w:eastAsia="es-CR"/>
              </w:rPr>
              <w:t>TIPO DE INFORME</w:t>
            </w:r>
          </w:p>
        </w:tc>
        <w:tc>
          <w:tcPr>
            <w:tcW w:w="2490" w:type="dxa"/>
            <w:tcBorders>
              <w:top w:val="single" w:sz="4" w:space="0" w:color="auto"/>
              <w:left w:val="nil"/>
              <w:bottom w:val="single" w:sz="4" w:space="0" w:color="auto"/>
              <w:right w:val="single" w:sz="4" w:space="0" w:color="auto"/>
            </w:tcBorders>
            <w:shd w:val="clear" w:color="000000" w:fill="305496"/>
            <w:vAlign w:val="center"/>
            <w:hideMark/>
          </w:tcPr>
          <w:p w14:paraId="18F64BE9" w14:textId="77777777" w:rsidR="001D4FFA" w:rsidRPr="001D4FFA" w:rsidRDefault="001D4FFA" w:rsidP="001D4FFA">
            <w:pPr>
              <w:widowControl/>
              <w:jc w:val="center"/>
              <w:rPr>
                <w:rFonts w:ascii="Arial Narrow" w:hAnsi="Arial Narrow" w:cs="Calibri"/>
                <w:color w:val="FFFFFF"/>
                <w:lang w:eastAsia="es-CR"/>
              </w:rPr>
            </w:pPr>
            <w:r w:rsidRPr="001D4FFA">
              <w:rPr>
                <w:rFonts w:ascii="Arial Narrow" w:hAnsi="Arial Narrow" w:cs="Calibri"/>
                <w:color w:val="FFFFFF"/>
                <w:lang w:eastAsia="es-CR"/>
              </w:rPr>
              <w:t>ESTADO</w:t>
            </w:r>
          </w:p>
        </w:tc>
        <w:tc>
          <w:tcPr>
            <w:tcW w:w="1395" w:type="dxa"/>
            <w:tcBorders>
              <w:top w:val="single" w:sz="4" w:space="0" w:color="auto"/>
              <w:left w:val="nil"/>
              <w:bottom w:val="single" w:sz="4" w:space="0" w:color="auto"/>
              <w:right w:val="single" w:sz="4" w:space="0" w:color="auto"/>
            </w:tcBorders>
            <w:shd w:val="clear" w:color="000000" w:fill="305496"/>
            <w:vAlign w:val="center"/>
            <w:hideMark/>
          </w:tcPr>
          <w:p w14:paraId="3BCAE3DD" w14:textId="77777777" w:rsidR="001D4FFA" w:rsidRPr="001D4FFA" w:rsidRDefault="001D4FFA" w:rsidP="001D4FFA">
            <w:pPr>
              <w:widowControl/>
              <w:jc w:val="center"/>
              <w:rPr>
                <w:rFonts w:ascii="Arial Narrow" w:hAnsi="Arial Narrow" w:cs="Calibri"/>
                <w:color w:val="FFFFFF"/>
                <w:lang w:eastAsia="es-CR"/>
              </w:rPr>
            </w:pPr>
            <w:r w:rsidRPr="001D4FFA">
              <w:rPr>
                <w:rFonts w:ascii="Arial Narrow" w:hAnsi="Arial Narrow" w:cs="Calibri"/>
                <w:color w:val="FFFFFF"/>
                <w:lang w:eastAsia="es-CR"/>
              </w:rPr>
              <w:t>FECHA DE ENVÍO A LA DAI</w:t>
            </w:r>
          </w:p>
        </w:tc>
        <w:tc>
          <w:tcPr>
            <w:tcW w:w="1714" w:type="dxa"/>
            <w:tcBorders>
              <w:top w:val="single" w:sz="4" w:space="0" w:color="auto"/>
              <w:left w:val="nil"/>
              <w:bottom w:val="single" w:sz="4" w:space="0" w:color="auto"/>
              <w:right w:val="single" w:sz="4" w:space="0" w:color="auto"/>
            </w:tcBorders>
            <w:shd w:val="clear" w:color="000000" w:fill="305496"/>
            <w:vAlign w:val="center"/>
            <w:hideMark/>
          </w:tcPr>
          <w:p w14:paraId="7194744B" w14:textId="77777777" w:rsidR="001D4FFA" w:rsidRPr="001D4FFA" w:rsidRDefault="001D4FFA" w:rsidP="001D4FFA">
            <w:pPr>
              <w:widowControl/>
              <w:jc w:val="center"/>
              <w:rPr>
                <w:rFonts w:ascii="Arial Narrow" w:hAnsi="Arial Narrow" w:cs="Calibri"/>
                <w:color w:val="FFFFFF"/>
                <w:lang w:eastAsia="es-CR"/>
              </w:rPr>
            </w:pPr>
            <w:r w:rsidRPr="001D4FFA">
              <w:rPr>
                <w:rFonts w:ascii="Arial Narrow" w:hAnsi="Arial Narrow" w:cs="Calibri"/>
                <w:color w:val="FFFFFF"/>
                <w:lang w:eastAsia="es-CR"/>
              </w:rPr>
              <w:t>FECHA RECIBIDO DE LA DAI</w:t>
            </w:r>
          </w:p>
        </w:tc>
        <w:tc>
          <w:tcPr>
            <w:tcW w:w="1514" w:type="dxa"/>
            <w:tcBorders>
              <w:top w:val="single" w:sz="4" w:space="0" w:color="auto"/>
              <w:left w:val="nil"/>
              <w:bottom w:val="single" w:sz="4" w:space="0" w:color="auto"/>
              <w:right w:val="single" w:sz="4" w:space="0" w:color="auto"/>
            </w:tcBorders>
            <w:shd w:val="clear" w:color="000000" w:fill="305496"/>
            <w:vAlign w:val="center"/>
            <w:hideMark/>
          </w:tcPr>
          <w:p w14:paraId="673E475F" w14:textId="77777777" w:rsidR="001D4FFA" w:rsidRPr="001D4FFA" w:rsidRDefault="001D4FFA" w:rsidP="001D4FFA">
            <w:pPr>
              <w:widowControl/>
              <w:jc w:val="center"/>
              <w:rPr>
                <w:rFonts w:ascii="Arial Narrow" w:hAnsi="Arial Narrow" w:cs="Calibri"/>
                <w:color w:val="FFFFFF"/>
                <w:lang w:eastAsia="es-CR"/>
              </w:rPr>
            </w:pPr>
            <w:r w:rsidRPr="001D4FFA">
              <w:rPr>
                <w:rFonts w:ascii="Arial Narrow" w:hAnsi="Arial Narrow" w:cs="Calibri"/>
                <w:color w:val="FFFFFF"/>
                <w:lang w:eastAsia="es-CR"/>
              </w:rPr>
              <w:t xml:space="preserve">PLAZO REVISIÓN NETO </w:t>
            </w:r>
          </w:p>
        </w:tc>
      </w:tr>
      <w:tr w:rsidR="001D4FFA" w:rsidRPr="001D4FFA" w14:paraId="249A6517" w14:textId="77777777" w:rsidTr="001D4FFA">
        <w:trPr>
          <w:trHeight w:val="398"/>
        </w:trPr>
        <w:tc>
          <w:tcPr>
            <w:tcW w:w="1335" w:type="dxa"/>
            <w:tcBorders>
              <w:top w:val="nil"/>
              <w:left w:val="single" w:sz="4" w:space="0" w:color="auto"/>
              <w:bottom w:val="single" w:sz="4" w:space="0" w:color="auto"/>
              <w:right w:val="single" w:sz="4" w:space="0" w:color="auto"/>
            </w:tcBorders>
            <w:shd w:val="clear" w:color="000000" w:fill="FFFFFF"/>
            <w:noWrap/>
            <w:vAlign w:val="bottom"/>
            <w:hideMark/>
          </w:tcPr>
          <w:p w14:paraId="7FD8E515" w14:textId="692ED34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Director</w:t>
            </w:r>
          </w:p>
        </w:tc>
        <w:tc>
          <w:tcPr>
            <w:tcW w:w="1454" w:type="dxa"/>
            <w:tcBorders>
              <w:top w:val="nil"/>
              <w:left w:val="nil"/>
              <w:bottom w:val="single" w:sz="4" w:space="0" w:color="auto"/>
              <w:right w:val="single" w:sz="4" w:space="0" w:color="auto"/>
            </w:tcBorders>
            <w:shd w:val="clear" w:color="000000" w:fill="FFFFFF"/>
            <w:noWrap/>
            <w:vAlign w:val="center"/>
            <w:hideMark/>
          </w:tcPr>
          <w:p w14:paraId="3ED95E2D" w14:textId="77777777" w:rsidR="001D4FFA" w:rsidRPr="001D4FFA" w:rsidRDefault="001D4FFA" w:rsidP="001D4FFA">
            <w:pPr>
              <w:widowControl/>
              <w:jc w:val="center"/>
              <w:rPr>
                <w:rFonts w:ascii="Arial Narrow" w:hAnsi="Arial Narrow" w:cs="Calibri"/>
                <w:lang w:eastAsia="es-CR"/>
              </w:rPr>
            </w:pPr>
            <w:r w:rsidRPr="001D4FFA">
              <w:rPr>
                <w:rFonts w:ascii="Arial Narrow" w:hAnsi="Arial Narrow" w:cs="Calibri"/>
                <w:lang w:eastAsia="es-CR"/>
              </w:rPr>
              <w:t>SATI-06-2023</w:t>
            </w:r>
          </w:p>
        </w:tc>
        <w:tc>
          <w:tcPr>
            <w:tcW w:w="1753" w:type="dxa"/>
            <w:tcBorders>
              <w:top w:val="nil"/>
              <w:left w:val="nil"/>
              <w:bottom w:val="single" w:sz="4" w:space="0" w:color="auto"/>
              <w:right w:val="single" w:sz="4" w:space="0" w:color="auto"/>
            </w:tcBorders>
            <w:shd w:val="clear" w:color="000000" w:fill="FFFFFF"/>
            <w:noWrap/>
            <w:vAlign w:val="center"/>
            <w:hideMark/>
          </w:tcPr>
          <w:p w14:paraId="33FEAE74" w14:textId="77777777" w:rsidR="001D4FFA" w:rsidRPr="001D4FFA" w:rsidRDefault="001D4FFA" w:rsidP="001D4FFA">
            <w:pPr>
              <w:widowControl/>
              <w:jc w:val="center"/>
              <w:rPr>
                <w:rFonts w:ascii="Arial Narrow" w:hAnsi="Arial Narrow" w:cs="Calibri"/>
                <w:lang w:eastAsia="es-CR"/>
              </w:rPr>
            </w:pPr>
            <w:r w:rsidRPr="001D4FFA">
              <w:rPr>
                <w:rFonts w:ascii="Arial Narrow" w:hAnsi="Arial Narrow" w:cs="Calibri"/>
                <w:lang w:eastAsia="es-CR"/>
              </w:rPr>
              <w:t xml:space="preserve">Informe Final </w:t>
            </w:r>
          </w:p>
        </w:tc>
        <w:tc>
          <w:tcPr>
            <w:tcW w:w="2490" w:type="dxa"/>
            <w:tcBorders>
              <w:top w:val="nil"/>
              <w:left w:val="nil"/>
              <w:bottom w:val="single" w:sz="4" w:space="0" w:color="auto"/>
              <w:right w:val="single" w:sz="4" w:space="0" w:color="auto"/>
            </w:tcBorders>
            <w:shd w:val="clear" w:color="000000" w:fill="FFFFFF"/>
            <w:vAlign w:val="center"/>
            <w:hideMark/>
          </w:tcPr>
          <w:p w14:paraId="4C776444"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Enviado por primera vez</w:t>
            </w:r>
          </w:p>
        </w:tc>
        <w:tc>
          <w:tcPr>
            <w:tcW w:w="1395" w:type="dxa"/>
            <w:tcBorders>
              <w:top w:val="nil"/>
              <w:left w:val="nil"/>
              <w:bottom w:val="single" w:sz="4" w:space="0" w:color="auto"/>
              <w:right w:val="single" w:sz="4" w:space="0" w:color="auto"/>
            </w:tcBorders>
            <w:shd w:val="clear" w:color="000000" w:fill="FFFFFF"/>
            <w:noWrap/>
            <w:vAlign w:val="center"/>
            <w:hideMark/>
          </w:tcPr>
          <w:p w14:paraId="1B4E7386"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23/6/2023</w:t>
            </w:r>
          </w:p>
        </w:tc>
        <w:tc>
          <w:tcPr>
            <w:tcW w:w="1714" w:type="dxa"/>
            <w:tcBorders>
              <w:top w:val="nil"/>
              <w:left w:val="nil"/>
              <w:bottom w:val="single" w:sz="4" w:space="0" w:color="auto"/>
              <w:right w:val="single" w:sz="4" w:space="0" w:color="auto"/>
            </w:tcBorders>
            <w:shd w:val="clear" w:color="000000" w:fill="FFFFFF"/>
            <w:noWrap/>
            <w:vAlign w:val="center"/>
            <w:hideMark/>
          </w:tcPr>
          <w:p w14:paraId="2BB2A7F5"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7/7/2023</w:t>
            </w:r>
          </w:p>
        </w:tc>
        <w:tc>
          <w:tcPr>
            <w:tcW w:w="1514" w:type="dxa"/>
            <w:tcBorders>
              <w:top w:val="nil"/>
              <w:left w:val="nil"/>
              <w:bottom w:val="single" w:sz="4" w:space="0" w:color="auto"/>
              <w:right w:val="single" w:sz="4" w:space="0" w:color="auto"/>
            </w:tcBorders>
            <w:shd w:val="clear" w:color="000000" w:fill="FFFFFF"/>
            <w:noWrap/>
            <w:vAlign w:val="center"/>
            <w:hideMark/>
          </w:tcPr>
          <w:p w14:paraId="7FE23865"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4.00</w:t>
            </w:r>
          </w:p>
        </w:tc>
      </w:tr>
      <w:tr w:rsidR="001D4FFA" w:rsidRPr="001D4FFA" w14:paraId="1487E6A6" w14:textId="77777777" w:rsidTr="001D4FFA">
        <w:trPr>
          <w:trHeight w:val="398"/>
        </w:trPr>
        <w:tc>
          <w:tcPr>
            <w:tcW w:w="1335" w:type="dxa"/>
            <w:tcBorders>
              <w:top w:val="nil"/>
              <w:left w:val="single" w:sz="4" w:space="0" w:color="auto"/>
              <w:bottom w:val="single" w:sz="4" w:space="0" w:color="auto"/>
              <w:right w:val="single" w:sz="4" w:space="0" w:color="auto"/>
            </w:tcBorders>
            <w:shd w:val="clear" w:color="000000" w:fill="FFFFFF"/>
            <w:noWrap/>
            <w:vAlign w:val="bottom"/>
            <w:hideMark/>
          </w:tcPr>
          <w:p w14:paraId="5224FA7F" w14:textId="446C2E00"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Director</w:t>
            </w:r>
          </w:p>
        </w:tc>
        <w:tc>
          <w:tcPr>
            <w:tcW w:w="1454" w:type="dxa"/>
            <w:tcBorders>
              <w:top w:val="nil"/>
              <w:left w:val="nil"/>
              <w:bottom w:val="single" w:sz="4" w:space="0" w:color="auto"/>
              <w:right w:val="single" w:sz="4" w:space="0" w:color="auto"/>
            </w:tcBorders>
            <w:shd w:val="clear" w:color="000000" w:fill="FFFFFF"/>
            <w:noWrap/>
            <w:vAlign w:val="center"/>
            <w:hideMark/>
          </w:tcPr>
          <w:p w14:paraId="6FAABD7D"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SATI-13-2023</w:t>
            </w:r>
          </w:p>
        </w:tc>
        <w:tc>
          <w:tcPr>
            <w:tcW w:w="1753" w:type="dxa"/>
            <w:tcBorders>
              <w:top w:val="nil"/>
              <w:left w:val="nil"/>
              <w:bottom w:val="single" w:sz="4" w:space="0" w:color="auto"/>
              <w:right w:val="single" w:sz="4" w:space="0" w:color="auto"/>
            </w:tcBorders>
            <w:shd w:val="clear" w:color="000000" w:fill="FFFFFF"/>
            <w:noWrap/>
            <w:vAlign w:val="center"/>
            <w:hideMark/>
          </w:tcPr>
          <w:p w14:paraId="04345F12" w14:textId="77777777" w:rsidR="001D4FFA" w:rsidRPr="001D4FFA" w:rsidRDefault="001D4FFA" w:rsidP="001D4FFA">
            <w:pPr>
              <w:widowControl/>
              <w:jc w:val="center"/>
              <w:rPr>
                <w:rFonts w:ascii="Arial Narrow" w:hAnsi="Arial Narrow" w:cs="Calibri"/>
                <w:lang w:eastAsia="es-CR"/>
              </w:rPr>
            </w:pPr>
            <w:r w:rsidRPr="001D4FFA">
              <w:rPr>
                <w:rFonts w:ascii="Arial Narrow" w:hAnsi="Arial Narrow" w:cs="Calibri"/>
                <w:lang w:eastAsia="es-CR"/>
              </w:rPr>
              <w:t xml:space="preserve">Informe Final </w:t>
            </w:r>
          </w:p>
        </w:tc>
        <w:tc>
          <w:tcPr>
            <w:tcW w:w="2490" w:type="dxa"/>
            <w:tcBorders>
              <w:top w:val="nil"/>
              <w:left w:val="nil"/>
              <w:bottom w:val="single" w:sz="4" w:space="0" w:color="auto"/>
              <w:right w:val="single" w:sz="4" w:space="0" w:color="auto"/>
            </w:tcBorders>
            <w:shd w:val="clear" w:color="000000" w:fill="FFFFFF"/>
            <w:vAlign w:val="center"/>
            <w:hideMark/>
          </w:tcPr>
          <w:p w14:paraId="682FF65A"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Enviado por primera vez</w:t>
            </w:r>
          </w:p>
        </w:tc>
        <w:tc>
          <w:tcPr>
            <w:tcW w:w="1395" w:type="dxa"/>
            <w:tcBorders>
              <w:top w:val="nil"/>
              <w:left w:val="nil"/>
              <w:bottom w:val="single" w:sz="4" w:space="0" w:color="auto"/>
              <w:right w:val="single" w:sz="4" w:space="0" w:color="auto"/>
            </w:tcBorders>
            <w:shd w:val="clear" w:color="000000" w:fill="FFFFFF"/>
            <w:noWrap/>
            <w:vAlign w:val="center"/>
            <w:hideMark/>
          </w:tcPr>
          <w:p w14:paraId="130AB91C"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26/6/2023</w:t>
            </w:r>
          </w:p>
        </w:tc>
        <w:tc>
          <w:tcPr>
            <w:tcW w:w="1714" w:type="dxa"/>
            <w:tcBorders>
              <w:top w:val="nil"/>
              <w:left w:val="nil"/>
              <w:bottom w:val="single" w:sz="4" w:space="0" w:color="auto"/>
              <w:right w:val="single" w:sz="4" w:space="0" w:color="auto"/>
            </w:tcBorders>
            <w:shd w:val="clear" w:color="000000" w:fill="FFFFFF"/>
            <w:noWrap/>
            <w:vAlign w:val="center"/>
            <w:hideMark/>
          </w:tcPr>
          <w:p w14:paraId="1D6C158E"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7/7/2023</w:t>
            </w:r>
          </w:p>
        </w:tc>
        <w:tc>
          <w:tcPr>
            <w:tcW w:w="1514" w:type="dxa"/>
            <w:tcBorders>
              <w:top w:val="nil"/>
              <w:left w:val="nil"/>
              <w:bottom w:val="single" w:sz="4" w:space="0" w:color="auto"/>
              <w:right w:val="single" w:sz="4" w:space="0" w:color="auto"/>
            </w:tcBorders>
            <w:shd w:val="clear" w:color="000000" w:fill="FFFFFF"/>
            <w:noWrap/>
            <w:vAlign w:val="center"/>
            <w:hideMark/>
          </w:tcPr>
          <w:p w14:paraId="5683ACC5"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3.00</w:t>
            </w:r>
          </w:p>
        </w:tc>
      </w:tr>
      <w:tr w:rsidR="001D4FFA" w:rsidRPr="001D4FFA" w14:paraId="1E322682" w14:textId="77777777" w:rsidTr="001D4FFA">
        <w:trPr>
          <w:trHeight w:val="398"/>
        </w:trPr>
        <w:tc>
          <w:tcPr>
            <w:tcW w:w="1335" w:type="dxa"/>
            <w:tcBorders>
              <w:top w:val="nil"/>
              <w:left w:val="single" w:sz="4" w:space="0" w:color="auto"/>
              <w:bottom w:val="single" w:sz="4" w:space="0" w:color="auto"/>
              <w:right w:val="single" w:sz="4" w:space="0" w:color="auto"/>
            </w:tcBorders>
            <w:shd w:val="clear" w:color="000000" w:fill="FFFFFF"/>
            <w:noWrap/>
            <w:vAlign w:val="bottom"/>
            <w:hideMark/>
          </w:tcPr>
          <w:p w14:paraId="3CA8230E" w14:textId="052D7C5D"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Director</w:t>
            </w:r>
          </w:p>
        </w:tc>
        <w:tc>
          <w:tcPr>
            <w:tcW w:w="1454" w:type="dxa"/>
            <w:tcBorders>
              <w:top w:val="nil"/>
              <w:left w:val="nil"/>
              <w:bottom w:val="single" w:sz="4" w:space="0" w:color="auto"/>
              <w:right w:val="single" w:sz="4" w:space="0" w:color="auto"/>
            </w:tcBorders>
            <w:shd w:val="clear" w:color="000000" w:fill="FFFFFF"/>
            <w:noWrap/>
            <w:vAlign w:val="center"/>
            <w:hideMark/>
          </w:tcPr>
          <w:p w14:paraId="1955A522" w14:textId="77777777" w:rsidR="001D4FFA" w:rsidRPr="001D4FFA" w:rsidRDefault="001D4FFA" w:rsidP="001D4FFA">
            <w:pPr>
              <w:widowControl/>
              <w:jc w:val="center"/>
              <w:rPr>
                <w:rFonts w:ascii="Arial Narrow" w:hAnsi="Arial Narrow" w:cs="Calibri"/>
                <w:lang w:eastAsia="es-CR"/>
              </w:rPr>
            </w:pPr>
            <w:r w:rsidRPr="001D4FFA">
              <w:rPr>
                <w:rFonts w:ascii="Arial Narrow" w:hAnsi="Arial Narrow" w:cs="Calibri"/>
                <w:lang w:eastAsia="es-CR"/>
              </w:rPr>
              <w:t>SATI-05-2023</w:t>
            </w:r>
          </w:p>
        </w:tc>
        <w:tc>
          <w:tcPr>
            <w:tcW w:w="1753" w:type="dxa"/>
            <w:tcBorders>
              <w:top w:val="nil"/>
              <w:left w:val="nil"/>
              <w:bottom w:val="single" w:sz="4" w:space="0" w:color="auto"/>
              <w:right w:val="single" w:sz="4" w:space="0" w:color="auto"/>
            </w:tcBorders>
            <w:shd w:val="clear" w:color="000000" w:fill="FFFFFF"/>
            <w:noWrap/>
            <w:vAlign w:val="center"/>
            <w:hideMark/>
          </w:tcPr>
          <w:p w14:paraId="05ACC30D" w14:textId="77777777" w:rsidR="001D4FFA" w:rsidRPr="001D4FFA" w:rsidRDefault="001D4FFA" w:rsidP="001D4FFA">
            <w:pPr>
              <w:widowControl/>
              <w:jc w:val="center"/>
              <w:rPr>
                <w:rFonts w:ascii="Arial Narrow" w:hAnsi="Arial Narrow" w:cs="Calibri"/>
                <w:lang w:eastAsia="es-CR"/>
              </w:rPr>
            </w:pPr>
            <w:r w:rsidRPr="001D4FFA">
              <w:rPr>
                <w:rFonts w:ascii="Arial Narrow" w:hAnsi="Arial Narrow" w:cs="Calibri"/>
                <w:lang w:eastAsia="es-CR"/>
              </w:rPr>
              <w:t xml:space="preserve">Informe Final </w:t>
            </w:r>
          </w:p>
        </w:tc>
        <w:tc>
          <w:tcPr>
            <w:tcW w:w="2490" w:type="dxa"/>
            <w:tcBorders>
              <w:top w:val="nil"/>
              <w:left w:val="nil"/>
              <w:bottom w:val="single" w:sz="4" w:space="0" w:color="auto"/>
              <w:right w:val="single" w:sz="4" w:space="0" w:color="auto"/>
            </w:tcBorders>
            <w:shd w:val="clear" w:color="000000" w:fill="FFFFFF"/>
            <w:vAlign w:val="center"/>
            <w:hideMark/>
          </w:tcPr>
          <w:p w14:paraId="4FC377F4"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Enviado por primera vez</w:t>
            </w:r>
          </w:p>
        </w:tc>
        <w:tc>
          <w:tcPr>
            <w:tcW w:w="1395" w:type="dxa"/>
            <w:tcBorders>
              <w:top w:val="nil"/>
              <w:left w:val="nil"/>
              <w:bottom w:val="single" w:sz="4" w:space="0" w:color="auto"/>
              <w:right w:val="single" w:sz="4" w:space="0" w:color="auto"/>
            </w:tcBorders>
            <w:shd w:val="clear" w:color="000000" w:fill="FFFFFF"/>
            <w:noWrap/>
            <w:vAlign w:val="center"/>
            <w:hideMark/>
          </w:tcPr>
          <w:p w14:paraId="18DDA841"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26/6/2023</w:t>
            </w:r>
          </w:p>
        </w:tc>
        <w:tc>
          <w:tcPr>
            <w:tcW w:w="1714" w:type="dxa"/>
            <w:tcBorders>
              <w:top w:val="nil"/>
              <w:left w:val="nil"/>
              <w:bottom w:val="single" w:sz="4" w:space="0" w:color="auto"/>
              <w:right w:val="single" w:sz="4" w:space="0" w:color="auto"/>
            </w:tcBorders>
            <w:shd w:val="clear" w:color="000000" w:fill="FFFFFF"/>
            <w:noWrap/>
            <w:vAlign w:val="center"/>
            <w:hideMark/>
          </w:tcPr>
          <w:p w14:paraId="0A8C8C93"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7/7/2023</w:t>
            </w:r>
          </w:p>
        </w:tc>
        <w:tc>
          <w:tcPr>
            <w:tcW w:w="1514" w:type="dxa"/>
            <w:tcBorders>
              <w:top w:val="nil"/>
              <w:left w:val="nil"/>
              <w:bottom w:val="single" w:sz="4" w:space="0" w:color="auto"/>
              <w:right w:val="single" w:sz="4" w:space="0" w:color="auto"/>
            </w:tcBorders>
            <w:shd w:val="clear" w:color="000000" w:fill="FFFFFF"/>
            <w:noWrap/>
            <w:vAlign w:val="center"/>
            <w:hideMark/>
          </w:tcPr>
          <w:p w14:paraId="4CF99767"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3.00</w:t>
            </w:r>
          </w:p>
        </w:tc>
      </w:tr>
      <w:tr w:rsidR="001D4FFA" w:rsidRPr="001D4FFA" w14:paraId="314C8012" w14:textId="77777777" w:rsidTr="001D4FFA">
        <w:trPr>
          <w:trHeight w:val="398"/>
        </w:trPr>
        <w:tc>
          <w:tcPr>
            <w:tcW w:w="1335" w:type="dxa"/>
            <w:tcBorders>
              <w:top w:val="nil"/>
              <w:left w:val="single" w:sz="4" w:space="0" w:color="auto"/>
              <w:bottom w:val="single" w:sz="4" w:space="0" w:color="auto"/>
              <w:right w:val="single" w:sz="4" w:space="0" w:color="auto"/>
            </w:tcBorders>
            <w:shd w:val="clear" w:color="000000" w:fill="FFFFFF"/>
            <w:noWrap/>
            <w:vAlign w:val="bottom"/>
            <w:hideMark/>
          </w:tcPr>
          <w:p w14:paraId="04FC05C6" w14:textId="3D089E6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Director</w:t>
            </w:r>
          </w:p>
        </w:tc>
        <w:tc>
          <w:tcPr>
            <w:tcW w:w="1454" w:type="dxa"/>
            <w:tcBorders>
              <w:top w:val="nil"/>
              <w:left w:val="nil"/>
              <w:bottom w:val="single" w:sz="4" w:space="0" w:color="auto"/>
              <w:right w:val="single" w:sz="4" w:space="0" w:color="auto"/>
            </w:tcBorders>
            <w:shd w:val="clear" w:color="000000" w:fill="FFFFFF"/>
            <w:noWrap/>
            <w:vAlign w:val="center"/>
            <w:hideMark/>
          </w:tcPr>
          <w:p w14:paraId="5376276A" w14:textId="77777777" w:rsidR="001D4FFA" w:rsidRPr="001D4FFA" w:rsidRDefault="001D4FFA" w:rsidP="001D4FFA">
            <w:pPr>
              <w:widowControl/>
              <w:jc w:val="center"/>
              <w:rPr>
                <w:rFonts w:ascii="Arial Narrow" w:hAnsi="Arial Narrow" w:cs="Calibri"/>
                <w:lang w:eastAsia="es-CR"/>
              </w:rPr>
            </w:pPr>
            <w:r w:rsidRPr="001D4FFA">
              <w:rPr>
                <w:rFonts w:ascii="Arial Narrow" w:hAnsi="Arial Narrow" w:cs="Calibri"/>
                <w:lang w:eastAsia="es-CR"/>
              </w:rPr>
              <w:t>SAF-08-2022</w:t>
            </w:r>
          </w:p>
        </w:tc>
        <w:tc>
          <w:tcPr>
            <w:tcW w:w="1753" w:type="dxa"/>
            <w:tcBorders>
              <w:top w:val="nil"/>
              <w:left w:val="nil"/>
              <w:bottom w:val="single" w:sz="4" w:space="0" w:color="auto"/>
              <w:right w:val="single" w:sz="4" w:space="0" w:color="auto"/>
            </w:tcBorders>
            <w:shd w:val="clear" w:color="000000" w:fill="FFFFFF"/>
            <w:noWrap/>
            <w:vAlign w:val="center"/>
            <w:hideMark/>
          </w:tcPr>
          <w:p w14:paraId="76D2E6F8" w14:textId="77777777" w:rsidR="001D4FFA" w:rsidRPr="001D4FFA" w:rsidRDefault="001D4FFA" w:rsidP="001D4FFA">
            <w:pPr>
              <w:widowControl/>
              <w:jc w:val="center"/>
              <w:rPr>
                <w:rFonts w:ascii="Arial Narrow" w:hAnsi="Arial Narrow" w:cs="Calibri"/>
                <w:lang w:eastAsia="es-CR"/>
              </w:rPr>
            </w:pPr>
            <w:r w:rsidRPr="001D4FFA">
              <w:rPr>
                <w:rFonts w:ascii="Arial Narrow" w:hAnsi="Arial Narrow" w:cs="Calibri"/>
                <w:lang w:eastAsia="es-CR"/>
              </w:rPr>
              <w:t xml:space="preserve">Informe Final </w:t>
            </w:r>
          </w:p>
        </w:tc>
        <w:tc>
          <w:tcPr>
            <w:tcW w:w="2490" w:type="dxa"/>
            <w:tcBorders>
              <w:top w:val="nil"/>
              <w:left w:val="nil"/>
              <w:bottom w:val="single" w:sz="4" w:space="0" w:color="auto"/>
              <w:right w:val="single" w:sz="4" w:space="0" w:color="auto"/>
            </w:tcBorders>
            <w:shd w:val="clear" w:color="000000" w:fill="FFFFFF"/>
            <w:vAlign w:val="center"/>
            <w:hideMark/>
          </w:tcPr>
          <w:p w14:paraId="13F3B3A7"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Enviado por primera vez</w:t>
            </w:r>
          </w:p>
        </w:tc>
        <w:tc>
          <w:tcPr>
            <w:tcW w:w="1395" w:type="dxa"/>
            <w:tcBorders>
              <w:top w:val="nil"/>
              <w:left w:val="nil"/>
              <w:bottom w:val="single" w:sz="4" w:space="0" w:color="auto"/>
              <w:right w:val="single" w:sz="4" w:space="0" w:color="auto"/>
            </w:tcBorders>
            <w:shd w:val="clear" w:color="000000" w:fill="FFFFFF"/>
            <w:noWrap/>
            <w:vAlign w:val="center"/>
            <w:hideMark/>
          </w:tcPr>
          <w:p w14:paraId="073FD561"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19/6/2023</w:t>
            </w:r>
          </w:p>
        </w:tc>
        <w:tc>
          <w:tcPr>
            <w:tcW w:w="1714" w:type="dxa"/>
            <w:tcBorders>
              <w:top w:val="nil"/>
              <w:left w:val="nil"/>
              <w:bottom w:val="single" w:sz="4" w:space="0" w:color="auto"/>
              <w:right w:val="single" w:sz="4" w:space="0" w:color="auto"/>
            </w:tcBorders>
            <w:shd w:val="clear" w:color="000000" w:fill="FFFFFF"/>
            <w:noWrap/>
            <w:vAlign w:val="center"/>
            <w:hideMark/>
          </w:tcPr>
          <w:p w14:paraId="36E99732"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30/6/2023</w:t>
            </w:r>
          </w:p>
        </w:tc>
        <w:tc>
          <w:tcPr>
            <w:tcW w:w="1514" w:type="dxa"/>
            <w:tcBorders>
              <w:top w:val="nil"/>
              <w:left w:val="nil"/>
              <w:bottom w:val="single" w:sz="4" w:space="0" w:color="auto"/>
              <w:right w:val="single" w:sz="4" w:space="0" w:color="auto"/>
            </w:tcBorders>
            <w:shd w:val="clear" w:color="000000" w:fill="FFFFFF"/>
            <w:noWrap/>
            <w:vAlign w:val="center"/>
            <w:hideMark/>
          </w:tcPr>
          <w:p w14:paraId="3A5A3268"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4.00</w:t>
            </w:r>
          </w:p>
        </w:tc>
      </w:tr>
      <w:tr w:rsidR="001D4FFA" w:rsidRPr="001D4FFA" w14:paraId="4CFF47BB" w14:textId="77777777" w:rsidTr="001D4FFA">
        <w:trPr>
          <w:trHeight w:val="398"/>
        </w:trPr>
        <w:tc>
          <w:tcPr>
            <w:tcW w:w="1335" w:type="dxa"/>
            <w:tcBorders>
              <w:top w:val="nil"/>
              <w:left w:val="single" w:sz="4" w:space="0" w:color="auto"/>
              <w:bottom w:val="single" w:sz="4" w:space="0" w:color="auto"/>
              <w:right w:val="single" w:sz="4" w:space="0" w:color="auto"/>
            </w:tcBorders>
            <w:shd w:val="clear" w:color="000000" w:fill="FFFFFF"/>
            <w:noWrap/>
            <w:vAlign w:val="bottom"/>
            <w:hideMark/>
          </w:tcPr>
          <w:p w14:paraId="5EDA0688" w14:textId="0EB1AC1D"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Director</w:t>
            </w:r>
          </w:p>
        </w:tc>
        <w:tc>
          <w:tcPr>
            <w:tcW w:w="1454" w:type="dxa"/>
            <w:tcBorders>
              <w:top w:val="nil"/>
              <w:left w:val="nil"/>
              <w:bottom w:val="single" w:sz="4" w:space="0" w:color="auto"/>
              <w:right w:val="single" w:sz="4" w:space="0" w:color="auto"/>
            </w:tcBorders>
            <w:shd w:val="clear" w:color="000000" w:fill="FFFFFF"/>
            <w:noWrap/>
            <w:vAlign w:val="center"/>
            <w:hideMark/>
          </w:tcPr>
          <w:p w14:paraId="6D3980FF" w14:textId="77777777" w:rsidR="001D4FFA" w:rsidRPr="001D4FFA" w:rsidRDefault="001D4FFA" w:rsidP="001D4FFA">
            <w:pPr>
              <w:widowControl/>
              <w:jc w:val="center"/>
              <w:rPr>
                <w:rFonts w:ascii="Arial Narrow" w:hAnsi="Arial Narrow" w:cs="Calibri"/>
                <w:lang w:eastAsia="es-CR"/>
              </w:rPr>
            </w:pPr>
            <w:r w:rsidRPr="001D4FFA">
              <w:rPr>
                <w:rFonts w:ascii="Arial Narrow" w:hAnsi="Arial Narrow" w:cs="Calibri"/>
                <w:lang w:eastAsia="es-CR"/>
              </w:rPr>
              <w:t>SAF-07-2023</w:t>
            </w:r>
          </w:p>
        </w:tc>
        <w:tc>
          <w:tcPr>
            <w:tcW w:w="1753" w:type="dxa"/>
            <w:tcBorders>
              <w:top w:val="nil"/>
              <w:left w:val="nil"/>
              <w:bottom w:val="single" w:sz="4" w:space="0" w:color="auto"/>
              <w:right w:val="single" w:sz="4" w:space="0" w:color="auto"/>
            </w:tcBorders>
            <w:shd w:val="clear" w:color="000000" w:fill="FFFFFF"/>
            <w:noWrap/>
            <w:vAlign w:val="center"/>
            <w:hideMark/>
          </w:tcPr>
          <w:p w14:paraId="52169E90" w14:textId="77777777" w:rsidR="001D4FFA" w:rsidRPr="001D4FFA" w:rsidRDefault="001D4FFA" w:rsidP="001D4FFA">
            <w:pPr>
              <w:widowControl/>
              <w:jc w:val="center"/>
              <w:rPr>
                <w:rFonts w:ascii="Arial Narrow" w:hAnsi="Arial Narrow" w:cs="Calibri"/>
                <w:lang w:eastAsia="es-CR"/>
              </w:rPr>
            </w:pPr>
            <w:r w:rsidRPr="001D4FFA">
              <w:rPr>
                <w:rFonts w:ascii="Arial Narrow" w:hAnsi="Arial Narrow" w:cs="Calibri"/>
                <w:lang w:eastAsia="es-CR"/>
              </w:rPr>
              <w:t xml:space="preserve">Informe Final </w:t>
            </w:r>
          </w:p>
        </w:tc>
        <w:tc>
          <w:tcPr>
            <w:tcW w:w="2490" w:type="dxa"/>
            <w:tcBorders>
              <w:top w:val="nil"/>
              <w:left w:val="nil"/>
              <w:bottom w:val="single" w:sz="4" w:space="0" w:color="auto"/>
              <w:right w:val="single" w:sz="4" w:space="0" w:color="auto"/>
            </w:tcBorders>
            <w:shd w:val="clear" w:color="000000" w:fill="FFFFFF"/>
            <w:vAlign w:val="center"/>
            <w:hideMark/>
          </w:tcPr>
          <w:p w14:paraId="48CDD1C1"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Enviado por primera vez</w:t>
            </w:r>
          </w:p>
        </w:tc>
        <w:tc>
          <w:tcPr>
            <w:tcW w:w="1395" w:type="dxa"/>
            <w:tcBorders>
              <w:top w:val="nil"/>
              <w:left w:val="nil"/>
              <w:bottom w:val="single" w:sz="4" w:space="0" w:color="auto"/>
              <w:right w:val="single" w:sz="4" w:space="0" w:color="auto"/>
            </w:tcBorders>
            <w:shd w:val="clear" w:color="000000" w:fill="FFFFFF"/>
            <w:noWrap/>
            <w:vAlign w:val="center"/>
            <w:hideMark/>
          </w:tcPr>
          <w:p w14:paraId="1AF4B1FB"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26/6/2023</w:t>
            </w:r>
          </w:p>
        </w:tc>
        <w:tc>
          <w:tcPr>
            <w:tcW w:w="1714" w:type="dxa"/>
            <w:tcBorders>
              <w:top w:val="nil"/>
              <w:left w:val="nil"/>
              <w:bottom w:val="single" w:sz="4" w:space="0" w:color="auto"/>
              <w:right w:val="single" w:sz="4" w:space="0" w:color="auto"/>
            </w:tcBorders>
            <w:shd w:val="clear" w:color="000000" w:fill="FFFFFF"/>
            <w:noWrap/>
            <w:vAlign w:val="center"/>
            <w:hideMark/>
          </w:tcPr>
          <w:p w14:paraId="385CADFF"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7/7/2023</w:t>
            </w:r>
          </w:p>
        </w:tc>
        <w:tc>
          <w:tcPr>
            <w:tcW w:w="1514" w:type="dxa"/>
            <w:tcBorders>
              <w:top w:val="nil"/>
              <w:left w:val="nil"/>
              <w:bottom w:val="single" w:sz="4" w:space="0" w:color="auto"/>
              <w:right w:val="single" w:sz="4" w:space="0" w:color="auto"/>
            </w:tcBorders>
            <w:shd w:val="clear" w:color="000000" w:fill="FFFFFF"/>
            <w:noWrap/>
            <w:vAlign w:val="center"/>
            <w:hideMark/>
          </w:tcPr>
          <w:p w14:paraId="568BD1DF"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3.00</w:t>
            </w:r>
          </w:p>
        </w:tc>
      </w:tr>
      <w:tr w:rsidR="001D4FFA" w:rsidRPr="001D4FFA" w14:paraId="006045EC" w14:textId="77777777" w:rsidTr="001D4FFA">
        <w:trPr>
          <w:trHeight w:val="398"/>
        </w:trPr>
        <w:tc>
          <w:tcPr>
            <w:tcW w:w="1335" w:type="dxa"/>
            <w:tcBorders>
              <w:top w:val="nil"/>
              <w:left w:val="single" w:sz="4" w:space="0" w:color="auto"/>
              <w:bottom w:val="single" w:sz="4" w:space="0" w:color="auto"/>
              <w:right w:val="single" w:sz="4" w:space="0" w:color="auto"/>
            </w:tcBorders>
            <w:shd w:val="clear" w:color="000000" w:fill="FFFFFF"/>
            <w:noWrap/>
            <w:vAlign w:val="bottom"/>
            <w:hideMark/>
          </w:tcPr>
          <w:p w14:paraId="786FA41A" w14:textId="51248E14"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Director</w:t>
            </w:r>
          </w:p>
        </w:tc>
        <w:tc>
          <w:tcPr>
            <w:tcW w:w="1454" w:type="dxa"/>
            <w:tcBorders>
              <w:top w:val="nil"/>
              <w:left w:val="nil"/>
              <w:bottom w:val="single" w:sz="4" w:space="0" w:color="auto"/>
              <w:right w:val="single" w:sz="4" w:space="0" w:color="auto"/>
            </w:tcBorders>
            <w:shd w:val="clear" w:color="000000" w:fill="FFFFFF"/>
            <w:noWrap/>
            <w:vAlign w:val="center"/>
            <w:hideMark/>
          </w:tcPr>
          <w:p w14:paraId="6DF76B1C"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SAO-27-2022</w:t>
            </w:r>
          </w:p>
        </w:tc>
        <w:tc>
          <w:tcPr>
            <w:tcW w:w="1753" w:type="dxa"/>
            <w:tcBorders>
              <w:top w:val="nil"/>
              <w:left w:val="nil"/>
              <w:bottom w:val="single" w:sz="4" w:space="0" w:color="auto"/>
              <w:right w:val="single" w:sz="4" w:space="0" w:color="auto"/>
            </w:tcBorders>
            <w:shd w:val="clear" w:color="000000" w:fill="FFFFFF"/>
            <w:noWrap/>
            <w:vAlign w:val="center"/>
            <w:hideMark/>
          </w:tcPr>
          <w:p w14:paraId="47D50024"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 xml:space="preserve">Informe Borrador </w:t>
            </w:r>
          </w:p>
        </w:tc>
        <w:tc>
          <w:tcPr>
            <w:tcW w:w="2490" w:type="dxa"/>
            <w:tcBorders>
              <w:top w:val="nil"/>
              <w:left w:val="nil"/>
              <w:bottom w:val="single" w:sz="4" w:space="0" w:color="auto"/>
              <w:right w:val="single" w:sz="4" w:space="0" w:color="auto"/>
            </w:tcBorders>
            <w:shd w:val="clear" w:color="000000" w:fill="FFFFFF"/>
            <w:vAlign w:val="center"/>
            <w:hideMark/>
          </w:tcPr>
          <w:p w14:paraId="51733F5E"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Enviado por primera vez</w:t>
            </w:r>
          </w:p>
        </w:tc>
        <w:tc>
          <w:tcPr>
            <w:tcW w:w="1395" w:type="dxa"/>
            <w:tcBorders>
              <w:top w:val="nil"/>
              <w:left w:val="nil"/>
              <w:bottom w:val="single" w:sz="4" w:space="0" w:color="auto"/>
              <w:right w:val="single" w:sz="4" w:space="0" w:color="auto"/>
            </w:tcBorders>
            <w:shd w:val="clear" w:color="000000" w:fill="FFFFFF"/>
            <w:noWrap/>
            <w:vAlign w:val="center"/>
            <w:hideMark/>
          </w:tcPr>
          <w:p w14:paraId="4D52CE44"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15/3/2023</w:t>
            </w:r>
          </w:p>
        </w:tc>
        <w:tc>
          <w:tcPr>
            <w:tcW w:w="1714" w:type="dxa"/>
            <w:tcBorders>
              <w:top w:val="nil"/>
              <w:left w:val="nil"/>
              <w:bottom w:val="single" w:sz="4" w:space="0" w:color="auto"/>
              <w:right w:val="single" w:sz="4" w:space="0" w:color="auto"/>
            </w:tcBorders>
            <w:shd w:val="clear" w:color="000000" w:fill="FFFFFF"/>
            <w:noWrap/>
            <w:vAlign w:val="center"/>
            <w:hideMark/>
          </w:tcPr>
          <w:p w14:paraId="7CBFEDBA"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11/5/2023</w:t>
            </w:r>
          </w:p>
        </w:tc>
        <w:tc>
          <w:tcPr>
            <w:tcW w:w="1514" w:type="dxa"/>
            <w:tcBorders>
              <w:top w:val="nil"/>
              <w:left w:val="nil"/>
              <w:bottom w:val="single" w:sz="4" w:space="0" w:color="auto"/>
              <w:right w:val="single" w:sz="4" w:space="0" w:color="auto"/>
            </w:tcBorders>
            <w:shd w:val="clear" w:color="000000" w:fill="FFFFFF"/>
            <w:noWrap/>
            <w:vAlign w:val="center"/>
            <w:hideMark/>
          </w:tcPr>
          <w:p w14:paraId="6A0FEF68"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4.00</w:t>
            </w:r>
          </w:p>
        </w:tc>
      </w:tr>
      <w:tr w:rsidR="001D4FFA" w:rsidRPr="001D4FFA" w14:paraId="0EC06561" w14:textId="77777777" w:rsidTr="001D4FFA">
        <w:trPr>
          <w:trHeight w:val="398"/>
        </w:trPr>
        <w:tc>
          <w:tcPr>
            <w:tcW w:w="1335" w:type="dxa"/>
            <w:tcBorders>
              <w:top w:val="nil"/>
              <w:left w:val="single" w:sz="4" w:space="0" w:color="auto"/>
              <w:bottom w:val="single" w:sz="4" w:space="0" w:color="auto"/>
              <w:right w:val="single" w:sz="4" w:space="0" w:color="auto"/>
            </w:tcBorders>
            <w:shd w:val="clear" w:color="000000" w:fill="FFFFFF"/>
            <w:noWrap/>
            <w:vAlign w:val="bottom"/>
            <w:hideMark/>
          </w:tcPr>
          <w:p w14:paraId="086719BF" w14:textId="026B824A"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Director</w:t>
            </w:r>
          </w:p>
        </w:tc>
        <w:tc>
          <w:tcPr>
            <w:tcW w:w="1454" w:type="dxa"/>
            <w:tcBorders>
              <w:top w:val="nil"/>
              <w:left w:val="nil"/>
              <w:bottom w:val="single" w:sz="4" w:space="0" w:color="auto"/>
              <w:right w:val="single" w:sz="4" w:space="0" w:color="auto"/>
            </w:tcBorders>
            <w:shd w:val="clear" w:color="000000" w:fill="FFFFFF"/>
            <w:noWrap/>
            <w:vAlign w:val="center"/>
            <w:hideMark/>
          </w:tcPr>
          <w:p w14:paraId="765371E7"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SAEEC-12-2022</w:t>
            </w:r>
          </w:p>
        </w:tc>
        <w:tc>
          <w:tcPr>
            <w:tcW w:w="1753" w:type="dxa"/>
            <w:tcBorders>
              <w:top w:val="nil"/>
              <w:left w:val="nil"/>
              <w:bottom w:val="single" w:sz="4" w:space="0" w:color="auto"/>
              <w:right w:val="single" w:sz="4" w:space="0" w:color="auto"/>
            </w:tcBorders>
            <w:shd w:val="clear" w:color="000000" w:fill="FFFFFF"/>
            <w:noWrap/>
            <w:vAlign w:val="center"/>
            <w:hideMark/>
          </w:tcPr>
          <w:p w14:paraId="7A459800"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 xml:space="preserve">Informe Borrador </w:t>
            </w:r>
          </w:p>
        </w:tc>
        <w:tc>
          <w:tcPr>
            <w:tcW w:w="2490" w:type="dxa"/>
            <w:tcBorders>
              <w:top w:val="nil"/>
              <w:left w:val="nil"/>
              <w:bottom w:val="single" w:sz="4" w:space="0" w:color="auto"/>
              <w:right w:val="single" w:sz="4" w:space="0" w:color="auto"/>
            </w:tcBorders>
            <w:shd w:val="clear" w:color="000000" w:fill="FFFFFF"/>
            <w:vAlign w:val="center"/>
            <w:hideMark/>
          </w:tcPr>
          <w:p w14:paraId="5AE53B0C"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Enviado por primera vez</w:t>
            </w:r>
          </w:p>
        </w:tc>
        <w:tc>
          <w:tcPr>
            <w:tcW w:w="1395" w:type="dxa"/>
            <w:tcBorders>
              <w:top w:val="nil"/>
              <w:left w:val="nil"/>
              <w:bottom w:val="single" w:sz="4" w:space="0" w:color="auto"/>
              <w:right w:val="single" w:sz="4" w:space="0" w:color="auto"/>
            </w:tcBorders>
            <w:shd w:val="clear" w:color="000000" w:fill="FFFFFF"/>
            <w:noWrap/>
            <w:vAlign w:val="center"/>
            <w:hideMark/>
          </w:tcPr>
          <w:p w14:paraId="27172FBA"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10/3/2023</w:t>
            </w:r>
          </w:p>
        </w:tc>
        <w:tc>
          <w:tcPr>
            <w:tcW w:w="1714" w:type="dxa"/>
            <w:tcBorders>
              <w:top w:val="nil"/>
              <w:left w:val="nil"/>
              <w:bottom w:val="single" w:sz="4" w:space="0" w:color="auto"/>
              <w:right w:val="single" w:sz="4" w:space="0" w:color="auto"/>
            </w:tcBorders>
            <w:shd w:val="clear" w:color="000000" w:fill="FFFFFF"/>
            <w:noWrap/>
            <w:vAlign w:val="center"/>
            <w:hideMark/>
          </w:tcPr>
          <w:p w14:paraId="3F8EA96B"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9/5/2023</w:t>
            </w:r>
          </w:p>
        </w:tc>
        <w:tc>
          <w:tcPr>
            <w:tcW w:w="1514" w:type="dxa"/>
            <w:tcBorders>
              <w:top w:val="nil"/>
              <w:left w:val="nil"/>
              <w:bottom w:val="single" w:sz="4" w:space="0" w:color="auto"/>
              <w:right w:val="single" w:sz="4" w:space="0" w:color="auto"/>
            </w:tcBorders>
            <w:shd w:val="clear" w:color="000000" w:fill="FFFFFF"/>
            <w:noWrap/>
            <w:vAlign w:val="center"/>
            <w:hideMark/>
          </w:tcPr>
          <w:p w14:paraId="5F064636" w14:textId="77777777" w:rsidR="001D4FFA" w:rsidRPr="001D4FFA" w:rsidRDefault="001D4FFA" w:rsidP="001D4FFA">
            <w:pPr>
              <w:widowControl/>
              <w:jc w:val="center"/>
              <w:rPr>
                <w:rFonts w:ascii="Arial Narrow" w:hAnsi="Arial Narrow" w:cs="Calibri"/>
                <w:color w:val="000000"/>
                <w:lang w:eastAsia="es-CR"/>
              </w:rPr>
            </w:pPr>
            <w:r w:rsidRPr="001D4FFA">
              <w:rPr>
                <w:rFonts w:ascii="Arial Narrow" w:hAnsi="Arial Narrow" w:cs="Calibri"/>
                <w:color w:val="000000"/>
                <w:lang w:eastAsia="es-CR"/>
              </w:rPr>
              <w:t>4.00</w:t>
            </w:r>
          </w:p>
        </w:tc>
      </w:tr>
    </w:tbl>
    <w:p w14:paraId="2B9AE289" w14:textId="38D97621" w:rsidR="005360CB" w:rsidRPr="00B2793B" w:rsidRDefault="005360CB" w:rsidP="005360CB">
      <w:pPr>
        <w:widowControl/>
        <w:jc w:val="both"/>
        <w:rPr>
          <w:rFonts w:ascii="Arial" w:hAnsi="Arial" w:cs="Arial"/>
          <w:color w:val="7030A0"/>
          <w:spacing w:val="-3"/>
        </w:rPr>
      </w:pPr>
      <w:r w:rsidRPr="00B2793B">
        <w:rPr>
          <w:rFonts w:ascii="Arial" w:hAnsi="Arial" w:cs="Arial"/>
          <w:b/>
          <w:spacing w:val="-3"/>
        </w:rPr>
        <w:t xml:space="preserve">Fuente: </w:t>
      </w:r>
      <w:r w:rsidRPr="00B2793B">
        <w:rPr>
          <w:rFonts w:ascii="Arial" w:hAnsi="Arial" w:cs="Arial"/>
        </w:rPr>
        <w:t>Control de Informes enviados para revisión de la Dirección y Subdirección.</w:t>
      </w:r>
    </w:p>
    <w:p w14:paraId="575F00F7" w14:textId="11AC19CE" w:rsidR="005B7E2F" w:rsidRPr="00B2793B" w:rsidRDefault="005B7E2F" w:rsidP="00F75604">
      <w:pPr>
        <w:jc w:val="both"/>
        <w:rPr>
          <w:rFonts w:ascii="Arial" w:hAnsi="Arial" w:cs="Arial"/>
          <w:sz w:val="22"/>
          <w:szCs w:val="22"/>
        </w:rPr>
      </w:pPr>
    </w:p>
    <w:p w14:paraId="3BF505B3" w14:textId="3229CBA9" w:rsidR="00C6060D" w:rsidRDefault="00202656" w:rsidP="00F75604">
      <w:pPr>
        <w:jc w:val="both"/>
        <w:rPr>
          <w:rFonts w:ascii="Arial" w:hAnsi="Arial" w:cs="Arial"/>
          <w:sz w:val="22"/>
          <w:szCs w:val="22"/>
        </w:rPr>
      </w:pPr>
      <w:r>
        <w:rPr>
          <w:rFonts w:ascii="Arial" w:hAnsi="Arial" w:cs="Arial"/>
          <w:sz w:val="22"/>
          <w:szCs w:val="22"/>
        </w:rPr>
        <w:t>E</w:t>
      </w:r>
      <w:r w:rsidR="001D755D" w:rsidRPr="00B2793B">
        <w:rPr>
          <w:rFonts w:ascii="Arial" w:hAnsi="Arial" w:cs="Arial"/>
          <w:sz w:val="22"/>
          <w:szCs w:val="22"/>
        </w:rPr>
        <w:t>l Director</w:t>
      </w:r>
      <w:r w:rsidR="00C6060D">
        <w:rPr>
          <w:rFonts w:ascii="Arial" w:hAnsi="Arial" w:cs="Arial"/>
          <w:sz w:val="22"/>
          <w:szCs w:val="22"/>
        </w:rPr>
        <w:t xml:space="preserve"> registró </w:t>
      </w:r>
      <w:r w:rsidR="001D4FFA">
        <w:rPr>
          <w:rFonts w:ascii="Arial" w:hAnsi="Arial" w:cs="Arial"/>
          <w:sz w:val="22"/>
          <w:szCs w:val="22"/>
        </w:rPr>
        <w:t>siete</w:t>
      </w:r>
      <w:r w:rsidR="00C6060D">
        <w:rPr>
          <w:rFonts w:ascii="Arial" w:hAnsi="Arial" w:cs="Arial"/>
          <w:sz w:val="22"/>
          <w:szCs w:val="22"/>
        </w:rPr>
        <w:t xml:space="preserve"> informes </w:t>
      </w:r>
      <w:r w:rsidR="001D755D" w:rsidRPr="00B2793B">
        <w:rPr>
          <w:rFonts w:ascii="Arial" w:hAnsi="Arial" w:cs="Arial"/>
          <w:sz w:val="22"/>
          <w:szCs w:val="22"/>
        </w:rPr>
        <w:t>con plazo vencido</w:t>
      </w:r>
      <w:r w:rsidR="001D4FFA">
        <w:rPr>
          <w:rFonts w:ascii="Arial" w:hAnsi="Arial" w:cs="Arial"/>
          <w:sz w:val="22"/>
          <w:szCs w:val="22"/>
        </w:rPr>
        <w:t xml:space="preserve">, </w:t>
      </w:r>
      <w:r w:rsidR="00EC3EDF">
        <w:rPr>
          <w:rFonts w:ascii="Arial" w:hAnsi="Arial" w:cs="Arial"/>
          <w:sz w:val="22"/>
          <w:szCs w:val="22"/>
        </w:rPr>
        <w:t xml:space="preserve">cuatro de estos con un retraso de 4 días SATI-06-2023, SAF-08-2022, </w:t>
      </w:r>
      <w:r w:rsidR="001D4FFA">
        <w:rPr>
          <w:rFonts w:ascii="Arial" w:hAnsi="Arial" w:cs="Arial"/>
          <w:sz w:val="22"/>
          <w:szCs w:val="22"/>
        </w:rPr>
        <w:t>SAO-27-2022 y SAEEC-12-2022</w:t>
      </w:r>
      <w:r w:rsidR="00EC3EDF">
        <w:rPr>
          <w:rFonts w:ascii="Arial" w:hAnsi="Arial" w:cs="Arial"/>
          <w:sz w:val="22"/>
          <w:szCs w:val="22"/>
        </w:rPr>
        <w:t xml:space="preserve"> y tres de estos con tres días de retraso SATI-13-2023, SATI-05-2023 y SAF-07-2023. </w:t>
      </w:r>
    </w:p>
    <w:p w14:paraId="1F8FF954" w14:textId="77777777" w:rsidR="002367AD" w:rsidRDefault="002367AD" w:rsidP="00F75604">
      <w:pPr>
        <w:jc w:val="both"/>
        <w:rPr>
          <w:rFonts w:ascii="Arial" w:hAnsi="Arial" w:cs="Arial"/>
          <w:sz w:val="22"/>
          <w:szCs w:val="22"/>
        </w:rPr>
      </w:pPr>
    </w:p>
    <w:p w14:paraId="7E6198CE" w14:textId="01302547" w:rsidR="002367AD" w:rsidRDefault="002367AD" w:rsidP="00F75604">
      <w:pPr>
        <w:jc w:val="both"/>
        <w:rPr>
          <w:rFonts w:ascii="Arial" w:hAnsi="Arial" w:cs="Arial"/>
          <w:sz w:val="22"/>
          <w:szCs w:val="22"/>
        </w:rPr>
      </w:pPr>
      <w:r>
        <w:rPr>
          <w:rFonts w:ascii="Arial" w:hAnsi="Arial" w:cs="Arial"/>
          <w:sz w:val="22"/>
          <w:szCs w:val="22"/>
        </w:rPr>
        <w:t>Por otra parte, es importante mencionar, que a la fecha de corte el Director, tenía pendientes de revisión cuatro informes, APAI-02-2023, SAEEC-12-2022, SAEEC-18-2022 y SAEEC-03-2023.</w:t>
      </w:r>
    </w:p>
    <w:p w14:paraId="690A4B33" w14:textId="77777777" w:rsidR="00EC3EDF" w:rsidRDefault="00EC3EDF" w:rsidP="00F75604">
      <w:pPr>
        <w:jc w:val="both"/>
        <w:rPr>
          <w:rFonts w:ascii="Arial" w:hAnsi="Arial" w:cs="Arial"/>
          <w:sz w:val="22"/>
          <w:szCs w:val="22"/>
        </w:rPr>
      </w:pPr>
    </w:p>
    <w:p w14:paraId="0DB8C51A" w14:textId="5D1CD388" w:rsidR="00C81D9B" w:rsidRDefault="001423BB" w:rsidP="00F75604">
      <w:pPr>
        <w:jc w:val="both"/>
        <w:rPr>
          <w:rFonts w:ascii="Arial" w:hAnsi="Arial" w:cs="Arial"/>
          <w:color w:val="7030A0"/>
          <w:sz w:val="22"/>
          <w:szCs w:val="22"/>
          <w:highlight w:val="yellow"/>
        </w:rPr>
      </w:pPr>
      <w:r w:rsidRPr="001423BB">
        <w:rPr>
          <w:rFonts w:ascii="Arial" w:hAnsi="Arial" w:cs="Arial"/>
          <w:sz w:val="22"/>
          <w:szCs w:val="22"/>
        </w:rPr>
        <w:t>En el caso del Subdirector, no se presentaron retrasos en la revisión de informes.</w:t>
      </w:r>
    </w:p>
    <w:p w14:paraId="6D5C6CB7" w14:textId="77777777" w:rsidR="00E23FCC" w:rsidRPr="00B2793B" w:rsidRDefault="00E23FCC" w:rsidP="00F75604">
      <w:pPr>
        <w:jc w:val="both"/>
        <w:rPr>
          <w:rFonts w:ascii="Arial" w:hAnsi="Arial" w:cs="Arial"/>
          <w:color w:val="7030A0"/>
          <w:sz w:val="22"/>
          <w:szCs w:val="22"/>
          <w:highlight w:val="yellow"/>
        </w:rPr>
      </w:pPr>
    </w:p>
    <w:p w14:paraId="7EDD2B52" w14:textId="449559E1" w:rsidR="0023743B" w:rsidRPr="00B2793B" w:rsidRDefault="00C375F5" w:rsidP="00E90DB4">
      <w:pPr>
        <w:pStyle w:val="Ttulo1"/>
        <w:numPr>
          <w:ilvl w:val="0"/>
          <w:numId w:val="39"/>
        </w:numPr>
        <w:spacing w:before="0" w:after="0"/>
        <w:ind w:right="45"/>
        <w:jc w:val="both"/>
        <w:rPr>
          <w:sz w:val="22"/>
          <w:szCs w:val="22"/>
        </w:rPr>
      </w:pPr>
      <w:bookmarkStart w:id="40" w:name="_Toc141193379"/>
      <w:bookmarkEnd w:id="32"/>
      <w:bookmarkEnd w:id="34"/>
      <w:r w:rsidRPr="00B2793B">
        <w:rPr>
          <w:sz w:val="22"/>
          <w:szCs w:val="22"/>
        </w:rPr>
        <w:t>CONSIDERACIONES</w:t>
      </w:r>
      <w:r w:rsidR="0023743B" w:rsidRPr="00B2793B">
        <w:rPr>
          <w:sz w:val="22"/>
          <w:szCs w:val="22"/>
        </w:rPr>
        <w:t xml:space="preserve"> </w:t>
      </w:r>
      <w:r w:rsidR="00D21C02" w:rsidRPr="00B2793B">
        <w:rPr>
          <w:sz w:val="22"/>
          <w:szCs w:val="22"/>
        </w:rPr>
        <w:t>PARA EL DIRECTOR DE LA AUDITORÍA JUDICIAL</w:t>
      </w:r>
      <w:bookmarkEnd w:id="40"/>
      <w:r w:rsidR="002C7F53" w:rsidRPr="00B2793B">
        <w:rPr>
          <w:sz w:val="22"/>
          <w:szCs w:val="22"/>
        </w:rPr>
        <w:t xml:space="preserve"> </w:t>
      </w:r>
    </w:p>
    <w:p w14:paraId="7CEEE747" w14:textId="1D4622AD" w:rsidR="004405C6" w:rsidRDefault="002B5449" w:rsidP="00C81D9B">
      <w:pPr>
        <w:pStyle w:val="Prrafodelista"/>
        <w:widowControl/>
        <w:spacing w:before="240"/>
        <w:ind w:left="993" w:right="45" w:hanging="567"/>
        <w:jc w:val="both"/>
        <w:rPr>
          <w:rFonts w:ascii="Arial" w:hAnsi="Arial" w:cs="Arial"/>
          <w:sz w:val="22"/>
          <w:szCs w:val="22"/>
        </w:rPr>
      </w:pPr>
      <w:r w:rsidRPr="00B2793B">
        <w:rPr>
          <w:rFonts w:ascii="Arial" w:hAnsi="Arial" w:cs="Arial"/>
          <w:sz w:val="22"/>
          <w:szCs w:val="22"/>
        </w:rPr>
        <w:t xml:space="preserve">8.1 </w:t>
      </w:r>
      <w:r w:rsidRPr="00B2793B">
        <w:rPr>
          <w:rFonts w:ascii="Arial" w:hAnsi="Arial" w:cs="Arial"/>
          <w:sz w:val="22"/>
          <w:szCs w:val="22"/>
        </w:rPr>
        <w:tab/>
      </w:r>
      <w:r w:rsidR="009D0557" w:rsidRPr="00B2793B">
        <w:rPr>
          <w:rFonts w:ascii="Arial" w:hAnsi="Arial" w:cs="Arial"/>
          <w:sz w:val="22"/>
          <w:szCs w:val="22"/>
        </w:rPr>
        <w:t xml:space="preserve">Supervisar </w:t>
      </w:r>
      <w:r w:rsidRPr="00B2793B">
        <w:rPr>
          <w:rFonts w:ascii="Arial" w:hAnsi="Arial" w:cs="Arial"/>
          <w:sz w:val="22"/>
          <w:szCs w:val="22"/>
        </w:rPr>
        <w:t xml:space="preserve">los planes de acción </w:t>
      </w:r>
      <w:r w:rsidR="009D0557" w:rsidRPr="00B2793B">
        <w:rPr>
          <w:rFonts w:ascii="Arial" w:hAnsi="Arial" w:cs="Arial"/>
          <w:sz w:val="22"/>
          <w:szCs w:val="22"/>
        </w:rPr>
        <w:t>propuestos</w:t>
      </w:r>
      <w:r w:rsidRPr="00B2793B">
        <w:rPr>
          <w:rFonts w:ascii="Arial" w:hAnsi="Arial" w:cs="Arial"/>
          <w:sz w:val="22"/>
          <w:szCs w:val="22"/>
        </w:rPr>
        <w:t xml:space="preserve"> por las Jefaturas de Sección, con la finalidad de brindar el impulso necesario para terminar los proyectos con exceso en el </w:t>
      </w:r>
      <w:r w:rsidR="00043633" w:rsidRPr="00B2793B">
        <w:rPr>
          <w:rFonts w:ascii="Arial" w:hAnsi="Arial" w:cs="Arial"/>
          <w:sz w:val="22"/>
          <w:szCs w:val="22"/>
        </w:rPr>
        <w:t>esfuerzo</w:t>
      </w:r>
      <w:r w:rsidRPr="00B2793B">
        <w:rPr>
          <w:rFonts w:ascii="Arial" w:hAnsi="Arial" w:cs="Arial"/>
          <w:sz w:val="22"/>
          <w:szCs w:val="22"/>
        </w:rPr>
        <w:t xml:space="preserve"> estimado</w:t>
      </w:r>
      <w:r w:rsidR="00F8338B" w:rsidRPr="00B2793B">
        <w:rPr>
          <w:rFonts w:ascii="Arial" w:hAnsi="Arial" w:cs="Arial"/>
          <w:sz w:val="22"/>
          <w:szCs w:val="22"/>
        </w:rPr>
        <w:t xml:space="preserve">, también considerar </w:t>
      </w:r>
      <w:r w:rsidR="006B3E5B" w:rsidRPr="00B2793B">
        <w:rPr>
          <w:rFonts w:ascii="Arial" w:hAnsi="Arial" w:cs="Arial"/>
          <w:sz w:val="22"/>
          <w:szCs w:val="22"/>
        </w:rPr>
        <w:t>el inicio de los estudios programados</w:t>
      </w:r>
      <w:r w:rsidR="00F8338B" w:rsidRPr="00B2793B">
        <w:rPr>
          <w:rFonts w:ascii="Arial" w:hAnsi="Arial" w:cs="Arial"/>
          <w:sz w:val="22"/>
          <w:szCs w:val="22"/>
        </w:rPr>
        <w:t>;</w:t>
      </w:r>
      <w:r w:rsidR="006B3E5B" w:rsidRPr="00B2793B">
        <w:rPr>
          <w:rFonts w:ascii="Arial" w:hAnsi="Arial" w:cs="Arial"/>
          <w:sz w:val="22"/>
          <w:szCs w:val="22"/>
        </w:rPr>
        <w:t xml:space="preserve"> dado el alto porcentaje sin asignar a la fecha</w:t>
      </w:r>
      <w:r w:rsidR="00C81D9B">
        <w:rPr>
          <w:rFonts w:ascii="Arial" w:hAnsi="Arial" w:cs="Arial"/>
          <w:sz w:val="22"/>
          <w:szCs w:val="22"/>
        </w:rPr>
        <w:t>.</w:t>
      </w:r>
    </w:p>
    <w:p w14:paraId="26AD0D35" w14:textId="77777777" w:rsidR="00390DD8" w:rsidRPr="00C81D9B" w:rsidRDefault="00390DD8" w:rsidP="00C81D9B">
      <w:pPr>
        <w:pStyle w:val="Prrafodelista"/>
        <w:widowControl/>
        <w:spacing w:before="240"/>
        <w:ind w:left="993" w:right="45" w:hanging="567"/>
        <w:jc w:val="both"/>
        <w:rPr>
          <w:rFonts w:ascii="Arial" w:hAnsi="Arial" w:cs="Arial"/>
          <w:sz w:val="22"/>
          <w:szCs w:val="22"/>
        </w:rPr>
      </w:pPr>
    </w:p>
    <w:p w14:paraId="57B023E9" w14:textId="57E0733C" w:rsidR="0043495D" w:rsidRDefault="004405C6" w:rsidP="00F75604">
      <w:pPr>
        <w:pStyle w:val="Prrafodelista"/>
        <w:widowControl/>
        <w:spacing w:before="240"/>
        <w:ind w:left="993" w:right="45" w:hanging="567"/>
        <w:jc w:val="both"/>
        <w:rPr>
          <w:rFonts w:ascii="Arial" w:hAnsi="Arial" w:cs="Arial"/>
          <w:sz w:val="22"/>
          <w:szCs w:val="22"/>
        </w:rPr>
      </w:pPr>
      <w:r w:rsidRPr="00B2793B">
        <w:rPr>
          <w:rFonts w:ascii="Arial" w:hAnsi="Arial" w:cs="Arial"/>
          <w:sz w:val="22"/>
          <w:szCs w:val="22"/>
        </w:rPr>
        <w:t>8.2</w:t>
      </w:r>
      <w:r w:rsidRPr="00B2793B">
        <w:rPr>
          <w:rFonts w:ascii="Arial" w:hAnsi="Arial" w:cs="Arial"/>
          <w:sz w:val="22"/>
          <w:szCs w:val="22"/>
        </w:rPr>
        <w:tab/>
      </w:r>
      <w:r w:rsidR="006B3E5B" w:rsidRPr="00B2793B">
        <w:rPr>
          <w:rFonts w:ascii="Arial" w:hAnsi="Arial" w:cs="Arial"/>
          <w:sz w:val="22"/>
          <w:szCs w:val="22"/>
        </w:rPr>
        <w:t xml:space="preserve">Mantener presente </w:t>
      </w:r>
      <w:r w:rsidRPr="00B2793B">
        <w:rPr>
          <w:rFonts w:ascii="Arial" w:hAnsi="Arial" w:cs="Arial"/>
          <w:sz w:val="22"/>
          <w:szCs w:val="22"/>
        </w:rPr>
        <w:t>los plazos definidos en la Circular N°6-AUD-2021</w:t>
      </w:r>
      <w:r w:rsidR="00597337" w:rsidRPr="00B2793B">
        <w:rPr>
          <w:rFonts w:ascii="Arial" w:hAnsi="Arial" w:cs="Arial"/>
          <w:sz w:val="22"/>
          <w:szCs w:val="22"/>
        </w:rPr>
        <w:t>,</w:t>
      </w:r>
      <w:r w:rsidRPr="00B2793B">
        <w:rPr>
          <w:rFonts w:ascii="Arial" w:hAnsi="Arial" w:cs="Arial"/>
          <w:sz w:val="22"/>
          <w:szCs w:val="22"/>
        </w:rPr>
        <w:t xml:space="preserve"> para la</w:t>
      </w:r>
      <w:r w:rsidR="00576A18" w:rsidRPr="00B2793B">
        <w:rPr>
          <w:rFonts w:ascii="Arial" w:hAnsi="Arial" w:cs="Arial"/>
          <w:sz w:val="22"/>
          <w:szCs w:val="22"/>
        </w:rPr>
        <w:t xml:space="preserve"> revisión de </w:t>
      </w:r>
      <w:r w:rsidR="000705CF" w:rsidRPr="00B2793B">
        <w:rPr>
          <w:rFonts w:ascii="Arial" w:hAnsi="Arial" w:cs="Arial"/>
          <w:sz w:val="22"/>
          <w:szCs w:val="22"/>
        </w:rPr>
        <w:t xml:space="preserve">los </w:t>
      </w:r>
      <w:r w:rsidR="00576A18" w:rsidRPr="00B2793B">
        <w:rPr>
          <w:rFonts w:ascii="Arial" w:hAnsi="Arial" w:cs="Arial"/>
          <w:sz w:val="22"/>
          <w:szCs w:val="22"/>
        </w:rPr>
        <w:t>informes</w:t>
      </w:r>
      <w:r w:rsidRPr="00B2793B">
        <w:rPr>
          <w:rFonts w:ascii="Arial" w:hAnsi="Arial" w:cs="Arial"/>
          <w:sz w:val="22"/>
          <w:szCs w:val="22"/>
        </w:rPr>
        <w:t xml:space="preserve"> sometidos a su con</w:t>
      </w:r>
      <w:r w:rsidR="00DA75BD" w:rsidRPr="00B2793B">
        <w:rPr>
          <w:rFonts w:ascii="Arial" w:hAnsi="Arial" w:cs="Arial"/>
          <w:sz w:val="22"/>
          <w:szCs w:val="22"/>
        </w:rPr>
        <w:t>ocimiento</w:t>
      </w:r>
      <w:r w:rsidRPr="00B2793B">
        <w:rPr>
          <w:rFonts w:ascii="Arial" w:hAnsi="Arial" w:cs="Arial"/>
          <w:sz w:val="22"/>
          <w:szCs w:val="22"/>
        </w:rPr>
        <w:t xml:space="preserve">. </w:t>
      </w:r>
    </w:p>
    <w:p w14:paraId="3A159E54" w14:textId="3D1CE66F" w:rsidR="00390DD8" w:rsidRPr="00B2793B" w:rsidRDefault="00390DD8" w:rsidP="00F75604">
      <w:pPr>
        <w:pStyle w:val="Prrafodelista"/>
        <w:widowControl/>
        <w:spacing w:before="240"/>
        <w:ind w:left="993" w:right="45" w:hanging="567"/>
        <w:jc w:val="both"/>
        <w:rPr>
          <w:rFonts w:ascii="Arial" w:hAnsi="Arial" w:cs="Arial"/>
          <w:sz w:val="22"/>
          <w:szCs w:val="22"/>
        </w:rPr>
      </w:pPr>
      <w:bookmarkStart w:id="41" w:name="_GoBack"/>
      <w:bookmarkEnd w:id="41"/>
      <w:r>
        <w:rPr>
          <w:rFonts w:ascii="Arial" w:hAnsi="Arial" w:cs="Arial"/>
          <w:sz w:val="22"/>
          <w:szCs w:val="22"/>
        </w:rPr>
        <w:lastRenderedPageBreak/>
        <w:t xml:space="preserve">8.3 </w:t>
      </w:r>
      <w:r>
        <w:rPr>
          <w:rFonts w:ascii="Arial" w:hAnsi="Arial" w:cs="Arial"/>
          <w:sz w:val="22"/>
          <w:szCs w:val="22"/>
        </w:rPr>
        <w:tab/>
      </w:r>
      <w:r w:rsidR="00161AD7">
        <w:rPr>
          <w:rFonts w:ascii="Arial" w:hAnsi="Arial" w:cs="Arial"/>
          <w:sz w:val="22"/>
          <w:szCs w:val="22"/>
        </w:rPr>
        <w:t xml:space="preserve">Mantener el </w:t>
      </w:r>
      <w:r>
        <w:rPr>
          <w:rFonts w:ascii="Arial" w:hAnsi="Arial" w:cs="Arial"/>
          <w:sz w:val="22"/>
          <w:szCs w:val="22"/>
        </w:rPr>
        <w:t xml:space="preserve">comunicado de felicitaciones y agradecimiento al todo el personal de la Auditoría por la labor efectuada durante el </w:t>
      </w:r>
      <w:r w:rsidR="00A761D5">
        <w:rPr>
          <w:rFonts w:ascii="Arial" w:hAnsi="Arial" w:cs="Arial"/>
          <w:sz w:val="22"/>
          <w:szCs w:val="22"/>
        </w:rPr>
        <w:t>segundo</w:t>
      </w:r>
      <w:r w:rsidR="005D4225">
        <w:rPr>
          <w:rFonts w:ascii="Arial" w:hAnsi="Arial" w:cs="Arial"/>
          <w:sz w:val="22"/>
          <w:szCs w:val="22"/>
        </w:rPr>
        <w:t xml:space="preserve"> trimestre</w:t>
      </w:r>
      <w:r>
        <w:rPr>
          <w:rFonts w:ascii="Arial" w:hAnsi="Arial" w:cs="Arial"/>
          <w:sz w:val="22"/>
          <w:szCs w:val="22"/>
        </w:rPr>
        <w:t xml:space="preserve">, lo cual vendrá a fortalecer el ambiente laboral, e incentivarlos a continuar esta línea de rendimiento durante el </w:t>
      </w:r>
      <w:r w:rsidR="005D4225">
        <w:rPr>
          <w:rFonts w:ascii="Arial" w:hAnsi="Arial" w:cs="Arial"/>
          <w:sz w:val="22"/>
          <w:szCs w:val="22"/>
        </w:rPr>
        <w:t>presente año</w:t>
      </w:r>
      <w:r>
        <w:rPr>
          <w:rFonts w:ascii="Arial" w:hAnsi="Arial" w:cs="Arial"/>
          <w:sz w:val="22"/>
          <w:szCs w:val="22"/>
        </w:rPr>
        <w:t>.</w:t>
      </w:r>
    </w:p>
    <w:p w14:paraId="6444CD08" w14:textId="2081CE34" w:rsidR="0087714E" w:rsidRPr="00B2793B" w:rsidRDefault="0087714E" w:rsidP="00A57002">
      <w:pPr>
        <w:pStyle w:val="Prrafodelista"/>
        <w:widowControl/>
        <w:ind w:left="0" w:right="45"/>
        <w:jc w:val="both"/>
        <w:rPr>
          <w:rFonts w:ascii="Arial" w:hAnsi="Arial" w:cs="Arial"/>
          <w:strike/>
          <w:color w:val="7030A0"/>
          <w:sz w:val="22"/>
          <w:szCs w:val="22"/>
        </w:rPr>
      </w:pPr>
    </w:p>
    <w:sectPr w:rsidR="0087714E" w:rsidRPr="00B2793B" w:rsidSect="00B2793B">
      <w:headerReference w:type="default" r:id="rId14"/>
      <w:footerReference w:type="even" r:id="rId15"/>
      <w:footerReference w:type="default" r:id="rId16"/>
      <w:pgSz w:w="12240" w:h="15840" w:code="1"/>
      <w:pgMar w:top="1417" w:right="1701" w:bottom="1417"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E91D1" w14:textId="77777777" w:rsidR="00482F1C" w:rsidRDefault="00482F1C">
      <w:r>
        <w:separator/>
      </w:r>
    </w:p>
  </w:endnote>
  <w:endnote w:type="continuationSeparator" w:id="0">
    <w:p w14:paraId="116089C9" w14:textId="77777777" w:rsidR="00482F1C" w:rsidRDefault="00482F1C">
      <w:r>
        <w:continuationSeparator/>
      </w:r>
    </w:p>
  </w:endnote>
  <w:endnote w:type="continuationNotice" w:id="1">
    <w:p w14:paraId="744F45E0" w14:textId="77777777" w:rsidR="00482F1C" w:rsidRDefault="00482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042975"/>
      <w:docPartObj>
        <w:docPartGallery w:val="Page Numbers (Bottom of Page)"/>
        <w:docPartUnique/>
      </w:docPartObj>
    </w:sdtPr>
    <w:sdtEndPr/>
    <w:sdtContent>
      <w:p w14:paraId="3954DEB1" w14:textId="1A4011C2" w:rsidR="00482F1C" w:rsidRDefault="00482F1C">
        <w:pPr>
          <w:pStyle w:val="Piedepgina"/>
          <w:jc w:val="right"/>
        </w:pPr>
        <w:r>
          <w:fldChar w:fldCharType="begin"/>
        </w:r>
        <w:r>
          <w:instrText>PAGE   \* MERGEFORMAT</w:instrText>
        </w:r>
        <w:r>
          <w:fldChar w:fldCharType="separate"/>
        </w:r>
        <w:r>
          <w:rPr>
            <w:lang w:val="es-ES"/>
          </w:rPr>
          <w:t>2</w:t>
        </w:r>
        <w:r>
          <w:fldChar w:fldCharType="end"/>
        </w:r>
      </w:p>
    </w:sdtContent>
  </w:sdt>
  <w:p w14:paraId="42E287CA" w14:textId="77777777" w:rsidR="00482F1C" w:rsidRDefault="00482F1C" w:rsidP="006B0E0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5484" w14:textId="77777777" w:rsidR="00482F1C" w:rsidRDefault="00482F1C" w:rsidP="0016507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4902426" w14:textId="77777777" w:rsidR="00482F1C" w:rsidRDefault="00482F1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054228"/>
      <w:docPartObj>
        <w:docPartGallery w:val="Page Numbers (Bottom of Page)"/>
        <w:docPartUnique/>
      </w:docPartObj>
    </w:sdtPr>
    <w:sdtContent>
      <w:p w14:paraId="70066716" w14:textId="6217D965" w:rsidR="00610B20" w:rsidRDefault="00610B20">
        <w:pPr>
          <w:pStyle w:val="Piedepgina"/>
          <w:jc w:val="right"/>
        </w:pPr>
        <w:r>
          <w:fldChar w:fldCharType="begin"/>
        </w:r>
        <w:r>
          <w:instrText>PAGE   \* MERGEFORMAT</w:instrText>
        </w:r>
        <w:r>
          <w:fldChar w:fldCharType="separate"/>
        </w:r>
        <w:r>
          <w:rPr>
            <w:lang w:val="es-ES"/>
          </w:rPr>
          <w:t>2</w:t>
        </w:r>
        <w:r>
          <w:fldChar w:fldCharType="end"/>
        </w:r>
      </w:p>
    </w:sdtContent>
  </w:sdt>
  <w:p w14:paraId="6C46AC1A" w14:textId="77777777" w:rsidR="00482F1C" w:rsidRPr="00C12EF6" w:rsidRDefault="00482F1C" w:rsidP="00C12E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971E7" w14:textId="77777777" w:rsidR="00482F1C" w:rsidRDefault="00482F1C">
      <w:r>
        <w:separator/>
      </w:r>
    </w:p>
  </w:footnote>
  <w:footnote w:type="continuationSeparator" w:id="0">
    <w:p w14:paraId="3EF77DF8" w14:textId="77777777" w:rsidR="00482F1C" w:rsidRDefault="00482F1C">
      <w:r>
        <w:continuationSeparator/>
      </w:r>
    </w:p>
  </w:footnote>
  <w:footnote w:type="continuationNotice" w:id="1">
    <w:p w14:paraId="52624A44" w14:textId="77777777" w:rsidR="00482F1C" w:rsidRDefault="00482F1C"/>
  </w:footnote>
  <w:footnote w:id="2">
    <w:p w14:paraId="14AAB1E4" w14:textId="2CA96326" w:rsidR="00482F1C" w:rsidRPr="001115CB" w:rsidRDefault="00482F1C" w:rsidP="001115CB">
      <w:pPr>
        <w:rPr>
          <w:rFonts w:ascii="Arial" w:hAnsi="Arial" w:cs="Arial"/>
          <w:spacing w:val="-3"/>
          <w:sz w:val="18"/>
          <w:szCs w:val="18"/>
        </w:rPr>
      </w:pPr>
      <w:r w:rsidRPr="001115CB">
        <w:rPr>
          <w:rStyle w:val="Refdenotaalpie"/>
          <w:rFonts w:ascii="Arial" w:hAnsi="Arial" w:cs="Arial"/>
          <w:sz w:val="18"/>
          <w:szCs w:val="18"/>
        </w:rPr>
        <w:footnoteRef/>
      </w:r>
      <w:r w:rsidRPr="001115CB">
        <w:rPr>
          <w:rFonts w:ascii="Arial" w:hAnsi="Arial" w:cs="Arial"/>
          <w:sz w:val="18"/>
          <w:szCs w:val="18"/>
        </w:rPr>
        <w:t xml:space="preserve"> </w:t>
      </w:r>
      <w:r w:rsidRPr="001115CB">
        <w:rPr>
          <w:rFonts w:ascii="Arial" w:hAnsi="Arial" w:cs="Arial"/>
          <w:spacing w:val="-3"/>
          <w:sz w:val="18"/>
          <w:szCs w:val="18"/>
        </w:rPr>
        <w:t>El Plan Anual de Trabajo para el 2023 fue incorporado en el Sistema SGR de la Contraloría General de la República (según la directriz DFOE-209 del 8 de noviembre de 2011). Además, fue conocido por Corte Plena en sesión N° 60-2022 del 28-11-2022, artículo XIV.</w:t>
      </w:r>
    </w:p>
    <w:p w14:paraId="25166173" w14:textId="73773950" w:rsidR="00482F1C" w:rsidRPr="007E426D" w:rsidRDefault="00482F1C" w:rsidP="00DE4909">
      <w:pPr>
        <w:tabs>
          <w:tab w:val="left" w:pos="360"/>
          <w:tab w:val="left" w:pos="3780"/>
          <w:tab w:val="left" w:pos="4500"/>
          <w:tab w:val="left" w:pos="5040"/>
        </w:tabs>
        <w:jc w:val="both"/>
        <w:rPr>
          <w:rFonts w:ascii="Arial" w:hAnsi="Arial" w:cs="Arial"/>
          <w:color w:val="2E74B5" w:themeColor="accent1" w:themeShade="BF"/>
          <w:sz w:val="18"/>
          <w:szCs w:val="18"/>
        </w:rPr>
      </w:pPr>
    </w:p>
    <w:p w14:paraId="1C0BC702" w14:textId="66A53C10" w:rsidR="00482F1C" w:rsidRPr="00EB5FB2" w:rsidRDefault="00482F1C" w:rsidP="00B8144D">
      <w:pPr>
        <w:pStyle w:val="Textonotapie"/>
        <w:jc w:val="both"/>
        <w:rPr>
          <w:rFonts w:ascii="Arial" w:hAnsi="Arial" w:cs="Arial"/>
        </w:rPr>
      </w:pPr>
    </w:p>
  </w:footnote>
  <w:footnote w:id="3">
    <w:p w14:paraId="5D68191C" w14:textId="631930E1" w:rsidR="00482F1C" w:rsidRPr="007E426D" w:rsidRDefault="00482F1C" w:rsidP="009F2F35">
      <w:pPr>
        <w:pStyle w:val="Textonotapie"/>
        <w:jc w:val="both"/>
        <w:rPr>
          <w:sz w:val="18"/>
          <w:szCs w:val="18"/>
        </w:rPr>
      </w:pPr>
      <w:r w:rsidRPr="007E426D">
        <w:rPr>
          <w:rStyle w:val="Refdenotaalpie"/>
          <w:sz w:val="18"/>
          <w:szCs w:val="18"/>
        </w:rPr>
        <w:footnoteRef/>
      </w:r>
      <w:r w:rsidRPr="007E426D">
        <w:rPr>
          <w:sz w:val="18"/>
          <w:szCs w:val="18"/>
        </w:rPr>
        <w:t xml:space="preserve"> </w:t>
      </w:r>
      <w:r w:rsidRPr="007E426D">
        <w:rPr>
          <w:rFonts w:ascii="Arial" w:hAnsi="Arial" w:cs="Arial"/>
          <w:sz w:val="18"/>
          <w:szCs w:val="18"/>
        </w:rPr>
        <w:t>Son todas las tareas relacionadas exclusivamente con actividades de Auditoría (fiscalización, advertencia, servicios preventivos y asesoría).</w:t>
      </w:r>
    </w:p>
  </w:footnote>
  <w:footnote w:id="4">
    <w:p w14:paraId="7B943D48" w14:textId="1948A359" w:rsidR="00482F1C" w:rsidRPr="007E426D" w:rsidRDefault="00482F1C" w:rsidP="00D4696C">
      <w:pPr>
        <w:widowControl/>
        <w:jc w:val="both"/>
        <w:rPr>
          <w:rFonts w:ascii="Arial" w:hAnsi="Arial" w:cs="Arial"/>
          <w:sz w:val="18"/>
          <w:szCs w:val="18"/>
        </w:rPr>
      </w:pPr>
      <w:r w:rsidRPr="007E426D">
        <w:rPr>
          <w:rStyle w:val="Refdenotaalpie"/>
          <w:rFonts w:ascii="Arial" w:hAnsi="Arial" w:cs="Arial"/>
          <w:sz w:val="18"/>
          <w:szCs w:val="18"/>
        </w:rPr>
        <w:footnoteRef/>
      </w:r>
      <w:r w:rsidRPr="007E426D">
        <w:rPr>
          <w:rFonts w:ascii="Arial" w:hAnsi="Arial" w:cs="Arial"/>
          <w:sz w:val="18"/>
          <w:szCs w:val="18"/>
        </w:rPr>
        <w:t xml:space="preserve"> Incluye </w:t>
      </w:r>
      <w:r w:rsidRPr="007E426D">
        <w:rPr>
          <w:rFonts w:ascii="Arial" w:hAnsi="Arial" w:cs="Arial"/>
          <w:color w:val="000000"/>
          <w:sz w:val="18"/>
          <w:szCs w:val="18"/>
          <w:lang w:eastAsia="es-CR"/>
        </w:rPr>
        <w:t>tiempos para</w:t>
      </w:r>
      <w:r w:rsidRPr="007E426D">
        <w:rPr>
          <w:rFonts w:ascii="Arial" w:hAnsi="Arial" w:cs="Arial"/>
          <w:sz w:val="18"/>
          <w:szCs w:val="18"/>
        </w:rPr>
        <w:t>: Lectura de correo oficial, trámites administrativos sin definir y adaptación al sistema.</w:t>
      </w:r>
    </w:p>
  </w:footnote>
  <w:footnote w:id="5">
    <w:p w14:paraId="0C6CEF6F" w14:textId="70E5CBFD" w:rsidR="00482F1C" w:rsidRPr="007E426D" w:rsidRDefault="00482F1C" w:rsidP="00DB3642">
      <w:pPr>
        <w:pStyle w:val="Textonotapie"/>
        <w:jc w:val="both"/>
        <w:rPr>
          <w:rFonts w:ascii="Arial" w:hAnsi="Arial" w:cs="Arial"/>
          <w:sz w:val="18"/>
          <w:szCs w:val="18"/>
        </w:rPr>
      </w:pPr>
      <w:r w:rsidRPr="007E426D">
        <w:rPr>
          <w:rStyle w:val="Refdenotaalpie"/>
          <w:rFonts w:ascii="Arial" w:hAnsi="Arial" w:cs="Arial"/>
          <w:sz w:val="18"/>
          <w:szCs w:val="18"/>
        </w:rPr>
        <w:footnoteRef/>
      </w:r>
      <w:r w:rsidRPr="007E426D">
        <w:rPr>
          <w:rFonts w:ascii="Arial" w:hAnsi="Arial" w:cs="Arial"/>
          <w:sz w:val="18"/>
          <w:szCs w:val="18"/>
        </w:rPr>
        <w:t xml:space="preserve">  Los plazos para actividades sucintas fueron comunicados en los lineamientos para la Elaboración del Plan de Trabajo de la Auditoría Interna (PAT-202</w:t>
      </w:r>
      <w:r>
        <w:rPr>
          <w:rFonts w:ascii="Arial" w:hAnsi="Arial" w:cs="Arial"/>
          <w:sz w:val="18"/>
          <w:szCs w:val="18"/>
        </w:rPr>
        <w:t>3</w:t>
      </w:r>
      <w:r w:rsidRPr="007E426D">
        <w:rPr>
          <w:rFonts w:ascii="Arial" w:hAnsi="Arial" w:cs="Arial"/>
          <w:sz w:val="18"/>
          <w:szCs w:val="18"/>
        </w:rPr>
        <w:t xml:space="preserve">), oficio </w:t>
      </w:r>
      <w:r w:rsidRPr="00036ECC">
        <w:rPr>
          <w:rFonts w:ascii="Arial" w:hAnsi="Arial" w:cs="Arial"/>
          <w:sz w:val="18"/>
          <w:szCs w:val="18"/>
        </w:rPr>
        <w:t>1225-349- SASGA-2022</w:t>
      </w:r>
      <w:r w:rsidRPr="007E426D">
        <w:rPr>
          <w:rFonts w:ascii="Arial" w:hAnsi="Arial" w:cs="Arial"/>
          <w:sz w:val="18"/>
          <w:szCs w:val="18"/>
        </w:rPr>
        <w:t xml:space="preserve">, del </w:t>
      </w:r>
      <w:r>
        <w:rPr>
          <w:rFonts w:ascii="Arial" w:hAnsi="Arial" w:cs="Arial"/>
          <w:sz w:val="18"/>
          <w:szCs w:val="18"/>
        </w:rPr>
        <w:t>12</w:t>
      </w:r>
      <w:r w:rsidRPr="007E426D">
        <w:rPr>
          <w:rFonts w:ascii="Arial" w:hAnsi="Arial" w:cs="Arial"/>
          <w:sz w:val="18"/>
          <w:szCs w:val="18"/>
        </w:rPr>
        <w:t xml:space="preserve"> de setiembre de 202</w:t>
      </w:r>
      <w:r>
        <w:rPr>
          <w:rFonts w:ascii="Arial" w:hAnsi="Arial" w:cs="Arial"/>
          <w:sz w:val="18"/>
          <w:szCs w:val="18"/>
        </w:rPr>
        <w:t>2</w:t>
      </w:r>
      <w:r w:rsidRPr="007E426D">
        <w:rPr>
          <w:rFonts w:ascii="Arial" w:hAnsi="Arial" w:cs="Arial"/>
          <w:sz w:val="18"/>
          <w:szCs w:val="18"/>
        </w:rPr>
        <w:t>.</w:t>
      </w:r>
    </w:p>
  </w:footnote>
  <w:footnote w:id="6">
    <w:p w14:paraId="4D2DCDCC" w14:textId="73A75DF6" w:rsidR="00482F1C" w:rsidRPr="007E426D" w:rsidRDefault="00482F1C" w:rsidP="00826F89">
      <w:pPr>
        <w:pStyle w:val="Encabezado1"/>
        <w:jc w:val="both"/>
        <w:rPr>
          <w:rFonts w:ascii="Arial" w:hAnsi="Arial" w:cs="Arial"/>
          <w:sz w:val="18"/>
          <w:szCs w:val="18"/>
        </w:rPr>
      </w:pPr>
      <w:r w:rsidRPr="007E426D">
        <w:rPr>
          <w:rFonts w:ascii="Arial" w:hAnsi="Arial" w:cs="Arial"/>
          <w:b w:val="0"/>
          <w:bCs w:val="0"/>
          <w:sz w:val="18"/>
          <w:szCs w:val="18"/>
          <w:vertAlign w:val="superscript"/>
          <w:lang w:val="es-CR" w:eastAsia="en-US"/>
        </w:rPr>
        <w:footnoteRef/>
      </w:r>
      <w:r w:rsidRPr="007E426D">
        <w:rPr>
          <w:rFonts w:ascii="Arial" w:hAnsi="Arial" w:cs="Arial"/>
          <w:b w:val="0"/>
          <w:bCs w:val="0"/>
          <w:sz w:val="18"/>
          <w:szCs w:val="18"/>
          <w:vertAlign w:val="superscript"/>
          <w:lang w:val="es-CR" w:eastAsia="en-US"/>
        </w:rPr>
        <w:t xml:space="preserve"> </w:t>
      </w:r>
      <w:r w:rsidRPr="007E426D">
        <w:rPr>
          <w:rFonts w:ascii="Arial" w:hAnsi="Arial" w:cs="Arial"/>
          <w:b w:val="0"/>
          <w:bCs w:val="0"/>
          <w:sz w:val="18"/>
          <w:szCs w:val="18"/>
          <w:lang w:val="es-CR" w:eastAsia="en-US"/>
        </w:rPr>
        <w:t xml:space="preserve">De acuerdo con la Circular N° </w:t>
      </w:r>
      <w:sdt>
        <w:sdtPr>
          <w:rPr>
            <w:rFonts w:ascii="Arial" w:hAnsi="Arial" w:cs="Arial"/>
            <w:b w:val="0"/>
            <w:bCs w:val="0"/>
            <w:sz w:val="18"/>
            <w:szCs w:val="18"/>
            <w:lang w:val="es-CR" w:eastAsia="en-US"/>
          </w:rPr>
          <w:id w:val="1951655664"/>
          <w:placeholder>
            <w:docPart w:val="3D990A2099D34366ACEFDE7AFC48004C"/>
          </w:placeholder>
        </w:sdtPr>
        <w:sdtEndPr/>
        <w:sdtContent>
          <w:r w:rsidRPr="007E426D">
            <w:rPr>
              <w:rFonts w:ascii="Arial" w:hAnsi="Arial" w:cs="Arial"/>
              <w:b w:val="0"/>
              <w:bCs w:val="0"/>
              <w:sz w:val="18"/>
              <w:szCs w:val="18"/>
              <w:lang w:val="es-CR" w:eastAsia="en-US"/>
            </w:rPr>
            <w:t>06</w:t>
          </w:r>
        </w:sdtContent>
      </w:sdt>
      <w:r w:rsidRPr="007E426D">
        <w:rPr>
          <w:rFonts w:ascii="Arial" w:hAnsi="Arial" w:cs="Arial"/>
          <w:b w:val="0"/>
          <w:bCs w:val="0"/>
          <w:sz w:val="18"/>
          <w:szCs w:val="18"/>
          <w:lang w:val="es-CR" w:eastAsia="en-US"/>
        </w:rPr>
        <w:t xml:space="preserve">-AUD-2022 “Registro de tiempo según la naturaleza de la actividad ejecutada” del 23 de febrero 2022 y la Nº 1-AUD-2012 </w:t>
      </w:r>
      <w:r w:rsidRPr="007E426D">
        <w:rPr>
          <w:rFonts w:ascii="Arial" w:hAnsi="Arial" w:cs="Arial"/>
          <w:b w:val="0"/>
          <w:bCs w:val="0"/>
          <w:i/>
          <w:iCs/>
          <w:sz w:val="18"/>
          <w:szCs w:val="18"/>
          <w:lang w:val="es-CR" w:eastAsia="en-US"/>
        </w:rPr>
        <w:t xml:space="preserve">Políticas, lineamientos y manuales relacionados con el funcionamiento de la Auditoría Judicial </w:t>
      </w:r>
      <w:r w:rsidRPr="007E426D">
        <w:rPr>
          <w:rFonts w:ascii="Arial" w:hAnsi="Arial" w:cs="Arial"/>
          <w:b w:val="0"/>
          <w:bCs w:val="0"/>
          <w:sz w:val="18"/>
          <w:szCs w:val="18"/>
          <w:lang w:val="es-CR" w:eastAsia="en-US"/>
        </w:rPr>
        <w:t xml:space="preserve">del 16 de abril del 2012, </w:t>
      </w:r>
      <w:r w:rsidRPr="007E426D">
        <w:rPr>
          <w:rFonts w:ascii="Arial" w:hAnsi="Arial" w:cs="Arial"/>
          <w:b w:val="0"/>
          <w:bCs w:val="0"/>
          <w:sz w:val="18"/>
          <w:szCs w:val="18"/>
        </w:rPr>
        <w:t xml:space="preserve">se determina como Sucinta de Fiscalización a la labor que tiene relación con el proceso sustantivo de la Auditoría Judicial, sea servicio de auditoría o preventivo. </w:t>
      </w:r>
    </w:p>
  </w:footnote>
  <w:footnote w:id="7">
    <w:p w14:paraId="69C15007" w14:textId="3B42D580" w:rsidR="00482F1C" w:rsidRPr="00217986" w:rsidRDefault="00482F1C" w:rsidP="00826F89">
      <w:pPr>
        <w:pStyle w:val="Encabezado1"/>
        <w:jc w:val="both"/>
        <w:rPr>
          <w:rFonts w:ascii="Arial" w:hAnsi="Arial" w:cs="Arial"/>
          <w:b w:val="0"/>
          <w:bCs w:val="0"/>
          <w:sz w:val="20"/>
          <w:szCs w:val="20"/>
          <w:lang w:val="es-CR" w:eastAsia="en-US"/>
        </w:rPr>
      </w:pPr>
      <w:r w:rsidRPr="007E426D">
        <w:rPr>
          <w:rFonts w:ascii="Arial" w:hAnsi="Arial" w:cs="Arial"/>
          <w:b w:val="0"/>
          <w:bCs w:val="0"/>
          <w:sz w:val="18"/>
          <w:szCs w:val="18"/>
          <w:vertAlign w:val="superscript"/>
          <w:lang w:val="es-CR" w:eastAsia="en-US"/>
        </w:rPr>
        <w:footnoteRef/>
      </w:r>
      <w:r w:rsidRPr="007E426D">
        <w:rPr>
          <w:rFonts w:ascii="Arial" w:hAnsi="Arial" w:cs="Arial"/>
          <w:b w:val="0"/>
          <w:bCs w:val="0"/>
          <w:sz w:val="18"/>
          <w:szCs w:val="18"/>
          <w:vertAlign w:val="superscript"/>
          <w:lang w:val="es-CR" w:eastAsia="en-US"/>
        </w:rPr>
        <w:t xml:space="preserve"> </w:t>
      </w:r>
      <w:r w:rsidRPr="007E426D">
        <w:rPr>
          <w:rFonts w:ascii="Arial" w:hAnsi="Arial" w:cs="Arial"/>
          <w:b w:val="0"/>
          <w:bCs w:val="0"/>
          <w:sz w:val="18"/>
          <w:szCs w:val="18"/>
          <w:lang w:val="es-CR" w:eastAsia="en-US"/>
        </w:rPr>
        <w:t>Sucinta Administrativa</w:t>
      </w:r>
      <w:r>
        <w:rPr>
          <w:rFonts w:ascii="Arial" w:hAnsi="Arial" w:cs="Arial"/>
          <w:b w:val="0"/>
          <w:bCs w:val="0"/>
          <w:sz w:val="18"/>
          <w:szCs w:val="18"/>
          <w:lang w:val="es-CR" w:eastAsia="en-US"/>
        </w:rPr>
        <w:t>:</w:t>
      </w:r>
      <w:r w:rsidRPr="007E426D">
        <w:rPr>
          <w:rFonts w:ascii="Arial" w:hAnsi="Arial" w:cs="Arial"/>
          <w:b w:val="0"/>
          <w:bCs w:val="0"/>
          <w:sz w:val="18"/>
          <w:szCs w:val="18"/>
          <w:lang w:val="es-CR" w:eastAsia="en-US"/>
        </w:rPr>
        <w:t xml:space="preserve"> </w:t>
      </w:r>
      <w:r>
        <w:rPr>
          <w:rFonts w:ascii="Arial" w:hAnsi="Arial" w:cs="Arial"/>
          <w:b w:val="0"/>
          <w:bCs w:val="0"/>
          <w:sz w:val="18"/>
          <w:szCs w:val="18"/>
          <w:lang w:val="es-CR" w:eastAsia="en-US"/>
        </w:rPr>
        <w:t xml:space="preserve">son </w:t>
      </w:r>
      <w:r w:rsidRPr="007E426D">
        <w:rPr>
          <w:rFonts w:ascii="Arial" w:hAnsi="Arial" w:cs="Arial"/>
          <w:b w:val="0"/>
          <w:bCs w:val="0"/>
          <w:sz w:val="18"/>
          <w:szCs w:val="18"/>
          <w:lang w:val="es-CR" w:eastAsia="en-US"/>
        </w:rPr>
        <w:t>todos los procesos de apoyo a la actividad de auditoría interna, este considera labores concernientes con la planificación y el mejoramiento continuo, en actividades como el plan estratégico, plan anual de trabajo, PAO, SEVRI, universo auditable, entre otros. Además, acciones asociadas con el diseño, mantenimiento, actualización y mejora las políticas y metodologías de trabajo</w:t>
      </w:r>
      <w:r>
        <w:rPr>
          <w:rFonts w:ascii="Arial" w:hAnsi="Arial" w:cs="Arial"/>
          <w:b w:val="0"/>
          <w:bCs w:val="0"/>
          <w:sz w:val="20"/>
          <w:szCs w:val="20"/>
          <w:lang w:val="es-CR" w:eastAsia="en-US"/>
        </w:rPr>
        <w:t>.</w:t>
      </w:r>
    </w:p>
    <w:p w14:paraId="6952808E" w14:textId="3827FF73" w:rsidR="00482F1C" w:rsidRDefault="00482F1C">
      <w:pPr>
        <w:pStyle w:val="Textonotapie"/>
      </w:pPr>
    </w:p>
  </w:footnote>
  <w:footnote w:id="8">
    <w:p w14:paraId="085ED27C" w14:textId="5D600A6B" w:rsidR="00482F1C" w:rsidRPr="007E426D" w:rsidRDefault="00482F1C" w:rsidP="006D26ED">
      <w:pPr>
        <w:pStyle w:val="Textonotapie"/>
        <w:jc w:val="both"/>
        <w:rPr>
          <w:rFonts w:ascii="Arial" w:hAnsi="Arial" w:cs="Arial"/>
          <w:sz w:val="18"/>
          <w:szCs w:val="18"/>
          <w:lang w:val="es-ES"/>
        </w:rPr>
      </w:pPr>
      <w:r w:rsidRPr="007E426D">
        <w:rPr>
          <w:rStyle w:val="Refdenotaalpie"/>
          <w:rFonts w:ascii="Arial" w:hAnsi="Arial" w:cs="Arial"/>
          <w:sz w:val="18"/>
          <w:szCs w:val="18"/>
        </w:rPr>
        <w:footnoteRef/>
      </w:r>
      <w:r w:rsidRPr="007E426D">
        <w:rPr>
          <w:rFonts w:ascii="Arial" w:hAnsi="Arial" w:cs="Arial"/>
          <w:sz w:val="18"/>
          <w:szCs w:val="18"/>
        </w:rPr>
        <w:t xml:space="preserve"> En dicha directriz se establecieron los plazos siguientes: a) 20 días hábiles primera revisión de un informe borrador por parte de la DAI, b) 10 días hábiles ajustes a documento en borrador o final por parte de las jefaturas de sección, c) 5 días hábiles para subsecuentes revisiones o trámite de un informe borrador o final por parte de la 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8C82" w14:textId="77777777" w:rsidR="00482F1C" w:rsidRPr="005B69C7" w:rsidRDefault="00482F1C" w:rsidP="005B69C7">
    <w:pPr>
      <w:jc w:val="right"/>
      <w:rPr>
        <w:rFonts w:ascii="Arial" w:hAnsi="Arial" w:cs="Arial"/>
        <w:b/>
        <w:sz w:val="18"/>
        <w:szCs w:val="18"/>
      </w:rPr>
    </w:pPr>
    <w:r w:rsidRPr="005B69C7">
      <w:rPr>
        <w:rFonts w:ascii="Arial" w:hAnsi="Arial" w:cs="Arial"/>
        <w:b/>
        <w:noProof/>
        <w:sz w:val="18"/>
        <w:szCs w:val="18"/>
        <w:lang w:eastAsia="es-CR"/>
      </w:rPr>
      <w:drawing>
        <wp:anchor distT="0" distB="0" distL="114300" distR="114300" simplePos="0" relativeHeight="251668481" behindDoc="1" locked="0" layoutInCell="1" allowOverlap="1" wp14:anchorId="6622009E" wp14:editId="417EA4C2">
          <wp:simplePos x="0" y="0"/>
          <wp:positionH relativeFrom="margin">
            <wp:posOffset>55245</wp:posOffset>
          </wp:positionH>
          <wp:positionV relativeFrom="topMargin">
            <wp:posOffset>304800</wp:posOffset>
          </wp:positionV>
          <wp:extent cx="769620" cy="80772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9C7">
      <w:rPr>
        <w:rFonts w:ascii="Arial" w:hAnsi="Arial"/>
        <w:sz w:val="24"/>
        <w:szCs w:val="22"/>
      </w:rPr>
      <w:tab/>
    </w:r>
    <w:r w:rsidRPr="005B69C7">
      <w:rPr>
        <w:rFonts w:ascii="Arial" w:hAnsi="Arial" w:cs="Arial"/>
        <w:b/>
        <w:sz w:val="18"/>
        <w:szCs w:val="18"/>
      </w:rPr>
      <w:t>AUDITORÍA JUDICIAL</w:t>
    </w:r>
  </w:p>
  <w:p w14:paraId="3A3331F7" w14:textId="77777777" w:rsidR="00482F1C" w:rsidRPr="005B69C7" w:rsidRDefault="00482F1C" w:rsidP="005B69C7">
    <w:pPr>
      <w:jc w:val="right"/>
      <w:rPr>
        <w:rFonts w:ascii="Arial" w:hAnsi="Arial" w:cs="Arial"/>
        <w:bCs/>
        <w:sz w:val="18"/>
        <w:szCs w:val="18"/>
      </w:rPr>
    </w:pPr>
    <w:r w:rsidRPr="005B69C7">
      <w:rPr>
        <w:rFonts w:ascii="Arial" w:hAnsi="Arial" w:cs="Arial"/>
        <w:bCs/>
        <w:sz w:val="18"/>
        <w:szCs w:val="18"/>
      </w:rPr>
      <w:t>Teléfono: 2295-3238</w:t>
    </w:r>
  </w:p>
  <w:p w14:paraId="5910A94B" w14:textId="77777777" w:rsidR="00482F1C" w:rsidRPr="005B69C7" w:rsidRDefault="00482F1C" w:rsidP="005B69C7">
    <w:pPr>
      <w:jc w:val="right"/>
      <w:rPr>
        <w:rFonts w:ascii="Arial" w:hAnsi="Arial" w:cs="Arial"/>
        <w:bCs/>
        <w:sz w:val="18"/>
        <w:szCs w:val="18"/>
      </w:rPr>
    </w:pPr>
    <w:r w:rsidRPr="005B69C7">
      <w:rPr>
        <w:rFonts w:ascii="Arial" w:hAnsi="Arial" w:cs="Arial"/>
        <w:bCs/>
        <w:sz w:val="18"/>
        <w:szCs w:val="18"/>
      </w:rPr>
      <w:t>Fax: 2257-0585</w:t>
    </w:r>
  </w:p>
  <w:p w14:paraId="6F3B96E8" w14:textId="77777777" w:rsidR="00482F1C" w:rsidRPr="005B69C7" w:rsidRDefault="00482F1C" w:rsidP="005B69C7">
    <w:pPr>
      <w:jc w:val="right"/>
      <w:rPr>
        <w:rFonts w:ascii="Arial" w:hAnsi="Arial" w:cs="Arial"/>
        <w:bCs/>
        <w:sz w:val="18"/>
        <w:szCs w:val="18"/>
      </w:rPr>
    </w:pPr>
    <w:r w:rsidRPr="005B69C7">
      <w:rPr>
        <w:rFonts w:ascii="Arial" w:hAnsi="Arial" w:cs="Arial"/>
        <w:bCs/>
        <w:sz w:val="18"/>
        <w:szCs w:val="18"/>
      </w:rPr>
      <w:t>E-mail: auditoria@poder-judicial.go.cr</w:t>
    </w:r>
  </w:p>
  <w:p w14:paraId="5C193B5D" w14:textId="77777777" w:rsidR="00482F1C" w:rsidRPr="005B69C7" w:rsidRDefault="00482F1C" w:rsidP="005B69C7">
    <w:pPr>
      <w:pBdr>
        <w:bottom w:val="single" w:sz="4" w:space="1" w:color="auto"/>
      </w:pBdr>
      <w:jc w:val="right"/>
      <w:rPr>
        <w:rFonts w:ascii="Arial" w:hAnsi="Arial" w:cs="Arial"/>
        <w:bCs/>
        <w:sz w:val="18"/>
        <w:szCs w:val="18"/>
      </w:rPr>
    </w:pPr>
    <w:r w:rsidRPr="005B69C7">
      <w:rPr>
        <w:rFonts w:ascii="Arial" w:hAnsi="Arial" w:cs="Arial"/>
        <w:bCs/>
        <w:sz w:val="18"/>
        <w:szCs w:val="18"/>
      </w:rPr>
      <w:t>Apartado: 79-1003 SAN JOSE</w:t>
    </w:r>
  </w:p>
  <w:p w14:paraId="65858A1B" w14:textId="18CA4676" w:rsidR="00482F1C" w:rsidRPr="005B69C7" w:rsidRDefault="00482F1C" w:rsidP="005B69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35DFA" w14:textId="77777777" w:rsidR="00482F1C" w:rsidRPr="006A5242" w:rsidRDefault="00482F1C" w:rsidP="006A5242">
    <w:pPr>
      <w:jc w:val="right"/>
      <w:rPr>
        <w:rFonts w:ascii="Arial" w:hAnsi="Arial" w:cs="Arial"/>
        <w:b/>
        <w:sz w:val="18"/>
        <w:szCs w:val="18"/>
      </w:rPr>
    </w:pPr>
    <w:r w:rsidRPr="006A5242">
      <w:rPr>
        <w:rFonts w:ascii="Arial" w:hAnsi="Arial" w:cs="Arial"/>
        <w:b/>
        <w:noProof/>
        <w:sz w:val="18"/>
        <w:szCs w:val="18"/>
        <w:lang w:eastAsia="es-CR"/>
      </w:rPr>
      <w:drawing>
        <wp:anchor distT="0" distB="0" distL="114300" distR="114300" simplePos="0" relativeHeight="251670529" behindDoc="1" locked="0" layoutInCell="1" allowOverlap="1" wp14:anchorId="398306A9" wp14:editId="52D6D8D9">
          <wp:simplePos x="0" y="0"/>
          <wp:positionH relativeFrom="margin">
            <wp:posOffset>58420</wp:posOffset>
          </wp:positionH>
          <wp:positionV relativeFrom="topMargin">
            <wp:posOffset>304800</wp:posOffset>
          </wp:positionV>
          <wp:extent cx="769620" cy="815340"/>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242">
      <w:rPr>
        <w:rFonts w:ascii="Arial" w:hAnsi="Arial"/>
        <w:sz w:val="24"/>
        <w:szCs w:val="22"/>
      </w:rPr>
      <w:tab/>
    </w:r>
    <w:r w:rsidRPr="006A5242">
      <w:rPr>
        <w:rFonts w:ascii="Arial" w:hAnsi="Arial" w:cs="Arial"/>
        <w:b/>
        <w:sz w:val="18"/>
        <w:szCs w:val="18"/>
      </w:rPr>
      <w:t>AUDITORÍA JUDICIAL</w:t>
    </w:r>
  </w:p>
  <w:p w14:paraId="43491E4E" w14:textId="77777777" w:rsidR="00482F1C" w:rsidRPr="006A5242" w:rsidRDefault="00482F1C" w:rsidP="006A5242">
    <w:pPr>
      <w:jc w:val="right"/>
      <w:rPr>
        <w:rFonts w:ascii="Arial" w:hAnsi="Arial" w:cs="Arial"/>
        <w:bCs/>
        <w:sz w:val="18"/>
        <w:szCs w:val="18"/>
      </w:rPr>
    </w:pPr>
    <w:r w:rsidRPr="006A5242">
      <w:rPr>
        <w:rFonts w:ascii="Arial" w:hAnsi="Arial" w:cs="Arial"/>
        <w:bCs/>
        <w:sz w:val="18"/>
        <w:szCs w:val="18"/>
      </w:rPr>
      <w:t>Teléfono: 2295-3238</w:t>
    </w:r>
  </w:p>
  <w:p w14:paraId="671C720C" w14:textId="77777777" w:rsidR="00482F1C" w:rsidRPr="006A5242" w:rsidRDefault="00482F1C" w:rsidP="006A5242">
    <w:pPr>
      <w:jc w:val="right"/>
      <w:rPr>
        <w:rFonts w:ascii="Arial" w:hAnsi="Arial" w:cs="Arial"/>
        <w:bCs/>
        <w:sz w:val="18"/>
        <w:szCs w:val="18"/>
      </w:rPr>
    </w:pPr>
    <w:r w:rsidRPr="006A5242">
      <w:rPr>
        <w:rFonts w:ascii="Arial" w:hAnsi="Arial" w:cs="Arial"/>
        <w:bCs/>
        <w:sz w:val="18"/>
        <w:szCs w:val="18"/>
      </w:rPr>
      <w:t>Fax: 2257-0585</w:t>
    </w:r>
  </w:p>
  <w:p w14:paraId="49501CC9" w14:textId="77777777" w:rsidR="00482F1C" w:rsidRPr="006A5242" w:rsidRDefault="00482F1C" w:rsidP="006A5242">
    <w:pPr>
      <w:jc w:val="right"/>
      <w:rPr>
        <w:rFonts w:ascii="Arial" w:hAnsi="Arial" w:cs="Arial"/>
        <w:bCs/>
        <w:sz w:val="18"/>
        <w:szCs w:val="18"/>
      </w:rPr>
    </w:pPr>
    <w:r w:rsidRPr="006A5242">
      <w:rPr>
        <w:rFonts w:ascii="Arial" w:hAnsi="Arial" w:cs="Arial"/>
        <w:bCs/>
        <w:sz w:val="18"/>
        <w:szCs w:val="18"/>
      </w:rPr>
      <w:t>E-mail: auditoria@poder-judicial.go.cr</w:t>
    </w:r>
  </w:p>
  <w:p w14:paraId="216D307A" w14:textId="77777777" w:rsidR="00482F1C" w:rsidRPr="006A5242" w:rsidRDefault="00482F1C" w:rsidP="006A5242">
    <w:pPr>
      <w:pBdr>
        <w:bottom w:val="single" w:sz="4" w:space="1" w:color="auto"/>
      </w:pBdr>
      <w:jc w:val="right"/>
      <w:rPr>
        <w:rFonts w:ascii="Arial" w:hAnsi="Arial" w:cs="Arial"/>
        <w:bCs/>
        <w:sz w:val="18"/>
        <w:szCs w:val="18"/>
      </w:rPr>
    </w:pPr>
    <w:r w:rsidRPr="006A5242">
      <w:rPr>
        <w:rFonts w:ascii="Arial" w:hAnsi="Arial" w:cs="Arial"/>
        <w:bCs/>
        <w:sz w:val="18"/>
        <w:szCs w:val="18"/>
      </w:rPr>
      <w:t>Apartado: 79-1003 SAN JOSE</w:t>
    </w:r>
  </w:p>
  <w:p w14:paraId="36E20AF1" w14:textId="1C293B66" w:rsidR="00482F1C" w:rsidRPr="006A5242" w:rsidRDefault="00482F1C" w:rsidP="006A52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D2E7A2C"/>
    <w:lvl w:ilvl="0">
      <w:numFmt w:val="bullet"/>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1202" w:hanging="360"/>
      </w:pPr>
      <w:rPr>
        <w:rFonts w:ascii="Symbol" w:hAnsi="Symbol" w:cs="Symbol" w:hint="default"/>
      </w:r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hint="default"/>
      </w:rPr>
    </w:lvl>
  </w:abstractNum>
  <w:abstractNum w:abstractNumId="5" w15:restartNumberingAfterBreak="0">
    <w:nsid w:val="01246BBF"/>
    <w:multiLevelType w:val="hybridMultilevel"/>
    <w:tmpl w:val="9A6C8F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3FB56C2"/>
    <w:multiLevelType w:val="hybridMultilevel"/>
    <w:tmpl w:val="CC6E1A7A"/>
    <w:lvl w:ilvl="0" w:tplc="6558408C">
      <w:start w:val="8"/>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9C046DD"/>
    <w:multiLevelType w:val="multilevel"/>
    <w:tmpl w:val="A30A57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491570"/>
    <w:multiLevelType w:val="hybridMultilevel"/>
    <w:tmpl w:val="F8EC3E3A"/>
    <w:lvl w:ilvl="0" w:tplc="AC14F6F0">
      <w:numFmt w:val="bullet"/>
      <w:lvlText w:val=""/>
      <w:lvlJc w:val="left"/>
      <w:pPr>
        <w:ind w:left="420" w:hanging="360"/>
      </w:pPr>
      <w:rPr>
        <w:rFonts w:ascii="Wingdings" w:eastAsia="Times New Roman" w:hAnsi="Wingdings" w:cs="Arial" w:hint="default"/>
      </w:rPr>
    </w:lvl>
    <w:lvl w:ilvl="1" w:tplc="140A0003" w:tentative="1">
      <w:start w:val="1"/>
      <w:numFmt w:val="bullet"/>
      <w:lvlText w:val="o"/>
      <w:lvlJc w:val="left"/>
      <w:pPr>
        <w:ind w:left="1140" w:hanging="360"/>
      </w:pPr>
      <w:rPr>
        <w:rFonts w:ascii="Courier New" w:hAnsi="Courier New" w:cs="Courier New" w:hint="default"/>
      </w:rPr>
    </w:lvl>
    <w:lvl w:ilvl="2" w:tplc="140A0005" w:tentative="1">
      <w:start w:val="1"/>
      <w:numFmt w:val="bullet"/>
      <w:lvlText w:val=""/>
      <w:lvlJc w:val="left"/>
      <w:pPr>
        <w:ind w:left="1860" w:hanging="360"/>
      </w:pPr>
      <w:rPr>
        <w:rFonts w:ascii="Wingdings" w:hAnsi="Wingdings" w:hint="default"/>
      </w:rPr>
    </w:lvl>
    <w:lvl w:ilvl="3" w:tplc="140A0001" w:tentative="1">
      <w:start w:val="1"/>
      <w:numFmt w:val="bullet"/>
      <w:lvlText w:val=""/>
      <w:lvlJc w:val="left"/>
      <w:pPr>
        <w:ind w:left="2580" w:hanging="360"/>
      </w:pPr>
      <w:rPr>
        <w:rFonts w:ascii="Symbol" w:hAnsi="Symbol" w:hint="default"/>
      </w:rPr>
    </w:lvl>
    <w:lvl w:ilvl="4" w:tplc="140A0003" w:tentative="1">
      <w:start w:val="1"/>
      <w:numFmt w:val="bullet"/>
      <w:lvlText w:val="o"/>
      <w:lvlJc w:val="left"/>
      <w:pPr>
        <w:ind w:left="3300" w:hanging="360"/>
      </w:pPr>
      <w:rPr>
        <w:rFonts w:ascii="Courier New" w:hAnsi="Courier New" w:cs="Courier New" w:hint="default"/>
      </w:rPr>
    </w:lvl>
    <w:lvl w:ilvl="5" w:tplc="140A0005" w:tentative="1">
      <w:start w:val="1"/>
      <w:numFmt w:val="bullet"/>
      <w:lvlText w:val=""/>
      <w:lvlJc w:val="left"/>
      <w:pPr>
        <w:ind w:left="4020" w:hanging="360"/>
      </w:pPr>
      <w:rPr>
        <w:rFonts w:ascii="Wingdings" w:hAnsi="Wingdings" w:hint="default"/>
      </w:rPr>
    </w:lvl>
    <w:lvl w:ilvl="6" w:tplc="140A0001" w:tentative="1">
      <w:start w:val="1"/>
      <w:numFmt w:val="bullet"/>
      <w:lvlText w:val=""/>
      <w:lvlJc w:val="left"/>
      <w:pPr>
        <w:ind w:left="4740" w:hanging="360"/>
      </w:pPr>
      <w:rPr>
        <w:rFonts w:ascii="Symbol" w:hAnsi="Symbol" w:hint="default"/>
      </w:rPr>
    </w:lvl>
    <w:lvl w:ilvl="7" w:tplc="140A0003" w:tentative="1">
      <w:start w:val="1"/>
      <w:numFmt w:val="bullet"/>
      <w:lvlText w:val="o"/>
      <w:lvlJc w:val="left"/>
      <w:pPr>
        <w:ind w:left="5460" w:hanging="360"/>
      </w:pPr>
      <w:rPr>
        <w:rFonts w:ascii="Courier New" w:hAnsi="Courier New" w:cs="Courier New" w:hint="default"/>
      </w:rPr>
    </w:lvl>
    <w:lvl w:ilvl="8" w:tplc="140A0005" w:tentative="1">
      <w:start w:val="1"/>
      <w:numFmt w:val="bullet"/>
      <w:lvlText w:val=""/>
      <w:lvlJc w:val="left"/>
      <w:pPr>
        <w:ind w:left="6180" w:hanging="360"/>
      </w:pPr>
      <w:rPr>
        <w:rFonts w:ascii="Wingdings" w:hAnsi="Wingdings" w:hint="default"/>
      </w:rPr>
    </w:lvl>
  </w:abstractNum>
  <w:abstractNum w:abstractNumId="9" w15:restartNumberingAfterBreak="0">
    <w:nsid w:val="0E9B01D1"/>
    <w:multiLevelType w:val="hybridMultilevel"/>
    <w:tmpl w:val="4EE05D66"/>
    <w:lvl w:ilvl="0" w:tplc="0EF06E50">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EEB6E8D"/>
    <w:multiLevelType w:val="hybridMultilevel"/>
    <w:tmpl w:val="FDC8720E"/>
    <w:lvl w:ilvl="0" w:tplc="FFFFFFFF">
      <w:start w:val="26"/>
      <w:numFmt w:val="bullet"/>
      <w:lvlText w:val=""/>
      <w:lvlJc w:val="left"/>
      <w:pPr>
        <w:ind w:left="360" w:hanging="360"/>
      </w:pPr>
      <w:rPr>
        <w:rFonts w:ascii="Wingdings" w:eastAsia="Times New Roman" w:hAnsi="Wingdings" w:cs="Arial"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18304A2"/>
    <w:multiLevelType w:val="hybridMultilevel"/>
    <w:tmpl w:val="F104A736"/>
    <w:lvl w:ilvl="0" w:tplc="140A0001">
      <w:start w:val="1"/>
      <w:numFmt w:val="bullet"/>
      <w:lvlText w:val=""/>
      <w:lvlJc w:val="left"/>
      <w:pPr>
        <w:ind w:left="1146" w:hanging="360"/>
      </w:pPr>
      <w:rPr>
        <w:rFonts w:ascii="Symbol" w:hAnsi="Symbo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12" w15:restartNumberingAfterBreak="0">
    <w:nsid w:val="16D172D3"/>
    <w:multiLevelType w:val="hybridMultilevel"/>
    <w:tmpl w:val="E3D87018"/>
    <w:lvl w:ilvl="0" w:tplc="D92E4728">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88F4BDF"/>
    <w:multiLevelType w:val="hybridMultilevel"/>
    <w:tmpl w:val="E42E37BE"/>
    <w:lvl w:ilvl="0" w:tplc="140A000F">
      <w:start w:val="1"/>
      <w:numFmt w:val="decimal"/>
      <w:lvlText w:val="%1."/>
      <w:lvlJc w:val="left"/>
      <w:pPr>
        <w:ind w:left="1797" w:hanging="360"/>
      </w:pPr>
    </w:lvl>
    <w:lvl w:ilvl="1" w:tplc="140A0003">
      <w:start w:val="1"/>
      <w:numFmt w:val="bullet"/>
      <w:lvlText w:val="o"/>
      <w:lvlJc w:val="left"/>
      <w:pPr>
        <w:ind w:left="2517" w:hanging="360"/>
      </w:pPr>
      <w:rPr>
        <w:rFonts w:ascii="Courier New" w:hAnsi="Courier New" w:cs="Courier New" w:hint="default"/>
      </w:rPr>
    </w:lvl>
    <w:lvl w:ilvl="2" w:tplc="140A0005">
      <w:start w:val="1"/>
      <w:numFmt w:val="bullet"/>
      <w:lvlText w:val=""/>
      <w:lvlJc w:val="left"/>
      <w:pPr>
        <w:ind w:left="3237" w:hanging="360"/>
      </w:pPr>
      <w:rPr>
        <w:rFonts w:ascii="Wingdings" w:hAnsi="Wingdings" w:hint="default"/>
      </w:rPr>
    </w:lvl>
    <w:lvl w:ilvl="3" w:tplc="140A0001">
      <w:start w:val="1"/>
      <w:numFmt w:val="bullet"/>
      <w:lvlText w:val=""/>
      <w:lvlJc w:val="left"/>
      <w:pPr>
        <w:ind w:left="3957" w:hanging="360"/>
      </w:pPr>
      <w:rPr>
        <w:rFonts w:ascii="Symbol" w:hAnsi="Symbol" w:hint="default"/>
      </w:rPr>
    </w:lvl>
    <w:lvl w:ilvl="4" w:tplc="140A0003">
      <w:start w:val="1"/>
      <w:numFmt w:val="bullet"/>
      <w:lvlText w:val="o"/>
      <w:lvlJc w:val="left"/>
      <w:pPr>
        <w:ind w:left="4677" w:hanging="360"/>
      </w:pPr>
      <w:rPr>
        <w:rFonts w:ascii="Courier New" w:hAnsi="Courier New" w:cs="Courier New" w:hint="default"/>
      </w:rPr>
    </w:lvl>
    <w:lvl w:ilvl="5" w:tplc="140A0005">
      <w:start w:val="1"/>
      <w:numFmt w:val="bullet"/>
      <w:lvlText w:val=""/>
      <w:lvlJc w:val="left"/>
      <w:pPr>
        <w:ind w:left="5397" w:hanging="360"/>
      </w:pPr>
      <w:rPr>
        <w:rFonts w:ascii="Wingdings" w:hAnsi="Wingdings" w:hint="default"/>
      </w:rPr>
    </w:lvl>
    <w:lvl w:ilvl="6" w:tplc="140A0001">
      <w:start w:val="1"/>
      <w:numFmt w:val="bullet"/>
      <w:lvlText w:val=""/>
      <w:lvlJc w:val="left"/>
      <w:pPr>
        <w:ind w:left="6117" w:hanging="360"/>
      </w:pPr>
      <w:rPr>
        <w:rFonts w:ascii="Symbol" w:hAnsi="Symbol" w:hint="default"/>
      </w:rPr>
    </w:lvl>
    <w:lvl w:ilvl="7" w:tplc="140A0003">
      <w:start w:val="1"/>
      <w:numFmt w:val="bullet"/>
      <w:lvlText w:val="o"/>
      <w:lvlJc w:val="left"/>
      <w:pPr>
        <w:ind w:left="6837" w:hanging="360"/>
      </w:pPr>
      <w:rPr>
        <w:rFonts w:ascii="Courier New" w:hAnsi="Courier New" w:cs="Courier New" w:hint="default"/>
      </w:rPr>
    </w:lvl>
    <w:lvl w:ilvl="8" w:tplc="140A0005">
      <w:start w:val="1"/>
      <w:numFmt w:val="bullet"/>
      <w:lvlText w:val=""/>
      <w:lvlJc w:val="left"/>
      <w:pPr>
        <w:ind w:left="7557" w:hanging="360"/>
      </w:pPr>
      <w:rPr>
        <w:rFonts w:ascii="Wingdings" w:hAnsi="Wingdings" w:hint="default"/>
      </w:rPr>
    </w:lvl>
  </w:abstractNum>
  <w:abstractNum w:abstractNumId="14" w15:restartNumberingAfterBreak="0">
    <w:nsid w:val="1CE95212"/>
    <w:multiLevelType w:val="hybridMultilevel"/>
    <w:tmpl w:val="1A465F52"/>
    <w:lvl w:ilvl="0" w:tplc="140A0001">
      <w:start w:val="1"/>
      <w:numFmt w:val="bullet"/>
      <w:lvlText w:val=""/>
      <w:lvlJc w:val="left"/>
      <w:pPr>
        <w:ind w:left="720" w:hanging="360"/>
      </w:pPr>
      <w:rPr>
        <w:rFonts w:ascii="Symbol" w:hAnsi="Symbo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DA60F9C"/>
    <w:multiLevelType w:val="hybridMultilevel"/>
    <w:tmpl w:val="DCB498D6"/>
    <w:lvl w:ilvl="0" w:tplc="140A0001">
      <w:start w:val="1"/>
      <w:numFmt w:val="bullet"/>
      <w:lvlText w:val=""/>
      <w:lvlJc w:val="left"/>
      <w:pPr>
        <w:ind w:left="720" w:hanging="360"/>
      </w:pPr>
      <w:rPr>
        <w:rFonts w:ascii="Symbol" w:hAnsi="Symbo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61663C0"/>
    <w:multiLevelType w:val="hybridMultilevel"/>
    <w:tmpl w:val="2F509D88"/>
    <w:lvl w:ilvl="0" w:tplc="19148C46">
      <w:start w:val="1"/>
      <w:numFmt w:val="decimal"/>
      <w:lvlText w:val="%1."/>
      <w:lvlJc w:val="left"/>
      <w:pPr>
        <w:ind w:left="720" w:hanging="360"/>
      </w:pPr>
      <w:rPr>
        <w:rFonts w:ascii="Arial" w:hAnsi="Aria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A7F0548"/>
    <w:multiLevelType w:val="hybridMultilevel"/>
    <w:tmpl w:val="714874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BB8003E"/>
    <w:multiLevelType w:val="hybridMultilevel"/>
    <w:tmpl w:val="E87EBF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F976F8A"/>
    <w:multiLevelType w:val="hybridMultilevel"/>
    <w:tmpl w:val="B7D01894"/>
    <w:lvl w:ilvl="0" w:tplc="140A000F">
      <w:start w:val="1"/>
      <w:numFmt w:val="decimal"/>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20" w15:restartNumberingAfterBreak="0">
    <w:nsid w:val="3C1A6CC7"/>
    <w:multiLevelType w:val="singleLevel"/>
    <w:tmpl w:val="CB089D68"/>
    <w:lvl w:ilvl="0">
      <w:start w:val="1"/>
      <w:numFmt w:val="decimal"/>
      <w:lvlText w:val="%1."/>
      <w:legacy w:legacy="1" w:legacySpace="0" w:legacyIndent="360"/>
      <w:lvlJc w:val="left"/>
      <w:rPr>
        <w:rFonts w:ascii="Arial" w:hAnsi="Arial" w:cs="Arial" w:hint="default"/>
      </w:rPr>
    </w:lvl>
  </w:abstractNum>
  <w:abstractNum w:abstractNumId="21" w15:restartNumberingAfterBreak="0">
    <w:nsid w:val="3E1C6EE7"/>
    <w:multiLevelType w:val="hybridMultilevel"/>
    <w:tmpl w:val="B0E6F18E"/>
    <w:lvl w:ilvl="0" w:tplc="140A000D">
      <w:start w:val="1"/>
      <w:numFmt w:val="bullet"/>
      <w:lvlText w:val=""/>
      <w:lvlJc w:val="left"/>
      <w:pPr>
        <w:ind w:left="720" w:hanging="360"/>
      </w:pPr>
      <w:rPr>
        <w:rFonts w:ascii="Wingdings" w:hAnsi="Wingdings" w:cs="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F3D540B"/>
    <w:multiLevelType w:val="hybridMultilevel"/>
    <w:tmpl w:val="E5B6FC3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FFA11E5"/>
    <w:multiLevelType w:val="hybridMultilevel"/>
    <w:tmpl w:val="766A47DA"/>
    <w:lvl w:ilvl="0" w:tplc="140A000F">
      <w:start w:val="1"/>
      <w:numFmt w:val="decimal"/>
      <w:lvlText w:val="%1."/>
      <w:lvlJc w:val="left"/>
      <w:pPr>
        <w:ind w:left="720" w:hanging="360"/>
      </w:pPr>
      <w:rPr>
        <w:rFonts w:hint="default"/>
      </w:rPr>
    </w:lvl>
    <w:lvl w:ilvl="1" w:tplc="7194C0C6">
      <w:numFmt w:val="bullet"/>
      <w:lvlText w:val="•"/>
      <w:lvlJc w:val="left"/>
      <w:pPr>
        <w:ind w:left="1800" w:hanging="720"/>
      </w:pPr>
      <w:rPr>
        <w:rFonts w:ascii="Arial" w:eastAsia="Times New Roman"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4032735E"/>
    <w:multiLevelType w:val="hybridMultilevel"/>
    <w:tmpl w:val="2F3469A6"/>
    <w:lvl w:ilvl="0" w:tplc="71BCA554">
      <w:start w:val="1"/>
      <w:numFmt w:val="bullet"/>
      <w:lvlText w:val=""/>
      <w:lvlJc w:val="left"/>
      <w:pPr>
        <w:ind w:left="720" w:hanging="360"/>
      </w:pPr>
      <w:rPr>
        <w:rFonts w:ascii="Wingdings" w:hAnsi="Wingdings" w:hint="default"/>
        <w:color w:val="auto"/>
      </w:rPr>
    </w:lvl>
    <w:lvl w:ilvl="1" w:tplc="0F7ECA52">
      <w:numFmt w:val="bullet"/>
      <w:lvlText w:val="•"/>
      <w:lvlJc w:val="left"/>
      <w:pPr>
        <w:ind w:left="1800" w:hanging="720"/>
      </w:pPr>
      <w:rPr>
        <w:rFonts w:ascii="Arial" w:eastAsia="Times New Roman"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3556611"/>
    <w:multiLevelType w:val="hybridMultilevel"/>
    <w:tmpl w:val="E42E37BE"/>
    <w:lvl w:ilvl="0" w:tplc="140A000F">
      <w:start w:val="1"/>
      <w:numFmt w:val="decimal"/>
      <w:lvlText w:val="%1."/>
      <w:lvlJc w:val="left"/>
      <w:pPr>
        <w:ind w:left="1797" w:hanging="360"/>
      </w:pPr>
      <w:rPr>
        <w:rFonts w:hint="default"/>
      </w:rPr>
    </w:lvl>
    <w:lvl w:ilvl="1" w:tplc="140A0003" w:tentative="1">
      <w:start w:val="1"/>
      <w:numFmt w:val="bullet"/>
      <w:lvlText w:val="o"/>
      <w:lvlJc w:val="left"/>
      <w:pPr>
        <w:ind w:left="2517" w:hanging="360"/>
      </w:pPr>
      <w:rPr>
        <w:rFonts w:ascii="Courier New" w:hAnsi="Courier New" w:cs="Courier New" w:hint="default"/>
      </w:rPr>
    </w:lvl>
    <w:lvl w:ilvl="2" w:tplc="140A0005" w:tentative="1">
      <w:start w:val="1"/>
      <w:numFmt w:val="bullet"/>
      <w:lvlText w:val=""/>
      <w:lvlJc w:val="left"/>
      <w:pPr>
        <w:ind w:left="3237" w:hanging="360"/>
      </w:pPr>
      <w:rPr>
        <w:rFonts w:ascii="Wingdings" w:hAnsi="Wingdings" w:hint="default"/>
      </w:rPr>
    </w:lvl>
    <w:lvl w:ilvl="3" w:tplc="140A0001" w:tentative="1">
      <w:start w:val="1"/>
      <w:numFmt w:val="bullet"/>
      <w:lvlText w:val=""/>
      <w:lvlJc w:val="left"/>
      <w:pPr>
        <w:ind w:left="3957" w:hanging="360"/>
      </w:pPr>
      <w:rPr>
        <w:rFonts w:ascii="Symbol" w:hAnsi="Symbol" w:hint="default"/>
      </w:rPr>
    </w:lvl>
    <w:lvl w:ilvl="4" w:tplc="140A0003" w:tentative="1">
      <w:start w:val="1"/>
      <w:numFmt w:val="bullet"/>
      <w:lvlText w:val="o"/>
      <w:lvlJc w:val="left"/>
      <w:pPr>
        <w:ind w:left="4677" w:hanging="360"/>
      </w:pPr>
      <w:rPr>
        <w:rFonts w:ascii="Courier New" w:hAnsi="Courier New" w:cs="Courier New" w:hint="default"/>
      </w:rPr>
    </w:lvl>
    <w:lvl w:ilvl="5" w:tplc="140A0005" w:tentative="1">
      <w:start w:val="1"/>
      <w:numFmt w:val="bullet"/>
      <w:lvlText w:val=""/>
      <w:lvlJc w:val="left"/>
      <w:pPr>
        <w:ind w:left="5397" w:hanging="360"/>
      </w:pPr>
      <w:rPr>
        <w:rFonts w:ascii="Wingdings" w:hAnsi="Wingdings" w:hint="default"/>
      </w:rPr>
    </w:lvl>
    <w:lvl w:ilvl="6" w:tplc="140A0001" w:tentative="1">
      <w:start w:val="1"/>
      <w:numFmt w:val="bullet"/>
      <w:lvlText w:val=""/>
      <w:lvlJc w:val="left"/>
      <w:pPr>
        <w:ind w:left="6117" w:hanging="360"/>
      </w:pPr>
      <w:rPr>
        <w:rFonts w:ascii="Symbol" w:hAnsi="Symbol" w:hint="default"/>
      </w:rPr>
    </w:lvl>
    <w:lvl w:ilvl="7" w:tplc="140A0003" w:tentative="1">
      <w:start w:val="1"/>
      <w:numFmt w:val="bullet"/>
      <w:lvlText w:val="o"/>
      <w:lvlJc w:val="left"/>
      <w:pPr>
        <w:ind w:left="6837" w:hanging="360"/>
      </w:pPr>
      <w:rPr>
        <w:rFonts w:ascii="Courier New" w:hAnsi="Courier New" w:cs="Courier New" w:hint="default"/>
      </w:rPr>
    </w:lvl>
    <w:lvl w:ilvl="8" w:tplc="140A0005" w:tentative="1">
      <w:start w:val="1"/>
      <w:numFmt w:val="bullet"/>
      <w:lvlText w:val=""/>
      <w:lvlJc w:val="left"/>
      <w:pPr>
        <w:ind w:left="7557" w:hanging="360"/>
      </w:pPr>
      <w:rPr>
        <w:rFonts w:ascii="Wingdings" w:hAnsi="Wingdings" w:hint="default"/>
      </w:rPr>
    </w:lvl>
  </w:abstractNum>
  <w:abstractNum w:abstractNumId="26" w15:restartNumberingAfterBreak="0">
    <w:nsid w:val="43FB4557"/>
    <w:multiLevelType w:val="hybridMultilevel"/>
    <w:tmpl w:val="EBBC50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4550508E"/>
    <w:multiLevelType w:val="hybridMultilevel"/>
    <w:tmpl w:val="252EBFA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8" w15:restartNumberingAfterBreak="0">
    <w:nsid w:val="4A3C234E"/>
    <w:multiLevelType w:val="hybridMultilevel"/>
    <w:tmpl w:val="5768A012"/>
    <w:lvl w:ilvl="0" w:tplc="140A000D">
      <w:start w:val="1"/>
      <w:numFmt w:val="bullet"/>
      <w:lvlText w:val=""/>
      <w:lvlJc w:val="left"/>
      <w:pPr>
        <w:ind w:left="720" w:hanging="360"/>
      </w:pPr>
      <w:rPr>
        <w:rFonts w:ascii="Wingdings" w:hAnsi="Wingdings" w:cs="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4F8E5267"/>
    <w:multiLevelType w:val="hybridMultilevel"/>
    <w:tmpl w:val="0E867388"/>
    <w:lvl w:ilvl="0" w:tplc="140A0001">
      <w:start w:val="1"/>
      <w:numFmt w:val="bullet"/>
      <w:lvlText w:val=""/>
      <w:lvlJc w:val="left"/>
      <w:pPr>
        <w:ind w:left="1797" w:hanging="360"/>
      </w:pPr>
      <w:rPr>
        <w:rFonts w:ascii="Symbol" w:hAnsi="Symbol" w:hint="default"/>
      </w:rPr>
    </w:lvl>
    <w:lvl w:ilvl="1" w:tplc="140A0003" w:tentative="1">
      <w:start w:val="1"/>
      <w:numFmt w:val="bullet"/>
      <w:lvlText w:val="o"/>
      <w:lvlJc w:val="left"/>
      <w:pPr>
        <w:ind w:left="2517" w:hanging="360"/>
      </w:pPr>
      <w:rPr>
        <w:rFonts w:ascii="Courier New" w:hAnsi="Courier New" w:cs="Courier New" w:hint="default"/>
      </w:rPr>
    </w:lvl>
    <w:lvl w:ilvl="2" w:tplc="140A0005" w:tentative="1">
      <w:start w:val="1"/>
      <w:numFmt w:val="bullet"/>
      <w:lvlText w:val=""/>
      <w:lvlJc w:val="left"/>
      <w:pPr>
        <w:ind w:left="3237" w:hanging="360"/>
      </w:pPr>
      <w:rPr>
        <w:rFonts w:ascii="Wingdings" w:hAnsi="Wingdings" w:hint="default"/>
      </w:rPr>
    </w:lvl>
    <w:lvl w:ilvl="3" w:tplc="140A0001" w:tentative="1">
      <w:start w:val="1"/>
      <w:numFmt w:val="bullet"/>
      <w:lvlText w:val=""/>
      <w:lvlJc w:val="left"/>
      <w:pPr>
        <w:ind w:left="3957" w:hanging="360"/>
      </w:pPr>
      <w:rPr>
        <w:rFonts w:ascii="Symbol" w:hAnsi="Symbol" w:hint="default"/>
      </w:rPr>
    </w:lvl>
    <w:lvl w:ilvl="4" w:tplc="140A0003" w:tentative="1">
      <w:start w:val="1"/>
      <w:numFmt w:val="bullet"/>
      <w:lvlText w:val="o"/>
      <w:lvlJc w:val="left"/>
      <w:pPr>
        <w:ind w:left="4677" w:hanging="360"/>
      </w:pPr>
      <w:rPr>
        <w:rFonts w:ascii="Courier New" w:hAnsi="Courier New" w:cs="Courier New" w:hint="default"/>
      </w:rPr>
    </w:lvl>
    <w:lvl w:ilvl="5" w:tplc="140A0005" w:tentative="1">
      <w:start w:val="1"/>
      <w:numFmt w:val="bullet"/>
      <w:lvlText w:val=""/>
      <w:lvlJc w:val="left"/>
      <w:pPr>
        <w:ind w:left="5397" w:hanging="360"/>
      </w:pPr>
      <w:rPr>
        <w:rFonts w:ascii="Wingdings" w:hAnsi="Wingdings" w:hint="default"/>
      </w:rPr>
    </w:lvl>
    <w:lvl w:ilvl="6" w:tplc="140A0001" w:tentative="1">
      <w:start w:val="1"/>
      <w:numFmt w:val="bullet"/>
      <w:lvlText w:val=""/>
      <w:lvlJc w:val="left"/>
      <w:pPr>
        <w:ind w:left="6117" w:hanging="360"/>
      </w:pPr>
      <w:rPr>
        <w:rFonts w:ascii="Symbol" w:hAnsi="Symbol" w:hint="default"/>
      </w:rPr>
    </w:lvl>
    <w:lvl w:ilvl="7" w:tplc="140A0003" w:tentative="1">
      <w:start w:val="1"/>
      <w:numFmt w:val="bullet"/>
      <w:lvlText w:val="o"/>
      <w:lvlJc w:val="left"/>
      <w:pPr>
        <w:ind w:left="6837" w:hanging="360"/>
      </w:pPr>
      <w:rPr>
        <w:rFonts w:ascii="Courier New" w:hAnsi="Courier New" w:cs="Courier New" w:hint="default"/>
      </w:rPr>
    </w:lvl>
    <w:lvl w:ilvl="8" w:tplc="140A0005" w:tentative="1">
      <w:start w:val="1"/>
      <w:numFmt w:val="bullet"/>
      <w:lvlText w:val=""/>
      <w:lvlJc w:val="left"/>
      <w:pPr>
        <w:ind w:left="7557" w:hanging="360"/>
      </w:pPr>
      <w:rPr>
        <w:rFonts w:ascii="Wingdings" w:hAnsi="Wingdings" w:hint="default"/>
      </w:rPr>
    </w:lvl>
  </w:abstractNum>
  <w:abstractNum w:abstractNumId="30" w15:restartNumberingAfterBreak="0">
    <w:nsid w:val="53053A2A"/>
    <w:multiLevelType w:val="multilevel"/>
    <w:tmpl w:val="1E087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BC43EC"/>
    <w:multiLevelType w:val="multilevel"/>
    <w:tmpl w:val="EB0267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FC704C"/>
    <w:multiLevelType w:val="hybridMultilevel"/>
    <w:tmpl w:val="AAE0DFE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3" w15:restartNumberingAfterBreak="0">
    <w:nsid w:val="5A6E0248"/>
    <w:multiLevelType w:val="hybridMultilevel"/>
    <w:tmpl w:val="81DE9D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AB233BE"/>
    <w:multiLevelType w:val="hybridMultilevel"/>
    <w:tmpl w:val="23B668CC"/>
    <w:lvl w:ilvl="0" w:tplc="3B14C95A">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C8F1381"/>
    <w:multiLevelType w:val="hybridMultilevel"/>
    <w:tmpl w:val="2D1254E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5D014200"/>
    <w:multiLevelType w:val="hybridMultilevel"/>
    <w:tmpl w:val="5FD4C0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5EA2264D"/>
    <w:multiLevelType w:val="hybridMultilevel"/>
    <w:tmpl w:val="E42E37BE"/>
    <w:lvl w:ilvl="0" w:tplc="140A000F">
      <w:start w:val="1"/>
      <w:numFmt w:val="decimal"/>
      <w:lvlText w:val="%1."/>
      <w:lvlJc w:val="left"/>
      <w:pPr>
        <w:ind w:left="1069" w:hanging="360"/>
      </w:pPr>
    </w:lvl>
    <w:lvl w:ilvl="1" w:tplc="140A0003">
      <w:numFmt w:val="decimal"/>
      <w:lvlText w:val="o"/>
      <w:lvlJc w:val="left"/>
      <w:pPr>
        <w:ind w:left="2517" w:hanging="360"/>
      </w:pPr>
      <w:rPr>
        <w:rFonts w:ascii="Courier New" w:hAnsi="Courier New" w:cs="Courier New" w:hint="default"/>
      </w:rPr>
    </w:lvl>
    <w:lvl w:ilvl="2" w:tplc="140A0005">
      <w:numFmt w:val="decimal"/>
      <w:lvlText w:val=""/>
      <w:lvlJc w:val="left"/>
      <w:pPr>
        <w:ind w:left="3237" w:hanging="360"/>
      </w:pPr>
      <w:rPr>
        <w:rFonts w:ascii="Wingdings" w:hAnsi="Wingdings" w:hint="default"/>
      </w:rPr>
    </w:lvl>
    <w:lvl w:ilvl="3" w:tplc="140A0001">
      <w:numFmt w:val="decimal"/>
      <w:lvlText w:val=""/>
      <w:lvlJc w:val="left"/>
      <w:pPr>
        <w:ind w:left="3957" w:hanging="360"/>
      </w:pPr>
      <w:rPr>
        <w:rFonts w:ascii="Symbol" w:hAnsi="Symbol" w:hint="default"/>
      </w:rPr>
    </w:lvl>
    <w:lvl w:ilvl="4" w:tplc="140A0003">
      <w:numFmt w:val="decimal"/>
      <w:lvlText w:val="o"/>
      <w:lvlJc w:val="left"/>
      <w:pPr>
        <w:ind w:left="4677" w:hanging="360"/>
      </w:pPr>
      <w:rPr>
        <w:rFonts w:ascii="Courier New" w:hAnsi="Courier New" w:cs="Courier New" w:hint="default"/>
      </w:rPr>
    </w:lvl>
    <w:lvl w:ilvl="5" w:tplc="140A0005">
      <w:numFmt w:val="decimal"/>
      <w:lvlText w:val=""/>
      <w:lvlJc w:val="left"/>
      <w:pPr>
        <w:ind w:left="5397" w:hanging="360"/>
      </w:pPr>
      <w:rPr>
        <w:rFonts w:ascii="Wingdings" w:hAnsi="Wingdings" w:hint="default"/>
      </w:rPr>
    </w:lvl>
    <w:lvl w:ilvl="6" w:tplc="140A0001">
      <w:numFmt w:val="decimal"/>
      <w:lvlText w:val=""/>
      <w:lvlJc w:val="left"/>
      <w:pPr>
        <w:ind w:left="6117" w:hanging="360"/>
      </w:pPr>
      <w:rPr>
        <w:rFonts w:ascii="Symbol" w:hAnsi="Symbol" w:hint="default"/>
      </w:rPr>
    </w:lvl>
    <w:lvl w:ilvl="7" w:tplc="140A0003">
      <w:numFmt w:val="decimal"/>
      <w:lvlText w:val="o"/>
      <w:lvlJc w:val="left"/>
      <w:pPr>
        <w:ind w:left="6837" w:hanging="360"/>
      </w:pPr>
      <w:rPr>
        <w:rFonts w:ascii="Courier New" w:hAnsi="Courier New" w:cs="Courier New" w:hint="default"/>
      </w:rPr>
    </w:lvl>
    <w:lvl w:ilvl="8" w:tplc="140A0005">
      <w:numFmt w:val="decimal"/>
      <w:lvlText w:val=""/>
      <w:lvlJc w:val="left"/>
      <w:pPr>
        <w:ind w:left="7557" w:hanging="360"/>
      </w:pPr>
      <w:rPr>
        <w:rFonts w:ascii="Wingdings" w:hAnsi="Wingdings" w:hint="default"/>
      </w:rPr>
    </w:lvl>
  </w:abstractNum>
  <w:abstractNum w:abstractNumId="38" w15:restartNumberingAfterBreak="0">
    <w:nsid w:val="61FE22C5"/>
    <w:multiLevelType w:val="hybridMultilevel"/>
    <w:tmpl w:val="50645CE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64E7336D"/>
    <w:multiLevelType w:val="hybridMultilevel"/>
    <w:tmpl w:val="D8B2E70E"/>
    <w:lvl w:ilvl="0" w:tplc="21D65770">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65A00A90"/>
    <w:multiLevelType w:val="hybridMultilevel"/>
    <w:tmpl w:val="DA769266"/>
    <w:lvl w:ilvl="0" w:tplc="19148C46">
      <w:start w:val="1"/>
      <w:numFmt w:val="decimal"/>
      <w:lvlText w:val="%1."/>
      <w:lvlJc w:val="left"/>
      <w:pPr>
        <w:ind w:left="720" w:hanging="360"/>
      </w:pPr>
      <w:rPr>
        <w:rFonts w:ascii="Arial" w:hAnsi="Aria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DF15E96"/>
    <w:multiLevelType w:val="hybridMultilevel"/>
    <w:tmpl w:val="F5043714"/>
    <w:lvl w:ilvl="0" w:tplc="140A0001">
      <w:start w:val="1"/>
      <w:numFmt w:val="bullet"/>
      <w:lvlText w:val=""/>
      <w:lvlJc w:val="left"/>
      <w:pPr>
        <w:ind w:left="1797" w:hanging="360"/>
      </w:pPr>
      <w:rPr>
        <w:rFonts w:ascii="Symbol" w:hAnsi="Symbol" w:hint="default"/>
      </w:rPr>
    </w:lvl>
    <w:lvl w:ilvl="1" w:tplc="140A0003" w:tentative="1">
      <w:start w:val="1"/>
      <w:numFmt w:val="bullet"/>
      <w:lvlText w:val="o"/>
      <w:lvlJc w:val="left"/>
      <w:pPr>
        <w:ind w:left="2517" w:hanging="360"/>
      </w:pPr>
      <w:rPr>
        <w:rFonts w:ascii="Courier New" w:hAnsi="Courier New" w:cs="Courier New" w:hint="default"/>
      </w:rPr>
    </w:lvl>
    <w:lvl w:ilvl="2" w:tplc="140A0005" w:tentative="1">
      <w:start w:val="1"/>
      <w:numFmt w:val="bullet"/>
      <w:lvlText w:val=""/>
      <w:lvlJc w:val="left"/>
      <w:pPr>
        <w:ind w:left="3237" w:hanging="360"/>
      </w:pPr>
      <w:rPr>
        <w:rFonts w:ascii="Wingdings" w:hAnsi="Wingdings" w:hint="default"/>
      </w:rPr>
    </w:lvl>
    <w:lvl w:ilvl="3" w:tplc="140A0001" w:tentative="1">
      <w:start w:val="1"/>
      <w:numFmt w:val="bullet"/>
      <w:lvlText w:val=""/>
      <w:lvlJc w:val="left"/>
      <w:pPr>
        <w:ind w:left="3957" w:hanging="360"/>
      </w:pPr>
      <w:rPr>
        <w:rFonts w:ascii="Symbol" w:hAnsi="Symbol" w:hint="default"/>
      </w:rPr>
    </w:lvl>
    <w:lvl w:ilvl="4" w:tplc="140A0003" w:tentative="1">
      <w:start w:val="1"/>
      <w:numFmt w:val="bullet"/>
      <w:lvlText w:val="o"/>
      <w:lvlJc w:val="left"/>
      <w:pPr>
        <w:ind w:left="4677" w:hanging="360"/>
      </w:pPr>
      <w:rPr>
        <w:rFonts w:ascii="Courier New" w:hAnsi="Courier New" w:cs="Courier New" w:hint="default"/>
      </w:rPr>
    </w:lvl>
    <w:lvl w:ilvl="5" w:tplc="140A0005" w:tentative="1">
      <w:start w:val="1"/>
      <w:numFmt w:val="bullet"/>
      <w:lvlText w:val=""/>
      <w:lvlJc w:val="left"/>
      <w:pPr>
        <w:ind w:left="5397" w:hanging="360"/>
      </w:pPr>
      <w:rPr>
        <w:rFonts w:ascii="Wingdings" w:hAnsi="Wingdings" w:hint="default"/>
      </w:rPr>
    </w:lvl>
    <w:lvl w:ilvl="6" w:tplc="140A0001" w:tentative="1">
      <w:start w:val="1"/>
      <w:numFmt w:val="bullet"/>
      <w:lvlText w:val=""/>
      <w:lvlJc w:val="left"/>
      <w:pPr>
        <w:ind w:left="6117" w:hanging="360"/>
      </w:pPr>
      <w:rPr>
        <w:rFonts w:ascii="Symbol" w:hAnsi="Symbol" w:hint="default"/>
      </w:rPr>
    </w:lvl>
    <w:lvl w:ilvl="7" w:tplc="140A0003" w:tentative="1">
      <w:start w:val="1"/>
      <w:numFmt w:val="bullet"/>
      <w:lvlText w:val="o"/>
      <w:lvlJc w:val="left"/>
      <w:pPr>
        <w:ind w:left="6837" w:hanging="360"/>
      </w:pPr>
      <w:rPr>
        <w:rFonts w:ascii="Courier New" w:hAnsi="Courier New" w:cs="Courier New" w:hint="default"/>
      </w:rPr>
    </w:lvl>
    <w:lvl w:ilvl="8" w:tplc="140A0005" w:tentative="1">
      <w:start w:val="1"/>
      <w:numFmt w:val="bullet"/>
      <w:lvlText w:val=""/>
      <w:lvlJc w:val="left"/>
      <w:pPr>
        <w:ind w:left="7557" w:hanging="360"/>
      </w:pPr>
      <w:rPr>
        <w:rFonts w:ascii="Wingdings" w:hAnsi="Wingdings" w:hint="default"/>
      </w:rPr>
    </w:lvl>
  </w:abstractNum>
  <w:abstractNum w:abstractNumId="42" w15:restartNumberingAfterBreak="0">
    <w:nsid w:val="7F256FC7"/>
    <w:multiLevelType w:val="hybridMultilevel"/>
    <w:tmpl w:val="D7D0FCE2"/>
    <w:lvl w:ilvl="0" w:tplc="0868DDD6">
      <w:start w:val="1"/>
      <w:numFmt w:val="decimal"/>
      <w:lvlText w:val="%1."/>
      <w:lvlJc w:val="left"/>
      <w:pPr>
        <w:ind w:left="1156" w:hanging="73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num w:numId="1">
    <w:abstractNumId w:val="35"/>
  </w:num>
  <w:num w:numId="2">
    <w:abstractNumId w:val="23"/>
  </w:num>
  <w:num w:numId="3">
    <w:abstractNumId w:val="12"/>
  </w:num>
  <w:num w:numId="4">
    <w:abstractNumId w:val="22"/>
  </w:num>
  <w:num w:numId="5">
    <w:abstractNumId w:val="41"/>
  </w:num>
  <w:num w:numId="6">
    <w:abstractNumId w:val="10"/>
  </w:num>
  <w:num w:numId="7">
    <w:abstractNumId w:val="11"/>
  </w:num>
  <w:num w:numId="8">
    <w:abstractNumId w:val="38"/>
  </w:num>
  <w:num w:numId="9">
    <w:abstractNumId w:val="30"/>
  </w:num>
  <w:num w:numId="10">
    <w:abstractNumId w:val="38"/>
  </w:num>
  <w:num w:numId="11">
    <w:abstractNumId w:val="25"/>
  </w:num>
  <w:num w:numId="12">
    <w:abstractNumId w:val="18"/>
  </w:num>
  <w:num w:numId="13">
    <w:abstractNumId w:val="7"/>
  </w:num>
  <w:num w:numId="14">
    <w:abstractNumId w:val="25"/>
    <w:lvlOverride w:ilvl="0">
      <w:startOverride w:val="1"/>
    </w:lvlOverride>
    <w:lvlOverride w:ilvl="1"/>
    <w:lvlOverride w:ilvl="2"/>
    <w:lvlOverride w:ilvl="3"/>
    <w:lvlOverride w:ilvl="4"/>
    <w:lvlOverride w:ilvl="5"/>
    <w:lvlOverride w:ilvl="6"/>
    <w:lvlOverride w:ilvl="7"/>
    <w:lvlOverride w:ilvl="8"/>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31"/>
  </w:num>
  <w:num w:numId="18">
    <w:abstractNumId w:val="36"/>
  </w:num>
  <w:num w:numId="19">
    <w:abstractNumId w:val="20"/>
  </w:num>
  <w:num w:numId="20">
    <w:abstractNumId w:val="20"/>
    <w:lvlOverride w:ilvl="0">
      <w:lvl w:ilvl="0">
        <w:start w:val="2"/>
        <w:numFmt w:val="decimal"/>
        <w:lvlText w:val="%1."/>
        <w:legacy w:legacy="1" w:legacySpace="0" w:legacyIndent="360"/>
        <w:lvlJc w:val="left"/>
        <w:rPr>
          <w:rFonts w:ascii="Arial" w:hAnsi="Arial" w:cs="Arial" w:hint="default"/>
        </w:rPr>
      </w:lvl>
    </w:lvlOverride>
  </w:num>
  <w:num w:numId="21">
    <w:abstractNumId w:val="37"/>
    <w:lvlOverride w:ilvl="0">
      <w:startOverride w:val="1"/>
    </w:lvlOverride>
    <w:lvlOverride w:ilvl="1"/>
    <w:lvlOverride w:ilvl="2"/>
    <w:lvlOverride w:ilvl="3"/>
    <w:lvlOverride w:ilvl="4"/>
    <w:lvlOverride w:ilvl="5"/>
    <w:lvlOverride w:ilvl="6"/>
    <w:lvlOverride w:ilvl="7"/>
    <w:lvlOverride w:ilvl="8"/>
  </w:num>
  <w:num w:numId="22">
    <w:abstractNumId w:val="19"/>
  </w:num>
  <w:num w:numId="23">
    <w:abstractNumId w:val="42"/>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39"/>
  </w:num>
  <w:num w:numId="27">
    <w:abstractNumId w:val="5"/>
  </w:num>
  <w:num w:numId="28">
    <w:abstractNumId w:val="34"/>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
  </w:num>
  <w:num w:numId="33">
    <w:abstractNumId w:val="15"/>
  </w:num>
  <w:num w:numId="34">
    <w:abstractNumId w:val="14"/>
  </w:num>
  <w:num w:numId="35">
    <w:abstractNumId w:val="29"/>
  </w:num>
  <w:num w:numId="36">
    <w:abstractNumId w:val="26"/>
  </w:num>
  <w:num w:numId="37">
    <w:abstractNumId w:val="33"/>
  </w:num>
  <w:num w:numId="38">
    <w:abstractNumId w:val="17"/>
  </w:num>
  <w:num w:numId="39">
    <w:abstractNumId w:val="6"/>
  </w:num>
  <w:num w:numId="40">
    <w:abstractNumId w:val="8"/>
  </w:num>
  <w:num w:numId="41">
    <w:abstractNumId w:val="28"/>
  </w:num>
  <w:num w:numId="42">
    <w:abstractNumId w:val="24"/>
  </w:num>
  <w:num w:numId="43">
    <w:abstractNumId w:val="21"/>
  </w:num>
  <w:num w:numId="44">
    <w:abstractNumId w:val="27"/>
  </w:num>
  <w:num w:numId="45">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CR"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MX" w:vendorID="64" w:dllVersion="0" w:nlCheck="1" w:checkStyle="0"/>
  <w:activeWritingStyle w:appName="MSWord" w:lang="es-CR"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CR"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419" w:vendorID="64" w:dllVersion="0" w:nlCheck="1" w:checkStyle="0"/>
  <w:activeWritingStyle w:appName="MSWord" w:lang="es-ES_tradnl"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47"/>
    <w:rsid w:val="0000012B"/>
    <w:rsid w:val="00000386"/>
    <w:rsid w:val="00000933"/>
    <w:rsid w:val="00000BC0"/>
    <w:rsid w:val="00001069"/>
    <w:rsid w:val="000015F8"/>
    <w:rsid w:val="00001857"/>
    <w:rsid w:val="00002475"/>
    <w:rsid w:val="00002A62"/>
    <w:rsid w:val="00002AE6"/>
    <w:rsid w:val="00003004"/>
    <w:rsid w:val="0000311B"/>
    <w:rsid w:val="00004C1F"/>
    <w:rsid w:val="00004DB3"/>
    <w:rsid w:val="00004FA1"/>
    <w:rsid w:val="00004FC1"/>
    <w:rsid w:val="00005252"/>
    <w:rsid w:val="000055EB"/>
    <w:rsid w:val="00005760"/>
    <w:rsid w:val="00005BC8"/>
    <w:rsid w:val="00005C34"/>
    <w:rsid w:val="00005D8A"/>
    <w:rsid w:val="000060DE"/>
    <w:rsid w:val="00006A6F"/>
    <w:rsid w:val="00006C8F"/>
    <w:rsid w:val="000070AD"/>
    <w:rsid w:val="000072CA"/>
    <w:rsid w:val="00007CD2"/>
    <w:rsid w:val="000100DA"/>
    <w:rsid w:val="000109D7"/>
    <w:rsid w:val="00010ACE"/>
    <w:rsid w:val="00010D1F"/>
    <w:rsid w:val="000111B8"/>
    <w:rsid w:val="00011833"/>
    <w:rsid w:val="000123DB"/>
    <w:rsid w:val="00012767"/>
    <w:rsid w:val="00012CC9"/>
    <w:rsid w:val="00012FDC"/>
    <w:rsid w:val="00012FE0"/>
    <w:rsid w:val="00013C75"/>
    <w:rsid w:val="00013EA1"/>
    <w:rsid w:val="00013EC4"/>
    <w:rsid w:val="00013F84"/>
    <w:rsid w:val="0001495F"/>
    <w:rsid w:val="00014C2C"/>
    <w:rsid w:val="00014D03"/>
    <w:rsid w:val="00014D37"/>
    <w:rsid w:val="000151B5"/>
    <w:rsid w:val="000151DC"/>
    <w:rsid w:val="00015B2F"/>
    <w:rsid w:val="00015CDB"/>
    <w:rsid w:val="00015CE9"/>
    <w:rsid w:val="000167D0"/>
    <w:rsid w:val="00016D4C"/>
    <w:rsid w:val="00016E14"/>
    <w:rsid w:val="00016F97"/>
    <w:rsid w:val="00017133"/>
    <w:rsid w:val="000171CD"/>
    <w:rsid w:val="000175D0"/>
    <w:rsid w:val="00017C3C"/>
    <w:rsid w:val="00017E80"/>
    <w:rsid w:val="00017E88"/>
    <w:rsid w:val="00020304"/>
    <w:rsid w:val="0002049A"/>
    <w:rsid w:val="00020661"/>
    <w:rsid w:val="00020CF6"/>
    <w:rsid w:val="00020F67"/>
    <w:rsid w:val="00020FAA"/>
    <w:rsid w:val="0002122F"/>
    <w:rsid w:val="0002159B"/>
    <w:rsid w:val="00021D33"/>
    <w:rsid w:val="00022240"/>
    <w:rsid w:val="00022827"/>
    <w:rsid w:val="000228A9"/>
    <w:rsid w:val="000229B1"/>
    <w:rsid w:val="000231B3"/>
    <w:rsid w:val="000232DF"/>
    <w:rsid w:val="00023AF5"/>
    <w:rsid w:val="00023DC0"/>
    <w:rsid w:val="00024462"/>
    <w:rsid w:val="0002458B"/>
    <w:rsid w:val="000246E7"/>
    <w:rsid w:val="0002487F"/>
    <w:rsid w:val="00024C5C"/>
    <w:rsid w:val="00024E28"/>
    <w:rsid w:val="0002564C"/>
    <w:rsid w:val="000256CD"/>
    <w:rsid w:val="00025AFB"/>
    <w:rsid w:val="00025B08"/>
    <w:rsid w:val="00025E6B"/>
    <w:rsid w:val="000270E4"/>
    <w:rsid w:val="00027845"/>
    <w:rsid w:val="00027F97"/>
    <w:rsid w:val="000305CE"/>
    <w:rsid w:val="00030E6B"/>
    <w:rsid w:val="00030FD1"/>
    <w:rsid w:val="000316BD"/>
    <w:rsid w:val="00031DE9"/>
    <w:rsid w:val="00032EE7"/>
    <w:rsid w:val="00032EEE"/>
    <w:rsid w:val="000339A3"/>
    <w:rsid w:val="00033CE9"/>
    <w:rsid w:val="00034B84"/>
    <w:rsid w:val="000351AC"/>
    <w:rsid w:val="0003626A"/>
    <w:rsid w:val="000366BE"/>
    <w:rsid w:val="00036CE6"/>
    <w:rsid w:val="00036ECC"/>
    <w:rsid w:val="00036FDF"/>
    <w:rsid w:val="00037434"/>
    <w:rsid w:val="00037BD2"/>
    <w:rsid w:val="00040957"/>
    <w:rsid w:val="00040A39"/>
    <w:rsid w:val="00040EC6"/>
    <w:rsid w:val="00041364"/>
    <w:rsid w:val="00041885"/>
    <w:rsid w:val="00041C5B"/>
    <w:rsid w:val="000427CB"/>
    <w:rsid w:val="00042AD4"/>
    <w:rsid w:val="00042AF1"/>
    <w:rsid w:val="00042B69"/>
    <w:rsid w:val="00042EA0"/>
    <w:rsid w:val="0004337F"/>
    <w:rsid w:val="00043633"/>
    <w:rsid w:val="00043C32"/>
    <w:rsid w:val="00043DD7"/>
    <w:rsid w:val="00044278"/>
    <w:rsid w:val="000442B5"/>
    <w:rsid w:val="00045581"/>
    <w:rsid w:val="000456DC"/>
    <w:rsid w:val="00045A05"/>
    <w:rsid w:val="00046199"/>
    <w:rsid w:val="000464BF"/>
    <w:rsid w:val="00047A5D"/>
    <w:rsid w:val="00047B04"/>
    <w:rsid w:val="00047DC5"/>
    <w:rsid w:val="0005024B"/>
    <w:rsid w:val="00050A76"/>
    <w:rsid w:val="00050B5C"/>
    <w:rsid w:val="00050FDD"/>
    <w:rsid w:val="000517AD"/>
    <w:rsid w:val="00051BB6"/>
    <w:rsid w:val="00051DC0"/>
    <w:rsid w:val="00052CF4"/>
    <w:rsid w:val="00052F33"/>
    <w:rsid w:val="00053047"/>
    <w:rsid w:val="0005325C"/>
    <w:rsid w:val="00053AF8"/>
    <w:rsid w:val="00054477"/>
    <w:rsid w:val="000547A7"/>
    <w:rsid w:val="000548B3"/>
    <w:rsid w:val="00054B32"/>
    <w:rsid w:val="00054B3A"/>
    <w:rsid w:val="00054DAD"/>
    <w:rsid w:val="00054FCC"/>
    <w:rsid w:val="000550B2"/>
    <w:rsid w:val="0005527B"/>
    <w:rsid w:val="000552FA"/>
    <w:rsid w:val="00055BAC"/>
    <w:rsid w:val="00055C4A"/>
    <w:rsid w:val="00056027"/>
    <w:rsid w:val="00056156"/>
    <w:rsid w:val="00056890"/>
    <w:rsid w:val="000568B7"/>
    <w:rsid w:val="0005703C"/>
    <w:rsid w:val="000573F0"/>
    <w:rsid w:val="00057920"/>
    <w:rsid w:val="00057AF4"/>
    <w:rsid w:val="00057B70"/>
    <w:rsid w:val="0006020D"/>
    <w:rsid w:val="000603D3"/>
    <w:rsid w:val="00060855"/>
    <w:rsid w:val="00061138"/>
    <w:rsid w:val="00061230"/>
    <w:rsid w:val="000614F0"/>
    <w:rsid w:val="00061B20"/>
    <w:rsid w:val="00062130"/>
    <w:rsid w:val="00062252"/>
    <w:rsid w:val="0006232F"/>
    <w:rsid w:val="00062337"/>
    <w:rsid w:val="00062EB6"/>
    <w:rsid w:val="00063180"/>
    <w:rsid w:val="00063950"/>
    <w:rsid w:val="00063FDC"/>
    <w:rsid w:val="0006452B"/>
    <w:rsid w:val="000648D3"/>
    <w:rsid w:val="00064AF4"/>
    <w:rsid w:val="00064BE1"/>
    <w:rsid w:val="000658AE"/>
    <w:rsid w:val="000668D9"/>
    <w:rsid w:val="0006739F"/>
    <w:rsid w:val="00067A00"/>
    <w:rsid w:val="00067E07"/>
    <w:rsid w:val="00067EAE"/>
    <w:rsid w:val="000700D5"/>
    <w:rsid w:val="0007014A"/>
    <w:rsid w:val="000705CF"/>
    <w:rsid w:val="000707FD"/>
    <w:rsid w:val="000715B1"/>
    <w:rsid w:val="00071EE0"/>
    <w:rsid w:val="00072571"/>
    <w:rsid w:val="0007259D"/>
    <w:rsid w:val="000727AE"/>
    <w:rsid w:val="00072B15"/>
    <w:rsid w:val="00072CF4"/>
    <w:rsid w:val="00072E19"/>
    <w:rsid w:val="00072ECC"/>
    <w:rsid w:val="00073254"/>
    <w:rsid w:val="00073772"/>
    <w:rsid w:val="000744EF"/>
    <w:rsid w:val="00074521"/>
    <w:rsid w:val="000745A7"/>
    <w:rsid w:val="000747BB"/>
    <w:rsid w:val="0007482B"/>
    <w:rsid w:val="00074B4E"/>
    <w:rsid w:val="00074BBC"/>
    <w:rsid w:val="00074F6F"/>
    <w:rsid w:val="000752B7"/>
    <w:rsid w:val="0007549F"/>
    <w:rsid w:val="000759CC"/>
    <w:rsid w:val="00075A27"/>
    <w:rsid w:val="00075C05"/>
    <w:rsid w:val="00075E03"/>
    <w:rsid w:val="0007605B"/>
    <w:rsid w:val="0007648E"/>
    <w:rsid w:val="00076527"/>
    <w:rsid w:val="0007670B"/>
    <w:rsid w:val="00076766"/>
    <w:rsid w:val="00076781"/>
    <w:rsid w:val="000767EB"/>
    <w:rsid w:val="00076D4F"/>
    <w:rsid w:val="00076EE2"/>
    <w:rsid w:val="00077184"/>
    <w:rsid w:val="0007761E"/>
    <w:rsid w:val="0007766C"/>
    <w:rsid w:val="000779DB"/>
    <w:rsid w:val="00077BBD"/>
    <w:rsid w:val="00077C5D"/>
    <w:rsid w:val="00077CF0"/>
    <w:rsid w:val="00077E61"/>
    <w:rsid w:val="000807C3"/>
    <w:rsid w:val="000814B0"/>
    <w:rsid w:val="00081CD8"/>
    <w:rsid w:val="00082279"/>
    <w:rsid w:val="0008230E"/>
    <w:rsid w:val="000826EB"/>
    <w:rsid w:val="0008318C"/>
    <w:rsid w:val="00083384"/>
    <w:rsid w:val="00083B33"/>
    <w:rsid w:val="0008481B"/>
    <w:rsid w:val="00085036"/>
    <w:rsid w:val="00085598"/>
    <w:rsid w:val="000857C6"/>
    <w:rsid w:val="0008611F"/>
    <w:rsid w:val="0008638C"/>
    <w:rsid w:val="000863C5"/>
    <w:rsid w:val="0008659D"/>
    <w:rsid w:val="00086629"/>
    <w:rsid w:val="00086682"/>
    <w:rsid w:val="00086739"/>
    <w:rsid w:val="0008678D"/>
    <w:rsid w:val="000869CB"/>
    <w:rsid w:val="00086B8C"/>
    <w:rsid w:val="00087299"/>
    <w:rsid w:val="00087658"/>
    <w:rsid w:val="000878CC"/>
    <w:rsid w:val="000905DA"/>
    <w:rsid w:val="00090CED"/>
    <w:rsid w:val="00090DC4"/>
    <w:rsid w:val="00091213"/>
    <w:rsid w:val="00091DE8"/>
    <w:rsid w:val="000924C4"/>
    <w:rsid w:val="000925CD"/>
    <w:rsid w:val="00092E3B"/>
    <w:rsid w:val="00092F8E"/>
    <w:rsid w:val="00093345"/>
    <w:rsid w:val="00093575"/>
    <w:rsid w:val="00093577"/>
    <w:rsid w:val="000935FD"/>
    <w:rsid w:val="00093711"/>
    <w:rsid w:val="0009388F"/>
    <w:rsid w:val="00093D49"/>
    <w:rsid w:val="00093D7A"/>
    <w:rsid w:val="00093EF9"/>
    <w:rsid w:val="0009467C"/>
    <w:rsid w:val="00094726"/>
    <w:rsid w:val="00094FB2"/>
    <w:rsid w:val="0009557E"/>
    <w:rsid w:val="000964AE"/>
    <w:rsid w:val="00096993"/>
    <w:rsid w:val="00096A4E"/>
    <w:rsid w:val="00096F2D"/>
    <w:rsid w:val="000971CB"/>
    <w:rsid w:val="00097C32"/>
    <w:rsid w:val="000A0216"/>
    <w:rsid w:val="000A0379"/>
    <w:rsid w:val="000A0A3E"/>
    <w:rsid w:val="000A1367"/>
    <w:rsid w:val="000A13B9"/>
    <w:rsid w:val="000A15A6"/>
    <w:rsid w:val="000A17FE"/>
    <w:rsid w:val="000A1B41"/>
    <w:rsid w:val="000A1B63"/>
    <w:rsid w:val="000A2153"/>
    <w:rsid w:val="000A31A1"/>
    <w:rsid w:val="000A3E5C"/>
    <w:rsid w:val="000A415C"/>
    <w:rsid w:val="000A453F"/>
    <w:rsid w:val="000A457D"/>
    <w:rsid w:val="000A4A7B"/>
    <w:rsid w:val="000A4DD3"/>
    <w:rsid w:val="000A5452"/>
    <w:rsid w:val="000A557A"/>
    <w:rsid w:val="000A5708"/>
    <w:rsid w:val="000A5804"/>
    <w:rsid w:val="000A5B9D"/>
    <w:rsid w:val="000A5BD0"/>
    <w:rsid w:val="000A5F71"/>
    <w:rsid w:val="000A773A"/>
    <w:rsid w:val="000B05B6"/>
    <w:rsid w:val="000B0678"/>
    <w:rsid w:val="000B0A43"/>
    <w:rsid w:val="000B0AFF"/>
    <w:rsid w:val="000B0BCB"/>
    <w:rsid w:val="000B0DD8"/>
    <w:rsid w:val="000B1DC6"/>
    <w:rsid w:val="000B1F22"/>
    <w:rsid w:val="000B1F67"/>
    <w:rsid w:val="000B267A"/>
    <w:rsid w:val="000B2D17"/>
    <w:rsid w:val="000B2EFB"/>
    <w:rsid w:val="000B3711"/>
    <w:rsid w:val="000B3E4F"/>
    <w:rsid w:val="000B43FA"/>
    <w:rsid w:val="000B495E"/>
    <w:rsid w:val="000B53AF"/>
    <w:rsid w:val="000B578F"/>
    <w:rsid w:val="000B6A2E"/>
    <w:rsid w:val="000B6AAE"/>
    <w:rsid w:val="000B6F2B"/>
    <w:rsid w:val="000B76E6"/>
    <w:rsid w:val="000B7829"/>
    <w:rsid w:val="000C0268"/>
    <w:rsid w:val="000C0C02"/>
    <w:rsid w:val="000C0C6B"/>
    <w:rsid w:val="000C1176"/>
    <w:rsid w:val="000C1335"/>
    <w:rsid w:val="000C1409"/>
    <w:rsid w:val="000C1654"/>
    <w:rsid w:val="000C18D8"/>
    <w:rsid w:val="000C2152"/>
    <w:rsid w:val="000C2F42"/>
    <w:rsid w:val="000C2FFF"/>
    <w:rsid w:val="000C350F"/>
    <w:rsid w:val="000C3854"/>
    <w:rsid w:val="000C38F1"/>
    <w:rsid w:val="000C4485"/>
    <w:rsid w:val="000C4769"/>
    <w:rsid w:val="000C47FA"/>
    <w:rsid w:val="000C4DBA"/>
    <w:rsid w:val="000C54A6"/>
    <w:rsid w:val="000C5E69"/>
    <w:rsid w:val="000C6323"/>
    <w:rsid w:val="000C642E"/>
    <w:rsid w:val="000C68C3"/>
    <w:rsid w:val="000C6E01"/>
    <w:rsid w:val="000C7266"/>
    <w:rsid w:val="000C7738"/>
    <w:rsid w:val="000C7E6D"/>
    <w:rsid w:val="000C7EF6"/>
    <w:rsid w:val="000D04D6"/>
    <w:rsid w:val="000D131F"/>
    <w:rsid w:val="000D13ED"/>
    <w:rsid w:val="000D1464"/>
    <w:rsid w:val="000D18E1"/>
    <w:rsid w:val="000D1A6A"/>
    <w:rsid w:val="000D22B2"/>
    <w:rsid w:val="000D24C3"/>
    <w:rsid w:val="000D2703"/>
    <w:rsid w:val="000D2BCD"/>
    <w:rsid w:val="000D3151"/>
    <w:rsid w:val="000D33F0"/>
    <w:rsid w:val="000D347A"/>
    <w:rsid w:val="000D3841"/>
    <w:rsid w:val="000D3A0E"/>
    <w:rsid w:val="000D3AB6"/>
    <w:rsid w:val="000D3B39"/>
    <w:rsid w:val="000D3BCC"/>
    <w:rsid w:val="000D3E4C"/>
    <w:rsid w:val="000D4032"/>
    <w:rsid w:val="000D4A80"/>
    <w:rsid w:val="000D4B69"/>
    <w:rsid w:val="000D4BAD"/>
    <w:rsid w:val="000D4D2F"/>
    <w:rsid w:val="000D4ED7"/>
    <w:rsid w:val="000D5C1D"/>
    <w:rsid w:val="000D5E54"/>
    <w:rsid w:val="000D6389"/>
    <w:rsid w:val="000D6517"/>
    <w:rsid w:val="000D6522"/>
    <w:rsid w:val="000D68A0"/>
    <w:rsid w:val="000D705E"/>
    <w:rsid w:val="000D7269"/>
    <w:rsid w:val="000D72AB"/>
    <w:rsid w:val="000D759C"/>
    <w:rsid w:val="000D7882"/>
    <w:rsid w:val="000D78B9"/>
    <w:rsid w:val="000E0583"/>
    <w:rsid w:val="000E0A08"/>
    <w:rsid w:val="000E0CE7"/>
    <w:rsid w:val="000E14C6"/>
    <w:rsid w:val="000E1E0B"/>
    <w:rsid w:val="000E1F87"/>
    <w:rsid w:val="000E2170"/>
    <w:rsid w:val="000E2763"/>
    <w:rsid w:val="000E2EF1"/>
    <w:rsid w:val="000E32C4"/>
    <w:rsid w:val="000E33DB"/>
    <w:rsid w:val="000E3723"/>
    <w:rsid w:val="000E3929"/>
    <w:rsid w:val="000E454C"/>
    <w:rsid w:val="000E45DD"/>
    <w:rsid w:val="000E479E"/>
    <w:rsid w:val="000E4DD3"/>
    <w:rsid w:val="000E4EB8"/>
    <w:rsid w:val="000E4F9E"/>
    <w:rsid w:val="000E5158"/>
    <w:rsid w:val="000E560F"/>
    <w:rsid w:val="000E5A48"/>
    <w:rsid w:val="000E5CF5"/>
    <w:rsid w:val="000E5E9C"/>
    <w:rsid w:val="000E5F70"/>
    <w:rsid w:val="000E61C7"/>
    <w:rsid w:val="000E63D7"/>
    <w:rsid w:val="000E652C"/>
    <w:rsid w:val="000E72B5"/>
    <w:rsid w:val="000E7517"/>
    <w:rsid w:val="000E78D1"/>
    <w:rsid w:val="000E7C73"/>
    <w:rsid w:val="000F0387"/>
    <w:rsid w:val="000F1424"/>
    <w:rsid w:val="000F17E8"/>
    <w:rsid w:val="000F1A3A"/>
    <w:rsid w:val="000F20B0"/>
    <w:rsid w:val="000F21D3"/>
    <w:rsid w:val="000F2319"/>
    <w:rsid w:val="000F271D"/>
    <w:rsid w:val="000F28A5"/>
    <w:rsid w:val="000F2B6B"/>
    <w:rsid w:val="000F364A"/>
    <w:rsid w:val="000F36BD"/>
    <w:rsid w:val="000F3C1C"/>
    <w:rsid w:val="000F3EBC"/>
    <w:rsid w:val="000F3FEA"/>
    <w:rsid w:val="000F43F6"/>
    <w:rsid w:val="000F4814"/>
    <w:rsid w:val="000F4E28"/>
    <w:rsid w:val="000F4F4C"/>
    <w:rsid w:val="000F501C"/>
    <w:rsid w:val="000F5048"/>
    <w:rsid w:val="000F506B"/>
    <w:rsid w:val="000F5114"/>
    <w:rsid w:val="000F538A"/>
    <w:rsid w:val="000F539F"/>
    <w:rsid w:val="000F553B"/>
    <w:rsid w:val="000F58F2"/>
    <w:rsid w:val="000F61C8"/>
    <w:rsid w:val="000F6208"/>
    <w:rsid w:val="000F6332"/>
    <w:rsid w:val="000F639D"/>
    <w:rsid w:val="000F63AA"/>
    <w:rsid w:val="000F65A3"/>
    <w:rsid w:val="000F6A75"/>
    <w:rsid w:val="000F71C5"/>
    <w:rsid w:val="000F788F"/>
    <w:rsid w:val="00100540"/>
    <w:rsid w:val="00100B68"/>
    <w:rsid w:val="00100B6E"/>
    <w:rsid w:val="0010133D"/>
    <w:rsid w:val="0010170A"/>
    <w:rsid w:val="00101B2B"/>
    <w:rsid w:val="00101F54"/>
    <w:rsid w:val="00102151"/>
    <w:rsid w:val="00102545"/>
    <w:rsid w:val="001025C1"/>
    <w:rsid w:val="00102CA0"/>
    <w:rsid w:val="0010389C"/>
    <w:rsid w:val="001038FE"/>
    <w:rsid w:val="00103F18"/>
    <w:rsid w:val="00104E0D"/>
    <w:rsid w:val="001051EC"/>
    <w:rsid w:val="00105346"/>
    <w:rsid w:val="001055A4"/>
    <w:rsid w:val="0010561D"/>
    <w:rsid w:val="00105BFD"/>
    <w:rsid w:val="00105F3B"/>
    <w:rsid w:val="0010602E"/>
    <w:rsid w:val="0010606B"/>
    <w:rsid w:val="001065F9"/>
    <w:rsid w:val="001067C8"/>
    <w:rsid w:val="001069B5"/>
    <w:rsid w:val="00106D15"/>
    <w:rsid w:val="00106F48"/>
    <w:rsid w:val="00106F88"/>
    <w:rsid w:val="00106F92"/>
    <w:rsid w:val="001075B1"/>
    <w:rsid w:val="00107658"/>
    <w:rsid w:val="00107A61"/>
    <w:rsid w:val="00110DE6"/>
    <w:rsid w:val="00110FBE"/>
    <w:rsid w:val="001114CF"/>
    <w:rsid w:val="001115CB"/>
    <w:rsid w:val="00111D74"/>
    <w:rsid w:val="00112096"/>
    <w:rsid w:val="00112097"/>
    <w:rsid w:val="00112DCA"/>
    <w:rsid w:val="00113201"/>
    <w:rsid w:val="00113A89"/>
    <w:rsid w:val="00113AAF"/>
    <w:rsid w:val="00114161"/>
    <w:rsid w:val="001148EC"/>
    <w:rsid w:val="001149A1"/>
    <w:rsid w:val="00114E6C"/>
    <w:rsid w:val="00115973"/>
    <w:rsid w:val="001159BB"/>
    <w:rsid w:val="00115C8E"/>
    <w:rsid w:val="00115DFE"/>
    <w:rsid w:val="00116363"/>
    <w:rsid w:val="001166C7"/>
    <w:rsid w:val="00116D6A"/>
    <w:rsid w:val="00117522"/>
    <w:rsid w:val="00117575"/>
    <w:rsid w:val="0011758D"/>
    <w:rsid w:val="00117659"/>
    <w:rsid w:val="001201B0"/>
    <w:rsid w:val="00120328"/>
    <w:rsid w:val="0012073E"/>
    <w:rsid w:val="00120986"/>
    <w:rsid w:val="00121293"/>
    <w:rsid w:val="00121531"/>
    <w:rsid w:val="00121F56"/>
    <w:rsid w:val="0012286D"/>
    <w:rsid w:val="00122A31"/>
    <w:rsid w:val="001230DE"/>
    <w:rsid w:val="00123523"/>
    <w:rsid w:val="001237FE"/>
    <w:rsid w:val="00123D0C"/>
    <w:rsid w:val="00124178"/>
    <w:rsid w:val="00124372"/>
    <w:rsid w:val="00124845"/>
    <w:rsid w:val="00124E96"/>
    <w:rsid w:val="001254FE"/>
    <w:rsid w:val="001258BE"/>
    <w:rsid w:val="001259E3"/>
    <w:rsid w:val="00125EDC"/>
    <w:rsid w:val="00126029"/>
    <w:rsid w:val="00126228"/>
    <w:rsid w:val="001262B1"/>
    <w:rsid w:val="001262F1"/>
    <w:rsid w:val="00126456"/>
    <w:rsid w:val="00126896"/>
    <w:rsid w:val="00126E1E"/>
    <w:rsid w:val="00126E60"/>
    <w:rsid w:val="001273E9"/>
    <w:rsid w:val="00127AE9"/>
    <w:rsid w:val="0013003E"/>
    <w:rsid w:val="001301C1"/>
    <w:rsid w:val="0013050B"/>
    <w:rsid w:val="00130550"/>
    <w:rsid w:val="00130B7F"/>
    <w:rsid w:val="00130C70"/>
    <w:rsid w:val="0013173F"/>
    <w:rsid w:val="00131A76"/>
    <w:rsid w:val="00131D4B"/>
    <w:rsid w:val="00131E14"/>
    <w:rsid w:val="00131E59"/>
    <w:rsid w:val="00132197"/>
    <w:rsid w:val="00132492"/>
    <w:rsid w:val="00132A27"/>
    <w:rsid w:val="00132C27"/>
    <w:rsid w:val="00132D6B"/>
    <w:rsid w:val="001333CC"/>
    <w:rsid w:val="001339C0"/>
    <w:rsid w:val="00133E2C"/>
    <w:rsid w:val="001346EB"/>
    <w:rsid w:val="0013495B"/>
    <w:rsid w:val="00134BC8"/>
    <w:rsid w:val="001351A1"/>
    <w:rsid w:val="00135614"/>
    <w:rsid w:val="001360C8"/>
    <w:rsid w:val="001360EF"/>
    <w:rsid w:val="001364B3"/>
    <w:rsid w:val="0013660A"/>
    <w:rsid w:val="00136766"/>
    <w:rsid w:val="00136FA3"/>
    <w:rsid w:val="00137575"/>
    <w:rsid w:val="00137B08"/>
    <w:rsid w:val="00140273"/>
    <w:rsid w:val="0014031E"/>
    <w:rsid w:val="001403C8"/>
    <w:rsid w:val="001415B2"/>
    <w:rsid w:val="0014168C"/>
    <w:rsid w:val="00141B4E"/>
    <w:rsid w:val="00141C7C"/>
    <w:rsid w:val="00141E24"/>
    <w:rsid w:val="00142083"/>
    <w:rsid w:val="001423BB"/>
    <w:rsid w:val="00142907"/>
    <w:rsid w:val="00142FE9"/>
    <w:rsid w:val="001430F8"/>
    <w:rsid w:val="00143A76"/>
    <w:rsid w:val="00144112"/>
    <w:rsid w:val="001444DB"/>
    <w:rsid w:val="00144709"/>
    <w:rsid w:val="00144802"/>
    <w:rsid w:val="00144CD3"/>
    <w:rsid w:val="00145283"/>
    <w:rsid w:val="00145405"/>
    <w:rsid w:val="001458FA"/>
    <w:rsid w:val="00145A05"/>
    <w:rsid w:val="00145E81"/>
    <w:rsid w:val="00146014"/>
    <w:rsid w:val="001466F7"/>
    <w:rsid w:val="00146AAB"/>
    <w:rsid w:val="00146CC5"/>
    <w:rsid w:val="00146D45"/>
    <w:rsid w:val="00146FE9"/>
    <w:rsid w:val="00147A53"/>
    <w:rsid w:val="00147AF3"/>
    <w:rsid w:val="00147F23"/>
    <w:rsid w:val="0015082C"/>
    <w:rsid w:val="00150A2B"/>
    <w:rsid w:val="00150D96"/>
    <w:rsid w:val="0015118B"/>
    <w:rsid w:val="001518C7"/>
    <w:rsid w:val="001520E9"/>
    <w:rsid w:val="0015247C"/>
    <w:rsid w:val="001525C8"/>
    <w:rsid w:val="0015318D"/>
    <w:rsid w:val="00153652"/>
    <w:rsid w:val="00153979"/>
    <w:rsid w:val="00153AB5"/>
    <w:rsid w:val="0015416E"/>
    <w:rsid w:val="00154E9E"/>
    <w:rsid w:val="00155339"/>
    <w:rsid w:val="0015599A"/>
    <w:rsid w:val="001560DD"/>
    <w:rsid w:val="001564C1"/>
    <w:rsid w:val="0015659A"/>
    <w:rsid w:val="001565DA"/>
    <w:rsid w:val="00157058"/>
    <w:rsid w:val="00157140"/>
    <w:rsid w:val="001575D8"/>
    <w:rsid w:val="00157A03"/>
    <w:rsid w:val="00157D34"/>
    <w:rsid w:val="00157DE9"/>
    <w:rsid w:val="001604E8"/>
    <w:rsid w:val="001606A2"/>
    <w:rsid w:val="0016076F"/>
    <w:rsid w:val="0016082E"/>
    <w:rsid w:val="00160C47"/>
    <w:rsid w:val="00161288"/>
    <w:rsid w:val="00161AD7"/>
    <w:rsid w:val="00161CDF"/>
    <w:rsid w:val="00161CE3"/>
    <w:rsid w:val="00161EE2"/>
    <w:rsid w:val="0016241C"/>
    <w:rsid w:val="001626C8"/>
    <w:rsid w:val="001627E3"/>
    <w:rsid w:val="00162E21"/>
    <w:rsid w:val="0016341F"/>
    <w:rsid w:val="00163471"/>
    <w:rsid w:val="001634E0"/>
    <w:rsid w:val="00163972"/>
    <w:rsid w:val="00163D53"/>
    <w:rsid w:val="00163F5E"/>
    <w:rsid w:val="00164CB7"/>
    <w:rsid w:val="00164F42"/>
    <w:rsid w:val="00165074"/>
    <w:rsid w:val="001650AA"/>
    <w:rsid w:val="00165662"/>
    <w:rsid w:val="00165BC6"/>
    <w:rsid w:val="00165D67"/>
    <w:rsid w:val="001667A4"/>
    <w:rsid w:val="00166C62"/>
    <w:rsid w:val="0016792E"/>
    <w:rsid w:val="00167A45"/>
    <w:rsid w:val="00167F22"/>
    <w:rsid w:val="001702E8"/>
    <w:rsid w:val="001706A6"/>
    <w:rsid w:val="00170CD6"/>
    <w:rsid w:val="0017106C"/>
    <w:rsid w:val="001710D7"/>
    <w:rsid w:val="00171415"/>
    <w:rsid w:val="0017178E"/>
    <w:rsid w:val="00171D60"/>
    <w:rsid w:val="00171E12"/>
    <w:rsid w:val="00172311"/>
    <w:rsid w:val="001723C0"/>
    <w:rsid w:val="0017265D"/>
    <w:rsid w:val="00172BE3"/>
    <w:rsid w:val="001734FE"/>
    <w:rsid w:val="001737AD"/>
    <w:rsid w:val="00173BF1"/>
    <w:rsid w:val="00173EFF"/>
    <w:rsid w:val="0017413B"/>
    <w:rsid w:val="001741D0"/>
    <w:rsid w:val="001744BB"/>
    <w:rsid w:val="00174840"/>
    <w:rsid w:val="00175A65"/>
    <w:rsid w:val="00175D33"/>
    <w:rsid w:val="0017609C"/>
    <w:rsid w:val="00176905"/>
    <w:rsid w:val="00176B0B"/>
    <w:rsid w:val="001772A6"/>
    <w:rsid w:val="001777EB"/>
    <w:rsid w:val="00181067"/>
    <w:rsid w:val="00181331"/>
    <w:rsid w:val="00181337"/>
    <w:rsid w:val="0018154A"/>
    <w:rsid w:val="001818CD"/>
    <w:rsid w:val="00181AFC"/>
    <w:rsid w:val="00181D95"/>
    <w:rsid w:val="00181DFF"/>
    <w:rsid w:val="00182017"/>
    <w:rsid w:val="001825F9"/>
    <w:rsid w:val="0018262F"/>
    <w:rsid w:val="00183045"/>
    <w:rsid w:val="00183862"/>
    <w:rsid w:val="001841C4"/>
    <w:rsid w:val="00184CC6"/>
    <w:rsid w:val="001850C8"/>
    <w:rsid w:val="00185973"/>
    <w:rsid w:val="00185AC3"/>
    <w:rsid w:val="001862CA"/>
    <w:rsid w:val="001863EA"/>
    <w:rsid w:val="00186587"/>
    <w:rsid w:val="00186C22"/>
    <w:rsid w:val="00186DC7"/>
    <w:rsid w:val="00187F77"/>
    <w:rsid w:val="001904F5"/>
    <w:rsid w:val="001908FE"/>
    <w:rsid w:val="00190A67"/>
    <w:rsid w:val="00190A79"/>
    <w:rsid w:val="00190A86"/>
    <w:rsid w:val="001918AD"/>
    <w:rsid w:val="00191A4B"/>
    <w:rsid w:val="00191C80"/>
    <w:rsid w:val="00191FD5"/>
    <w:rsid w:val="0019273B"/>
    <w:rsid w:val="0019312B"/>
    <w:rsid w:val="00193274"/>
    <w:rsid w:val="00193553"/>
    <w:rsid w:val="00193663"/>
    <w:rsid w:val="00193E09"/>
    <w:rsid w:val="00193F37"/>
    <w:rsid w:val="00194176"/>
    <w:rsid w:val="001947A9"/>
    <w:rsid w:val="00194A84"/>
    <w:rsid w:val="001950C6"/>
    <w:rsid w:val="00195312"/>
    <w:rsid w:val="0019559C"/>
    <w:rsid w:val="00195760"/>
    <w:rsid w:val="00195922"/>
    <w:rsid w:val="00195932"/>
    <w:rsid w:val="00195DC2"/>
    <w:rsid w:val="00195E44"/>
    <w:rsid w:val="00195EA6"/>
    <w:rsid w:val="001964A1"/>
    <w:rsid w:val="00196A9D"/>
    <w:rsid w:val="00196AB9"/>
    <w:rsid w:val="00196E48"/>
    <w:rsid w:val="001978C6"/>
    <w:rsid w:val="00197A98"/>
    <w:rsid w:val="00197BD2"/>
    <w:rsid w:val="00197F21"/>
    <w:rsid w:val="00197FEB"/>
    <w:rsid w:val="001A01AD"/>
    <w:rsid w:val="001A0493"/>
    <w:rsid w:val="001A0739"/>
    <w:rsid w:val="001A09F6"/>
    <w:rsid w:val="001A0E63"/>
    <w:rsid w:val="001A1429"/>
    <w:rsid w:val="001A1AF8"/>
    <w:rsid w:val="001A20FD"/>
    <w:rsid w:val="001A2144"/>
    <w:rsid w:val="001A2325"/>
    <w:rsid w:val="001A2D53"/>
    <w:rsid w:val="001A2D86"/>
    <w:rsid w:val="001A2DE4"/>
    <w:rsid w:val="001A322E"/>
    <w:rsid w:val="001A3425"/>
    <w:rsid w:val="001A3A49"/>
    <w:rsid w:val="001A3BEE"/>
    <w:rsid w:val="001A48BC"/>
    <w:rsid w:val="001A4AF3"/>
    <w:rsid w:val="001A4C51"/>
    <w:rsid w:val="001A4E8B"/>
    <w:rsid w:val="001A5220"/>
    <w:rsid w:val="001A5D61"/>
    <w:rsid w:val="001A5F2C"/>
    <w:rsid w:val="001A6104"/>
    <w:rsid w:val="001A6C96"/>
    <w:rsid w:val="001A6ED1"/>
    <w:rsid w:val="001A705F"/>
    <w:rsid w:val="001A70FB"/>
    <w:rsid w:val="001A7917"/>
    <w:rsid w:val="001A7DA6"/>
    <w:rsid w:val="001A7EC1"/>
    <w:rsid w:val="001B033E"/>
    <w:rsid w:val="001B03AB"/>
    <w:rsid w:val="001B043E"/>
    <w:rsid w:val="001B0454"/>
    <w:rsid w:val="001B0663"/>
    <w:rsid w:val="001B06BF"/>
    <w:rsid w:val="001B1038"/>
    <w:rsid w:val="001B13FF"/>
    <w:rsid w:val="001B1E16"/>
    <w:rsid w:val="001B1E2A"/>
    <w:rsid w:val="001B245B"/>
    <w:rsid w:val="001B24E9"/>
    <w:rsid w:val="001B2708"/>
    <w:rsid w:val="001B2C9D"/>
    <w:rsid w:val="001B2E7F"/>
    <w:rsid w:val="001B3163"/>
    <w:rsid w:val="001B329B"/>
    <w:rsid w:val="001B368C"/>
    <w:rsid w:val="001B3810"/>
    <w:rsid w:val="001B4533"/>
    <w:rsid w:val="001B4DD7"/>
    <w:rsid w:val="001B5732"/>
    <w:rsid w:val="001B5733"/>
    <w:rsid w:val="001B5ACA"/>
    <w:rsid w:val="001B5C1B"/>
    <w:rsid w:val="001B6264"/>
    <w:rsid w:val="001B642D"/>
    <w:rsid w:val="001B74B2"/>
    <w:rsid w:val="001B75FE"/>
    <w:rsid w:val="001B7752"/>
    <w:rsid w:val="001B77EB"/>
    <w:rsid w:val="001B79AE"/>
    <w:rsid w:val="001B7CDB"/>
    <w:rsid w:val="001C001D"/>
    <w:rsid w:val="001C05B4"/>
    <w:rsid w:val="001C07C6"/>
    <w:rsid w:val="001C11B6"/>
    <w:rsid w:val="001C1346"/>
    <w:rsid w:val="001C13E8"/>
    <w:rsid w:val="001C1801"/>
    <w:rsid w:val="001C1C72"/>
    <w:rsid w:val="001C2102"/>
    <w:rsid w:val="001C2179"/>
    <w:rsid w:val="001C2418"/>
    <w:rsid w:val="001C2D7C"/>
    <w:rsid w:val="001C33A1"/>
    <w:rsid w:val="001C38C2"/>
    <w:rsid w:val="001C397F"/>
    <w:rsid w:val="001C3A8C"/>
    <w:rsid w:val="001C3B0E"/>
    <w:rsid w:val="001C3BF9"/>
    <w:rsid w:val="001C3E1A"/>
    <w:rsid w:val="001C42F0"/>
    <w:rsid w:val="001C44EA"/>
    <w:rsid w:val="001C4C8C"/>
    <w:rsid w:val="001C51A5"/>
    <w:rsid w:val="001C5378"/>
    <w:rsid w:val="001C56F1"/>
    <w:rsid w:val="001C6330"/>
    <w:rsid w:val="001C6D1A"/>
    <w:rsid w:val="001C6DE6"/>
    <w:rsid w:val="001C723A"/>
    <w:rsid w:val="001C731D"/>
    <w:rsid w:val="001C7994"/>
    <w:rsid w:val="001C7B45"/>
    <w:rsid w:val="001D07C7"/>
    <w:rsid w:val="001D094E"/>
    <w:rsid w:val="001D12BD"/>
    <w:rsid w:val="001D12E9"/>
    <w:rsid w:val="001D13BA"/>
    <w:rsid w:val="001D1617"/>
    <w:rsid w:val="001D1955"/>
    <w:rsid w:val="001D1C53"/>
    <w:rsid w:val="001D1CF2"/>
    <w:rsid w:val="001D1F73"/>
    <w:rsid w:val="001D1F79"/>
    <w:rsid w:val="001D2234"/>
    <w:rsid w:val="001D34AB"/>
    <w:rsid w:val="001D38F3"/>
    <w:rsid w:val="001D3D91"/>
    <w:rsid w:val="001D452A"/>
    <w:rsid w:val="001D46ED"/>
    <w:rsid w:val="001D4CBB"/>
    <w:rsid w:val="001D4FFA"/>
    <w:rsid w:val="001D5167"/>
    <w:rsid w:val="001D5202"/>
    <w:rsid w:val="001D53BF"/>
    <w:rsid w:val="001D55F2"/>
    <w:rsid w:val="001D585B"/>
    <w:rsid w:val="001D608C"/>
    <w:rsid w:val="001D64A1"/>
    <w:rsid w:val="001D73F6"/>
    <w:rsid w:val="001D755D"/>
    <w:rsid w:val="001E06C2"/>
    <w:rsid w:val="001E0968"/>
    <w:rsid w:val="001E0DD6"/>
    <w:rsid w:val="001E0F3F"/>
    <w:rsid w:val="001E1030"/>
    <w:rsid w:val="001E11A6"/>
    <w:rsid w:val="001E14C0"/>
    <w:rsid w:val="001E14EA"/>
    <w:rsid w:val="001E1504"/>
    <w:rsid w:val="001E1C15"/>
    <w:rsid w:val="001E1CD2"/>
    <w:rsid w:val="001E1E05"/>
    <w:rsid w:val="001E1E15"/>
    <w:rsid w:val="001E23C3"/>
    <w:rsid w:val="001E259D"/>
    <w:rsid w:val="001E2CFB"/>
    <w:rsid w:val="001E2ECF"/>
    <w:rsid w:val="001E333B"/>
    <w:rsid w:val="001E3504"/>
    <w:rsid w:val="001E3FAD"/>
    <w:rsid w:val="001E428A"/>
    <w:rsid w:val="001E4404"/>
    <w:rsid w:val="001E4DB9"/>
    <w:rsid w:val="001E5B05"/>
    <w:rsid w:val="001E5F83"/>
    <w:rsid w:val="001E6A91"/>
    <w:rsid w:val="001E6C3D"/>
    <w:rsid w:val="001E6CBA"/>
    <w:rsid w:val="001E70C9"/>
    <w:rsid w:val="001E70EF"/>
    <w:rsid w:val="001F020A"/>
    <w:rsid w:val="001F0534"/>
    <w:rsid w:val="001F0567"/>
    <w:rsid w:val="001F101E"/>
    <w:rsid w:val="001F125A"/>
    <w:rsid w:val="001F12E2"/>
    <w:rsid w:val="001F16D1"/>
    <w:rsid w:val="001F1B95"/>
    <w:rsid w:val="001F1BD1"/>
    <w:rsid w:val="001F2F56"/>
    <w:rsid w:val="001F3076"/>
    <w:rsid w:val="001F386A"/>
    <w:rsid w:val="001F398E"/>
    <w:rsid w:val="001F3C59"/>
    <w:rsid w:val="001F4A9E"/>
    <w:rsid w:val="001F4BB7"/>
    <w:rsid w:val="001F5675"/>
    <w:rsid w:val="001F6506"/>
    <w:rsid w:val="001F74DA"/>
    <w:rsid w:val="001F7DE5"/>
    <w:rsid w:val="001F7E16"/>
    <w:rsid w:val="001F7E43"/>
    <w:rsid w:val="00200247"/>
    <w:rsid w:val="00200324"/>
    <w:rsid w:val="00201122"/>
    <w:rsid w:val="0020135A"/>
    <w:rsid w:val="00201479"/>
    <w:rsid w:val="00201498"/>
    <w:rsid w:val="00201B4B"/>
    <w:rsid w:val="0020258B"/>
    <w:rsid w:val="002025E3"/>
    <w:rsid w:val="00202656"/>
    <w:rsid w:val="00202C65"/>
    <w:rsid w:val="00203309"/>
    <w:rsid w:val="00204244"/>
    <w:rsid w:val="002047EE"/>
    <w:rsid w:val="00205417"/>
    <w:rsid w:val="00205894"/>
    <w:rsid w:val="00205A74"/>
    <w:rsid w:val="00205EC3"/>
    <w:rsid w:val="00205FBD"/>
    <w:rsid w:val="002063AA"/>
    <w:rsid w:val="002063C3"/>
    <w:rsid w:val="002069FF"/>
    <w:rsid w:val="00206C1D"/>
    <w:rsid w:val="00207299"/>
    <w:rsid w:val="002073FD"/>
    <w:rsid w:val="0020741F"/>
    <w:rsid w:val="00207688"/>
    <w:rsid w:val="00207A74"/>
    <w:rsid w:val="0021027A"/>
    <w:rsid w:val="00210D23"/>
    <w:rsid w:val="00210ED9"/>
    <w:rsid w:val="002111A3"/>
    <w:rsid w:val="002111E5"/>
    <w:rsid w:val="00211828"/>
    <w:rsid w:val="00211BB3"/>
    <w:rsid w:val="00211EC9"/>
    <w:rsid w:val="00212424"/>
    <w:rsid w:val="00212605"/>
    <w:rsid w:val="00212954"/>
    <w:rsid w:val="00212F5D"/>
    <w:rsid w:val="002134EE"/>
    <w:rsid w:val="00213598"/>
    <w:rsid w:val="0021377F"/>
    <w:rsid w:val="002139B7"/>
    <w:rsid w:val="002143A6"/>
    <w:rsid w:val="00214768"/>
    <w:rsid w:val="002147C6"/>
    <w:rsid w:val="00215822"/>
    <w:rsid w:val="00215BE8"/>
    <w:rsid w:val="00215C81"/>
    <w:rsid w:val="0021642E"/>
    <w:rsid w:val="002164E7"/>
    <w:rsid w:val="0021765E"/>
    <w:rsid w:val="00217986"/>
    <w:rsid w:val="00217BD2"/>
    <w:rsid w:val="002200E4"/>
    <w:rsid w:val="00220193"/>
    <w:rsid w:val="002203E2"/>
    <w:rsid w:val="00220873"/>
    <w:rsid w:val="00220A61"/>
    <w:rsid w:val="00220A87"/>
    <w:rsid w:val="00220B3C"/>
    <w:rsid w:val="00220D0B"/>
    <w:rsid w:val="0022123B"/>
    <w:rsid w:val="0022165E"/>
    <w:rsid w:val="002219D2"/>
    <w:rsid w:val="00221B40"/>
    <w:rsid w:val="0022273B"/>
    <w:rsid w:val="00222885"/>
    <w:rsid w:val="00222D9B"/>
    <w:rsid w:val="00222DBF"/>
    <w:rsid w:val="00222EDF"/>
    <w:rsid w:val="00223245"/>
    <w:rsid w:val="00223500"/>
    <w:rsid w:val="0022357E"/>
    <w:rsid w:val="002235B3"/>
    <w:rsid w:val="00223C44"/>
    <w:rsid w:val="0022406B"/>
    <w:rsid w:val="00224299"/>
    <w:rsid w:val="002248E3"/>
    <w:rsid w:val="002249EB"/>
    <w:rsid w:val="002256B6"/>
    <w:rsid w:val="00225C53"/>
    <w:rsid w:val="00225DC8"/>
    <w:rsid w:val="00225EE7"/>
    <w:rsid w:val="0022661B"/>
    <w:rsid w:val="002267DD"/>
    <w:rsid w:val="00226919"/>
    <w:rsid w:val="00226D43"/>
    <w:rsid w:val="0022713D"/>
    <w:rsid w:val="0022713E"/>
    <w:rsid w:val="00227140"/>
    <w:rsid w:val="002272E6"/>
    <w:rsid w:val="0022768B"/>
    <w:rsid w:val="00230181"/>
    <w:rsid w:val="0023036F"/>
    <w:rsid w:val="002305E6"/>
    <w:rsid w:val="00230CB5"/>
    <w:rsid w:val="00231185"/>
    <w:rsid w:val="00231667"/>
    <w:rsid w:val="002318E4"/>
    <w:rsid w:val="00231E8D"/>
    <w:rsid w:val="0023218F"/>
    <w:rsid w:val="002322FA"/>
    <w:rsid w:val="0023240A"/>
    <w:rsid w:val="00232417"/>
    <w:rsid w:val="002326E0"/>
    <w:rsid w:val="0023279B"/>
    <w:rsid w:val="00232F34"/>
    <w:rsid w:val="002336EE"/>
    <w:rsid w:val="002338F9"/>
    <w:rsid w:val="00233B60"/>
    <w:rsid w:val="00233C74"/>
    <w:rsid w:val="00233E1C"/>
    <w:rsid w:val="0023405C"/>
    <w:rsid w:val="00234837"/>
    <w:rsid w:val="00235184"/>
    <w:rsid w:val="002351C8"/>
    <w:rsid w:val="002357C2"/>
    <w:rsid w:val="00235930"/>
    <w:rsid w:val="00235E98"/>
    <w:rsid w:val="00236534"/>
    <w:rsid w:val="002367AD"/>
    <w:rsid w:val="00236AE5"/>
    <w:rsid w:val="00236BF8"/>
    <w:rsid w:val="00236C2E"/>
    <w:rsid w:val="00236C8D"/>
    <w:rsid w:val="0023715B"/>
    <w:rsid w:val="00237306"/>
    <w:rsid w:val="0023743B"/>
    <w:rsid w:val="0023760C"/>
    <w:rsid w:val="00237862"/>
    <w:rsid w:val="00237C4A"/>
    <w:rsid w:val="00237C9D"/>
    <w:rsid w:val="00237D2C"/>
    <w:rsid w:val="00237E3C"/>
    <w:rsid w:val="002403FD"/>
    <w:rsid w:val="00240415"/>
    <w:rsid w:val="00240831"/>
    <w:rsid w:val="00240C70"/>
    <w:rsid w:val="002415FA"/>
    <w:rsid w:val="00241613"/>
    <w:rsid w:val="00241C33"/>
    <w:rsid w:val="00241E2A"/>
    <w:rsid w:val="00241F31"/>
    <w:rsid w:val="00241F54"/>
    <w:rsid w:val="00242116"/>
    <w:rsid w:val="00242CDF"/>
    <w:rsid w:val="00243A0F"/>
    <w:rsid w:val="00243E1B"/>
    <w:rsid w:val="00243FC2"/>
    <w:rsid w:val="002445D5"/>
    <w:rsid w:val="002445F5"/>
    <w:rsid w:val="00244BB4"/>
    <w:rsid w:val="00244DD6"/>
    <w:rsid w:val="00244E4B"/>
    <w:rsid w:val="00245179"/>
    <w:rsid w:val="00245884"/>
    <w:rsid w:val="002458E9"/>
    <w:rsid w:val="00245AB9"/>
    <w:rsid w:val="00245F3C"/>
    <w:rsid w:val="002461E9"/>
    <w:rsid w:val="00246A40"/>
    <w:rsid w:val="00246FEF"/>
    <w:rsid w:val="0024760C"/>
    <w:rsid w:val="0024765E"/>
    <w:rsid w:val="002479FB"/>
    <w:rsid w:val="002506AE"/>
    <w:rsid w:val="00250792"/>
    <w:rsid w:val="002511E3"/>
    <w:rsid w:val="00251B6D"/>
    <w:rsid w:val="00251EDF"/>
    <w:rsid w:val="002524C9"/>
    <w:rsid w:val="00252ED4"/>
    <w:rsid w:val="002530E4"/>
    <w:rsid w:val="00253246"/>
    <w:rsid w:val="00253735"/>
    <w:rsid w:val="00253939"/>
    <w:rsid w:val="00253CD1"/>
    <w:rsid w:val="00253D12"/>
    <w:rsid w:val="0025401F"/>
    <w:rsid w:val="0025411C"/>
    <w:rsid w:val="00254236"/>
    <w:rsid w:val="00254517"/>
    <w:rsid w:val="0025478C"/>
    <w:rsid w:val="002549F2"/>
    <w:rsid w:val="00254F9D"/>
    <w:rsid w:val="00254FD9"/>
    <w:rsid w:val="00255533"/>
    <w:rsid w:val="0025570F"/>
    <w:rsid w:val="00255AAF"/>
    <w:rsid w:val="00255D16"/>
    <w:rsid w:val="00255F63"/>
    <w:rsid w:val="00256617"/>
    <w:rsid w:val="00257582"/>
    <w:rsid w:val="002578C8"/>
    <w:rsid w:val="00257B57"/>
    <w:rsid w:val="00257D6A"/>
    <w:rsid w:val="00260059"/>
    <w:rsid w:val="002608FC"/>
    <w:rsid w:val="00260F5F"/>
    <w:rsid w:val="002611CC"/>
    <w:rsid w:val="00261838"/>
    <w:rsid w:val="00261957"/>
    <w:rsid w:val="0026294D"/>
    <w:rsid w:val="00262C55"/>
    <w:rsid w:val="00262F26"/>
    <w:rsid w:val="00263120"/>
    <w:rsid w:val="00264014"/>
    <w:rsid w:val="00264053"/>
    <w:rsid w:val="0026476F"/>
    <w:rsid w:val="00264A00"/>
    <w:rsid w:val="002650A9"/>
    <w:rsid w:val="002651FC"/>
    <w:rsid w:val="00265AE2"/>
    <w:rsid w:val="00265DB8"/>
    <w:rsid w:val="00265F34"/>
    <w:rsid w:val="00265F49"/>
    <w:rsid w:val="00265FCC"/>
    <w:rsid w:val="00266176"/>
    <w:rsid w:val="0026643B"/>
    <w:rsid w:val="0026688D"/>
    <w:rsid w:val="00266F8D"/>
    <w:rsid w:val="0026773C"/>
    <w:rsid w:val="00267AF1"/>
    <w:rsid w:val="0027025C"/>
    <w:rsid w:val="002703F3"/>
    <w:rsid w:val="002704DD"/>
    <w:rsid w:val="002711E2"/>
    <w:rsid w:val="0027122A"/>
    <w:rsid w:val="00271271"/>
    <w:rsid w:val="002716CE"/>
    <w:rsid w:val="00271C51"/>
    <w:rsid w:val="0027225E"/>
    <w:rsid w:val="00272472"/>
    <w:rsid w:val="0027250D"/>
    <w:rsid w:val="0027297E"/>
    <w:rsid w:val="00272A6C"/>
    <w:rsid w:val="00272C0B"/>
    <w:rsid w:val="00272EBE"/>
    <w:rsid w:val="0027306D"/>
    <w:rsid w:val="002731C0"/>
    <w:rsid w:val="002738DA"/>
    <w:rsid w:val="00273D21"/>
    <w:rsid w:val="00273DCF"/>
    <w:rsid w:val="00273FC6"/>
    <w:rsid w:val="00274B85"/>
    <w:rsid w:val="00275137"/>
    <w:rsid w:val="00275524"/>
    <w:rsid w:val="002755F4"/>
    <w:rsid w:val="002758B9"/>
    <w:rsid w:val="002759AD"/>
    <w:rsid w:val="00275B6B"/>
    <w:rsid w:val="00275BCC"/>
    <w:rsid w:val="00276408"/>
    <w:rsid w:val="0027688C"/>
    <w:rsid w:val="00276CDF"/>
    <w:rsid w:val="00277439"/>
    <w:rsid w:val="002775BC"/>
    <w:rsid w:val="002800C4"/>
    <w:rsid w:val="00280391"/>
    <w:rsid w:val="0028055E"/>
    <w:rsid w:val="002806EB"/>
    <w:rsid w:val="0028070D"/>
    <w:rsid w:val="00280926"/>
    <w:rsid w:val="00280A95"/>
    <w:rsid w:val="00280E1F"/>
    <w:rsid w:val="0028133C"/>
    <w:rsid w:val="0028136F"/>
    <w:rsid w:val="0028150F"/>
    <w:rsid w:val="002817E5"/>
    <w:rsid w:val="0028203B"/>
    <w:rsid w:val="0028291B"/>
    <w:rsid w:val="00282B3C"/>
    <w:rsid w:val="00282F7A"/>
    <w:rsid w:val="0028300E"/>
    <w:rsid w:val="00283139"/>
    <w:rsid w:val="00283407"/>
    <w:rsid w:val="002834DC"/>
    <w:rsid w:val="00283562"/>
    <w:rsid w:val="00283642"/>
    <w:rsid w:val="0028390F"/>
    <w:rsid w:val="00283BC8"/>
    <w:rsid w:val="00283D53"/>
    <w:rsid w:val="00283E79"/>
    <w:rsid w:val="00284286"/>
    <w:rsid w:val="0028467F"/>
    <w:rsid w:val="0028485C"/>
    <w:rsid w:val="002848F2"/>
    <w:rsid w:val="00284ED9"/>
    <w:rsid w:val="00285520"/>
    <w:rsid w:val="0028559B"/>
    <w:rsid w:val="00285EE1"/>
    <w:rsid w:val="002862BF"/>
    <w:rsid w:val="00286353"/>
    <w:rsid w:val="00286676"/>
    <w:rsid w:val="002868E7"/>
    <w:rsid w:val="00290895"/>
    <w:rsid w:val="00290DB7"/>
    <w:rsid w:val="00290E1A"/>
    <w:rsid w:val="002913CE"/>
    <w:rsid w:val="00291681"/>
    <w:rsid w:val="0029185F"/>
    <w:rsid w:val="00292296"/>
    <w:rsid w:val="00292372"/>
    <w:rsid w:val="00292555"/>
    <w:rsid w:val="00292820"/>
    <w:rsid w:val="00292E92"/>
    <w:rsid w:val="00293756"/>
    <w:rsid w:val="002938A3"/>
    <w:rsid w:val="00293D97"/>
    <w:rsid w:val="00293EA5"/>
    <w:rsid w:val="002942CC"/>
    <w:rsid w:val="00294412"/>
    <w:rsid w:val="00294495"/>
    <w:rsid w:val="00294608"/>
    <w:rsid w:val="00294880"/>
    <w:rsid w:val="00295137"/>
    <w:rsid w:val="00295537"/>
    <w:rsid w:val="002956E1"/>
    <w:rsid w:val="00295886"/>
    <w:rsid w:val="00295893"/>
    <w:rsid w:val="002959C8"/>
    <w:rsid w:val="002960F5"/>
    <w:rsid w:val="002962D2"/>
    <w:rsid w:val="00296370"/>
    <w:rsid w:val="002963A0"/>
    <w:rsid w:val="0029674E"/>
    <w:rsid w:val="00297E05"/>
    <w:rsid w:val="00297E49"/>
    <w:rsid w:val="002A006B"/>
    <w:rsid w:val="002A03F8"/>
    <w:rsid w:val="002A0864"/>
    <w:rsid w:val="002A0D0C"/>
    <w:rsid w:val="002A0E28"/>
    <w:rsid w:val="002A0F67"/>
    <w:rsid w:val="002A1006"/>
    <w:rsid w:val="002A153A"/>
    <w:rsid w:val="002A1572"/>
    <w:rsid w:val="002A15A3"/>
    <w:rsid w:val="002A17E3"/>
    <w:rsid w:val="002A184D"/>
    <w:rsid w:val="002A2258"/>
    <w:rsid w:val="002A3553"/>
    <w:rsid w:val="002A37BA"/>
    <w:rsid w:val="002A3B7C"/>
    <w:rsid w:val="002A3E00"/>
    <w:rsid w:val="002A3E3B"/>
    <w:rsid w:val="002A43FD"/>
    <w:rsid w:val="002A4A77"/>
    <w:rsid w:val="002A4B84"/>
    <w:rsid w:val="002A4C96"/>
    <w:rsid w:val="002A4D92"/>
    <w:rsid w:val="002A507B"/>
    <w:rsid w:val="002A5912"/>
    <w:rsid w:val="002A5B94"/>
    <w:rsid w:val="002A5E76"/>
    <w:rsid w:val="002A6077"/>
    <w:rsid w:val="002A610F"/>
    <w:rsid w:val="002A63A1"/>
    <w:rsid w:val="002A65D4"/>
    <w:rsid w:val="002A68D1"/>
    <w:rsid w:val="002A6C24"/>
    <w:rsid w:val="002A719E"/>
    <w:rsid w:val="002B00A9"/>
    <w:rsid w:val="002B04E1"/>
    <w:rsid w:val="002B083A"/>
    <w:rsid w:val="002B097D"/>
    <w:rsid w:val="002B0D65"/>
    <w:rsid w:val="002B1BF2"/>
    <w:rsid w:val="002B1EA1"/>
    <w:rsid w:val="002B1EAF"/>
    <w:rsid w:val="002B232B"/>
    <w:rsid w:val="002B271B"/>
    <w:rsid w:val="002B2781"/>
    <w:rsid w:val="002B2913"/>
    <w:rsid w:val="002B299D"/>
    <w:rsid w:val="002B2F7F"/>
    <w:rsid w:val="002B324C"/>
    <w:rsid w:val="002B32D4"/>
    <w:rsid w:val="002B362A"/>
    <w:rsid w:val="002B3677"/>
    <w:rsid w:val="002B3F70"/>
    <w:rsid w:val="002B4385"/>
    <w:rsid w:val="002B43B5"/>
    <w:rsid w:val="002B449B"/>
    <w:rsid w:val="002B4B04"/>
    <w:rsid w:val="002B4DD7"/>
    <w:rsid w:val="002B5449"/>
    <w:rsid w:val="002B5B3F"/>
    <w:rsid w:val="002B64AE"/>
    <w:rsid w:val="002B69E7"/>
    <w:rsid w:val="002B6B10"/>
    <w:rsid w:val="002B6C1A"/>
    <w:rsid w:val="002B7265"/>
    <w:rsid w:val="002B78F4"/>
    <w:rsid w:val="002B7C5D"/>
    <w:rsid w:val="002B7CDD"/>
    <w:rsid w:val="002B7E34"/>
    <w:rsid w:val="002C05EA"/>
    <w:rsid w:val="002C0F1A"/>
    <w:rsid w:val="002C0FC0"/>
    <w:rsid w:val="002C150B"/>
    <w:rsid w:val="002C1940"/>
    <w:rsid w:val="002C1B06"/>
    <w:rsid w:val="002C205B"/>
    <w:rsid w:val="002C23B9"/>
    <w:rsid w:val="002C243F"/>
    <w:rsid w:val="002C2569"/>
    <w:rsid w:val="002C2AB0"/>
    <w:rsid w:val="002C2B62"/>
    <w:rsid w:val="002C302A"/>
    <w:rsid w:val="002C30E1"/>
    <w:rsid w:val="002C3918"/>
    <w:rsid w:val="002C391E"/>
    <w:rsid w:val="002C3988"/>
    <w:rsid w:val="002C3BEF"/>
    <w:rsid w:val="002C3FB4"/>
    <w:rsid w:val="002C41F4"/>
    <w:rsid w:val="002C42EB"/>
    <w:rsid w:val="002C42ED"/>
    <w:rsid w:val="002C43CB"/>
    <w:rsid w:val="002C49EB"/>
    <w:rsid w:val="002C4A0B"/>
    <w:rsid w:val="002C4C5E"/>
    <w:rsid w:val="002C53EF"/>
    <w:rsid w:val="002C5524"/>
    <w:rsid w:val="002C5592"/>
    <w:rsid w:val="002C559A"/>
    <w:rsid w:val="002C5610"/>
    <w:rsid w:val="002C5DDA"/>
    <w:rsid w:val="002C6AAE"/>
    <w:rsid w:val="002C77A2"/>
    <w:rsid w:val="002C78A6"/>
    <w:rsid w:val="002C7A59"/>
    <w:rsid w:val="002C7BD0"/>
    <w:rsid w:val="002C7F53"/>
    <w:rsid w:val="002D03AF"/>
    <w:rsid w:val="002D058F"/>
    <w:rsid w:val="002D084C"/>
    <w:rsid w:val="002D1127"/>
    <w:rsid w:val="002D16C6"/>
    <w:rsid w:val="002D17D6"/>
    <w:rsid w:val="002D187E"/>
    <w:rsid w:val="002D1B20"/>
    <w:rsid w:val="002D1BE6"/>
    <w:rsid w:val="002D2141"/>
    <w:rsid w:val="002D251E"/>
    <w:rsid w:val="002D3286"/>
    <w:rsid w:val="002D35FF"/>
    <w:rsid w:val="002D3AA1"/>
    <w:rsid w:val="002D44E0"/>
    <w:rsid w:val="002D46BE"/>
    <w:rsid w:val="002D57AA"/>
    <w:rsid w:val="002D58FD"/>
    <w:rsid w:val="002D6343"/>
    <w:rsid w:val="002D651E"/>
    <w:rsid w:val="002D660D"/>
    <w:rsid w:val="002D686F"/>
    <w:rsid w:val="002D6CAA"/>
    <w:rsid w:val="002D7049"/>
    <w:rsid w:val="002D70D3"/>
    <w:rsid w:val="002D70FB"/>
    <w:rsid w:val="002D7189"/>
    <w:rsid w:val="002D76E9"/>
    <w:rsid w:val="002D7792"/>
    <w:rsid w:val="002D7F47"/>
    <w:rsid w:val="002D7FE2"/>
    <w:rsid w:val="002E03AA"/>
    <w:rsid w:val="002E0752"/>
    <w:rsid w:val="002E0824"/>
    <w:rsid w:val="002E1126"/>
    <w:rsid w:val="002E117F"/>
    <w:rsid w:val="002E15D0"/>
    <w:rsid w:val="002E16BB"/>
    <w:rsid w:val="002E1739"/>
    <w:rsid w:val="002E18B5"/>
    <w:rsid w:val="002E2186"/>
    <w:rsid w:val="002E25A5"/>
    <w:rsid w:val="002E2B60"/>
    <w:rsid w:val="002E325E"/>
    <w:rsid w:val="002E4A7E"/>
    <w:rsid w:val="002E56DF"/>
    <w:rsid w:val="002E640D"/>
    <w:rsid w:val="002E66E5"/>
    <w:rsid w:val="002E6BE3"/>
    <w:rsid w:val="002E6C10"/>
    <w:rsid w:val="002E6EFF"/>
    <w:rsid w:val="002E6F1E"/>
    <w:rsid w:val="002E6F62"/>
    <w:rsid w:val="002E7052"/>
    <w:rsid w:val="002E742C"/>
    <w:rsid w:val="002E7588"/>
    <w:rsid w:val="002E79F6"/>
    <w:rsid w:val="002E7ABE"/>
    <w:rsid w:val="002E7EA0"/>
    <w:rsid w:val="002F05E5"/>
    <w:rsid w:val="002F0D78"/>
    <w:rsid w:val="002F12ED"/>
    <w:rsid w:val="002F1688"/>
    <w:rsid w:val="002F1DDF"/>
    <w:rsid w:val="002F1DF3"/>
    <w:rsid w:val="002F26DB"/>
    <w:rsid w:val="002F2B9B"/>
    <w:rsid w:val="002F2DB5"/>
    <w:rsid w:val="002F307F"/>
    <w:rsid w:val="002F3606"/>
    <w:rsid w:val="002F399D"/>
    <w:rsid w:val="002F3ABB"/>
    <w:rsid w:val="002F40E9"/>
    <w:rsid w:val="002F410C"/>
    <w:rsid w:val="002F4164"/>
    <w:rsid w:val="002F445B"/>
    <w:rsid w:val="002F45CC"/>
    <w:rsid w:val="002F47AF"/>
    <w:rsid w:val="002F4A1E"/>
    <w:rsid w:val="002F4EC4"/>
    <w:rsid w:val="002F4F87"/>
    <w:rsid w:val="002F5421"/>
    <w:rsid w:val="002F5872"/>
    <w:rsid w:val="002F60B2"/>
    <w:rsid w:val="002F6131"/>
    <w:rsid w:val="002F6FA2"/>
    <w:rsid w:val="002F7549"/>
    <w:rsid w:val="002F76AE"/>
    <w:rsid w:val="002F797A"/>
    <w:rsid w:val="002F7E0A"/>
    <w:rsid w:val="002F7E81"/>
    <w:rsid w:val="0030089B"/>
    <w:rsid w:val="00300E03"/>
    <w:rsid w:val="003012A5"/>
    <w:rsid w:val="00301373"/>
    <w:rsid w:val="0030151B"/>
    <w:rsid w:val="003017AE"/>
    <w:rsid w:val="00301AC8"/>
    <w:rsid w:val="00301C58"/>
    <w:rsid w:val="0030336C"/>
    <w:rsid w:val="003033C2"/>
    <w:rsid w:val="0030367F"/>
    <w:rsid w:val="003038F0"/>
    <w:rsid w:val="00303FA0"/>
    <w:rsid w:val="003044F3"/>
    <w:rsid w:val="0030481C"/>
    <w:rsid w:val="00304845"/>
    <w:rsid w:val="00304DBD"/>
    <w:rsid w:val="003054D9"/>
    <w:rsid w:val="003055DE"/>
    <w:rsid w:val="003058F6"/>
    <w:rsid w:val="00305C7A"/>
    <w:rsid w:val="003064F2"/>
    <w:rsid w:val="0030664B"/>
    <w:rsid w:val="0030673B"/>
    <w:rsid w:val="00306892"/>
    <w:rsid w:val="00306F82"/>
    <w:rsid w:val="0031001E"/>
    <w:rsid w:val="00310BAC"/>
    <w:rsid w:val="00310EFD"/>
    <w:rsid w:val="00311432"/>
    <w:rsid w:val="003119C3"/>
    <w:rsid w:val="00311E35"/>
    <w:rsid w:val="003122E5"/>
    <w:rsid w:val="003131A3"/>
    <w:rsid w:val="00313E12"/>
    <w:rsid w:val="0031415E"/>
    <w:rsid w:val="0031428A"/>
    <w:rsid w:val="00315179"/>
    <w:rsid w:val="003151D5"/>
    <w:rsid w:val="00315239"/>
    <w:rsid w:val="00315449"/>
    <w:rsid w:val="0031544D"/>
    <w:rsid w:val="003157AA"/>
    <w:rsid w:val="0031598A"/>
    <w:rsid w:val="00315C25"/>
    <w:rsid w:val="003163C4"/>
    <w:rsid w:val="00316527"/>
    <w:rsid w:val="003168F9"/>
    <w:rsid w:val="00316EB6"/>
    <w:rsid w:val="00316EC0"/>
    <w:rsid w:val="00317036"/>
    <w:rsid w:val="00317545"/>
    <w:rsid w:val="003179C4"/>
    <w:rsid w:val="00317DD1"/>
    <w:rsid w:val="00320C5E"/>
    <w:rsid w:val="003215BE"/>
    <w:rsid w:val="003217FF"/>
    <w:rsid w:val="00321B2D"/>
    <w:rsid w:val="00321BBC"/>
    <w:rsid w:val="0032246E"/>
    <w:rsid w:val="00322564"/>
    <w:rsid w:val="003229E8"/>
    <w:rsid w:val="00323E0E"/>
    <w:rsid w:val="00323F99"/>
    <w:rsid w:val="00324814"/>
    <w:rsid w:val="003248A4"/>
    <w:rsid w:val="00324BBD"/>
    <w:rsid w:val="00325336"/>
    <w:rsid w:val="003255DA"/>
    <w:rsid w:val="0032566D"/>
    <w:rsid w:val="00325CE5"/>
    <w:rsid w:val="00325D42"/>
    <w:rsid w:val="003268EC"/>
    <w:rsid w:val="00327333"/>
    <w:rsid w:val="00327704"/>
    <w:rsid w:val="00327D25"/>
    <w:rsid w:val="00327D38"/>
    <w:rsid w:val="00330376"/>
    <w:rsid w:val="00330485"/>
    <w:rsid w:val="0033090B"/>
    <w:rsid w:val="0033097C"/>
    <w:rsid w:val="00330C32"/>
    <w:rsid w:val="00330E8F"/>
    <w:rsid w:val="00331142"/>
    <w:rsid w:val="00331406"/>
    <w:rsid w:val="00331508"/>
    <w:rsid w:val="0033183C"/>
    <w:rsid w:val="00331AE0"/>
    <w:rsid w:val="00331DEC"/>
    <w:rsid w:val="00331FC0"/>
    <w:rsid w:val="0033207D"/>
    <w:rsid w:val="00332351"/>
    <w:rsid w:val="0033277D"/>
    <w:rsid w:val="00333118"/>
    <w:rsid w:val="00333565"/>
    <w:rsid w:val="00333FA1"/>
    <w:rsid w:val="003341C4"/>
    <w:rsid w:val="0033438E"/>
    <w:rsid w:val="0033492A"/>
    <w:rsid w:val="0033505C"/>
    <w:rsid w:val="003351AF"/>
    <w:rsid w:val="00335C5A"/>
    <w:rsid w:val="003364BC"/>
    <w:rsid w:val="003370AD"/>
    <w:rsid w:val="003371AB"/>
    <w:rsid w:val="00337436"/>
    <w:rsid w:val="003379A0"/>
    <w:rsid w:val="00340069"/>
    <w:rsid w:val="0034076F"/>
    <w:rsid w:val="00340A30"/>
    <w:rsid w:val="003410C1"/>
    <w:rsid w:val="00341198"/>
    <w:rsid w:val="003411DC"/>
    <w:rsid w:val="00341868"/>
    <w:rsid w:val="00341D7C"/>
    <w:rsid w:val="0034251D"/>
    <w:rsid w:val="00342C16"/>
    <w:rsid w:val="0034302F"/>
    <w:rsid w:val="0034312D"/>
    <w:rsid w:val="00343166"/>
    <w:rsid w:val="00343486"/>
    <w:rsid w:val="00343A81"/>
    <w:rsid w:val="00344137"/>
    <w:rsid w:val="003447FC"/>
    <w:rsid w:val="003448D9"/>
    <w:rsid w:val="00344E8F"/>
    <w:rsid w:val="00344F48"/>
    <w:rsid w:val="00345851"/>
    <w:rsid w:val="00345AC3"/>
    <w:rsid w:val="00346070"/>
    <w:rsid w:val="00346077"/>
    <w:rsid w:val="003465BC"/>
    <w:rsid w:val="003468D9"/>
    <w:rsid w:val="003475F7"/>
    <w:rsid w:val="00347F5B"/>
    <w:rsid w:val="00347F75"/>
    <w:rsid w:val="003501AF"/>
    <w:rsid w:val="003503C6"/>
    <w:rsid w:val="00350463"/>
    <w:rsid w:val="003504A2"/>
    <w:rsid w:val="0035053C"/>
    <w:rsid w:val="003506A2"/>
    <w:rsid w:val="0035099E"/>
    <w:rsid w:val="00350A6D"/>
    <w:rsid w:val="0035112F"/>
    <w:rsid w:val="00351748"/>
    <w:rsid w:val="003517FB"/>
    <w:rsid w:val="00351907"/>
    <w:rsid w:val="00351FE9"/>
    <w:rsid w:val="003523F3"/>
    <w:rsid w:val="00352455"/>
    <w:rsid w:val="00352635"/>
    <w:rsid w:val="00352639"/>
    <w:rsid w:val="00352B50"/>
    <w:rsid w:val="00352F2F"/>
    <w:rsid w:val="003533DE"/>
    <w:rsid w:val="00353557"/>
    <w:rsid w:val="003543E6"/>
    <w:rsid w:val="00354410"/>
    <w:rsid w:val="00354881"/>
    <w:rsid w:val="003548AA"/>
    <w:rsid w:val="00354B45"/>
    <w:rsid w:val="00354C1D"/>
    <w:rsid w:val="00354CC1"/>
    <w:rsid w:val="00354CE5"/>
    <w:rsid w:val="00354DB3"/>
    <w:rsid w:val="003552BA"/>
    <w:rsid w:val="0035532A"/>
    <w:rsid w:val="0035577B"/>
    <w:rsid w:val="00355AA3"/>
    <w:rsid w:val="00355F90"/>
    <w:rsid w:val="00357815"/>
    <w:rsid w:val="00357A46"/>
    <w:rsid w:val="00360104"/>
    <w:rsid w:val="0036055D"/>
    <w:rsid w:val="0036117F"/>
    <w:rsid w:val="00362205"/>
    <w:rsid w:val="003622BE"/>
    <w:rsid w:val="003625D0"/>
    <w:rsid w:val="00362A47"/>
    <w:rsid w:val="00363437"/>
    <w:rsid w:val="00363BAF"/>
    <w:rsid w:val="00363FF2"/>
    <w:rsid w:val="003645A3"/>
    <w:rsid w:val="00364602"/>
    <w:rsid w:val="00364930"/>
    <w:rsid w:val="00364C91"/>
    <w:rsid w:val="00364D85"/>
    <w:rsid w:val="00364F52"/>
    <w:rsid w:val="003651AA"/>
    <w:rsid w:val="0036559F"/>
    <w:rsid w:val="003655E3"/>
    <w:rsid w:val="0036579F"/>
    <w:rsid w:val="00365FF3"/>
    <w:rsid w:val="003660A0"/>
    <w:rsid w:val="00366363"/>
    <w:rsid w:val="003665D0"/>
    <w:rsid w:val="00366A45"/>
    <w:rsid w:val="00366EC6"/>
    <w:rsid w:val="003675FC"/>
    <w:rsid w:val="0036777A"/>
    <w:rsid w:val="00367AB9"/>
    <w:rsid w:val="00367CB9"/>
    <w:rsid w:val="00367E94"/>
    <w:rsid w:val="003706C1"/>
    <w:rsid w:val="00370F2B"/>
    <w:rsid w:val="00371155"/>
    <w:rsid w:val="00371593"/>
    <w:rsid w:val="00371780"/>
    <w:rsid w:val="003718DD"/>
    <w:rsid w:val="00371A63"/>
    <w:rsid w:val="00371D28"/>
    <w:rsid w:val="00371DAF"/>
    <w:rsid w:val="00371FB7"/>
    <w:rsid w:val="0037219A"/>
    <w:rsid w:val="003727E5"/>
    <w:rsid w:val="00372C2F"/>
    <w:rsid w:val="00372F4B"/>
    <w:rsid w:val="00373413"/>
    <w:rsid w:val="0037347B"/>
    <w:rsid w:val="003738C8"/>
    <w:rsid w:val="00373A70"/>
    <w:rsid w:val="00373BB7"/>
    <w:rsid w:val="00373C31"/>
    <w:rsid w:val="00373E59"/>
    <w:rsid w:val="00373F22"/>
    <w:rsid w:val="003748E4"/>
    <w:rsid w:val="003751DA"/>
    <w:rsid w:val="003758AD"/>
    <w:rsid w:val="00375C94"/>
    <w:rsid w:val="00376246"/>
    <w:rsid w:val="0037650F"/>
    <w:rsid w:val="003766F1"/>
    <w:rsid w:val="0037686B"/>
    <w:rsid w:val="00376B9D"/>
    <w:rsid w:val="00376DE3"/>
    <w:rsid w:val="00377228"/>
    <w:rsid w:val="00377283"/>
    <w:rsid w:val="00377FCD"/>
    <w:rsid w:val="003801E2"/>
    <w:rsid w:val="00380575"/>
    <w:rsid w:val="00380F35"/>
    <w:rsid w:val="00381108"/>
    <w:rsid w:val="00381D7F"/>
    <w:rsid w:val="00381E49"/>
    <w:rsid w:val="00381F61"/>
    <w:rsid w:val="0038212E"/>
    <w:rsid w:val="003822A5"/>
    <w:rsid w:val="003823DB"/>
    <w:rsid w:val="0038254E"/>
    <w:rsid w:val="00382AE0"/>
    <w:rsid w:val="00382DE5"/>
    <w:rsid w:val="00382FE9"/>
    <w:rsid w:val="00382FED"/>
    <w:rsid w:val="00383408"/>
    <w:rsid w:val="00384085"/>
    <w:rsid w:val="00384665"/>
    <w:rsid w:val="00384A17"/>
    <w:rsid w:val="00384B92"/>
    <w:rsid w:val="00384FC7"/>
    <w:rsid w:val="003851C2"/>
    <w:rsid w:val="0038548C"/>
    <w:rsid w:val="003858A6"/>
    <w:rsid w:val="00385BBE"/>
    <w:rsid w:val="00386262"/>
    <w:rsid w:val="00386939"/>
    <w:rsid w:val="00386D41"/>
    <w:rsid w:val="00386E6D"/>
    <w:rsid w:val="00386EB0"/>
    <w:rsid w:val="003871E7"/>
    <w:rsid w:val="00387291"/>
    <w:rsid w:val="003876F8"/>
    <w:rsid w:val="00390243"/>
    <w:rsid w:val="00390BDF"/>
    <w:rsid w:val="00390DD8"/>
    <w:rsid w:val="0039100B"/>
    <w:rsid w:val="00391141"/>
    <w:rsid w:val="00391498"/>
    <w:rsid w:val="00391D90"/>
    <w:rsid w:val="00392838"/>
    <w:rsid w:val="00392AB9"/>
    <w:rsid w:val="00392FC3"/>
    <w:rsid w:val="00393508"/>
    <w:rsid w:val="00393D15"/>
    <w:rsid w:val="00394140"/>
    <w:rsid w:val="0039417B"/>
    <w:rsid w:val="00394D44"/>
    <w:rsid w:val="00395155"/>
    <w:rsid w:val="00395C99"/>
    <w:rsid w:val="003960A1"/>
    <w:rsid w:val="00396168"/>
    <w:rsid w:val="00396B38"/>
    <w:rsid w:val="00397614"/>
    <w:rsid w:val="00397720"/>
    <w:rsid w:val="0039784F"/>
    <w:rsid w:val="003979F1"/>
    <w:rsid w:val="00397A29"/>
    <w:rsid w:val="003A01CC"/>
    <w:rsid w:val="003A0977"/>
    <w:rsid w:val="003A0F7E"/>
    <w:rsid w:val="003A1631"/>
    <w:rsid w:val="003A168E"/>
    <w:rsid w:val="003A1804"/>
    <w:rsid w:val="003A190C"/>
    <w:rsid w:val="003A19C2"/>
    <w:rsid w:val="003A1CA6"/>
    <w:rsid w:val="003A1D73"/>
    <w:rsid w:val="003A2C3D"/>
    <w:rsid w:val="003A2C90"/>
    <w:rsid w:val="003A2F8A"/>
    <w:rsid w:val="003A3F1D"/>
    <w:rsid w:val="003A43C1"/>
    <w:rsid w:val="003A4597"/>
    <w:rsid w:val="003A4715"/>
    <w:rsid w:val="003A492B"/>
    <w:rsid w:val="003A4DCF"/>
    <w:rsid w:val="003A50C1"/>
    <w:rsid w:val="003A5771"/>
    <w:rsid w:val="003A5879"/>
    <w:rsid w:val="003A6044"/>
    <w:rsid w:val="003A6A2A"/>
    <w:rsid w:val="003A7132"/>
    <w:rsid w:val="003A7311"/>
    <w:rsid w:val="003A7698"/>
    <w:rsid w:val="003A76EE"/>
    <w:rsid w:val="003A787B"/>
    <w:rsid w:val="003B0048"/>
    <w:rsid w:val="003B074D"/>
    <w:rsid w:val="003B08D2"/>
    <w:rsid w:val="003B0AA2"/>
    <w:rsid w:val="003B0FE8"/>
    <w:rsid w:val="003B1036"/>
    <w:rsid w:val="003B108F"/>
    <w:rsid w:val="003B2162"/>
    <w:rsid w:val="003B2235"/>
    <w:rsid w:val="003B31BF"/>
    <w:rsid w:val="003B33CA"/>
    <w:rsid w:val="003B3462"/>
    <w:rsid w:val="003B3501"/>
    <w:rsid w:val="003B3533"/>
    <w:rsid w:val="003B3B11"/>
    <w:rsid w:val="003B4097"/>
    <w:rsid w:val="003B50BA"/>
    <w:rsid w:val="003B537D"/>
    <w:rsid w:val="003B5597"/>
    <w:rsid w:val="003B58CE"/>
    <w:rsid w:val="003B61EB"/>
    <w:rsid w:val="003B6230"/>
    <w:rsid w:val="003B648D"/>
    <w:rsid w:val="003B64BA"/>
    <w:rsid w:val="003B6C38"/>
    <w:rsid w:val="003B723C"/>
    <w:rsid w:val="003B7397"/>
    <w:rsid w:val="003B7607"/>
    <w:rsid w:val="003C051F"/>
    <w:rsid w:val="003C09BA"/>
    <w:rsid w:val="003C0B5A"/>
    <w:rsid w:val="003C199B"/>
    <w:rsid w:val="003C1CF2"/>
    <w:rsid w:val="003C1D28"/>
    <w:rsid w:val="003C1D64"/>
    <w:rsid w:val="003C22E0"/>
    <w:rsid w:val="003C2473"/>
    <w:rsid w:val="003C2ACC"/>
    <w:rsid w:val="003C2C97"/>
    <w:rsid w:val="003C3318"/>
    <w:rsid w:val="003C3E9F"/>
    <w:rsid w:val="003C4A28"/>
    <w:rsid w:val="003C4B64"/>
    <w:rsid w:val="003C4CA6"/>
    <w:rsid w:val="003C54CC"/>
    <w:rsid w:val="003C5644"/>
    <w:rsid w:val="003C56D2"/>
    <w:rsid w:val="003C588D"/>
    <w:rsid w:val="003C5A93"/>
    <w:rsid w:val="003C683D"/>
    <w:rsid w:val="003C6BFF"/>
    <w:rsid w:val="003C6C15"/>
    <w:rsid w:val="003C72DC"/>
    <w:rsid w:val="003C757B"/>
    <w:rsid w:val="003C78C4"/>
    <w:rsid w:val="003C7A29"/>
    <w:rsid w:val="003C7CF8"/>
    <w:rsid w:val="003C7FAC"/>
    <w:rsid w:val="003D0013"/>
    <w:rsid w:val="003D066B"/>
    <w:rsid w:val="003D0729"/>
    <w:rsid w:val="003D0848"/>
    <w:rsid w:val="003D09AB"/>
    <w:rsid w:val="003D1188"/>
    <w:rsid w:val="003D13AF"/>
    <w:rsid w:val="003D17BC"/>
    <w:rsid w:val="003D1B0B"/>
    <w:rsid w:val="003D249D"/>
    <w:rsid w:val="003D2A83"/>
    <w:rsid w:val="003D2E7A"/>
    <w:rsid w:val="003D30E1"/>
    <w:rsid w:val="003D3D57"/>
    <w:rsid w:val="003D3ECB"/>
    <w:rsid w:val="003D40D5"/>
    <w:rsid w:val="003D4BCC"/>
    <w:rsid w:val="003D4DDC"/>
    <w:rsid w:val="003D4E59"/>
    <w:rsid w:val="003D51AF"/>
    <w:rsid w:val="003D579A"/>
    <w:rsid w:val="003D5C10"/>
    <w:rsid w:val="003D5C3A"/>
    <w:rsid w:val="003D62C9"/>
    <w:rsid w:val="003D6453"/>
    <w:rsid w:val="003D702D"/>
    <w:rsid w:val="003D7041"/>
    <w:rsid w:val="003D71B0"/>
    <w:rsid w:val="003D752A"/>
    <w:rsid w:val="003D79D2"/>
    <w:rsid w:val="003D7AA2"/>
    <w:rsid w:val="003E01D1"/>
    <w:rsid w:val="003E02FE"/>
    <w:rsid w:val="003E0A0E"/>
    <w:rsid w:val="003E0CE4"/>
    <w:rsid w:val="003E0D0B"/>
    <w:rsid w:val="003E13A7"/>
    <w:rsid w:val="003E1524"/>
    <w:rsid w:val="003E1A34"/>
    <w:rsid w:val="003E20F0"/>
    <w:rsid w:val="003E210A"/>
    <w:rsid w:val="003E26FB"/>
    <w:rsid w:val="003E298F"/>
    <w:rsid w:val="003E3682"/>
    <w:rsid w:val="003E3BE8"/>
    <w:rsid w:val="003E3E04"/>
    <w:rsid w:val="003E441B"/>
    <w:rsid w:val="003E4535"/>
    <w:rsid w:val="003E4738"/>
    <w:rsid w:val="003E47E1"/>
    <w:rsid w:val="003E4DB2"/>
    <w:rsid w:val="003E5BFB"/>
    <w:rsid w:val="003E5C5E"/>
    <w:rsid w:val="003E5CD0"/>
    <w:rsid w:val="003E63EC"/>
    <w:rsid w:val="003E670D"/>
    <w:rsid w:val="003E7212"/>
    <w:rsid w:val="003E74FB"/>
    <w:rsid w:val="003F016E"/>
    <w:rsid w:val="003F025D"/>
    <w:rsid w:val="003F02AE"/>
    <w:rsid w:val="003F02D4"/>
    <w:rsid w:val="003F040E"/>
    <w:rsid w:val="003F0451"/>
    <w:rsid w:val="003F08C2"/>
    <w:rsid w:val="003F13AF"/>
    <w:rsid w:val="003F1A49"/>
    <w:rsid w:val="003F2EBC"/>
    <w:rsid w:val="003F2FE5"/>
    <w:rsid w:val="003F321F"/>
    <w:rsid w:val="003F3E89"/>
    <w:rsid w:val="003F4142"/>
    <w:rsid w:val="003F562A"/>
    <w:rsid w:val="003F5800"/>
    <w:rsid w:val="003F582B"/>
    <w:rsid w:val="003F5CD3"/>
    <w:rsid w:val="003F5E67"/>
    <w:rsid w:val="003F5E94"/>
    <w:rsid w:val="003F6A9D"/>
    <w:rsid w:val="003F7109"/>
    <w:rsid w:val="003F7337"/>
    <w:rsid w:val="003F7F32"/>
    <w:rsid w:val="003F7F88"/>
    <w:rsid w:val="00400228"/>
    <w:rsid w:val="004006AF"/>
    <w:rsid w:val="00400B8D"/>
    <w:rsid w:val="00400C59"/>
    <w:rsid w:val="004011FA"/>
    <w:rsid w:val="00401248"/>
    <w:rsid w:val="00401614"/>
    <w:rsid w:val="00401647"/>
    <w:rsid w:val="0040196C"/>
    <w:rsid w:val="00401F8B"/>
    <w:rsid w:val="0040274A"/>
    <w:rsid w:val="004027BF"/>
    <w:rsid w:val="00402CAC"/>
    <w:rsid w:val="00403D82"/>
    <w:rsid w:val="00403DB1"/>
    <w:rsid w:val="00403F5B"/>
    <w:rsid w:val="004040E6"/>
    <w:rsid w:val="004054C7"/>
    <w:rsid w:val="004057CF"/>
    <w:rsid w:val="00406947"/>
    <w:rsid w:val="00406D37"/>
    <w:rsid w:val="00406F7F"/>
    <w:rsid w:val="00407099"/>
    <w:rsid w:val="0040717F"/>
    <w:rsid w:val="004071F6"/>
    <w:rsid w:val="00407306"/>
    <w:rsid w:val="0040791D"/>
    <w:rsid w:val="00407D1C"/>
    <w:rsid w:val="00407E21"/>
    <w:rsid w:val="0041055E"/>
    <w:rsid w:val="0041085C"/>
    <w:rsid w:val="00410DDD"/>
    <w:rsid w:val="00411333"/>
    <w:rsid w:val="004114DD"/>
    <w:rsid w:val="00411774"/>
    <w:rsid w:val="004118A2"/>
    <w:rsid w:val="00412220"/>
    <w:rsid w:val="00412A09"/>
    <w:rsid w:val="00412A51"/>
    <w:rsid w:val="00412A65"/>
    <w:rsid w:val="00413266"/>
    <w:rsid w:val="0041393F"/>
    <w:rsid w:val="00413AF1"/>
    <w:rsid w:val="00413B3C"/>
    <w:rsid w:val="004145A1"/>
    <w:rsid w:val="00414A1B"/>
    <w:rsid w:val="0041543A"/>
    <w:rsid w:val="00415A6D"/>
    <w:rsid w:val="00416DC1"/>
    <w:rsid w:val="0041762E"/>
    <w:rsid w:val="00417C0B"/>
    <w:rsid w:val="00417E7B"/>
    <w:rsid w:val="00417F25"/>
    <w:rsid w:val="004207DD"/>
    <w:rsid w:val="004208DF"/>
    <w:rsid w:val="00420B06"/>
    <w:rsid w:val="00420D26"/>
    <w:rsid w:val="00420DD2"/>
    <w:rsid w:val="00420F05"/>
    <w:rsid w:val="00421190"/>
    <w:rsid w:val="00421700"/>
    <w:rsid w:val="00421BA7"/>
    <w:rsid w:val="00421D20"/>
    <w:rsid w:val="00421F4C"/>
    <w:rsid w:val="00422009"/>
    <w:rsid w:val="00422333"/>
    <w:rsid w:val="00422720"/>
    <w:rsid w:val="00422947"/>
    <w:rsid w:val="004229D5"/>
    <w:rsid w:val="00422AF4"/>
    <w:rsid w:val="00422BDE"/>
    <w:rsid w:val="004230B7"/>
    <w:rsid w:val="00423669"/>
    <w:rsid w:val="00423B30"/>
    <w:rsid w:val="00423D45"/>
    <w:rsid w:val="00424471"/>
    <w:rsid w:val="00424BBB"/>
    <w:rsid w:val="00424D49"/>
    <w:rsid w:val="00424D5F"/>
    <w:rsid w:val="0042515E"/>
    <w:rsid w:val="0042517E"/>
    <w:rsid w:val="0042538C"/>
    <w:rsid w:val="00425717"/>
    <w:rsid w:val="00425AA5"/>
    <w:rsid w:val="004263EC"/>
    <w:rsid w:val="004267F5"/>
    <w:rsid w:val="004268DF"/>
    <w:rsid w:val="00426950"/>
    <w:rsid w:val="00426F44"/>
    <w:rsid w:val="00427532"/>
    <w:rsid w:val="00427669"/>
    <w:rsid w:val="004278FF"/>
    <w:rsid w:val="00427B8F"/>
    <w:rsid w:val="00427D00"/>
    <w:rsid w:val="004306FE"/>
    <w:rsid w:val="00430C6C"/>
    <w:rsid w:val="0043138B"/>
    <w:rsid w:val="004314B1"/>
    <w:rsid w:val="00431848"/>
    <w:rsid w:val="00431857"/>
    <w:rsid w:val="00431B67"/>
    <w:rsid w:val="00432187"/>
    <w:rsid w:val="00432537"/>
    <w:rsid w:val="00432BB6"/>
    <w:rsid w:val="00432CA4"/>
    <w:rsid w:val="004330B4"/>
    <w:rsid w:val="00433487"/>
    <w:rsid w:val="00433AFC"/>
    <w:rsid w:val="00433C6D"/>
    <w:rsid w:val="0043495D"/>
    <w:rsid w:val="00434B12"/>
    <w:rsid w:val="00435FC9"/>
    <w:rsid w:val="004362AA"/>
    <w:rsid w:val="0043632F"/>
    <w:rsid w:val="0043698A"/>
    <w:rsid w:val="00436AD1"/>
    <w:rsid w:val="00436AE2"/>
    <w:rsid w:val="0043703F"/>
    <w:rsid w:val="00440355"/>
    <w:rsid w:val="00440394"/>
    <w:rsid w:val="004405C6"/>
    <w:rsid w:val="00440B14"/>
    <w:rsid w:val="00441040"/>
    <w:rsid w:val="004413B0"/>
    <w:rsid w:val="0044195E"/>
    <w:rsid w:val="00441BC8"/>
    <w:rsid w:val="00441E84"/>
    <w:rsid w:val="004425DC"/>
    <w:rsid w:val="004428DF"/>
    <w:rsid w:val="00442CB2"/>
    <w:rsid w:val="00442FAA"/>
    <w:rsid w:val="00442FFA"/>
    <w:rsid w:val="004436CE"/>
    <w:rsid w:val="004438AF"/>
    <w:rsid w:val="00443EAD"/>
    <w:rsid w:val="004442AF"/>
    <w:rsid w:val="00444D9B"/>
    <w:rsid w:val="00444F05"/>
    <w:rsid w:val="004450EF"/>
    <w:rsid w:val="00445768"/>
    <w:rsid w:val="00445A8A"/>
    <w:rsid w:val="00445AC8"/>
    <w:rsid w:val="00445CE6"/>
    <w:rsid w:val="00445DC8"/>
    <w:rsid w:val="00445F33"/>
    <w:rsid w:val="00446B72"/>
    <w:rsid w:val="00446D39"/>
    <w:rsid w:val="00446ECC"/>
    <w:rsid w:val="00447939"/>
    <w:rsid w:val="0044799B"/>
    <w:rsid w:val="004502AC"/>
    <w:rsid w:val="0045034C"/>
    <w:rsid w:val="00450C1F"/>
    <w:rsid w:val="00450F99"/>
    <w:rsid w:val="004517CF"/>
    <w:rsid w:val="00451816"/>
    <w:rsid w:val="004519B0"/>
    <w:rsid w:val="004520D7"/>
    <w:rsid w:val="004530B4"/>
    <w:rsid w:val="00453C04"/>
    <w:rsid w:val="00453D36"/>
    <w:rsid w:val="00453EBC"/>
    <w:rsid w:val="00454085"/>
    <w:rsid w:val="004542A6"/>
    <w:rsid w:val="00454657"/>
    <w:rsid w:val="00454894"/>
    <w:rsid w:val="00454D7C"/>
    <w:rsid w:val="0045508B"/>
    <w:rsid w:val="004552F9"/>
    <w:rsid w:val="004553ED"/>
    <w:rsid w:val="004554B7"/>
    <w:rsid w:val="004555EA"/>
    <w:rsid w:val="004558AA"/>
    <w:rsid w:val="00455B70"/>
    <w:rsid w:val="004560D4"/>
    <w:rsid w:val="0045623B"/>
    <w:rsid w:val="0045663E"/>
    <w:rsid w:val="0045681F"/>
    <w:rsid w:val="00456F8A"/>
    <w:rsid w:val="00457052"/>
    <w:rsid w:val="0045760B"/>
    <w:rsid w:val="00457696"/>
    <w:rsid w:val="00457A81"/>
    <w:rsid w:val="00457E8E"/>
    <w:rsid w:val="00457FAF"/>
    <w:rsid w:val="004603DB"/>
    <w:rsid w:val="00460671"/>
    <w:rsid w:val="00460B14"/>
    <w:rsid w:val="00460DD3"/>
    <w:rsid w:val="00461190"/>
    <w:rsid w:val="00461F4C"/>
    <w:rsid w:val="00462272"/>
    <w:rsid w:val="004624F7"/>
    <w:rsid w:val="00462EEF"/>
    <w:rsid w:val="004631E0"/>
    <w:rsid w:val="004636D4"/>
    <w:rsid w:val="00463AD4"/>
    <w:rsid w:val="00463C2F"/>
    <w:rsid w:val="00463F83"/>
    <w:rsid w:val="004643BC"/>
    <w:rsid w:val="0046485B"/>
    <w:rsid w:val="00464A49"/>
    <w:rsid w:val="004658BF"/>
    <w:rsid w:val="004663CE"/>
    <w:rsid w:val="00466D17"/>
    <w:rsid w:val="00467CEA"/>
    <w:rsid w:val="00467D2C"/>
    <w:rsid w:val="00467F20"/>
    <w:rsid w:val="00467FD9"/>
    <w:rsid w:val="00467FDC"/>
    <w:rsid w:val="00470187"/>
    <w:rsid w:val="004706FD"/>
    <w:rsid w:val="00470F6C"/>
    <w:rsid w:val="0047104E"/>
    <w:rsid w:val="00471B86"/>
    <w:rsid w:val="00471E5E"/>
    <w:rsid w:val="004721E5"/>
    <w:rsid w:val="004723E4"/>
    <w:rsid w:val="00474223"/>
    <w:rsid w:val="0047423B"/>
    <w:rsid w:val="00474808"/>
    <w:rsid w:val="00474A54"/>
    <w:rsid w:val="00474FBF"/>
    <w:rsid w:val="004754E9"/>
    <w:rsid w:val="00475680"/>
    <w:rsid w:val="004758CB"/>
    <w:rsid w:val="00475FA6"/>
    <w:rsid w:val="00476126"/>
    <w:rsid w:val="00476759"/>
    <w:rsid w:val="00476B74"/>
    <w:rsid w:val="00476BF9"/>
    <w:rsid w:val="00476F7D"/>
    <w:rsid w:val="0047721E"/>
    <w:rsid w:val="00477868"/>
    <w:rsid w:val="00477E74"/>
    <w:rsid w:val="00480017"/>
    <w:rsid w:val="004807A2"/>
    <w:rsid w:val="00480D15"/>
    <w:rsid w:val="00480FE0"/>
    <w:rsid w:val="0048103E"/>
    <w:rsid w:val="0048174F"/>
    <w:rsid w:val="00481E2E"/>
    <w:rsid w:val="00482F1C"/>
    <w:rsid w:val="00482FD4"/>
    <w:rsid w:val="00483721"/>
    <w:rsid w:val="00483A59"/>
    <w:rsid w:val="00483ACC"/>
    <w:rsid w:val="00484201"/>
    <w:rsid w:val="0048489B"/>
    <w:rsid w:val="004856D5"/>
    <w:rsid w:val="00485B39"/>
    <w:rsid w:val="0048644A"/>
    <w:rsid w:val="00486793"/>
    <w:rsid w:val="00486D9E"/>
    <w:rsid w:val="00486FD6"/>
    <w:rsid w:val="004875D2"/>
    <w:rsid w:val="00487796"/>
    <w:rsid w:val="00487C80"/>
    <w:rsid w:val="00487EF4"/>
    <w:rsid w:val="004904B2"/>
    <w:rsid w:val="004906F1"/>
    <w:rsid w:val="00490A96"/>
    <w:rsid w:val="00491C54"/>
    <w:rsid w:val="004922A6"/>
    <w:rsid w:val="0049231D"/>
    <w:rsid w:val="00492368"/>
    <w:rsid w:val="00492413"/>
    <w:rsid w:val="00492970"/>
    <w:rsid w:val="00492B02"/>
    <w:rsid w:val="00492EB5"/>
    <w:rsid w:val="004931FA"/>
    <w:rsid w:val="00493607"/>
    <w:rsid w:val="004938FE"/>
    <w:rsid w:val="00494212"/>
    <w:rsid w:val="00494B45"/>
    <w:rsid w:val="00494CE7"/>
    <w:rsid w:val="00495012"/>
    <w:rsid w:val="004955B2"/>
    <w:rsid w:val="004969E5"/>
    <w:rsid w:val="004969EE"/>
    <w:rsid w:val="00497411"/>
    <w:rsid w:val="004974DE"/>
    <w:rsid w:val="00497A0A"/>
    <w:rsid w:val="00497AA0"/>
    <w:rsid w:val="00497B9B"/>
    <w:rsid w:val="00497CE7"/>
    <w:rsid w:val="00497D29"/>
    <w:rsid w:val="00497DE4"/>
    <w:rsid w:val="004A00F4"/>
    <w:rsid w:val="004A015B"/>
    <w:rsid w:val="004A0178"/>
    <w:rsid w:val="004A0321"/>
    <w:rsid w:val="004A0A6E"/>
    <w:rsid w:val="004A0A8C"/>
    <w:rsid w:val="004A0BAB"/>
    <w:rsid w:val="004A0C3B"/>
    <w:rsid w:val="004A219B"/>
    <w:rsid w:val="004A2D4F"/>
    <w:rsid w:val="004A2F32"/>
    <w:rsid w:val="004A3688"/>
    <w:rsid w:val="004A3BBC"/>
    <w:rsid w:val="004A3D4E"/>
    <w:rsid w:val="004A41B3"/>
    <w:rsid w:val="004A421C"/>
    <w:rsid w:val="004A46B3"/>
    <w:rsid w:val="004A471D"/>
    <w:rsid w:val="004A48E8"/>
    <w:rsid w:val="004A48ED"/>
    <w:rsid w:val="004A4B9F"/>
    <w:rsid w:val="004A503E"/>
    <w:rsid w:val="004A54AA"/>
    <w:rsid w:val="004A5892"/>
    <w:rsid w:val="004A5BF1"/>
    <w:rsid w:val="004A5D07"/>
    <w:rsid w:val="004A5E6E"/>
    <w:rsid w:val="004A64D9"/>
    <w:rsid w:val="004A6A35"/>
    <w:rsid w:val="004A6E52"/>
    <w:rsid w:val="004A70DF"/>
    <w:rsid w:val="004A720F"/>
    <w:rsid w:val="004A7354"/>
    <w:rsid w:val="004A76D5"/>
    <w:rsid w:val="004A79F4"/>
    <w:rsid w:val="004B020A"/>
    <w:rsid w:val="004B0804"/>
    <w:rsid w:val="004B0881"/>
    <w:rsid w:val="004B0BED"/>
    <w:rsid w:val="004B0F4A"/>
    <w:rsid w:val="004B15BE"/>
    <w:rsid w:val="004B2594"/>
    <w:rsid w:val="004B2E23"/>
    <w:rsid w:val="004B30D6"/>
    <w:rsid w:val="004B3184"/>
    <w:rsid w:val="004B3206"/>
    <w:rsid w:val="004B32E9"/>
    <w:rsid w:val="004B3841"/>
    <w:rsid w:val="004B3CC0"/>
    <w:rsid w:val="004B5A34"/>
    <w:rsid w:val="004B5AD2"/>
    <w:rsid w:val="004B5BA9"/>
    <w:rsid w:val="004B5E10"/>
    <w:rsid w:val="004B5F82"/>
    <w:rsid w:val="004B6D0A"/>
    <w:rsid w:val="004B6FD1"/>
    <w:rsid w:val="004B7281"/>
    <w:rsid w:val="004B72B8"/>
    <w:rsid w:val="004B72E6"/>
    <w:rsid w:val="004B751F"/>
    <w:rsid w:val="004B7588"/>
    <w:rsid w:val="004B762A"/>
    <w:rsid w:val="004B7A66"/>
    <w:rsid w:val="004B7E7D"/>
    <w:rsid w:val="004B7EAE"/>
    <w:rsid w:val="004B7F11"/>
    <w:rsid w:val="004C09AE"/>
    <w:rsid w:val="004C0A1A"/>
    <w:rsid w:val="004C1100"/>
    <w:rsid w:val="004C1222"/>
    <w:rsid w:val="004C1369"/>
    <w:rsid w:val="004C1A52"/>
    <w:rsid w:val="004C2178"/>
    <w:rsid w:val="004C23D1"/>
    <w:rsid w:val="004C277C"/>
    <w:rsid w:val="004C2B8B"/>
    <w:rsid w:val="004C3753"/>
    <w:rsid w:val="004C3872"/>
    <w:rsid w:val="004C3B13"/>
    <w:rsid w:val="004C3DC5"/>
    <w:rsid w:val="004C3F83"/>
    <w:rsid w:val="004C40D3"/>
    <w:rsid w:val="004C41AD"/>
    <w:rsid w:val="004C4612"/>
    <w:rsid w:val="004C471B"/>
    <w:rsid w:val="004C4881"/>
    <w:rsid w:val="004C4C90"/>
    <w:rsid w:val="004C53D6"/>
    <w:rsid w:val="004C5893"/>
    <w:rsid w:val="004C5AC0"/>
    <w:rsid w:val="004C6536"/>
    <w:rsid w:val="004C6845"/>
    <w:rsid w:val="004C6BC9"/>
    <w:rsid w:val="004C6EC2"/>
    <w:rsid w:val="004C7194"/>
    <w:rsid w:val="004C74D3"/>
    <w:rsid w:val="004C7B12"/>
    <w:rsid w:val="004C7BA8"/>
    <w:rsid w:val="004D0AE4"/>
    <w:rsid w:val="004D0AF6"/>
    <w:rsid w:val="004D0BB4"/>
    <w:rsid w:val="004D18A2"/>
    <w:rsid w:val="004D19D0"/>
    <w:rsid w:val="004D1D20"/>
    <w:rsid w:val="004D1D5B"/>
    <w:rsid w:val="004D1D61"/>
    <w:rsid w:val="004D1EFB"/>
    <w:rsid w:val="004D1F9C"/>
    <w:rsid w:val="004D24B5"/>
    <w:rsid w:val="004D2F6A"/>
    <w:rsid w:val="004D32BC"/>
    <w:rsid w:val="004D3548"/>
    <w:rsid w:val="004D38F2"/>
    <w:rsid w:val="004D3DAC"/>
    <w:rsid w:val="004D4020"/>
    <w:rsid w:val="004D4042"/>
    <w:rsid w:val="004D40F5"/>
    <w:rsid w:val="004D4698"/>
    <w:rsid w:val="004D46D1"/>
    <w:rsid w:val="004D4AB3"/>
    <w:rsid w:val="004D5076"/>
    <w:rsid w:val="004D50B3"/>
    <w:rsid w:val="004D515A"/>
    <w:rsid w:val="004D516F"/>
    <w:rsid w:val="004D6A95"/>
    <w:rsid w:val="004D6E8B"/>
    <w:rsid w:val="004D7185"/>
    <w:rsid w:val="004D7469"/>
    <w:rsid w:val="004D79C6"/>
    <w:rsid w:val="004E0063"/>
    <w:rsid w:val="004E0254"/>
    <w:rsid w:val="004E0952"/>
    <w:rsid w:val="004E095B"/>
    <w:rsid w:val="004E09BE"/>
    <w:rsid w:val="004E0BE3"/>
    <w:rsid w:val="004E177B"/>
    <w:rsid w:val="004E1928"/>
    <w:rsid w:val="004E1D23"/>
    <w:rsid w:val="004E1D80"/>
    <w:rsid w:val="004E1DF9"/>
    <w:rsid w:val="004E1FC3"/>
    <w:rsid w:val="004E23A0"/>
    <w:rsid w:val="004E2CA5"/>
    <w:rsid w:val="004E2E6E"/>
    <w:rsid w:val="004E325E"/>
    <w:rsid w:val="004E32AE"/>
    <w:rsid w:val="004E35C8"/>
    <w:rsid w:val="004E3676"/>
    <w:rsid w:val="004E42FB"/>
    <w:rsid w:val="004E43B8"/>
    <w:rsid w:val="004E55D6"/>
    <w:rsid w:val="004E5E6F"/>
    <w:rsid w:val="004E5F21"/>
    <w:rsid w:val="004E60CC"/>
    <w:rsid w:val="004E63C5"/>
    <w:rsid w:val="004E699A"/>
    <w:rsid w:val="004E6ECE"/>
    <w:rsid w:val="004E7F09"/>
    <w:rsid w:val="004F024D"/>
    <w:rsid w:val="004F0B29"/>
    <w:rsid w:val="004F0C47"/>
    <w:rsid w:val="004F0C7B"/>
    <w:rsid w:val="004F14C5"/>
    <w:rsid w:val="004F1584"/>
    <w:rsid w:val="004F15AE"/>
    <w:rsid w:val="004F1A23"/>
    <w:rsid w:val="004F1AA2"/>
    <w:rsid w:val="004F239B"/>
    <w:rsid w:val="004F2516"/>
    <w:rsid w:val="004F27AD"/>
    <w:rsid w:val="004F2C27"/>
    <w:rsid w:val="004F2D1E"/>
    <w:rsid w:val="004F2D89"/>
    <w:rsid w:val="004F30BE"/>
    <w:rsid w:val="004F311A"/>
    <w:rsid w:val="004F3791"/>
    <w:rsid w:val="004F4286"/>
    <w:rsid w:val="004F42D5"/>
    <w:rsid w:val="004F45A7"/>
    <w:rsid w:val="004F4BDD"/>
    <w:rsid w:val="004F4C70"/>
    <w:rsid w:val="004F4E54"/>
    <w:rsid w:val="004F4E61"/>
    <w:rsid w:val="004F4EC0"/>
    <w:rsid w:val="004F508A"/>
    <w:rsid w:val="004F5772"/>
    <w:rsid w:val="004F5A51"/>
    <w:rsid w:val="004F5E99"/>
    <w:rsid w:val="004F638F"/>
    <w:rsid w:val="004F648B"/>
    <w:rsid w:val="004F698B"/>
    <w:rsid w:val="004F69EE"/>
    <w:rsid w:val="004F7233"/>
    <w:rsid w:val="004F73E8"/>
    <w:rsid w:val="004F7436"/>
    <w:rsid w:val="004F7710"/>
    <w:rsid w:val="004F7F40"/>
    <w:rsid w:val="0050077B"/>
    <w:rsid w:val="005008F4"/>
    <w:rsid w:val="00500BCC"/>
    <w:rsid w:val="00500D86"/>
    <w:rsid w:val="00500DB0"/>
    <w:rsid w:val="00501031"/>
    <w:rsid w:val="0050136E"/>
    <w:rsid w:val="00501852"/>
    <w:rsid w:val="0050234A"/>
    <w:rsid w:val="00502434"/>
    <w:rsid w:val="005025B7"/>
    <w:rsid w:val="0050262C"/>
    <w:rsid w:val="00502658"/>
    <w:rsid w:val="00502873"/>
    <w:rsid w:val="00502C1D"/>
    <w:rsid w:val="00502DE3"/>
    <w:rsid w:val="00502E58"/>
    <w:rsid w:val="005031C9"/>
    <w:rsid w:val="005031FD"/>
    <w:rsid w:val="0050374C"/>
    <w:rsid w:val="0050380A"/>
    <w:rsid w:val="005038DA"/>
    <w:rsid w:val="00503D8F"/>
    <w:rsid w:val="00503F5E"/>
    <w:rsid w:val="00504732"/>
    <w:rsid w:val="00504856"/>
    <w:rsid w:val="0050493A"/>
    <w:rsid w:val="005049DE"/>
    <w:rsid w:val="00504E09"/>
    <w:rsid w:val="00505557"/>
    <w:rsid w:val="00505A5B"/>
    <w:rsid w:val="00505B9F"/>
    <w:rsid w:val="00505CCC"/>
    <w:rsid w:val="0050632C"/>
    <w:rsid w:val="00506639"/>
    <w:rsid w:val="00506866"/>
    <w:rsid w:val="005068E5"/>
    <w:rsid w:val="0050725A"/>
    <w:rsid w:val="0050766F"/>
    <w:rsid w:val="00507D55"/>
    <w:rsid w:val="0051002D"/>
    <w:rsid w:val="00510080"/>
    <w:rsid w:val="00510411"/>
    <w:rsid w:val="00510FBA"/>
    <w:rsid w:val="00511084"/>
    <w:rsid w:val="00511AF9"/>
    <w:rsid w:val="00511BD3"/>
    <w:rsid w:val="00512344"/>
    <w:rsid w:val="0051249D"/>
    <w:rsid w:val="00512773"/>
    <w:rsid w:val="005129D0"/>
    <w:rsid w:val="00512FFF"/>
    <w:rsid w:val="0051301A"/>
    <w:rsid w:val="005135A5"/>
    <w:rsid w:val="0051360F"/>
    <w:rsid w:val="00513F9B"/>
    <w:rsid w:val="005140B1"/>
    <w:rsid w:val="00514BC6"/>
    <w:rsid w:val="005150E3"/>
    <w:rsid w:val="00515437"/>
    <w:rsid w:val="00515764"/>
    <w:rsid w:val="00516124"/>
    <w:rsid w:val="0051691F"/>
    <w:rsid w:val="00516C97"/>
    <w:rsid w:val="0051707F"/>
    <w:rsid w:val="005174DD"/>
    <w:rsid w:val="00517DD4"/>
    <w:rsid w:val="00520193"/>
    <w:rsid w:val="00520573"/>
    <w:rsid w:val="005205E6"/>
    <w:rsid w:val="005208D3"/>
    <w:rsid w:val="00520F0D"/>
    <w:rsid w:val="00521084"/>
    <w:rsid w:val="005216E4"/>
    <w:rsid w:val="00521878"/>
    <w:rsid w:val="0052266F"/>
    <w:rsid w:val="00522B85"/>
    <w:rsid w:val="00522EAB"/>
    <w:rsid w:val="00523906"/>
    <w:rsid w:val="00523C79"/>
    <w:rsid w:val="00523DCE"/>
    <w:rsid w:val="00524391"/>
    <w:rsid w:val="00524533"/>
    <w:rsid w:val="0052456B"/>
    <w:rsid w:val="00524624"/>
    <w:rsid w:val="005248B8"/>
    <w:rsid w:val="0052594E"/>
    <w:rsid w:val="00525F83"/>
    <w:rsid w:val="00526299"/>
    <w:rsid w:val="00526574"/>
    <w:rsid w:val="0052774A"/>
    <w:rsid w:val="005279F7"/>
    <w:rsid w:val="00527BB3"/>
    <w:rsid w:val="00527BBF"/>
    <w:rsid w:val="00527C0E"/>
    <w:rsid w:val="00530442"/>
    <w:rsid w:val="00530B09"/>
    <w:rsid w:val="00530F50"/>
    <w:rsid w:val="005312E6"/>
    <w:rsid w:val="0053199E"/>
    <w:rsid w:val="00531E75"/>
    <w:rsid w:val="00531EF8"/>
    <w:rsid w:val="00532021"/>
    <w:rsid w:val="0053203C"/>
    <w:rsid w:val="005320A1"/>
    <w:rsid w:val="00532299"/>
    <w:rsid w:val="00532422"/>
    <w:rsid w:val="0053276F"/>
    <w:rsid w:val="00532A0A"/>
    <w:rsid w:val="00532B8F"/>
    <w:rsid w:val="00532E1D"/>
    <w:rsid w:val="00532F07"/>
    <w:rsid w:val="00532F8E"/>
    <w:rsid w:val="0053375B"/>
    <w:rsid w:val="00534598"/>
    <w:rsid w:val="00534617"/>
    <w:rsid w:val="005346E1"/>
    <w:rsid w:val="00534DE5"/>
    <w:rsid w:val="00535369"/>
    <w:rsid w:val="005353A7"/>
    <w:rsid w:val="005354EE"/>
    <w:rsid w:val="00535AE8"/>
    <w:rsid w:val="00535D06"/>
    <w:rsid w:val="00535EA5"/>
    <w:rsid w:val="005360CB"/>
    <w:rsid w:val="00536130"/>
    <w:rsid w:val="0053643D"/>
    <w:rsid w:val="0053699C"/>
    <w:rsid w:val="00537597"/>
    <w:rsid w:val="005375CD"/>
    <w:rsid w:val="00537891"/>
    <w:rsid w:val="005378B9"/>
    <w:rsid w:val="00537B95"/>
    <w:rsid w:val="00537BDA"/>
    <w:rsid w:val="005401A9"/>
    <w:rsid w:val="00540626"/>
    <w:rsid w:val="0054081C"/>
    <w:rsid w:val="00540F58"/>
    <w:rsid w:val="005410A5"/>
    <w:rsid w:val="0054156D"/>
    <w:rsid w:val="00541691"/>
    <w:rsid w:val="00541890"/>
    <w:rsid w:val="0054194B"/>
    <w:rsid w:val="0054197F"/>
    <w:rsid w:val="00541E04"/>
    <w:rsid w:val="00541F71"/>
    <w:rsid w:val="00541F7C"/>
    <w:rsid w:val="00542071"/>
    <w:rsid w:val="005424AD"/>
    <w:rsid w:val="0054251F"/>
    <w:rsid w:val="00542D27"/>
    <w:rsid w:val="00542D86"/>
    <w:rsid w:val="00542E44"/>
    <w:rsid w:val="005435EF"/>
    <w:rsid w:val="0054380B"/>
    <w:rsid w:val="00543A48"/>
    <w:rsid w:val="00543A89"/>
    <w:rsid w:val="00543B9D"/>
    <w:rsid w:val="00544006"/>
    <w:rsid w:val="005443A6"/>
    <w:rsid w:val="0054451F"/>
    <w:rsid w:val="0054513B"/>
    <w:rsid w:val="005458A0"/>
    <w:rsid w:val="00545BEA"/>
    <w:rsid w:val="00546032"/>
    <w:rsid w:val="00546293"/>
    <w:rsid w:val="0054638E"/>
    <w:rsid w:val="005463C7"/>
    <w:rsid w:val="00546551"/>
    <w:rsid w:val="00546896"/>
    <w:rsid w:val="00546CCB"/>
    <w:rsid w:val="00546DC6"/>
    <w:rsid w:val="00546F34"/>
    <w:rsid w:val="00546F9F"/>
    <w:rsid w:val="005475E2"/>
    <w:rsid w:val="00547774"/>
    <w:rsid w:val="00547822"/>
    <w:rsid w:val="005478F2"/>
    <w:rsid w:val="005479D4"/>
    <w:rsid w:val="00547C23"/>
    <w:rsid w:val="00547C63"/>
    <w:rsid w:val="00547EFC"/>
    <w:rsid w:val="00550670"/>
    <w:rsid w:val="0055083E"/>
    <w:rsid w:val="00550ACC"/>
    <w:rsid w:val="00550D84"/>
    <w:rsid w:val="00550E4F"/>
    <w:rsid w:val="0055112A"/>
    <w:rsid w:val="00551322"/>
    <w:rsid w:val="005518B0"/>
    <w:rsid w:val="00551E8A"/>
    <w:rsid w:val="005520FA"/>
    <w:rsid w:val="005527AF"/>
    <w:rsid w:val="00552985"/>
    <w:rsid w:val="00552AC1"/>
    <w:rsid w:val="00553051"/>
    <w:rsid w:val="0055352D"/>
    <w:rsid w:val="005535ED"/>
    <w:rsid w:val="00553903"/>
    <w:rsid w:val="00554106"/>
    <w:rsid w:val="0055430A"/>
    <w:rsid w:val="00554535"/>
    <w:rsid w:val="00554575"/>
    <w:rsid w:val="00554821"/>
    <w:rsid w:val="00554BC0"/>
    <w:rsid w:val="00554EDA"/>
    <w:rsid w:val="00554EF6"/>
    <w:rsid w:val="00554EFE"/>
    <w:rsid w:val="00554F71"/>
    <w:rsid w:val="00554FCC"/>
    <w:rsid w:val="0055540E"/>
    <w:rsid w:val="00555505"/>
    <w:rsid w:val="00555ECC"/>
    <w:rsid w:val="00556A53"/>
    <w:rsid w:val="00556D2D"/>
    <w:rsid w:val="00557014"/>
    <w:rsid w:val="00557382"/>
    <w:rsid w:val="005600A2"/>
    <w:rsid w:val="00560155"/>
    <w:rsid w:val="005603D2"/>
    <w:rsid w:val="0056075C"/>
    <w:rsid w:val="00560C94"/>
    <w:rsid w:val="005610BD"/>
    <w:rsid w:val="00561532"/>
    <w:rsid w:val="005618E2"/>
    <w:rsid w:val="00561D17"/>
    <w:rsid w:val="0056208F"/>
    <w:rsid w:val="005620B3"/>
    <w:rsid w:val="005620DD"/>
    <w:rsid w:val="00562210"/>
    <w:rsid w:val="00562468"/>
    <w:rsid w:val="00562639"/>
    <w:rsid w:val="00563481"/>
    <w:rsid w:val="0056376A"/>
    <w:rsid w:val="005646E4"/>
    <w:rsid w:val="0056508C"/>
    <w:rsid w:val="0056514B"/>
    <w:rsid w:val="00565176"/>
    <w:rsid w:val="005651AD"/>
    <w:rsid w:val="005652B4"/>
    <w:rsid w:val="0056534F"/>
    <w:rsid w:val="005654FA"/>
    <w:rsid w:val="00565873"/>
    <w:rsid w:val="00565C83"/>
    <w:rsid w:val="00565F03"/>
    <w:rsid w:val="00566081"/>
    <w:rsid w:val="0056644B"/>
    <w:rsid w:val="0056662A"/>
    <w:rsid w:val="00567306"/>
    <w:rsid w:val="00567675"/>
    <w:rsid w:val="0057018D"/>
    <w:rsid w:val="00570787"/>
    <w:rsid w:val="00570EDA"/>
    <w:rsid w:val="00571125"/>
    <w:rsid w:val="00571426"/>
    <w:rsid w:val="00571D51"/>
    <w:rsid w:val="00571F45"/>
    <w:rsid w:val="00572474"/>
    <w:rsid w:val="0057251F"/>
    <w:rsid w:val="00572679"/>
    <w:rsid w:val="005728D5"/>
    <w:rsid w:val="00572C0A"/>
    <w:rsid w:val="00572F54"/>
    <w:rsid w:val="00573381"/>
    <w:rsid w:val="0057397D"/>
    <w:rsid w:val="00573E3D"/>
    <w:rsid w:val="0057450C"/>
    <w:rsid w:val="005745A7"/>
    <w:rsid w:val="005746BF"/>
    <w:rsid w:val="00574809"/>
    <w:rsid w:val="00574A8A"/>
    <w:rsid w:val="00574C22"/>
    <w:rsid w:val="00575633"/>
    <w:rsid w:val="005757C6"/>
    <w:rsid w:val="005760DA"/>
    <w:rsid w:val="00576223"/>
    <w:rsid w:val="00576477"/>
    <w:rsid w:val="00576A18"/>
    <w:rsid w:val="00576A80"/>
    <w:rsid w:val="00577278"/>
    <w:rsid w:val="005775B8"/>
    <w:rsid w:val="00577647"/>
    <w:rsid w:val="005803B4"/>
    <w:rsid w:val="0058092D"/>
    <w:rsid w:val="00580935"/>
    <w:rsid w:val="00580FF2"/>
    <w:rsid w:val="00581081"/>
    <w:rsid w:val="005813D7"/>
    <w:rsid w:val="00581BE8"/>
    <w:rsid w:val="005827A5"/>
    <w:rsid w:val="00582950"/>
    <w:rsid w:val="00582DA3"/>
    <w:rsid w:val="00583B94"/>
    <w:rsid w:val="00583E4B"/>
    <w:rsid w:val="00583F69"/>
    <w:rsid w:val="00583FA7"/>
    <w:rsid w:val="00585348"/>
    <w:rsid w:val="00585D2D"/>
    <w:rsid w:val="00585F6D"/>
    <w:rsid w:val="0058654B"/>
    <w:rsid w:val="005868AD"/>
    <w:rsid w:val="00586BF1"/>
    <w:rsid w:val="005870E3"/>
    <w:rsid w:val="00587CE7"/>
    <w:rsid w:val="005904C0"/>
    <w:rsid w:val="00590CDC"/>
    <w:rsid w:val="00590D05"/>
    <w:rsid w:val="005915B0"/>
    <w:rsid w:val="005920A8"/>
    <w:rsid w:val="005923F4"/>
    <w:rsid w:val="00592806"/>
    <w:rsid w:val="0059299B"/>
    <w:rsid w:val="0059334D"/>
    <w:rsid w:val="005935FB"/>
    <w:rsid w:val="00593BFD"/>
    <w:rsid w:val="00593C23"/>
    <w:rsid w:val="00593DD8"/>
    <w:rsid w:val="00593EC9"/>
    <w:rsid w:val="0059435F"/>
    <w:rsid w:val="00594E57"/>
    <w:rsid w:val="00596095"/>
    <w:rsid w:val="005963E4"/>
    <w:rsid w:val="00596428"/>
    <w:rsid w:val="00596751"/>
    <w:rsid w:val="00596CB5"/>
    <w:rsid w:val="00596F5A"/>
    <w:rsid w:val="00597337"/>
    <w:rsid w:val="005977D5"/>
    <w:rsid w:val="005978D2"/>
    <w:rsid w:val="00597DC8"/>
    <w:rsid w:val="005A0797"/>
    <w:rsid w:val="005A1401"/>
    <w:rsid w:val="005A1591"/>
    <w:rsid w:val="005A1897"/>
    <w:rsid w:val="005A1E18"/>
    <w:rsid w:val="005A2604"/>
    <w:rsid w:val="005A2F9A"/>
    <w:rsid w:val="005A39A5"/>
    <w:rsid w:val="005A3D19"/>
    <w:rsid w:val="005A4B27"/>
    <w:rsid w:val="005A4C21"/>
    <w:rsid w:val="005A4C41"/>
    <w:rsid w:val="005A50D1"/>
    <w:rsid w:val="005A52B2"/>
    <w:rsid w:val="005A53D1"/>
    <w:rsid w:val="005A58D3"/>
    <w:rsid w:val="005A5FB5"/>
    <w:rsid w:val="005A63B3"/>
    <w:rsid w:val="005A6743"/>
    <w:rsid w:val="005A68DC"/>
    <w:rsid w:val="005A697B"/>
    <w:rsid w:val="005A6A74"/>
    <w:rsid w:val="005A6A85"/>
    <w:rsid w:val="005A6BEB"/>
    <w:rsid w:val="005A6C6D"/>
    <w:rsid w:val="005A6E0E"/>
    <w:rsid w:val="005A781A"/>
    <w:rsid w:val="005A7969"/>
    <w:rsid w:val="005A7F84"/>
    <w:rsid w:val="005B0147"/>
    <w:rsid w:val="005B019D"/>
    <w:rsid w:val="005B02A5"/>
    <w:rsid w:val="005B06BA"/>
    <w:rsid w:val="005B0757"/>
    <w:rsid w:val="005B07F4"/>
    <w:rsid w:val="005B0821"/>
    <w:rsid w:val="005B0C3B"/>
    <w:rsid w:val="005B1C08"/>
    <w:rsid w:val="005B22E6"/>
    <w:rsid w:val="005B273F"/>
    <w:rsid w:val="005B29DF"/>
    <w:rsid w:val="005B360C"/>
    <w:rsid w:val="005B379C"/>
    <w:rsid w:val="005B41FA"/>
    <w:rsid w:val="005B4371"/>
    <w:rsid w:val="005B4906"/>
    <w:rsid w:val="005B5421"/>
    <w:rsid w:val="005B5513"/>
    <w:rsid w:val="005B59D6"/>
    <w:rsid w:val="005B5BB6"/>
    <w:rsid w:val="005B5EE4"/>
    <w:rsid w:val="005B5EF2"/>
    <w:rsid w:val="005B62A5"/>
    <w:rsid w:val="005B690F"/>
    <w:rsid w:val="005B69C7"/>
    <w:rsid w:val="005B74DF"/>
    <w:rsid w:val="005B7B42"/>
    <w:rsid w:val="005B7BD8"/>
    <w:rsid w:val="005B7BE0"/>
    <w:rsid w:val="005B7C0C"/>
    <w:rsid w:val="005B7E2F"/>
    <w:rsid w:val="005C0208"/>
    <w:rsid w:val="005C0319"/>
    <w:rsid w:val="005C03F7"/>
    <w:rsid w:val="005C0D25"/>
    <w:rsid w:val="005C0D35"/>
    <w:rsid w:val="005C0FAD"/>
    <w:rsid w:val="005C112C"/>
    <w:rsid w:val="005C11A6"/>
    <w:rsid w:val="005C22E9"/>
    <w:rsid w:val="005C3671"/>
    <w:rsid w:val="005C399A"/>
    <w:rsid w:val="005C4836"/>
    <w:rsid w:val="005C4F46"/>
    <w:rsid w:val="005C5069"/>
    <w:rsid w:val="005C5369"/>
    <w:rsid w:val="005C56A5"/>
    <w:rsid w:val="005C5D55"/>
    <w:rsid w:val="005C616B"/>
    <w:rsid w:val="005C6238"/>
    <w:rsid w:val="005C6B7F"/>
    <w:rsid w:val="005C78D2"/>
    <w:rsid w:val="005C7AE5"/>
    <w:rsid w:val="005C7D69"/>
    <w:rsid w:val="005D0633"/>
    <w:rsid w:val="005D06BF"/>
    <w:rsid w:val="005D0DAD"/>
    <w:rsid w:val="005D10C0"/>
    <w:rsid w:val="005D1231"/>
    <w:rsid w:val="005D1456"/>
    <w:rsid w:val="005D14B0"/>
    <w:rsid w:val="005D1503"/>
    <w:rsid w:val="005D176F"/>
    <w:rsid w:val="005D197A"/>
    <w:rsid w:val="005D1A44"/>
    <w:rsid w:val="005D1E8C"/>
    <w:rsid w:val="005D275D"/>
    <w:rsid w:val="005D2B32"/>
    <w:rsid w:val="005D2DE3"/>
    <w:rsid w:val="005D3190"/>
    <w:rsid w:val="005D3212"/>
    <w:rsid w:val="005D363E"/>
    <w:rsid w:val="005D3697"/>
    <w:rsid w:val="005D3BFC"/>
    <w:rsid w:val="005D4225"/>
    <w:rsid w:val="005D4491"/>
    <w:rsid w:val="005D45EF"/>
    <w:rsid w:val="005D4733"/>
    <w:rsid w:val="005D485C"/>
    <w:rsid w:val="005D48AA"/>
    <w:rsid w:val="005D4CB1"/>
    <w:rsid w:val="005D4E2B"/>
    <w:rsid w:val="005D4FDC"/>
    <w:rsid w:val="005D5125"/>
    <w:rsid w:val="005D53CB"/>
    <w:rsid w:val="005D56C2"/>
    <w:rsid w:val="005D5D31"/>
    <w:rsid w:val="005D5E95"/>
    <w:rsid w:val="005D6184"/>
    <w:rsid w:val="005D64CE"/>
    <w:rsid w:val="005D6BC7"/>
    <w:rsid w:val="005D6C17"/>
    <w:rsid w:val="005D6DAB"/>
    <w:rsid w:val="005D6E24"/>
    <w:rsid w:val="005D70C0"/>
    <w:rsid w:val="005D771E"/>
    <w:rsid w:val="005D7D6C"/>
    <w:rsid w:val="005D7FF3"/>
    <w:rsid w:val="005E0017"/>
    <w:rsid w:val="005E0195"/>
    <w:rsid w:val="005E0296"/>
    <w:rsid w:val="005E0713"/>
    <w:rsid w:val="005E0FA7"/>
    <w:rsid w:val="005E1B0D"/>
    <w:rsid w:val="005E1E52"/>
    <w:rsid w:val="005E2497"/>
    <w:rsid w:val="005E250A"/>
    <w:rsid w:val="005E2A3F"/>
    <w:rsid w:val="005E2BE6"/>
    <w:rsid w:val="005E2C5C"/>
    <w:rsid w:val="005E3DA8"/>
    <w:rsid w:val="005E40E0"/>
    <w:rsid w:val="005E4C30"/>
    <w:rsid w:val="005E5194"/>
    <w:rsid w:val="005E5833"/>
    <w:rsid w:val="005E58CC"/>
    <w:rsid w:val="005E5AC7"/>
    <w:rsid w:val="005E645D"/>
    <w:rsid w:val="005E6524"/>
    <w:rsid w:val="005E6D1D"/>
    <w:rsid w:val="005E7536"/>
    <w:rsid w:val="005E7828"/>
    <w:rsid w:val="005E7CDD"/>
    <w:rsid w:val="005F1026"/>
    <w:rsid w:val="005F1494"/>
    <w:rsid w:val="005F1532"/>
    <w:rsid w:val="005F1C98"/>
    <w:rsid w:val="005F1F3B"/>
    <w:rsid w:val="005F2199"/>
    <w:rsid w:val="005F2227"/>
    <w:rsid w:val="005F2372"/>
    <w:rsid w:val="005F2601"/>
    <w:rsid w:val="005F2615"/>
    <w:rsid w:val="005F2714"/>
    <w:rsid w:val="005F2962"/>
    <w:rsid w:val="005F2CF5"/>
    <w:rsid w:val="005F316D"/>
    <w:rsid w:val="005F348D"/>
    <w:rsid w:val="005F376E"/>
    <w:rsid w:val="005F3A76"/>
    <w:rsid w:val="005F42BE"/>
    <w:rsid w:val="005F46E7"/>
    <w:rsid w:val="005F4813"/>
    <w:rsid w:val="005F491D"/>
    <w:rsid w:val="005F4D98"/>
    <w:rsid w:val="005F4F77"/>
    <w:rsid w:val="005F547C"/>
    <w:rsid w:val="005F5941"/>
    <w:rsid w:val="005F6628"/>
    <w:rsid w:val="005F6782"/>
    <w:rsid w:val="005F6954"/>
    <w:rsid w:val="005F70F0"/>
    <w:rsid w:val="005F7122"/>
    <w:rsid w:val="005F7177"/>
    <w:rsid w:val="005F7472"/>
    <w:rsid w:val="005F772E"/>
    <w:rsid w:val="005F7A2D"/>
    <w:rsid w:val="006001B7"/>
    <w:rsid w:val="00600332"/>
    <w:rsid w:val="0060037D"/>
    <w:rsid w:val="00600635"/>
    <w:rsid w:val="00600919"/>
    <w:rsid w:val="00600DB5"/>
    <w:rsid w:val="00600FD6"/>
    <w:rsid w:val="006014DA"/>
    <w:rsid w:val="00601B0A"/>
    <w:rsid w:val="00601BCD"/>
    <w:rsid w:val="0060280E"/>
    <w:rsid w:val="00602D66"/>
    <w:rsid w:val="00602ED7"/>
    <w:rsid w:val="00603223"/>
    <w:rsid w:val="00603438"/>
    <w:rsid w:val="006037CB"/>
    <w:rsid w:val="00603A4D"/>
    <w:rsid w:val="00603B93"/>
    <w:rsid w:val="00603BEF"/>
    <w:rsid w:val="00603C05"/>
    <w:rsid w:val="00603DE3"/>
    <w:rsid w:val="00603EDF"/>
    <w:rsid w:val="0060460C"/>
    <w:rsid w:val="006058FA"/>
    <w:rsid w:val="00605AA7"/>
    <w:rsid w:val="00605CA1"/>
    <w:rsid w:val="00606A5A"/>
    <w:rsid w:val="00606BC1"/>
    <w:rsid w:val="00606DB8"/>
    <w:rsid w:val="006101EE"/>
    <w:rsid w:val="00610B20"/>
    <w:rsid w:val="00610BE2"/>
    <w:rsid w:val="00611288"/>
    <w:rsid w:val="006113B6"/>
    <w:rsid w:val="006115EA"/>
    <w:rsid w:val="006126AD"/>
    <w:rsid w:val="00612C3D"/>
    <w:rsid w:val="00612DF8"/>
    <w:rsid w:val="0061347E"/>
    <w:rsid w:val="0061370D"/>
    <w:rsid w:val="0061373E"/>
    <w:rsid w:val="00613CE9"/>
    <w:rsid w:val="0061405C"/>
    <w:rsid w:val="00614453"/>
    <w:rsid w:val="0061488C"/>
    <w:rsid w:val="00614B56"/>
    <w:rsid w:val="00615128"/>
    <w:rsid w:val="0061528B"/>
    <w:rsid w:val="0061544B"/>
    <w:rsid w:val="0061583F"/>
    <w:rsid w:val="00615F29"/>
    <w:rsid w:val="00616327"/>
    <w:rsid w:val="006163D2"/>
    <w:rsid w:val="00616A4F"/>
    <w:rsid w:val="00616B02"/>
    <w:rsid w:val="0061720C"/>
    <w:rsid w:val="00617484"/>
    <w:rsid w:val="00617AB5"/>
    <w:rsid w:val="00620146"/>
    <w:rsid w:val="00620988"/>
    <w:rsid w:val="00620A66"/>
    <w:rsid w:val="00620C70"/>
    <w:rsid w:val="00620D48"/>
    <w:rsid w:val="00621481"/>
    <w:rsid w:val="00621C87"/>
    <w:rsid w:val="00622198"/>
    <w:rsid w:val="00622D67"/>
    <w:rsid w:val="00622DFD"/>
    <w:rsid w:val="006236E2"/>
    <w:rsid w:val="00623CD6"/>
    <w:rsid w:val="00624125"/>
    <w:rsid w:val="0062479F"/>
    <w:rsid w:val="0062512E"/>
    <w:rsid w:val="006259B5"/>
    <w:rsid w:val="00625CFA"/>
    <w:rsid w:val="00625EBB"/>
    <w:rsid w:val="00626C39"/>
    <w:rsid w:val="00626EFF"/>
    <w:rsid w:val="0062714B"/>
    <w:rsid w:val="00627161"/>
    <w:rsid w:val="006277B3"/>
    <w:rsid w:val="00627860"/>
    <w:rsid w:val="00627E41"/>
    <w:rsid w:val="00630851"/>
    <w:rsid w:val="00630967"/>
    <w:rsid w:val="006311C0"/>
    <w:rsid w:val="0063121A"/>
    <w:rsid w:val="0063122B"/>
    <w:rsid w:val="006315B2"/>
    <w:rsid w:val="00631B1A"/>
    <w:rsid w:val="00632241"/>
    <w:rsid w:val="00632269"/>
    <w:rsid w:val="00632664"/>
    <w:rsid w:val="00632801"/>
    <w:rsid w:val="00632AD7"/>
    <w:rsid w:val="00632B62"/>
    <w:rsid w:val="00632F41"/>
    <w:rsid w:val="00633260"/>
    <w:rsid w:val="00633515"/>
    <w:rsid w:val="00633842"/>
    <w:rsid w:val="00633D51"/>
    <w:rsid w:val="00634A2F"/>
    <w:rsid w:val="00634CEB"/>
    <w:rsid w:val="00634D90"/>
    <w:rsid w:val="00635615"/>
    <w:rsid w:val="00635DB4"/>
    <w:rsid w:val="00635E71"/>
    <w:rsid w:val="0063600F"/>
    <w:rsid w:val="0063656A"/>
    <w:rsid w:val="00636730"/>
    <w:rsid w:val="00636A8F"/>
    <w:rsid w:val="00636C43"/>
    <w:rsid w:val="00636E49"/>
    <w:rsid w:val="00637257"/>
    <w:rsid w:val="0064001E"/>
    <w:rsid w:val="006401EA"/>
    <w:rsid w:val="0064041E"/>
    <w:rsid w:val="006409FE"/>
    <w:rsid w:val="00640A75"/>
    <w:rsid w:val="00640CD5"/>
    <w:rsid w:val="006411D0"/>
    <w:rsid w:val="006411DE"/>
    <w:rsid w:val="00641271"/>
    <w:rsid w:val="00641697"/>
    <w:rsid w:val="00641861"/>
    <w:rsid w:val="00641A73"/>
    <w:rsid w:val="00641BB2"/>
    <w:rsid w:val="00641F3F"/>
    <w:rsid w:val="006433B4"/>
    <w:rsid w:val="006433C0"/>
    <w:rsid w:val="006436C4"/>
    <w:rsid w:val="006436D5"/>
    <w:rsid w:val="00643BB6"/>
    <w:rsid w:val="00644209"/>
    <w:rsid w:val="00644508"/>
    <w:rsid w:val="006445E8"/>
    <w:rsid w:val="00644E6A"/>
    <w:rsid w:val="006452D8"/>
    <w:rsid w:val="0064537A"/>
    <w:rsid w:val="00645516"/>
    <w:rsid w:val="006455F9"/>
    <w:rsid w:val="006455FF"/>
    <w:rsid w:val="006457F0"/>
    <w:rsid w:val="0064592B"/>
    <w:rsid w:val="00645D32"/>
    <w:rsid w:val="00646573"/>
    <w:rsid w:val="00646820"/>
    <w:rsid w:val="0064699D"/>
    <w:rsid w:val="00646AE5"/>
    <w:rsid w:val="00646CE2"/>
    <w:rsid w:val="006471FD"/>
    <w:rsid w:val="00647257"/>
    <w:rsid w:val="006473EB"/>
    <w:rsid w:val="006478A0"/>
    <w:rsid w:val="00647B15"/>
    <w:rsid w:val="00647BF9"/>
    <w:rsid w:val="00650CCE"/>
    <w:rsid w:val="0065116B"/>
    <w:rsid w:val="006512BC"/>
    <w:rsid w:val="00651DD1"/>
    <w:rsid w:val="00652076"/>
    <w:rsid w:val="0065235B"/>
    <w:rsid w:val="00652583"/>
    <w:rsid w:val="006526F8"/>
    <w:rsid w:val="00652B50"/>
    <w:rsid w:val="00653312"/>
    <w:rsid w:val="00653E8A"/>
    <w:rsid w:val="00654454"/>
    <w:rsid w:val="0065459D"/>
    <w:rsid w:val="00654EF2"/>
    <w:rsid w:val="00655437"/>
    <w:rsid w:val="006554D8"/>
    <w:rsid w:val="0065594F"/>
    <w:rsid w:val="00655BC2"/>
    <w:rsid w:val="00655BD2"/>
    <w:rsid w:val="00656265"/>
    <w:rsid w:val="006566F0"/>
    <w:rsid w:val="00656B7E"/>
    <w:rsid w:val="00656DDA"/>
    <w:rsid w:val="00656E54"/>
    <w:rsid w:val="00657097"/>
    <w:rsid w:val="006579EC"/>
    <w:rsid w:val="00657A54"/>
    <w:rsid w:val="00657C16"/>
    <w:rsid w:val="00657CD1"/>
    <w:rsid w:val="00657E1F"/>
    <w:rsid w:val="00660D5B"/>
    <w:rsid w:val="00660D7A"/>
    <w:rsid w:val="00660E06"/>
    <w:rsid w:val="00660F26"/>
    <w:rsid w:val="0066128B"/>
    <w:rsid w:val="0066134C"/>
    <w:rsid w:val="006615A8"/>
    <w:rsid w:val="006619AE"/>
    <w:rsid w:val="00661C47"/>
    <w:rsid w:val="00662799"/>
    <w:rsid w:val="0066285E"/>
    <w:rsid w:val="00662DBF"/>
    <w:rsid w:val="00662E5F"/>
    <w:rsid w:val="00662F4A"/>
    <w:rsid w:val="00664465"/>
    <w:rsid w:val="0066503D"/>
    <w:rsid w:val="006650DC"/>
    <w:rsid w:val="0066523E"/>
    <w:rsid w:val="00666CB0"/>
    <w:rsid w:val="00666FAD"/>
    <w:rsid w:val="00667158"/>
    <w:rsid w:val="00667B14"/>
    <w:rsid w:val="00667FB6"/>
    <w:rsid w:val="0067007C"/>
    <w:rsid w:val="00670302"/>
    <w:rsid w:val="0067033B"/>
    <w:rsid w:val="00670666"/>
    <w:rsid w:val="00670BA6"/>
    <w:rsid w:val="00670BE0"/>
    <w:rsid w:val="006712C6"/>
    <w:rsid w:val="00671520"/>
    <w:rsid w:val="00671787"/>
    <w:rsid w:val="0067197A"/>
    <w:rsid w:val="00671AAF"/>
    <w:rsid w:val="00672226"/>
    <w:rsid w:val="00672709"/>
    <w:rsid w:val="0067279C"/>
    <w:rsid w:val="006727F1"/>
    <w:rsid w:val="00672A70"/>
    <w:rsid w:val="006731EF"/>
    <w:rsid w:val="00673650"/>
    <w:rsid w:val="0067411D"/>
    <w:rsid w:val="00674566"/>
    <w:rsid w:val="006746A0"/>
    <w:rsid w:val="00674B01"/>
    <w:rsid w:val="00674F85"/>
    <w:rsid w:val="0067565D"/>
    <w:rsid w:val="0067577B"/>
    <w:rsid w:val="00675C5F"/>
    <w:rsid w:val="00675F74"/>
    <w:rsid w:val="00676A31"/>
    <w:rsid w:val="00676FF2"/>
    <w:rsid w:val="006770FE"/>
    <w:rsid w:val="00677867"/>
    <w:rsid w:val="00677CB6"/>
    <w:rsid w:val="00680289"/>
    <w:rsid w:val="0068067A"/>
    <w:rsid w:val="00680741"/>
    <w:rsid w:val="006807E9"/>
    <w:rsid w:val="00680823"/>
    <w:rsid w:val="00680FAE"/>
    <w:rsid w:val="00681E76"/>
    <w:rsid w:val="00681EBE"/>
    <w:rsid w:val="00682422"/>
    <w:rsid w:val="006826BB"/>
    <w:rsid w:val="00682DE2"/>
    <w:rsid w:val="006839BD"/>
    <w:rsid w:val="00683D06"/>
    <w:rsid w:val="00683E46"/>
    <w:rsid w:val="006840C0"/>
    <w:rsid w:val="00684621"/>
    <w:rsid w:val="00684652"/>
    <w:rsid w:val="00684CC7"/>
    <w:rsid w:val="00684DE3"/>
    <w:rsid w:val="00684E9E"/>
    <w:rsid w:val="00685211"/>
    <w:rsid w:val="00685DAE"/>
    <w:rsid w:val="0068622A"/>
    <w:rsid w:val="0068628F"/>
    <w:rsid w:val="00686B01"/>
    <w:rsid w:val="0068736C"/>
    <w:rsid w:val="006903B9"/>
    <w:rsid w:val="00690612"/>
    <w:rsid w:val="00690827"/>
    <w:rsid w:val="006908AB"/>
    <w:rsid w:val="00691062"/>
    <w:rsid w:val="00691A92"/>
    <w:rsid w:val="00691BAC"/>
    <w:rsid w:val="00692090"/>
    <w:rsid w:val="006922C0"/>
    <w:rsid w:val="0069282C"/>
    <w:rsid w:val="00693256"/>
    <w:rsid w:val="006935EA"/>
    <w:rsid w:val="00693AFD"/>
    <w:rsid w:val="00693B4E"/>
    <w:rsid w:val="00693E98"/>
    <w:rsid w:val="00694134"/>
    <w:rsid w:val="006945D8"/>
    <w:rsid w:val="00694637"/>
    <w:rsid w:val="00694787"/>
    <w:rsid w:val="006948C1"/>
    <w:rsid w:val="006948FF"/>
    <w:rsid w:val="0069552A"/>
    <w:rsid w:val="006955B9"/>
    <w:rsid w:val="006957A1"/>
    <w:rsid w:val="00695967"/>
    <w:rsid w:val="00695988"/>
    <w:rsid w:val="00695C20"/>
    <w:rsid w:val="0069683F"/>
    <w:rsid w:val="006969A9"/>
    <w:rsid w:val="00696A47"/>
    <w:rsid w:val="00696A8F"/>
    <w:rsid w:val="00697060"/>
    <w:rsid w:val="0069734F"/>
    <w:rsid w:val="0069747F"/>
    <w:rsid w:val="006975BA"/>
    <w:rsid w:val="00697EF2"/>
    <w:rsid w:val="006A003E"/>
    <w:rsid w:val="006A0291"/>
    <w:rsid w:val="006A05F3"/>
    <w:rsid w:val="006A07F3"/>
    <w:rsid w:val="006A0839"/>
    <w:rsid w:val="006A0EC5"/>
    <w:rsid w:val="006A1547"/>
    <w:rsid w:val="006A1A86"/>
    <w:rsid w:val="006A1ABA"/>
    <w:rsid w:val="006A1D45"/>
    <w:rsid w:val="006A1E8D"/>
    <w:rsid w:val="006A1FC9"/>
    <w:rsid w:val="006A2253"/>
    <w:rsid w:val="006A24C1"/>
    <w:rsid w:val="006A2A71"/>
    <w:rsid w:val="006A2C09"/>
    <w:rsid w:val="006A2FF1"/>
    <w:rsid w:val="006A34A5"/>
    <w:rsid w:val="006A3759"/>
    <w:rsid w:val="006A3E8E"/>
    <w:rsid w:val="006A3F95"/>
    <w:rsid w:val="006A4401"/>
    <w:rsid w:val="006A46AB"/>
    <w:rsid w:val="006A4C39"/>
    <w:rsid w:val="006A4CEF"/>
    <w:rsid w:val="006A4E27"/>
    <w:rsid w:val="006A4F9D"/>
    <w:rsid w:val="006A5242"/>
    <w:rsid w:val="006A55EF"/>
    <w:rsid w:val="006A5BED"/>
    <w:rsid w:val="006A5EDD"/>
    <w:rsid w:val="006A5F19"/>
    <w:rsid w:val="006A6111"/>
    <w:rsid w:val="006A61B2"/>
    <w:rsid w:val="006A62ED"/>
    <w:rsid w:val="006A63A0"/>
    <w:rsid w:val="006A69D8"/>
    <w:rsid w:val="006A6CBF"/>
    <w:rsid w:val="006A6FE3"/>
    <w:rsid w:val="006A705D"/>
    <w:rsid w:val="006A738E"/>
    <w:rsid w:val="006B0D79"/>
    <w:rsid w:val="006B0E02"/>
    <w:rsid w:val="006B14FB"/>
    <w:rsid w:val="006B1539"/>
    <w:rsid w:val="006B1652"/>
    <w:rsid w:val="006B2690"/>
    <w:rsid w:val="006B279E"/>
    <w:rsid w:val="006B27A6"/>
    <w:rsid w:val="006B2BA9"/>
    <w:rsid w:val="006B30DE"/>
    <w:rsid w:val="006B31BB"/>
    <w:rsid w:val="006B3E5B"/>
    <w:rsid w:val="006B4739"/>
    <w:rsid w:val="006B4937"/>
    <w:rsid w:val="006B4DDC"/>
    <w:rsid w:val="006B5792"/>
    <w:rsid w:val="006B586B"/>
    <w:rsid w:val="006B59E2"/>
    <w:rsid w:val="006B65D1"/>
    <w:rsid w:val="006B6D37"/>
    <w:rsid w:val="006B7028"/>
    <w:rsid w:val="006C07B0"/>
    <w:rsid w:val="006C0964"/>
    <w:rsid w:val="006C0FBB"/>
    <w:rsid w:val="006C118A"/>
    <w:rsid w:val="006C1F5D"/>
    <w:rsid w:val="006C3146"/>
    <w:rsid w:val="006C3E50"/>
    <w:rsid w:val="006C4484"/>
    <w:rsid w:val="006C4569"/>
    <w:rsid w:val="006C48CC"/>
    <w:rsid w:val="006C5A9A"/>
    <w:rsid w:val="006C5DE7"/>
    <w:rsid w:val="006C669C"/>
    <w:rsid w:val="006C71F3"/>
    <w:rsid w:val="006D0077"/>
    <w:rsid w:val="006D0112"/>
    <w:rsid w:val="006D0286"/>
    <w:rsid w:val="006D0B45"/>
    <w:rsid w:val="006D1219"/>
    <w:rsid w:val="006D1312"/>
    <w:rsid w:val="006D1559"/>
    <w:rsid w:val="006D18FB"/>
    <w:rsid w:val="006D22A9"/>
    <w:rsid w:val="006D2341"/>
    <w:rsid w:val="006D26ED"/>
    <w:rsid w:val="006D28F8"/>
    <w:rsid w:val="006D2973"/>
    <w:rsid w:val="006D2BA4"/>
    <w:rsid w:val="006D2BB3"/>
    <w:rsid w:val="006D2DBA"/>
    <w:rsid w:val="006D3260"/>
    <w:rsid w:val="006D3FD8"/>
    <w:rsid w:val="006D463B"/>
    <w:rsid w:val="006D4F0B"/>
    <w:rsid w:val="006D4FEE"/>
    <w:rsid w:val="006D50BA"/>
    <w:rsid w:val="006D5506"/>
    <w:rsid w:val="006D5871"/>
    <w:rsid w:val="006D5D08"/>
    <w:rsid w:val="006D684A"/>
    <w:rsid w:val="006D6D98"/>
    <w:rsid w:val="006D723C"/>
    <w:rsid w:val="006D72DB"/>
    <w:rsid w:val="006D7375"/>
    <w:rsid w:val="006D7543"/>
    <w:rsid w:val="006D7721"/>
    <w:rsid w:val="006D78A4"/>
    <w:rsid w:val="006D7E76"/>
    <w:rsid w:val="006E0448"/>
    <w:rsid w:val="006E04DC"/>
    <w:rsid w:val="006E0AF8"/>
    <w:rsid w:val="006E0E30"/>
    <w:rsid w:val="006E1B5E"/>
    <w:rsid w:val="006E1EC6"/>
    <w:rsid w:val="006E20D4"/>
    <w:rsid w:val="006E2177"/>
    <w:rsid w:val="006E2634"/>
    <w:rsid w:val="006E29A4"/>
    <w:rsid w:val="006E2AB9"/>
    <w:rsid w:val="006E2BB5"/>
    <w:rsid w:val="006E39D9"/>
    <w:rsid w:val="006E3B4C"/>
    <w:rsid w:val="006E54C5"/>
    <w:rsid w:val="006E552F"/>
    <w:rsid w:val="006E55CB"/>
    <w:rsid w:val="006E5850"/>
    <w:rsid w:val="006E5A35"/>
    <w:rsid w:val="006E5AB7"/>
    <w:rsid w:val="006E6543"/>
    <w:rsid w:val="006E6721"/>
    <w:rsid w:val="006E73B5"/>
    <w:rsid w:val="006F0351"/>
    <w:rsid w:val="006F07AC"/>
    <w:rsid w:val="006F0FBD"/>
    <w:rsid w:val="006F0FFB"/>
    <w:rsid w:val="006F1063"/>
    <w:rsid w:val="006F19DA"/>
    <w:rsid w:val="006F2083"/>
    <w:rsid w:val="006F244B"/>
    <w:rsid w:val="006F397C"/>
    <w:rsid w:val="006F3B34"/>
    <w:rsid w:val="006F3BAD"/>
    <w:rsid w:val="006F4688"/>
    <w:rsid w:val="006F4DF7"/>
    <w:rsid w:val="006F5D05"/>
    <w:rsid w:val="006F60F1"/>
    <w:rsid w:val="006F647F"/>
    <w:rsid w:val="006F6A17"/>
    <w:rsid w:val="006F73E6"/>
    <w:rsid w:val="006F740F"/>
    <w:rsid w:val="006F7709"/>
    <w:rsid w:val="006F7764"/>
    <w:rsid w:val="006F785A"/>
    <w:rsid w:val="006F7A04"/>
    <w:rsid w:val="006F7B86"/>
    <w:rsid w:val="00700000"/>
    <w:rsid w:val="00700565"/>
    <w:rsid w:val="007008F1"/>
    <w:rsid w:val="00700A21"/>
    <w:rsid w:val="00700BA7"/>
    <w:rsid w:val="00701182"/>
    <w:rsid w:val="007013BF"/>
    <w:rsid w:val="00701818"/>
    <w:rsid w:val="00701A27"/>
    <w:rsid w:val="00701B0D"/>
    <w:rsid w:val="00701B36"/>
    <w:rsid w:val="00701C6E"/>
    <w:rsid w:val="00701EC7"/>
    <w:rsid w:val="007025FD"/>
    <w:rsid w:val="00702DF9"/>
    <w:rsid w:val="0070330F"/>
    <w:rsid w:val="00703465"/>
    <w:rsid w:val="007035D4"/>
    <w:rsid w:val="00703B41"/>
    <w:rsid w:val="00703B45"/>
    <w:rsid w:val="00703C71"/>
    <w:rsid w:val="007040EB"/>
    <w:rsid w:val="00704231"/>
    <w:rsid w:val="00704F58"/>
    <w:rsid w:val="00705BAC"/>
    <w:rsid w:val="00705C4A"/>
    <w:rsid w:val="00705CC7"/>
    <w:rsid w:val="00705CDB"/>
    <w:rsid w:val="00705E26"/>
    <w:rsid w:val="00706076"/>
    <w:rsid w:val="0070651D"/>
    <w:rsid w:val="0070667D"/>
    <w:rsid w:val="007069B5"/>
    <w:rsid w:val="007071DE"/>
    <w:rsid w:val="007075F8"/>
    <w:rsid w:val="00707613"/>
    <w:rsid w:val="00707CD5"/>
    <w:rsid w:val="00707D25"/>
    <w:rsid w:val="00707E64"/>
    <w:rsid w:val="00707FF6"/>
    <w:rsid w:val="0071002B"/>
    <w:rsid w:val="00710C45"/>
    <w:rsid w:val="00711B4D"/>
    <w:rsid w:val="00711C91"/>
    <w:rsid w:val="00711D71"/>
    <w:rsid w:val="00712215"/>
    <w:rsid w:val="00712312"/>
    <w:rsid w:val="00712418"/>
    <w:rsid w:val="00712F7E"/>
    <w:rsid w:val="0071335D"/>
    <w:rsid w:val="007137AE"/>
    <w:rsid w:val="00713A1D"/>
    <w:rsid w:val="00713AEE"/>
    <w:rsid w:val="007146AD"/>
    <w:rsid w:val="00715132"/>
    <w:rsid w:val="00715230"/>
    <w:rsid w:val="007153F8"/>
    <w:rsid w:val="00715805"/>
    <w:rsid w:val="0071593F"/>
    <w:rsid w:val="00715973"/>
    <w:rsid w:val="0071646F"/>
    <w:rsid w:val="007168BC"/>
    <w:rsid w:val="00716F46"/>
    <w:rsid w:val="00717254"/>
    <w:rsid w:val="00717310"/>
    <w:rsid w:val="007174CB"/>
    <w:rsid w:val="00720532"/>
    <w:rsid w:val="007208FE"/>
    <w:rsid w:val="00720FE3"/>
    <w:rsid w:val="0072106F"/>
    <w:rsid w:val="0072139C"/>
    <w:rsid w:val="00721746"/>
    <w:rsid w:val="007218F1"/>
    <w:rsid w:val="00721927"/>
    <w:rsid w:val="00721C2E"/>
    <w:rsid w:val="00721F12"/>
    <w:rsid w:val="007222C0"/>
    <w:rsid w:val="007229CB"/>
    <w:rsid w:val="00722D00"/>
    <w:rsid w:val="0072426C"/>
    <w:rsid w:val="00724376"/>
    <w:rsid w:val="00724C72"/>
    <w:rsid w:val="00724F21"/>
    <w:rsid w:val="0072503B"/>
    <w:rsid w:val="00725180"/>
    <w:rsid w:val="00725CF6"/>
    <w:rsid w:val="00725EA8"/>
    <w:rsid w:val="00725F1D"/>
    <w:rsid w:val="00726158"/>
    <w:rsid w:val="0072626E"/>
    <w:rsid w:val="007264CD"/>
    <w:rsid w:val="00726998"/>
    <w:rsid w:val="007274F8"/>
    <w:rsid w:val="007277E7"/>
    <w:rsid w:val="00727C55"/>
    <w:rsid w:val="00727CE7"/>
    <w:rsid w:val="00730298"/>
    <w:rsid w:val="00730412"/>
    <w:rsid w:val="007307D9"/>
    <w:rsid w:val="00730968"/>
    <w:rsid w:val="00730CF4"/>
    <w:rsid w:val="007314B4"/>
    <w:rsid w:val="00731717"/>
    <w:rsid w:val="0073212B"/>
    <w:rsid w:val="007321DF"/>
    <w:rsid w:val="007321E9"/>
    <w:rsid w:val="0073226B"/>
    <w:rsid w:val="00732634"/>
    <w:rsid w:val="00732AD1"/>
    <w:rsid w:val="00732F3D"/>
    <w:rsid w:val="007339FB"/>
    <w:rsid w:val="00733B49"/>
    <w:rsid w:val="00733D4C"/>
    <w:rsid w:val="00734017"/>
    <w:rsid w:val="00735206"/>
    <w:rsid w:val="00735415"/>
    <w:rsid w:val="00735586"/>
    <w:rsid w:val="007357B0"/>
    <w:rsid w:val="007359AE"/>
    <w:rsid w:val="00735A37"/>
    <w:rsid w:val="007368B6"/>
    <w:rsid w:val="00736EA4"/>
    <w:rsid w:val="0073713E"/>
    <w:rsid w:val="0073732C"/>
    <w:rsid w:val="00737770"/>
    <w:rsid w:val="0073782A"/>
    <w:rsid w:val="00737CA6"/>
    <w:rsid w:val="00737D61"/>
    <w:rsid w:val="00740177"/>
    <w:rsid w:val="0074075B"/>
    <w:rsid w:val="007407A9"/>
    <w:rsid w:val="007407BD"/>
    <w:rsid w:val="007408D8"/>
    <w:rsid w:val="00740C42"/>
    <w:rsid w:val="00741074"/>
    <w:rsid w:val="007411C3"/>
    <w:rsid w:val="00741486"/>
    <w:rsid w:val="0074176C"/>
    <w:rsid w:val="007422A5"/>
    <w:rsid w:val="007425F0"/>
    <w:rsid w:val="007429E6"/>
    <w:rsid w:val="00742AC0"/>
    <w:rsid w:val="0074392C"/>
    <w:rsid w:val="00743DCA"/>
    <w:rsid w:val="007442EE"/>
    <w:rsid w:val="00744993"/>
    <w:rsid w:val="00745003"/>
    <w:rsid w:val="00745318"/>
    <w:rsid w:val="007454D7"/>
    <w:rsid w:val="00745B1E"/>
    <w:rsid w:val="00745B40"/>
    <w:rsid w:val="00746DF8"/>
    <w:rsid w:val="00747D57"/>
    <w:rsid w:val="00747E9F"/>
    <w:rsid w:val="00747EE8"/>
    <w:rsid w:val="00750167"/>
    <w:rsid w:val="007506D2"/>
    <w:rsid w:val="00752164"/>
    <w:rsid w:val="00752552"/>
    <w:rsid w:val="0075256E"/>
    <w:rsid w:val="00752907"/>
    <w:rsid w:val="007529AD"/>
    <w:rsid w:val="00752AC6"/>
    <w:rsid w:val="00752AF9"/>
    <w:rsid w:val="00752D43"/>
    <w:rsid w:val="00753473"/>
    <w:rsid w:val="0075393D"/>
    <w:rsid w:val="00753C4E"/>
    <w:rsid w:val="00753FF8"/>
    <w:rsid w:val="007540C5"/>
    <w:rsid w:val="00754D00"/>
    <w:rsid w:val="00755669"/>
    <w:rsid w:val="007558C1"/>
    <w:rsid w:val="00755D53"/>
    <w:rsid w:val="00756DA7"/>
    <w:rsid w:val="00756ED9"/>
    <w:rsid w:val="00757072"/>
    <w:rsid w:val="0075747C"/>
    <w:rsid w:val="0075769D"/>
    <w:rsid w:val="00757D3B"/>
    <w:rsid w:val="00757FF3"/>
    <w:rsid w:val="0076084F"/>
    <w:rsid w:val="00760AC2"/>
    <w:rsid w:val="00760AF9"/>
    <w:rsid w:val="00760BE9"/>
    <w:rsid w:val="00760C3E"/>
    <w:rsid w:val="007615E8"/>
    <w:rsid w:val="00761BF7"/>
    <w:rsid w:val="00761F55"/>
    <w:rsid w:val="0076207F"/>
    <w:rsid w:val="00762469"/>
    <w:rsid w:val="00762834"/>
    <w:rsid w:val="0076292E"/>
    <w:rsid w:val="00762973"/>
    <w:rsid w:val="007629B9"/>
    <w:rsid w:val="007638A4"/>
    <w:rsid w:val="00763CFF"/>
    <w:rsid w:val="00763F86"/>
    <w:rsid w:val="00764422"/>
    <w:rsid w:val="0076468B"/>
    <w:rsid w:val="00764BF0"/>
    <w:rsid w:val="00764DCE"/>
    <w:rsid w:val="00764F91"/>
    <w:rsid w:val="00765432"/>
    <w:rsid w:val="00765821"/>
    <w:rsid w:val="007658D8"/>
    <w:rsid w:val="00766648"/>
    <w:rsid w:val="0076699D"/>
    <w:rsid w:val="00766D74"/>
    <w:rsid w:val="00766E8E"/>
    <w:rsid w:val="007671D7"/>
    <w:rsid w:val="00770EB1"/>
    <w:rsid w:val="00771A03"/>
    <w:rsid w:val="00771B2D"/>
    <w:rsid w:val="00771E88"/>
    <w:rsid w:val="00771FC5"/>
    <w:rsid w:val="00771FEA"/>
    <w:rsid w:val="007722D7"/>
    <w:rsid w:val="0077233D"/>
    <w:rsid w:val="00772B46"/>
    <w:rsid w:val="00772D21"/>
    <w:rsid w:val="00773023"/>
    <w:rsid w:val="007730CB"/>
    <w:rsid w:val="007743CA"/>
    <w:rsid w:val="007744DB"/>
    <w:rsid w:val="00774567"/>
    <w:rsid w:val="00774887"/>
    <w:rsid w:val="00774E30"/>
    <w:rsid w:val="00775A9F"/>
    <w:rsid w:val="00775E14"/>
    <w:rsid w:val="007761D9"/>
    <w:rsid w:val="00776474"/>
    <w:rsid w:val="00776525"/>
    <w:rsid w:val="007769E3"/>
    <w:rsid w:val="00776A3C"/>
    <w:rsid w:val="00777A30"/>
    <w:rsid w:val="00777D00"/>
    <w:rsid w:val="00777E90"/>
    <w:rsid w:val="00780549"/>
    <w:rsid w:val="007810D2"/>
    <w:rsid w:val="00781B5A"/>
    <w:rsid w:val="00781BC8"/>
    <w:rsid w:val="00781C4F"/>
    <w:rsid w:val="00781C50"/>
    <w:rsid w:val="00781E58"/>
    <w:rsid w:val="0078228D"/>
    <w:rsid w:val="00782449"/>
    <w:rsid w:val="007826FB"/>
    <w:rsid w:val="00782FFE"/>
    <w:rsid w:val="00783048"/>
    <w:rsid w:val="00783240"/>
    <w:rsid w:val="0078372C"/>
    <w:rsid w:val="00783E9C"/>
    <w:rsid w:val="0078427D"/>
    <w:rsid w:val="00784901"/>
    <w:rsid w:val="00784AE6"/>
    <w:rsid w:val="00784BBF"/>
    <w:rsid w:val="0078501C"/>
    <w:rsid w:val="00786512"/>
    <w:rsid w:val="00787174"/>
    <w:rsid w:val="0078791F"/>
    <w:rsid w:val="007901FD"/>
    <w:rsid w:val="007904ED"/>
    <w:rsid w:val="007906C6"/>
    <w:rsid w:val="007906E6"/>
    <w:rsid w:val="00790A4A"/>
    <w:rsid w:val="00791201"/>
    <w:rsid w:val="0079144C"/>
    <w:rsid w:val="007916F9"/>
    <w:rsid w:val="00791C2C"/>
    <w:rsid w:val="00791DE1"/>
    <w:rsid w:val="007920E8"/>
    <w:rsid w:val="0079260F"/>
    <w:rsid w:val="00792623"/>
    <w:rsid w:val="00792E32"/>
    <w:rsid w:val="00793332"/>
    <w:rsid w:val="0079360D"/>
    <w:rsid w:val="00793875"/>
    <w:rsid w:val="0079473A"/>
    <w:rsid w:val="007947C7"/>
    <w:rsid w:val="007949D7"/>
    <w:rsid w:val="00794AF0"/>
    <w:rsid w:val="00794E8D"/>
    <w:rsid w:val="00794F7F"/>
    <w:rsid w:val="007950FD"/>
    <w:rsid w:val="007956D7"/>
    <w:rsid w:val="00795FA6"/>
    <w:rsid w:val="0079622C"/>
    <w:rsid w:val="0079665A"/>
    <w:rsid w:val="00796AA7"/>
    <w:rsid w:val="00796DF9"/>
    <w:rsid w:val="007974C6"/>
    <w:rsid w:val="00797F23"/>
    <w:rsid w:val="007A035D"/>
    <w:rsid w:val="007A046E"/>
    <w:rsid w:val="007A066A"/>
    <w:rsid w:val="007A0960"/>
    <w:rsid w:val="007A0CEF"/>
    <w:rsid w:val="007A18A8"/>
    <w:rsid w:val="007A18B2"/>
    <w:rsid w:val="007A1A05"/>
    <w:rsid w:val="007A1B2B"/>
    <w:rsid w:val="007A2033"/>
    <w:rsid w:val="007A2306"/>
    <w:rsid w:val="007A25BC"/>
    <w:rsid w:val="007A3348"/>
    <w:rsid w:val="007A35D2"/>
    <w:rsid w:val="007A35FF"/>
    <w:rsid w:val="007A37C0"/>
    <w:rsid w:val="007A3E38"/>
    <w:rsid w:val="007A3F75"/>
    <w:rsid w:val="007A40EC"/>
    <w:rsid w:val="007A4600"/>
    <w:rsid w:val="007A49CD"/>
    <w:rsid w:val="007A4A6A"/>
    <w:rsid w:val="007A4BA9"/>
    <w:rsid w:val="007A4CC9"/>
    <w:rsid w:val="007A529C"/>
    <w:rsid w:val="007A5A29"/>
    <w:rsid w:val="007A5CB6"/>
    <w:rsid w:val="007A5E85"/>
    <w:rsid w:val="007A609E"/>
    <w:rsid w:val="007A61AE"/>
    <w:rsid w:val="007A65DA"/>
    <w:rsid w:val="007A6DA5"/>
    <w:rsid w:val="007A7316"/>
    <w:rsid w:val="007A7A96"/>
    <w:rsid w:val="007A7C60"/>
    <w:rsid w:val="007B052B"/>
    <w:rsid w:val="007B05AD"/>
    <w:rsid w:val="007B0614"/>
    <w:rsid w:val="007B0D35"/>
    <w:rsid w:val="007B0EC8"/>
    <w:rsid w:val="007B10C6"/>
    <w:rsid w:val="007B12AB"/>
    <w:rsid w:val="007B167B"/>
    <w:rsid w:val="007B17BA"/>
    <w:rsid w:val="007B1F3E"/>
    <w:rsid w:val="007B2364"/>
    <w:rsid w:val="007B30F5"/>
    <w:rsid w:val="007B35CC"/>
    <w:rsid w:val="007B3E31"/>
    <w:rsid w:val="007B43EF"/>
    <w:rsid w:val="007B4833"/>
    <w:rsid w:val="007B4857"/>
    <w:rsid w:val="007B49D0"/>
    <w:rsid w:val="007B5254"/>
    <w:rsid w:val="007B5301"/>
    <w:rsid w:val="007B546D"/>
    <w:rsid w:val="007B5928"/>
    <w:rsid w:val="007B5B48"/>
    <w:rsid w:val="007B657A"/>
    <w:rsid w:val="007B72A7"/>
    <w:rsid w:val="007B753E"/>
    <w:rsid w:val="007B7815"/>
    <w:rsid w:val="007C05C2"/>
    <w:rsid w:val="007C15DC"/>
    <w:rsid w:val="007C168A"/>
    <w:rsid w:val="007C1771"/>
    <w:rsid w:val="007C1903"/>
    <w:rsid w:val="007C1FEB"/>
    <w:rsid w:val="007C256E"/>
    <w:rsid w:val="007C2BD6"/>
    <w:rsid w:val="007C2DBB"/>
    <w:rsid w:val="007C2E8D"/>
    <w:rsid w:val="007C31D7"/>
    <w:rsid w:val="007C3FD5"/>
    <w:rsid w:val="007C3FE9"/>
    <w:rsid w:val="007C413F"/>
    <w:rsid w:val="007C4B91"/>
    <w:rsid w:val="007C551A"/>
    <w:rsid w:val="007C5A87"/>
    <w:rsid w:val="007C5B9A"/>
    <w:rsid w:val="007C5F6F"/>
    <w:rsid w:val="007C6611"/>
    <w:rsid w:val="007C6911"/>
    <w:rsid w:val="007C69F9"/>
    <w:rsid w:val="007C6C56"/>
    <w:rsid w:val="007C70E8"/>
    <w:rsid w:val="007C72F4"/>
    <w:rsid w:val="007C73F7"/>
    <w:rsid w:val="007C76D2"/>
    <w:rsid w:val="007C7CD5"/>
    <w:rsid w:val="007D025A"/>
    <w:rsid w:val="007D067D"/>
    <w:rsid w:val="007D0AAE"/>
    <w:rsid w:val="007D0D6D"/>
    <w:rsid w:val="007D0E68"/>
    <w:rsid w:val="007D0EA8"/>
    <w:rsid w:val="007D1304"/>
    <w:rsid w:val="007D14CC"/>
    <w:rsid w:val="007D1825"/>
    <w:rsid w:val="007D1FC2"/>
    <w:rsid w:val="007D21C4"/>
    <w:rsid w:val="007D228C"/>
    <w:rsid w:val="007D22E3"/>
    <w:rsid w:val="007D24E5"/>
    <w:rsid w:val="007D2526"/>
    <w:rsid w:val="007D264D"/>
    <w:rsid w:val="007D2792"/>
    <w:rsid w:val="007D285A"/>
    <w:rsid w:val="007D29E6"/>
    <w:rsid w:val="007D2C86"/>
    <w:rsid w:val="007D2EB8"/>
    <w:rsid w:val="007D314D"/>
    <w:rsid w:val="007D32D0"/>
    <w:rsid w:val="007D3716"/>
    <w:rsid w:val="007D3741"/>
    <w:rsid w:val="007D4590"/>
    <w:rsid w:val="007D4622"/>
    <w:rsid w:val="007D5165"/>
    <w:rsid w:val="007D5B97"/>
    <w:rsid w:val="007D65B7"/>
    <w:rsid w:val="007D76E2"/>
    <w:rsid w:val="007D7F1B"/>
    <w:rsid w:val="007E00A2"/>
    <w:rsid w:val="007E065D"/>
    <w:rsid w:val="007E0672"/>
    <w:rsid w:val="007E0787"/>
    <w:rsid w:val="007E0A5D"/>
    <w:rsid w:val="007E15AF"/>
    <w:rsid w:val="007E15C1"/>
    <w:rsid w:val="007E1BF4"/>
    <w:rsid w:val="007E22BC"/>
    <w:rsid w:val="007E2C1E"/>
    <w:rsid w:val="007E2D30"/>
    <w:rsid w:val="007E33BE"/>
    <w:rsid w:val="007E426D"/>
    <w:rsid w:val="007E460C"/>
    <w:rsid w:val="007E50D2"/>
    <w:rsid w:val="007E517F"/>
    <w:rsid w:val="007E520F"/>
    <w:rsid w:val="007E5E33"/>
    <w:rsid w:val="007E5E3C"/>
    <w:rsid w:val="007E6598"/>
    <w:rsid w:val="007E6663"/>
    <w:rsid w:val="007E6B7B"/>
    <w:rsid w:val="007E7C89"/>
    <w:rsid w:val="007F0110"/>
    <w:rsid w:val="007F0211"/>
    <w:rsid w:val="007F07DC"/>
    <w:rsid w:val="007F0885"/>
    <w:rsid w:val="007F094C"/>
    <w:rsid w:val="007F0A9E"/>
    <w:rsid w:val="007F0B53"/>
    <w:rsid w:val="007F10C6"/>
    <w:rsid w:val="007F16DC"/>
    <w:rsid w:val="007F17FC"/>
    <w:rsid w:val="007F1CB5"/>
    <w:rsid w:val="007F2065"/>
    <w:rsid w:val="007F268F"/>
    <w:rsid w:val="007F26E8"/>
    <w:rsid w:val="007F28C7"/>
    <w:rsid w:val="007F384B"/>
    <w:rsid w:val="007F3EC2"/>
    <w:rsid w:val="007F4E2A"/>
    <w:rsid w:val="007F4FB3"/>
    <w:rsid w:val="007F5650"/>
    <w:rsid w:val="007F57E2"/>
    <w:rsid w:val="007F5E5F"/>
    <w:rsid w:val="007F6656"/>
    <w:rsid w:val="007F66CF"/>
    <w:rsid w:val="007F6752"/>
    <w:rsid w:val="007F6D03"/>
    <w:rsid w:val="007F6E77"/>
    <w:rsid w:val="007F6FC3"/>
    <w:rsid w:val="007F72CC"/>
    <w:rsid w:val="007F7848"/>
    <w:rsid w:val="008004D9"/>
    <w:rsid w:val="00800707"/>
    <w:rsid w:val="00800E0F"/>
    <w:rsid w:val="00800F22"/>
    <w:rsid w:val="00801117"/>
    <w:rsid w:val="0080153A"/>
    <w:rsid w:val="0080197C"/>
    <w:rsid w:val="00801B7D"/>
    <w:rsid w:val="00801E97"/>
    <w:rsid w:val="00801FDB"/>
    <w:rsid w:val="008028FE"/>
    <w:rsid w:val="00802B63"/>
    <w:rsid w:val="00802C3A"/>
    <w:rsid w:val="00802E87"/>
    <w:rsid w:val="00802ED1"/>
    <w:rsid w:val="00803202"/>
    <w:rsid w:val="0080328F"/>
    <w:rsid w:val="00803BBA"/>
    <w:rsid w:val="008040C6"/>
    <w:rsid w:val="0080472C"/>
    <w:rsid w:val="00804D96"/>
    <w:rsid w:val="00804E4F"/>
    <w:rsid w:val="00804E80"/>
    <w:rsid w:val="008050F5"/>
    <w:rsid w:val="0080520C"/>
    <w:rsid w:val="00805438"/>
    <w:rsid w:val="00805B03"/>
    <w:rsid w:val="00806789"/>
    <w:rsid w:val="00806938"/>
    <w:rsid w:val="00806A97"/>
    <w:rsid w:val="00806D19"/>
    <w:rsid w:val="00807030"/>
    <w:rsid w:val="00807129"/>
    <w:rsid w:val="0080725E"/>
    <w:rsid w:val="008074A2"/>
    <w:rsid w:val="00810517"/>
    <w:rsid w:val="00810620"/>
    <w:rsid w:val="00810766"/>
    <w:rsid w:val="00810AFC"/>
    <w:rsid w:val="0081106C"/>
    <w:rsid w:val="008110F4"/>
    <w:rsid w:val="0081123E"/>
    <w:rsid w:val="0081138F"/>
    <w:rsid w:val="00811660"/>
    <w:rsid w:val="00811A41"/>
    <w:rsid w:val="00811D28"/>
    <w:rsid w:val="0081294A"/>
    <w:rsid w:val="00812DB0"/>
    <w:rsid w:val="00812FF6"/>
    <w:rsid w:val="0081301B"/>
    <w:rsid w:val="00813236"/>
    <w:rsid w:val="008132E2"/>
    <w:rsid w:val="00813491"/>
    <w:rsid w:val="00813622"/>
    <w:rsid w:val="008137DF"/>
    <w:rsid w:val="00813BB9"/>
    <w:rsid w:val="00813CE5"/>
    <w:rsid w:val="008143B0"/>
    <w:rsid w:val="0081446B"/>
    <w:rsid w:val="00814642"/>
    <w:rsid w:val="00814809"/>
    <w:rsid w:val="008148AC"/>
    <w:rsid w:val="00814E04"/>
    <w:rsid w:val="008156D3"/>
    <w:rsid w:val="008159B6"/>
    <w:rsid w:val="00816236"/>
    <w:rsid w:val="00816712"/>
    <w:rsid w:val="00816868"/>
    <w:rsid w:val="00816D7F"/>
    <w:rsid w:val="00816E2A"/>
    <w:rsid w:val="008170AD"/>
    <w:rsid w:val="00817189"/>
    <w:rsid w:val="00817418"/>
    <w:rsid w:val="008175A3"/>
    <w:rsid w:val="0081792D"/>
    <w:rsid w:val="0081796E"/>
    <w:rsid w:val="00817FC9"/>
    <w:rsid w:val="00820662"/>
    <w:rsid w:val="008206BE"/>
    <w:rsid w:val="008217A1"/>
    <w:rsid w:val="00821B2A"/>
    <w:rsid w:val="00821F92"/>
    <w:rsid w:val="00823196"/>
    <w:rsid w:val="008235F2"/>
    <w:rsid w:val="00823DB5"/>
    <w:rsid w:val="00823EDD"/>
    <w:rsid w:val="00823FB5"/>
    <w:rsid w:val="00823FB8"/>
    <w:rsid w:val="00823FBC"/>
    <w:rsid w:val="00824024"/>
    <w:rsid w:val="008243A5"/>
    <w:rsid w:val="008243D0"/>
    <w:rsid w:val="00824F6C"/>
    <w:rsid w:val="00825005"/>
    <w:rsid w:val="0082555B"/>
    <w:rsid w:val="00825C43"/>
    <w:rsid w:val="00826404"/>
    <w:rsid w:val="00826AF9"/>
    <w:rsid w:val="00826BA8"/>
    <w:rsid w:val="00826F89"/>
    <w:rsid w:val="0082700F"/>
    <w:rsid w:val="00827145"/>
    <w:rsid w:val="00827664"/>
    <w:rsid w:val="008279B3"/>
    <w:rsid w:val="00827DBC"/>
    <w:rsid w:val="00827F82"/>
    <w:rsid w:val="00830919"/>
    <w:rsid w:val="00830C8B"/>
    <w:rsid w:val="00830DF5"/>
    <w:rsid w:val="0083191E"/>
    <w:rsid w:val="00831974"/>
    <w:rsid w:val="00832248"/>
    <w:rsid w:val="00833076"/>
    <w:rsid w:val="0083310A"/>
    <w:rsid w:val="00833905"/>
    <w:rsid w:val="00834E5A"/>
    <w:rsid w:val="00834F4C"/>
    <w:rsid w:val="00834F76"/>
    <w:rsid w:val="00835B18"/>
    <w:rsid w:val="00836366"/>
    <w:rsid w:val="008370AA"/>
    <w:rsid w:val="00837121"/>
    <w:rsid w:val="00837276"/>
    <w:rsid w:val="008377A7"/>
    <w:rsid w:val="0084005A"/>
    <w:rsid w:val="008402D7"/>
    <w:rsid w:val="00840350"/>
    <w:rsid w:val="00840B60"/>
    <w:rsid w:val="00840C85"/>
    <w:rsid w:val="0084178E"/>
    <w:rsid w:val="00841C1D"/>
    <w:rsid w:val="00841F4B"/>
    <w:rsid w:val="00841FA5"/>
    <w:rsid w:val="0084216E"/>
    <w:rsid w:val="0084262C"/>
    <w:rsid w:val="00842B04"/>
    <w:rsid w:val="00843BB9"/>
    <w:rsid w:val="0084452C"/>
    <w:rsid w:val="00844609"/>
    <w:rsid w:val="008446F1"/>
    <w:rsid w:val="0084470F"/>
    <w:rsid w:val="00844C3D"/>
    <w:rsid w:val="00844C4C"/>
    <w:rsid w:val="008460B9"/>
    <w:rsid w:val="0084651F"/>
    <w:rsid w:val="00846787"/>
    <w:rsid w:val="008467DC"/>
    <w:rsid w:val="008467F3"/>
    <w:rsid w:val="0084685C"/>
    <w:rsid w:val="00847098"/>
    <w:rsid w:val="008470CE"/>
    <w:rsid w:val="008472BE"/>
    <w:rsid w:val="00847775"/>
    <w:rsid w:val="0084798B"/>
    <w:rsid w:val="00847CE3"/>
    <w:rsid w:val="00847FA3"/>
    <w:rsid w:val="00850474"/>
    <w:rsid w:val="00850E00"/>
    <w:rsid w:val="00851224"/>
    <w:rsid w:val="00851383"/>
    <w:rsid w:val="0085145E"/>
    <w:rsid w:val="00851663"/>
    <w:rsid w:val="008523B1"/>
    <w:rsid w:val="00852516"/>
    <w:rsid w:val="00852535"/>
    <w:rsid w:val="008526BE"/>
    <w:rsid w:val="008527ED"/>
    <w:rsid w:val="008528E1"/>
    <w:rsid w:val="00852DC9"/>
    <w:rsid w:val="00853050"/>
    <w:rsid w:val="00853370"/>
    <w:rsid w:val="00853B74"/>
    <w:rsid w:val="00854003"/>
    <w:rsid w:val="0085454A"/>
    <w:rsid w:val="0085460A"/>
    <w:rsid w:val="00854919"/>
    <w:rsid w:val="00854E51"/>
    <w:rsid w:val="00854EF4"/>
    <w:rsid w:val="008553F7"/>
    <w:rsid w:val="00855758"/>
    <w:rsid w:val="00855951"/>
    <w:rsid w:val="00855CF9"/>
    <w:rsid w:val="00855E0E"/>
    <w:rsid w:val="00856134"/>
    <w:rsid w:val="0085660D"/>
    <w:rsid w:val="008569A9"/>
    <w:rsid w:val="00856C22"/>
    <w:rsid w:val="00856C64"/>
    <w:rsid w:val="00856FAD"/>
    <w:rsid w:val="008576EA"/>
    <w:rsid w:val="008577F1"/>
    <w:rsid w:val="00857F21"/>
    <w:rsid w:val="00857F8C"/>
    <w:rsid w:val="008600AA"/>
    <w:rsid w:val="008607B3"/>
    <w:rsid w:val="0086116D"/>
    <w:rsid w:val="00861317"/>
    <w:rsid w:val="00861B40"/>
    <w:rsid w:val="008622B8"/>
    <w:rsid w:val="00862935"/>
    <w:rsid w:val="00862A24"/>
    <w:rsid w:val="00862C5A"/>
    <w:rsid w:val="00862E38"/>
    <w:rsid w:val="008635C2"/>
    <w:rsid w:val="00863F14"/>
    <w:rsid w:val="0086409B"/>
    <w:rsid w:val="008646C3"/>
    <w:rsid w:val="008649AD"/>
    <w:rsid w:val="00864BF4"/>
    <w:rsid w:val="00864D58"/>
    <w:rsid w:val="00865461"/>
    <w:rsid w:val="00865762"/>
    <w:rsid w:val="0086667A"/>
    <w:rsid w:val="0086681D"/>
    <w:rsid w:val="0086756A"/>
    <w:rsid w:val="00867927"/>
    <w:rsid w:val="008679D3"/>
    <w:rsid w:val="00867BBE"/>
    <w:rsid w:val="00867D09"/>
    <w:rsid w:val="008703DA"/>
    <w:rsid w:val="00870688"/>
    <w:rsid w:val="008706AB"/>
    <w:rsid w:val="008711EE"/>
    <w:rsid w:val="008712C4"/>
    <w:rsid w:val="008724EE"/>
    <w:rsid w:val="00872528"/>
    <w:rsid w:val="00872753"/>
    <w:rsid w:val="00873629"/>
    <w:rsid w:val="008738F2"/>
    <w:rsid w:val="00874287"/>
    <w:rsid w:val="00874D2F"/>
    <w:rsid w:val="00874DA2"/>
    <w:rsid w:val="0087585F"/>
    <w:rsid w:val="00875922"/>
    <w:rsid w:val="00875A93"/>
    <w:rsid w:val="00875D02"/>
    <w:rsid w:val="008769BC"/>
    <w:rsid w:val="0087714E"/>
    <w:rsid w:val="008771E6"/>
    <w:rsid w:val="008772A1"/>
    <w:rsid w:val="008776CC"/>
    <w:rsid w:val="00877A9B"/>
    <w:rsid w:val="00877BCD"/>
    <w:rsid w:val="00877F6C"/>
    <w:rsid w:val="00880941"/>
    <w:rsid w:val="00880A06"/>
    <w:rsid w:val="008811DA"/>
    <w:rsid w:val="008813C9"/>
    <w:rsid w:val="008816A8"/>
    <w:rsid w:val="008817C2"/>
    <w:rsid w:val="00881854"/>
    <w:rsid w:val="0088198C"/>
    <w:rsid w:val="00882745"/>
    <w:rsid w:val="00882A0C"/>
    <w:rsid w:val="008836AE"/>
    <w:rsid w:val="008837C6"/>
    <w:rsid w:val="00883A63"/>
    <w:rsid w:val="00883E06"/>
    <w:rsid w:val="00883E4E"/>
    <w:rsid w:val="008847AB"/>
    <w:rsid w:val="00884D40"/>
    <w:rsid w:val="00885164"/>
    <w:rsid w:val="00885272"/>
    <w:rsid w:val="008853E6"/>
    <w:rsid w:val="00885462"/>
    <w:rsid w:val="00885734"/>
    <w:rsid w:val="008858C6"/>
    <w:rsid w:val="00885E4E"/>
    <w:rsid w:val="008863DE"/>
    <w:rsid w:val="008876F5"/>
    <w:rsid w:val="00887D7F"/>
    <w:rsid w:val="00887ED9"/>
    <w:rsid w:val="00890197"/>
    <w:rsid w:val="0089029D"/>
    <w:rsid w:val="0089082E"/>
    <w:rsid w:val="0089095C"/>
    <w:rsid w:val="00890C1E"/>
    <w:rsid w:val="0089133D"/>
    <w:rsid w:val="008917AE"/>
    <w:rsid w:val="00891813"/>
    <w:rsid w:val="00891DEC"/>
    <w:rsid w:val="00892534"/>
    <w:rsid w:val="00893900"/>
    <w:rsid w:val="00893917"/>
    <w:rsid w:val="00894534"/>
    <w:rsid w:val="008948D3"/>
    <w:rsid w:val="00895025"/>
    <w:rsid w:val="00895037"/>
    <w:rsid w:val="00895D79"/>
    <w:rsid w:val="00897818"/>
    <w:rsid w:val="008A022A"/>
    <w:rsid w:val="008A0536"/>
    <w:rsid w:val="008A0738"/>
    <w:rsid w:val="008A0AD3"/>
    <w:rsid w:val="008A0F35"/>
    <w:rsid w:val="008A173A"/>
    <w:rsid w:val="008A1B58"/>
    <w:rsid w:val="008A1D48"/>
    <w:rsid w:val="008A2140"/>
    <w:rsid w:val="008A2377"/>
    <w:rsid w:val="008A23C0"/>
    <w:rsid w:val="008A243B"/>
    <w:rsid w:val="008A2D59"/>
    <w:rsid w:val="008A311A"/>
    <w:rsid w:val="008A3482"/>
    <w:rsid w:val="008A34CF"/>
    <w:rsid w:val="008A37DF"/>
    <w:rsid w:val="008A3A8B"/>
    <w:rsid w:val="008A3E31"/>
    <w:rsid w:val="008A4499"/>
    <w:rsid w:val="008A4CED"/>
    <w:rsid w:val="008A5B5E"/>
    <w:rsid w:val="008A5E00"/>
    <w:rsid w:val="008A612E"/>
    <w:rsid w:val="008A661E"/>
    <w:rsid w:val="008A6F85"/>
    <w:rsid w:val="008A70A7"/>
    <w:rsid w:val="008A79FF"/>
    <w:rsid w:val="008A7D58"/>
    <w:rsid w:val="008B009A"/>
    <w:rsid w:val="008B0451"/>
    <w:rsid w:val="008B0C0E"/>
    <w:rsid w:val="008B1366"/>
    <w:rsid w:val="008B17C4"/>
    <w:rsid w:val="008B17D9"/>
    <w:rsid w:val="008B1AAE"/>
    <w:rsid w:val="008B25D8"/>
    <w:rsid w:val="008B2709"/>
    <w:rsid w:val="008B298F"/>
    <w:rsid w:val="008B4276"/>
    <w:rsid w:val="008B4355"/>
    <w:rsid w:val="008B4BFB"/>
    <w:rsid w:val="008B53DB"/>
    <w:rsid w:val="008B57F4"/>
    <w:rsid w:val="008B5F98"/>
    <w:rsid w:val="008B649D"/>
    <w:rsid w:val="008B64B0"/>
    <w:rsid w:val="008B6671"/>
    <w:rsid w:val="008B66E7"/>
    <w:rsid w:val="008B6B88"/>
    <w:rsid w:val="008B72AA"/>
    <w:rsid w:val="008B73E7"/>
    <w:rsid w:val="008B7960"/>
    <w:rsid w:val="008B7FDE"/>
    <w:rsid w:val="008C0F89"/>
    <w:rsid w:val="008C10B0"/>
    <w:rsid w:val="008C1653"/>
    <w:rsid w:val="008C16F7"/>
    <w:rsid w:val="008C30EC"/>
    <w:rsid w:val="008C33FD"/>
    <w:rsid w:val="008C3DAC"/>
    <w:rsid w:val="008C3E1C"/>
    <w:rsid w:val="008C4547"/>
    <w:rsid w:val="008C4808"/>
    <w:rsid w:val="008C4B7B"/>
    <w:rsid w:val="008C4DB6"/>
    <w:rsid w:val="008C5219"/>
    <w:rsid w:val="008C53F8"/>
    <w:rsid w:val="008C5560"/>
    <w:rsid w:val="008C56CC"/>
    <w:rsid w:val="008C57FE"/>
    <w:rsid w:val="008C5DEC"/>
    <w:rsid w:val="008C5F0B"/>
    <w:rsid w:val="008C5FA1"/>
    <w:rsid w:val="008C67ED"/>
    <w:rsid w:val="008C6B9B"/>
    <w:rsid w:val="008C6D28"/>
    <w:rsid w:val="008C6EA1"/>
    <w:rsid w:val="008C6F22"/>
    <w:rsid w:val="008C6FCA"/>
    <w:rsid w:val="008C7370"/>
    <w:rsid w:val="008C75DD"/>
    <w:rsid w:val="008C772F"/>
    <w:rsid w:val="008C7B33"/>
    <w:rsid w:val="008C7B7F"/>
    <w:rsid w:val="008D001C"/>
    <w:rsid w:val="008D007D"/>
    <w:rsid w:val="008D0592"/>
    <w:rsid w:val="008D069C"/>
    <w:rsid w:val="008D09D3"/>
    <w:rsid w:val="008D0BF6"/>
    <w:rsid w:val="008D0D9A"/>
    <w:rsid w:val="008D0ECA"/>
    <w:rsid w:val="008D0EED"/>
    <w:rsid w:val="008D108D"/>
    <w:rsid w:val="008D1993"/>
    <w:rsid w:val="008D1AFF"/>
    <w:rsid w:val="008D1BDA"/>
    <w:rsid w:val="008D20C4"/>
    <w:rsid w:val="008D23A1"/>
    <w:rsid w:val="008D24A4"/>
    <w:rsid w:val="008D27A5"/>
    <w:rsid w:val="008D2DC6"/>
    <w:rsid w:val="008D3562"/>
    <w:rsid w:val="008D4B09"/>
    <w:rsid w:val="008D55D6"/>
    <w:rsid w:val="008D55FA"/>
    <w:rsid w:val="008D57E8"/>
    <w:rsid w:val="008D5F80"/>
    <w:rsid w:val="008D63B5"/>
    <w:rsid w:val="008D6A49"/>
    <w:rsid w:val="008D6E5B"/>
    <w:rsid w:val="008D744C"/>
    <w:rsid w:val="008D74EB"/>
    <w:rsid w:val="008D757D"/>
    <w:rsid w:val="008D759D"/>
    <w:rsid w:val="008D78CD"/>
    <w:rsid w:val="008D79C5"/>
    <w:rsid w:val="008D7A55"/>
    <w:rsid w:val="008D7F40"/>
    <w:rsid w:val="008E0365"/>
    <w:rsid w:val="008E0AC8"/>
    <w:rsid w:val="008E154C"/>
    <w:rsid w:val="008E1C58"/>
    <w:rsid w:val="008E1D2E"/>
    <w:rsid w:val="008E2198"/>
    <w:rsid w:val="008E258F"/>
    <w:rsid w:val="008E2897"/>
    <w:rsid w:val="008E2F28"/>
    <w:rsid w:val="008E31B7"/>
    <w:rsid w:val="008E3482"/>
    <w:rsid w:val="008E35B9"/>
    <w:rsid w:val="008E375B"/>
    <w:rsid w:val="008E4015"/>
    <w:rsid w:val="008E40DD"/>
    <w:rsid w:val="008E4802"/>
    <w:rsid w:val="008E4917"/>
    <w:rsid w:val="008E4919"/>
    <w:rsid w:val="008E4D14"/>
    <w:rsid w:val="008E4EE6"/>
    <w:rsid w:val="008E50B0"/>
    <w:rsid w:val="008E50F8"/>
    <w:rsid w:val="008E5441"/>
    <w:rsid w:val="008E5719"/>
    <w:rsid w:val="008E58C9"/>
    <w:rsid w:val="008E5C20"/>
    <w:rsid w:val="008E5C68"/>
    <w:rsid w:val="008E5E26"/>
    <w:rsid w:val="008E64DB"/>
    <w:rsid w:val="008E6811"/>
    <w:rsid w:val="008E6C52"/>
    <w:rsid w:val="008E6D0E"/>
    <w:rsid w:val="008E6E31"/>
    <w:rsid w:val="008E7122"/>
    <w:rsid w:val="008E72B7"/>
    <w:rsid w:val="008F0233"/>
    <w:rsid w:val="008F029A"/>
    <w:rsid w:val="008F137D"/>
    <w:rsid w:val="008F191B"/>
    <w:rsid w:val="008F19E2"/>
    <w:rsid w:val="008F1B60"/>
    <w:rsid w:val="008F27F5"/>
    <w:rsid w:val="008F29C6"/>
    <w:rsid w:val="008F3274"/>
    <w:rsid w:val="008F3400"/>
    <w:rsid w:val="008F3978"/>
    <w:rsid w:val="008F40F5"/>
    <w:rsid w:val="008F47A9"/>
    <w:rsid w:val="008F4950"/>
    <w:rsid w:val="008F50A7"/>
    <w:rsid w:val="008F5B0D"/>
    <w:rsid w:val="008F5D5E"/>
    <w:rsid w:val="008F63A8"/>
    <w:rsid w:val="008F6657"/>
    <w:rsid w:val="008F677C"/>
    <w:rsid w:val="008F68FC"/>
    <w:rsid w:val="008F6ED4"/>
    <w:rsid w:val="008F7B77"/>
    <w:rsid w:val="00900B1D"/>
    <w:rsid w:val="009019CF"/>
    <w:rsid w:val="00901ADA"/>
    <w:rsid w:val="00901B77"/>
    <w:rsid w:val="00901F4E"/>
    <w:rsid w:val="0090217C"/>
    <w:rsid w:val="0090280B"/>
    <w:rsid w:val="00902A25"/>
    <w:rsid w:val="00902F2D"/>
    <w:rsid w:val="00903815"/>
    <w:rsid w:val="00903C80"/>
    <w:rsid w:val="00903DE9"/>
    <w:rsid w:val="00903EF0"/>
    <w:rsid w:val="00904031"/>
    <w:rsid w:val="00904085"/>
    <w:rsid w:val="009041B1"/>
    <w:rsid w:val="009049FA"/>
    <w:rsid w:val="00904A90"/>
    <w:rsid w:val="00904D52"/>
    <w:rsid w:val="009059DE"/>
    <w:rsid w:val="00905AB9"/>
    <w:rsid w:val="00905B05"/>
    <w:rsid w:val="00905E76"/>
    <w:rsid w:val="0090631C"/>
    <w:rsid w:val="009067F4"/>
    <w:rsid w:val="0090706F"/>
    <w:rsid w:val="00907199"/>
    <w:rsid w:val="00907818"/>
    <w:rsid w:val="0090783E"/>
    <w:rsid w:val="00907BE0"/>
    <w:rsid w:val="00907C06"/>
    <w:rsid w:val="00907E06"/>
    <w:rsid w:val="009101EE"/>
    <w:rsid w:val="00910595"/>
    <w:rsid w:val="0091165B"/>
    <w:rsid w:val="009118B5"/>
    <w:rsid w:val="00911CE5"/>
    <w:rsid w:val="00911D65"/>
    <w:rsid w:val="00912133"/>
    <w:rsid w:val="00912303"/>
    <w:rsid w:val="00912B9B"/>
    <w:rsid w:val="00912BA0"/>
    <w:rsid w:val="00912F08"/>
    <w:rsid w:val="009134BF"/>
    <w:rsid w:val="00913767"/>
    <w:rsid w:val="009143D9"/>
    <w:rsid w:val="00914442"/>
    <w:rsid w:val="00914AA5"/>
    <w:rsid w:val="00914E8F"/>
    <w:rsid w:val="00914F3E"/>
    <w:rsid w:val="00915326"/>
    <w:rsid w:val="009154D0"/>
    <w:rsid w:val="00915672"/>
    <w:rsid w:val="00915B63"/>
    <w:rsid w:val="00915C98"/>
    <w:rsid w:val="00915F2A"/>
    <w:rsid w:val="00916162"/>
    <w:rsid w:val="00916294"/>
    <w:rsid w:val="00916463"/>
    <w:rsid w:val="00916942"/>
    <w:rsid w:val="009169C8"/>
    <w:rsid w:val="00916F1E"/>
    <w:rsid w:val="00917F55"/>
    <w:rsid w:val="00920522"/>
    <w:rsid w:val="009205E5"/>
    <w:rsid w:val="009208FD"/>
    <w:rsid w:val="00920CE4"/>
    <w:rsid w:val="00920DC0"/>
    <w:rsid w:val="0092137B"/>
    <w:rsid w:val="00921734"/>
    <w:rsid w:val="009219D5"/>
    <w:rsid w:val="009221E1"/>
    <w:rsid w:val="00922438"/>
    <w:rsid w:val="00922568"/>
    <w:rsid w:val="00922676"/>
    <w:rsid w:val="00923493"/>
    <w:rsid w:val="00923EB6"/>
    <w:rsid w:val="009245FB"/>
    <w:rsid w:val="009247CD"/>
    <w:rsid w:val="00924813"/>
    <w:rsid w:val="0092487A"/>
    <w:rsid w:val="00924C67"/>
    <w:rsid w:val="00925516"/>
    <w:rsid w:val="00925D01"/>
    <w:rsid w:val="00925E45"/>
    <w:rsid w:val="00925E6F"/>
    <w:rsid w:val="00925F8B"/>
    <w:rsid w:val="0092633E"/>
    <w:rsid w:val="009263E9"/>
    <w:rsid w:val="00926953"/>
    <w:rsid w:val="00926B72"/>
    <w:rsid w:val="00926C3D"/>
    <w:rsid w:val="00926D52"/>
    <w:rsid w:val="009271C6"/>
    <w:rsid w:val="0092730D"/>
    <w:rsid w:val="009273E7"/>
    <w:rsid w:val="009276BF"/>
    <w:rsid w:val="00927A07"/>
    <w:rsid w:val="00927A1B"/>
    <w:rsid w:val="00927EF3"/>
    <w:rsid w:val="00930784"/>
    <w:rsid w:val="009313C9"/>
    <w:rsid w:val="009319D7"/>
    <w:rsid w:val="00931CCD"/>
    <w:rsid w:val="00931D0E"/>
    <w:rsid w:val="00931DEB"/>
    <w:rsid w:val="00932D46"/>
    <w:rsid w:val="0093339E"/>
    <w:rsid w:val="00933D89"/>
    <w:rsid w:val="0093427C"/>
    <w:rsid w:val="00934547"/>
    <w:rsid w:val="009345E4"/>
    <w:rsid w:val="009347A2"/>
    <w:rsid w:val="009349F8"/>
    <w:rsid w:val="00934AFE"/>
    <w:rsid w:val="00934C1A"/>
    <w:rsid w:val="00934E85"/>
    <w:rsid w:val="00935188"/>
    <w:rsid w:val="00935588"/>
    <w:rsid w:val="0093588F"/>
    <w:rsid w:val="00935B66"/>
    <w:rsid w:val="009360F4"/>
    <w:rsid w:val="00936A4A"/>
    <w:rsid w:val="00936CD5"/>
    <w:rsid w:val="00936D7C"/>
    <w:rsid w:val="00936DC7"/>
    <w:rsid w:val="00937C0C"/>
    <w:rsid w:val="00937D25"/>
    <w:rsid w:val="00940A4B"/>
    <w:rsid w:val="00941818"/>
    <w:rsid w:val="00941B3B"/>
    <w:rsid w:val="00941E09"/>
    <w:rsid w:val="00942182"/>
    <w:rsid w:val="0094295B"/>
    <w:rsid w:val="00942AD4"/>
    <w:rsid w:val="0094303F"/>
    <w:rsid w:val="0094310F"/>
    <w:rsid w:val="0094343C"/>
    <w:rsid w:val="00943808"/>
    <w:rsid w:val="00943BF0"/>
    <w:rsid w:val="00943EC7"/>
    <w:rsid w:val="009444C7"/>
    <w:rsid w:val="00944F90"/>
    <w:rsid w:val="00944FC5"/>
    <w:rsid w:val="00945388"/>
    <w:rsid w:val="009458D7"/>
    <w:rsid w:val="00945B3E"/>
    <w:rsid w:val="009462C1"/>
    <w:rsid w:val="00946527"/>
    <w:rsid w:val="00946FD1"/>
    <w:rsid w:val="009470A1"/>
    <w:rsid w:val="009470CB"/>
    <w:rsid w:val="00947184"/>
    <w:rsid w:val="0094725A"/>
    <w:rsid w:val="009472C3"/>
    <w:rsid w:val="00950347"/>
    <w:rsid w:val="00950AC5"/>
    <w:rsid w:val="00950BD0"/>
    <w:rsid w:val="00951410"/>
    <w:rsid w:val="009517A0"/>
    <w:rsid w:val="009518FB"/>
    <w:rsid w:val="00951A53"/>
    <w:rsid w:val="0095261D"/>
    <w:rsid w:val="00952F9D"/>
    <w:rsid w:val="00953E3E"/>
    <w:rsid w:val="00953F21"/>
    <w:rsid w:val="009541B4"/>
    <w:rsid w:val="00954898"/>
    <w:rsid w:val="009548BC"/>
    <w:rsid w:val="00954A00"/>
    <w:rsid w:val="00954F16"/>
    <w:rsid w:val="00954F20"/>
    <w:rsid w:val="00955C47"/>
    <w:rsid w:val="00956674"/>
    <w:rsid w:val="009567E5"/>
    <w:rsid w:val="0095680C"/>
    <w:rsid w:val="00956BF9"/>
    <w:rsid w:val="00956D34"/>
    <w:rsid w:val="00956E2F"/>
    <w:rsid w:val="0095742F"/>
    <w:rsid w:val="00957B01"/>
    <w:rsid w:val="00957C63"/>
    <w:rsid w:val="00957CBF"/>
    <w:rsid w:val="00957D6F"/>
    <w:rsid w:val="009601B7"/>
    <w:rsid w:val="00960345"/>
    <w:rsid w:val="0096040C"/>
    <w:rsid w:val="00960AE2"/>
    <w:rsid w:val="00960C22"/>
    <w:rsid w:val="00960EFF"/>
    <w:rsid w:val="00960F35"/>
    <w:rsid w:val="009611C7"/>
    <w:rsid w:val="00961713"/>
    <w:rsid w:val="00961739"/>
    <w:rsid w:val="0096221B"/>
    <w:rsid w:val="0096257E"/>
    <w:rsid w:val="00962E71"/>
    <w:rsid w:val="00962F10"/>
    <w:rsid w:val="00962F24"/>
    <w:rsid w:val="009630D9"/>
    <w:rsid w:val="00963696"/>
    <w:rsid w:val="009639DE"/>
    <w:rsid w:val="00963EC3"/>
    <w:rsid w:val="0096409F"/>
    <w:rsid w:val="00964265"/>
    <w:rsid w:val="00964E03"/>
    <w:rsid w:val="0096580C"/>
    <w:rsid w:val="00965A3E"/>
    <w:rsid w:val="00965AF4"/>
    <w:rsid w:val="00966626"/>
    <w:rsid w:val="00966E53"/>
    <w:rsid w:val="0096704E"/>
    <w:rsid w:val="00967369"/>
    <w:rsid w:val="009677C0"/>
    <w:rsid w:val="00967B79"/>
    <w:rsid w:val="00967E80"/>
    <w:rsid w:val="00967FA4"/>
    <w:rsid w:val="009706F7"/>
    <w:rsid w:val="00970A95"/>
    <w:rsid w:val="00970C0A"/>
    <w:rsid w:val="009710E2"/>
    <w:rsid w:val="0097154C"/>
    <w:rsid w:val="00971AC3"/>
    <w:rsid w:val="00971B12"/>
    <w:rsid w:val="00971DEC"/>
    <w:rsid w:val="0097239A"/>
    <w:rsid w:val="0097282F"/>
    <w:rsid w:val="009736F6"/>
    <w:rsid w:val="00973AC8"/>
    <w:rsid w:val="009742BE"/>
    <w:rsid w:val="00975068"/>
    <w:rsid w:val="009754EF"/>
    <w:rsid w:val="0097591B"/>
    <w:rsid w:val="00975EB7"/>
    <w:rsid w:val="00975F37"/>
    <w:rsid w:val="009762AF"/>
    <w:rsid w:val="00976634"/>
    <w:rsid w:val="00976766"/>
    <w:rsid w:val="00976964"/>
    <w:rsid w:val="00976D23"/>
    <w:rsid w:val="00976F52"/>
    <w:rsid w:val="00977076"/>
    <w:rsid w:val="00977184"/>
    <w:rsid w:val="00977557"/>
    <w:rsid w:val="009776FD"/>
    <w:rsid w:val="009778F1"/>
    <w:rsid w:val="00977D06"/>
    <w:rsid w:val="00980006"/>
    <w:rsid w:val="0098019D"/>
    <w:rsid w:val="009806F3"/>
    <w:rsid w:val="00980E2A"/>
    <w:rsid w:val="00980F01"/>
    <w:rsid w:val="0098152F"/>
    <w:rsid w:val="00981A69"/>
    <w:rsid w:val="00981B0B"/>
    <w:rsid w:val="00981B1A"/>
    <w:rsid w:val="00982001"/>
    <w:rsid w:val="00982011"/>
    <w:rsid w:val="009824DD"/>
    <w:rsid w:val="00982E30"/>
    <w:rsid w:val="00984506"/>
    <w:rsid w:val="009845AF"/>
    <w:rsid w:val="00984954"/>
    <w:rsid w:val="00984A5C"/>
    <w:rsid w:val="00984CE5"/>
    <w:rsid w:val="009851E3"/>
    <w:rsid w:val="009857D4"/>
    <w:rsid w:val="009858B1"/>
    <w:rsid w:val="009859DF"/>
    <w:rsid w:val="00985A6D"/>
    <w:rsid w:val="00985AF3"/>
    <w:rsid w:val="00985D64"/>
    <w:rsid w:val="00986097"/>
    <w:rsid w:val="00987255"/>
    <w:rsid w:val="009877F6"/>
    <w:rsid w:val="00987DA9"/>
    <w:rsid w:val="00990059"/>
    <w:rsid w:val="00990472"/>
    <w:rsid w:val="0099080A"/>
    <w:rsid w:val="00990AA6"/>
    <w:rsid w:val="00990D49"/>
    <w:rsid w:val="00990DF8"/>
    <w:rsid w:val="0099103C"/>
    <w:rsid w:val="00991241"/>
    <w:rsid w:val="00991C90"/>
    <w:rsid w:val="0099220A"/>
    <w:rsid w:val="00992287"/>
    <w:rsid w:val="00992528"/>
    <w:rsid w:val="009926A0"/>
    <w:rsid w:val="00992B4D"/>
    <w:rsid w:val="00992CA0"/>
    <w:rsid w:val="00993B2A"/>
    <w:rsid w:val="00993BA3"/>
    <w:rsid w:val="00994362"/>
    <w:rsid w:val="009948B1"/>
    <w:rsid w:val="00994D96"/>
    <w:rsid w:val="009951EE"/>
    <w:rsid w:val="0099540E"/>
    <w:rsid w:val="00995503"/>
    <w:rsid w:val="0099576C"/>
    <w:rsid w:val="00995DAE"/>
    <w:rsid w:val="009961A3"/>
    <w:rsid w:val="0099713C"/>
    <w:rsid w:val="00997195"/>
    <w:rsid w:val="0099726B"/>
    <w:rsid w:val="009973FA"/>
    <w:rsid w:val="0099753C"/>
    <w:rsid w:val="00997F25"/>
    <w:rsid w:val="009A0267"/>
    <w:rsid w:val="009A0283"/>
    <w:rsid w:val="009A0480"/>
    <w:rsid w:val="009A09F8"/>
    <w:rsid w:val="009A0F44"/>
    <w:rsid w:val="009A10BF"/>
    <w:rsid w:val="009A1672"/>
    <w:rsid w:val="009A1B7D"/>
    <w:rsid w:val="009A1B86"/>
    <w:rsid w:val="009A2620"/>
    <w:rsid w:val="009A26FE"/>
    <w:rsid w:val="009A279D"/>
    <w:rsid w:val="009A31C1"/>
    <w:rsid w:val="009A321C"/>
    <w:rsid w:val="009A3C3E"/>
    <w:rsid w:val="009A3F3F"/>
    <w:rsid w:val="009A40B1"/>
    <w:rsid w:val="009A4900"/>
    <w:rsid w:val="009A4C7C"/>
    <w:rsid w:val="009A5330"/>
    <w:rsid w:val="009A5622"/>
    <w:rsid w:val="009A57B4"/>
    <w:rsid w:val="009A5D72"/>
    <w:rsid w:val="009A5EA6"/>
    <w:rsid w:val="009A600A"/>
    <w:rsid w:val="009A6BD9"/>
    <w:rsid w:val="009A6E5D"/>
    <w:rsid w:val="009A6F46"/>
    <w:rsid w:val="009A748E"/>
    <w:rsid w:val="009A7976"/>
    <w:rsid w:val="009A7B29"/>
    <w:rsid w:val="009A7D6B"/>
    <w:rsid w:val="009A7D95"/>
    <w:rsid w:val="009A7F2C"/>
    <w:rsid w:val="009B0595"/>
    <w:rsid w:val="009B0923"/>
    <w:rsid w:val="009B0BEC"/>
    <w:rsid w:val="009B0FD9"/>
    <w:rsid w:val="009B11BD"/>
    <w:rsid w:val="009B13EC"/>
    <w:rsid w:val="009B1DF9"/>
    <w:rsid w:val="009B2502"/>
    <w:rsid w:val="009B2572"/>
    <w:rsid w:val="009B2B8E"/>
    <w:rsid w:val="009B2D1C"/>
    <w:rsid w:val="009B2F5E"/>
    <w:rsid w:val="009B30CA"/>
    <w:rsid w:val="009B3443"/>
    <w:rsid w:val="009B3618"/>
    <w:rsid w:val="009B380A"/>
    <w:rsid w:val="009B38CD"/>
    <w:rsid w:val="009B398D"/>
    <w:rsid w:val="009B3F4F"/>
    <w:rsid w:val="009B475C"/>
    <w:rsid w:val="009B48CD"/>
    <w:rsid w:val="009B4EF1"/>
    <w:rsid w:val="009B510D"/>
    <w:rsid w:val="009B5AF7"/>
    <w:rsid w:val="009B60B7"/>
    <w:rsid w:val="009B73D7"/>
    <w:rsid w:val="009B7804"/>
    <w:rsid w:val="009B7D15"/>
    <w:rsid w:val="009C0156"/>
    <w:rsid w:val="009C0ADF"/>
    <w:rsid w:val="009C0C37"/>
    <w:rsid w:val="009C1221"/>
    <w:rsid w:val="009C1771"/>
    <w:rsid w:val="009C1823"/>
    <w:rsid w:val="009C1ADC"/>
    <w:rsid w:val="009C1AF5"/>
    <w:rsid w:val="009C1D65"/>
    <w:rsid w:val="009C2D77"/>
    <w:rsid w:val="009C2F11"/>
    <w:rsid w:val="009C30A6"/>
    <w:rsid w:val="009C3502"/>
    <w:rsid w:val="009C35F4"/>
    <w:rsid w:val="009C3901"/>
    <w:rsid w:val="009C3CDC"/>
    <w:rsid w:val="009C3FA6"/>
    <w:rsid w:val="009C4093"/>
    <w:rsid w:val="009C41A5"/>
    <w:rsid w:val="009C45A9"/>
    <w:rsid w:val="009C48CD"/>
    <w:rsid w:val="009C4F58"/>
    <w:rsid w:val="009C515F"/>
    <w:rsid w:val="009C5401"/>
    <w:rsid w:val="009C6472"/>
    <w:rsid w:val="009C6720"/>
    <w:rsid w:val="009C685A"/>
    <w:rsid w:val="009C767D"/>
    <w:rsid w:val="009C77FF"/>
    <w:rsid w:val="009C78E3"/>
    <w:rsid w:val="009D0067"/>
    <w:rsid w:val="009D03EF"/>
    <w:rsid w:val="009D0557"/>
    <w:rsid w:val="009D0D4C"/>
    <w:rsid w:val="009D0E2A"/>
    <w:rsid w:val="009D0F46"/>
    <w:rsid w:val="009D1CFD"/>
    <w:rsid w:val="009D2E0A"/>
    <w:rsid w:val="009D2E0C"/>
    <w:rsid w:val="009D3BC2"/>
    <w:rsid w:val="009D3BD2"/>
    <w:rsid w:val="009D3C42"/>
    <w:rsid w:val="009D46A9"/>
    <w:rsid w:val="009D590B"/>
    <w:rsid w:val="009D5C3D"/>
    <w:rsid w:val="009D6271"/>
    <w:rsid w:val="009D6482"/>
    <w:rsid w:val="009D6CD8"/>
    <w:rsid w:val="009D79F4"/>
    <w:rsid w:val="009E016F"/>
    <w:rsid w:val="009E0597"/>
    <w:rsid w:val="009E0899"/>
    <w:rsid w:val="009E0930"/>
    <w:rsid w:val="009E0CBB"/>
    <w:rsid w:val="009E11ED"/>
    <w:rsid w:val="009E13BA"/>
    <w:rsid w:val="009E142D"/>
    <w:rsid w:val="009E1C08"/>
    <w:rsid w:val="009E39B7"/>
    <w:rsid w:val="009E3BB7"/>
    <w:rsid w:val="009E3E1C"/>
    <w:rsid w:val="009E3F55"/>
    <w:rsid w:val="009E42B9"/>
    <w:rsid w:val="009E4313"/>
    <w:rsid w:val="009E518F"/>
    <w:rsid w:val="009E5781"/>
    <w:rsid w:val="009E57A0"/>
    <w:rsid w:val="009E5876"/>
    <w:rsid w:val="009E5CDB"/>
    <w:rsid w:val="009E5ED7"/>
    <w:rsid w:val="009E5FD3"/>
    <w:rsid w:val="009E685F"/>
    <w:rsid w:val="009E6B8C"/>
    <w:rsid w:val="009E6E4B"/>
    <w:rsid w:val="009E707C"/>
    <w:rsid w:val="009E71FD"/>
    <w:rsid w:val="009F046E"/>
    <w:rsid w:val="009F051B"/>
    <w:rsid w:val="009F0534"/>
    <w:rsid w:val="009F067D"/>
    <w:rsid w:val="009F0C26"/>
    <w:rsid w:val="009F0DEB"/>
    <w:rsid w:val="009F0EA7"/>
    <w:rsid w:val="009F0F60"/>
    <w:rsid w:val="009F27B8"/>
    <w:rsid w:val="009F29E1"/>
    <w:rsid w:val="009F2C67"/>
    <w:rsid w:val="009F2F35"/>
    <w:rsid w:val="009F378F"/>
    <w:rsid w:val="009F382E"/>
    <w:rsid w:val="009F3B39"/>
    <w:rsid w:val="009F426B"/>
    <w:rsid w:val="009F42F4"/>
    <w:rsid w:val="009F44C1"/>
    <w:rsid w:val="009F4638"/>
    <w:rsid w:val="009F47B9"/>
    <w:rsid w:val="009F4AA2"/>
    <w:rsid w:val="009F5B33"/>
    <w:rsid w:val="009F69D1"/>
    <w:rsid w:val="009F6BE3"/>
    <w:rsid w:val="009F6ED5"/>
    <w:rsid w:val="009F6FC4"/>
    <w:rsid w:val="009F77EC"/>
    <w:rsid w:val="009F7CD4"/>
    <w:rsid w:val="009F7DDC"/>
    <w:rsid w:val="00A0071C"/>
    <w:rsid w:val="00A00AC2"/>
    <w:rsid w:val="00A00D37"/>
    <w:rsid w:val="00A01382"/>
    <w:rsid w:val="00A01735"/>
    <w:rsid w:val="00A019A8"/>
    <w:rsid w:val="00A01DA5"/>
    <w:rsid w:val="00A01EE4"/>
    <w:rsid w:val="00A02317"/>
    <w:rsid w:val="00A0290D"/>
    <w:rsid w:val="00A02CB4"/>
    <w:rsid w:val="00A02D22"/>
    <w:rsid w:val="00A02FC3"/>
    <w:rsid w:val="00A03190"/>
    <w:rsid w:val="00A0320F"/>
    <w:rsid w:val="00A036B6"/>
    <w:rsid w:val="00A03830"/>
    <w:rsid w:val="00A039D7"/>
    <w:rsid w:val="00A0417E"/>
    <w:rsid w:val="00A044DC"/>
    <w:rsid w:val="00A05066"/>
    <w:rsid w:val="00A0529E"/>
    <w:rsid w:val="00A054A9"/>
    <w:rsid w:val="00A05B41"/>
    <w:rsid w:val="00A05BB7"/>
    <w:rsid w:val="00A06152"/>
    <w:rsid w:val="00A0657A"/>
    <w:rsid w:val="00A06783"/>
    <w:rsid w:val="00A067BF"/>
    <w:rsid w:val="00A06F50"/>
    <w:rsid w:val="00A074AC"/>
    <w:rsid w:val="00A074B4"/>
    <w:rsid w:val="00A07D9F"/>
    <w:rsid w:val="00A100A1"/>
    <w:rsid w:val="00A101B4"/>
    <w:rsid w:val="00A106D5"/>
    <w:rsid w:val="00A108E2"/>
    <w:rsid w:val="00A10B2C"/>
    <w:rsid w:val="00A11446"/>
    <w:rsid w:val="00A11976"/>
    <w:rsid w:val="00A11B9E"/>
    <w:rsid w:val="00A11FC2"/>
    <w:rsid w:val="00A125A3"/>
    <w:rsid w:val="00A12857"/>
    <w:rsid w:val="00A12A18"/>
    <w:rsid w:val="00A12D43"/>
    <w:rsid w:val="00A13443"/>
    <w:rsid w:val="00A136C4"/>
    <w:rsid w:val="00A13CA6"/>
    <w:rsid w:val="00A13D90"/>
    <w:rsid w:val="00A145ED"/>
    <w:rsid w:val="00A1491A"/>
    <w:rsid w:val="00A1546B"/>
    <w:rsid w:val="00A15AD6"/>
    <w:rsid w:val="00A15F64"/>
    <w:rsid w:val="00A16402"/>
    <w:rsid w:val="00A16484"/>
    <w:rsid w:val="00A16B59"/>
    <w:rsid w:val="00A17075"/>
    <w:rsid w:val="00A171FA"/>
    <w:rsid w:val="00A17472"/>
    <w:rsid w:val="00A17901"/>
    <w:rsid w:val="00A17B08"/>
    <w:rsid w:val="00A17FF1"/>
    <w:rsid w:val="00A20213"/>
    <w:rsid w:val="00A2029D"/>
    <w:rsid w:val="00A20CFE"/>
    <w:rsid w:val="00A20F95"/>
    <w:rsid w:val="00A2155B"/>
    <w:rsid w:val="00A2191F"/>
    <w:rsid w:val="00A21F48"/>
    <w:rsid w:val="00A22025"/>
    <w:rsid w:val="00A221E9"/>
    <w:rsid w:val="00A225A1"/>
    <w:rsid w:val="00A23825"/>
    <w:rsid w:val="00A23C85"/>
    <w:rsid w:val="00A23E96"/>
    <w:rsid w:val="00A24119"/>
    <w:rsid w:val="00A24226"/>
    <w:rsid w:val="00A2480C"/>
    <w:rsid w:val="00A248CA"/>
    <w:rsid w:val="00A248CC"/>
    <w:rsid w:val="00A24D5C"/>
    <w:rsid w:val="00A2525C"/>
    <w:rsid w:val="00A2530D"/>
    <w:rsid w:val="00A2554C"/>
    <w:rsid w:val="00A25DBD"/>
    <w:rsid w:val="00A2600A"/>
    <w:rsid w:val="00A263F8"/>
    <w:rsid w:val="00A265EE"/>
    <w:rsid w:val="00A2660D"/>
    <w:rsid w:val="00A2679D"/>
    <w:rsid w:val="00A2690E"/>
    <w:rsid w:val="00A274B0"/>
    <w:rsid w:val="00A27747"/>
    <w:rsid w:val="00A278C0"/>
    <w:rsid w:val="00A30152"/>
    <w:rsid w:val="00A30412"/>
    <w:rsid w:val="00A30BEF"/>
    <w:rsid w:val="00A30C78"/>
    <w:rsid w:val="00A31031"/>
    <w:rsid w:val="00A31881"/>
    <w:rsid w:val="00A31A55"/>
    <w:rsid w:val="00A31F37"/>
    <w:rsid w:val="00A32E0F"/>
    <w:rsid w:val="00A34018"/>
    <w:rsid w:val="00A34179"/>
    <w:rsid w:val="00A34413"/>
    <w:rsid w:val="00A35362"/>
    <w:rsid w:val="00A35628"/>
    <w:rsid w:val="00A3563E"/>
    <w:rsid w:val="00A35ABA"/>
    <w:rsid w:val="00A35DF1"/>
    <w:rsid w:val="00A35E37"/>
    <w:rsid w:val="00A36094"/>
    <w:rsid w:val="00A362E9"/>
    <w:rsid w:val="00A368B5"/>
    <w:rsid w:val="00A37278"/>
    <w:rsid w:val="00A4032C"/>
    <w:rsid w:val="00A405D7"/>
    <w:rsid w:val="00A40763"/>
    <w:rsid w:val="00A409AD"/>
    <w:rsid w:val="00A41139"/>
    <w:rsid w:val="00A4177E"/>
    <w:rsid w:val="00A41AD2"/>
    <w:rsid w:val="00A42192"/>
    <w:rsid w:val="00A427A1"/>
    <w:rsid w:val="00A42A7B"/>
    <w:rsid w:val="00A42ACE"/>
    <w:rsid w:val="00A42D71"/>
    <w:rsid w:val="00A433C7"/>
    <w:rsid w:val="00A43A6A"/>
    <w:rsid w:val="00A4403E"/>
    <w:rsid w:val="00A443FC"/>
    <w:rsid w:val="00A446DD"/>
    <w:rsid w:val="00A44710"/>
    <w:rsid w:val="00A44757"/>
    <w:rsid w:val="00A44965"/>
    <w:rsid w:val="00A44BCA"/>
    <w:rsid w:val="00A44E9D"/>
    <w:rsid w:val="00A44FCF"/>
    <w:rsid w:val="00A45920"/>
    <w:rsid w:val="00A4595D"/>
    <w:rsid w:val="00A45A52"/>
    <w:rsid w:val="00A45E72"/>
    <w:rsid w:val="00A46509"/>
    <w:rsid w:val="00A4695F"/>
    <w:rsid w:val="00A46990"/>
    <w:rsid w:val="00A46B27"/>
    <w:rsid w:val="00A46ED4"/>
    <w:rsid w:val="00A4758C"/>
    <w:rsid w:val="00A476D8"/>
    <w:rsid w:val="00A4785A"/>
    <w:rsid w:val="00A47B14"/>
    <w:rsid w:val="00A50027"/>
    <w:rsid w:val="00A511D9"/>
    <w:rsid w:val="00A513F2"/>
    <w:rsid w:val="00A5147F"/>
    <w:rsid w:val="00A51B2A"/>
    <w:rsid w:val="00A529C3"/>
    <w:rsid w:val="00A5332D"/>
    <w:rsid w:val="00A53F8A"/>
    <w:rsid w:val="00A53F9E"/>
    <w:rsid w:val="00A54F08"/>
    <w:rsid w:val="00A55086"/>
    <w:rsid w:val="00A550BD"/>
    <w:rsid w:val="00A55A18"/>
    <w:rsid w:val="00A56069"/>
    <w:rsid w:val="00A5645D"/>
    <w:rsid w:val="00A56944"/>
    <w:rsid w:val="00A56C90"/>
    <w:rsid w:val="00A57002"/>
    <w:rsid w:val="00A57554"/>
    <w:rsid w:val="00A60256"/>
    <w:rsid w:val="00A60A5E"/>
    <w:rsid w:val="00A60E5D"/>
    <w:rsid w:val="00A60EC0"/>
    <w:rsid w:val="00A623D7"/>
    <w:rsid w:val="00A6256E"/>
    <w:rsid w:val="00A625BF"/>
    <w:rsid w:val="00A62C2C"/>
    <w:rsid w:val="00A62CB0"/>
    <w:rsid w:val="00A62CC1"/>
    <w:rsid w:val="00A62E25"/>
    <w:rsid w:val="00A62E40"/>
    <w:rsid w:val="00A63C14"/>
    <w:rsid w:val="00A63D95"/>
    <w:rsid w:val="00A644A7"/>
    <w:rsid w:val="00A64B6F"/>
    <w:rsid w:val="00A64DF0"/>
    <w:rsid w:val="00A64E77"/>
    <w:rsid w:val="00A6527F"/>
    <w:rsid w:val="00A658EA"/>
    <w:rsid w:val="00A659E1"/>
    <w:rsid w:val="00A65F2B"/>
    <w:rsid w:val="00A672B0"/>
    <w:rsid w:val="00A67933"/>
    <w:rsid w:val="00A6793D"/>
    <w:rsid w:val="00A67A99"/>
    <w:rsid w:val="00A67EC9"/>
    <w:rsid w:val="00A70205"/>
    <w:rsid w:val="00A7087D"/>
    <w:rsid w:val="00A70D4F"/>
    <w:rsid w:val="00A7107F"/>
    <w:rsid w:val="00A711CD"/>
    <w:rsid w:val="00A7188F"/>
    <w:rsid w:val="00A71A4A"/>
    <w:rsid w:val="00A71AC2"/>
    <w:rsid w:val="00A71C13"/>
    <w:rsid w:val="00A71FB1"/>
    <w:rsid w:val="00A7204E"/>
    <w:rsid w:val="00A720BE"/>
    <w:rsid w:val="00A72DC6"/>
    <w:rsid w:val="00A72E51"/>
    <w:rsid w:val="00A72EF4"/>
    <w:rsid w:val="00A72F31"/>
    <w:rsid w:val="00A732FD"/>
    <w:rsid w:val="00A737DA"/>
    <w:rsid w:val="00A73B91"/>
    <w:rsid w:val="00A73CA6"/>
    <w:rsid w:val="00A73FA6"/>
    <w:rsid w:val="00A73FE8"/>
    <w:rsid w:val="00A741CB"/>
    <w:rsid w:val="00A741ED"/>
    <w:rsid w:val="00A7435F"/>
    <w:rsid w:val="00A74D20"/>
    <w:rsid w:val="00A75122"/>
    <w:rsid w:val="00A75711"/>
    <w:rsid w:val="00A75801"/>
    <w:rsid w:val="00A75F53"/>
    <w:rsid w:val="00A761D5"/>
    <w:rsid w:val="00A761E1"/>
    <w:rsid w:val="00A763F1"/>
    <w:rsid w:val="00A7652A"/>
    <w:rsid w:val="00A76CF2"/>
    <w:rsid w:val="00A76FEA"/>
    <w:rsid w:val="00A774AA"/>
    <w:rsid w:val="00A777C2"/>
    <w:rsid w:val="00A7783E"/>
    <w:rsid w:val="00A77B05"/>
    <w:rsid w:val="00A77BF7"/>
    <w:rsid w:val="00A77D60"/>
    <w:rsid w:val="00A77E60"/>
    <w:rsid w:val="00A8041F"/>
    <w:rsid w:val="00A80430"/>
    <w:rsid w:val="00A80C73"/>
    <w:rsid w:val="00A80D3F"/>
    <w:rsid w:val="00A81028"/>
    <w:rsid w:val="00A81317"/>
    <w:rsid w:val="00A8199C"/>
    <w:rsid w:val="00A81B5B"/>
    <w:rsid w:val="00A81D34"/>
    <w:rsid w:val="00A820C1"/>
    <w:rsid w:val="00A823BC"/>
    <w:rsid w:val="00A82902"/>
    <w:rsid w:val="00A830F5"/>
    <w:rsid w:val="00A83A3A"/>
    <w:rsid w:val="00A855B1"/>
    <w:rsid w:val="00A85622"/>
    <w:rsid w:val="00A856C2"/>
    <w:rsid w:val="00A85A46"/>
    <w:rsid w:val="00A8608D"/>
    <w:rsid w:val="00A86118"/>
    <w:rsid w:val="00A86A90"/>
    <w:rsid w:val="00A86CB0"/>
    <w:rsid w:val="00A86DA8"/>
    <w:rsid w:val="00A86F96"/>
    <w:rsid w:val="00A8710A"/>
    <w:rsid w:val="00A87167"/>
    <w:rsid w:val="00A8735C"/>
    <w:rsid w:val="00A873E5"/>
    <w:rsid w:val="00A87BFE"/>
    <w:rsid w:val="00A87C99"/>
    <w:rsid w:val="00A87CAE"/>
    <w:rsid w:val="00A87F53"/>
    <w:rsid w:val="00A9017F"/>
    <w:rsid w:val="00A9023B"/>
    <w:rsid w:val="00A90569"/>
    <w:rsid w:val="00A90B43"/>
    <w:rsid w:val="00A9192F"/>
    <w:rsid w:val="00A91BDF"/>
    <w:rsid w:val="00A91D39"/>
    <w:rsid w:val="00A91D7D"/>
    <w:rsid w:val="00A91F14"/>
    <w:rsid w:val="00A92AE5"/>
    <w:rsid w:val="00A92FB5"/>
    <w:rsid w:val="00A9320C"/>
    <w:rsid w:val="00A93806"/>
    <w:rsid w:val="00A939B2"/>
    <w:rsid w:val="00A93A23"/>
    <w:rsid w:val="00A93D08"/>
    <w:rsid w:val="00A94430"/>
    <w:rsid w:val="00A947E3"/>
    <w:rsid w:val="00A94A5F"/>
    <w:rsid w:val="00A95646"/>
    <w:rsid w:val="00A95737"/>
    <w:rsid w:val="00A95B02"/>
    <w:rsid w:val="00A96125"/>
    <w:rsid w:val="00A96161"/>
    <w:rsid w:val="00A967EB"/>
    <w:rsid w:val="00A96BED"/>
    <w:rsid w:val="00A96C33"/>
    <w:rsid w:val="00A97187"/>
    <w:rsid w:val="00A97E05"/>
    <w:rsid w:val="00AA0434"/>
    <w:rsid w:val="00AA08DA"/>
    <w:rsid w:val="00AA08E8"/>
    <w:rsid w:val="00AA1090"/>
    <w:rsid w:val="00AA16B7"/>
    <w:rsid w:val="00AA1CD0"/>
    <w:rsid w:val="00AA203F"/>
    <w:rsid w:val="00AA2229"/>
    <w:rsid w:val="00AA2D06"/>
    <w:rsid w:val="00AA3845"/>
    <w:rsid w:val="00AA3961"/>
    <w:rsid w:val="00AA3B38"/>
    <w:rsid w:val="00AA4080"/>
    <w:rsid w:val="00AA463C"/>
    <w:rsid w:val="00AA4851"/>
    <w:rsid w:val="00AA4A0C"/>
    <w:rsid w:val="00AA4DC9"/>
    <w:rsid w:val="00AA500E"/>
    <w:rsid w:val="00AA57AB"/>
    <w:rsid w:val="00AA5AB7"/>
    <w:rsid w:val="00AA6058"/>
    <w:rsid w:val="00AA6187"/>
    <w:rsid w:val="00AA6510"/>
    <w:rsid w:val="00AA6906"/>
    <w:rsid w:val="00AA6D00"/>
    <w:rsid w:val="00AA6DDD"/>
    <w:rsid w:val="00AA730B"/>
    <w:rsid w:val="00AA77FD"/>
    <w:rsid w:val="00AA78A5"/>
    <w:rsid w:val="00AB05EE"/>
    <w:rsid w:val="00AB08AD"/>
    <w:rsid w:val="00AB0D4D"/>
    <w:rsid w:val="00AB0D8D"/>
    <w:rsid w:val="00AB0DEC"/>
    <w:rsid w:val="00AB0F32"/>
    <w:rsid w:val="00AB151D"/>
    <w:rsid w:val="00AB15B2"/>
    <w:rsid w:val="00AB1DC7"/>
    <w:rsid w:val="00AB202B"/>
    <w:rsid w:val="00AB226A"/>
    <w:rsid w:val="00AB2545"/>
    <w:rsid w:val="00AB309C"/>
    <w:rsid w:val="00AB31D5"/>
    <w:rsid w:val="00AB35D3"/>
    <w:rsid w:val="00AB36D2"/>
    <w:rsid w:val="00AB3963"/>
    <w:rsid w:val="00AB3B11"/>
    <w:rsid w:val="00AB44CD"/>
    <w:rsid w:val="00AB491A"/>
    <w:rsid w:val="00AB4F92"/>
    <w:rsid w:val="00AB5020"/>
    <w:rsid w:val="00AB5138"/>
    <w:rsid w:val="00AB5314"/>
    <w:rsid w:val="00AB6191"/>
    <w:rsid w:val="00AB66B7"/>
    <w:rsid w:val="00AB6730"/>
    <w:rsid w:val="00AB6827"/>
    <w:rsid w:val="00AB6DFF"/>
    <w:rsid w:val="00AB6F49"/>
    <w:rsid w:val="00AB70F3"/>
    <w:rsid w:val="00AB725E"/>
    <w:rsid w:val="00AB76ED"/>
    <w:rsid w:val="00AB77DE"/>
    <w:rsid w:val="00AB7881"/>
    <w:rsid w:val="00AB7A8D"/>
    <w:rsid w:val="00AB7F1A"/>
    <w:rsid w:val="00AC0199"/>
    <w:rsid w:val="00AC0457"/>
    <w:rsid w:val="00AC049D"/>
    <w:rsid w:val="00AC0B3D"/>
    <w:rsid w:val="00AC1155"/>
    <w:rsid w:val="00AC184C"/>
    <w:rsid w:val="00AC186A"/>
    <w:rsid w:val="00AC189B"/>
    <w:rsid w:val="00AC1DEF"/>
    <w:rsid w:val="00AC2548"/>
    <w:rsid w:val="00AC2614"/>
    <w:rsid w:val="00AC311D"/>
    <w:rsid w:val="00AC389A"/>
    <w:rsid w:val="00AC3FA3"/>
    <w:rsid w:val="00AC4F33"/>
    <w:rsid w:val="00AC4FB0"/>
    <w:rsid w:val="00AC53F3"/>
    <w:rsid w:val="00AC58F4"/>
    <w:rsid w:val="00AC5985"/>
    <w:rsid w:val="00AC5BAA"/>
    <w:rsid w:val="00AC5FC2"/>
    <w:rsid w:val="00AC60ED"/>
    <w:rsid w:val="00AC6752"/>
    <w:rsid w:val="00AC68DA"/>
    <w:rsid w:val="00AC6E43"/>
    <w:rsid w:val="00AC714D"/>
    <w:rsid w:val="00AC7C7B"/>
    <w:rsid w:val="00AD05F3"/>
    <w:rsid w:val="00AD07D3"/>
    <w:rsid w:val="00AD0FD5"/>
    <w:rsid w:val="00AD1161"/>
    <w:rsid w:val="00AD13EF"/>
    <w:rsid w:val="00AD16B7"/>
    <w:rsid w:val="00AD17BA"/>
    <w:rsid w:val="00AD17EF"/>
    <w:rsid w:val="00AD1941"/>
    <w:rsid w:val="00AD1C20"/>
    <w:rsid w:val="00AD1C90"/>
    <w:rsid w:val="00AD1D24"/>
    <w:rsid w:val="00AD222C"/>
    <w:rsid w:val="00AD237D"/>
    <w:rsid w:val="00AD2659"/>
    <w:rsid w:val="00AD293B"/>
    <w:rsid w:val="00AD31BC"/>
    <w:rsid w:val="00AD3222"/>
    <w:rsid w:val="00AD3742"/>
    <w:rsid w:val="00AD384D"/>
    <w:rsid w:val="00AD38C9"/>
    <w:rsid w:val="00AD39D1"/>
    <w:rsid w:val="00AD4A75"/>
    <w:rsid w:val="00AD4DA1"/>
    <w:rsid w:val="00AD5387"/>
    <w:rsid w:val="00AD5429"/>
    <w:rsid w:val="00AD5BD3"/>
    <w:rsid w:val="00AD5EE3"/>
    <w:rsid w:val="00AD6960"/>
    <w:rsid w:val="00AD6F71"/>
    <w:rsid w:val="00AD71E7"/>
    <w:rsid w:val="00AD767D"/>
    <w:rsid w:val="00AD7E7F"/>
    <w:rsid w:val="00AE00C3"/>
    <w:rsid w:val="00AE075C"/>
    <w:rsid w:val="00AE14A7"/>
    <w:rsid w:val="00AE1C9E"/>
    <w:rsid w:val="00AE1F82"/>
    <w:rsid w:val="00AE2DFC"/>
    <w:rsid w:val="00AE2F7B"/>
    <w:rsid w:val="00AE30CF"/>
    <w:rsid w:val="00AE34C8"/>
    <w:rsid w:val="00AE3577"/>
    <w:rsid w:val="00AE44A8"/>
    <w:rsid w:val="00AE4A27"/>
    <w:rsid w:val="00AE4C28"/>
    <w:rsid w:val="00AE53E3"/>
    <w:rsid w:val="00AE570C"/>
    <w:rsid w:val="00AE5858"/>
    <w:rsid w:val="00AE5CAF"/>
    <w:rsid w:val="00AE6723"/>
    <w:rsid w:val="00AE6AB9"/>
    <w:rsid w:val="00AE6D5C"/>
    <w:rsid w:val="00AE763D"/>
    <w:rsid w:val="00AE7888"/>
    <w:rsid w:val="00AE7D2A"/>
    <w:rsid w:val="00AF0285"/>
    <w:rsid w:val="00AF07D1"/>
    <w:rsid w:val="00AF0B58"/>
    <w:rsid w:val="00AF1D7B"/>
    <w:rsid w:val="00AF2558"/>
    <w:rsid w:val="00AF26F6"/>
    <w:rsid w:val="00AF2D52"/>
    <w:rsid w:val="00AF333E"/>
    <w:rsid w:val="00AF39FB"/>
    <w:rsid w:val="00AF466B"/>
    <w:rsid w:val="00AF49FC"/>
    <w:rsid w:val="00AF4F03"/>
    <w:rsid w:val="00AF512C"/>
    <w:rsid w:val="00AF5283"/>
    <w:rsid w:val="00AF5685"/>
    <w:rsid w:val="00AF5D91"/>
    <w:rsid w:val="00AF6385"/>
    <w:rsid w:val="00AF63F7"/>
    <w:rsid w:val="00AF64CE"/>
    <w:rsid w:val="00AF659A"/>
    <w:rsid w:val="00AF6613"/>
    <w:rsid w:val="00AF66AD"/>
    <w:rsid w:val="00AF66C8"/>
    <w:rsid w:val="00AF6DA4"/>
    <w:rsid w:val="00B00056"/>
    <w:rsid w:val="00B00220"/>
    <w:rsid w:val="00B00324"/>
    <w:rsid w:val="00B01277"/>
    <w:rsid w:val="00B01878"/>
    <w:rsid w:val="00B019A5"/>
    <w:rsid w:val="00B019BD"/>
    <w:rsid w:val="00B01EBD"/>
    <w:rsid w:val="00B020A0"/>
    <w:rsid w:val="00B0226E"/>
    <w:rsid w:val="00B028B6"/>
    <w:rsid w:val="00B02D51"/>
    <w:rsid w:val="00B02E81"/>
    <w:rsid w:val="00B02FDA"/>
    <w:rsid w:val="00B030CE"/>
    <w:rsid w:val="00B030E9"/>
    <w:rsid w:val="00B037E0"/>
    <w:rsid w:val="00B03DE3"/>
    <w:rsid w:val="00B03DE8"/>
    <w:rsid w:val="00B03EAB"/>
    <w:rsid w:val="00B040D0"/>
    <w:rsid w:val="00B045F2"/>
    <w:rsid w:val="00B04650"/>
    <w:rsid w:val="00B04BD2"/>
    <w:rsid w:val="00B0516C"/>
    <w:rsid w:val="00B0522E"/>
    <w:rsid w:val="00B0574B"/>
    <w:rsid w:val="00B05C61"/>
    <w:rsid w:val="00B05DDD"/>
    <w:rsid w:val="00B05E6E"/>
    <w:rsid w:val="00B06112"/>
    <w:rsid w:val="00B0641F"/>
    <w:rsid w:val="00B06B00"/>
    <w:rsid w:val="00B071A5"/>
    <w:rsid w:val="00B07DE1"/>
    <w:rsid w:val="00B10828"/>
    <w:rsid w:val="00B10F8F"/>
    <w:rsid w:val="00B10FB2"/>
    <w:rsid w:val="00B11522"/>
    <w:rsid w:val="00B11721"/>
    <w:rsid w:val="00B1261C"/>
    <w:rsid w:val="00B12BB9"/>
    <w:rsid w:val="00B12FBD"/>
    <w:rsid w:val="00B132B9"/>
    <w:rsid w:val="00B1339A"/>
    <w:rsid w:val="00B13683"/>
    <w:rsid w:val="00B13897"/>
    <w:rsid w:val="00B13E71"/>
    <w:rsid w:val="00B13F74"/>
    <w:rsid w:val="00B143E6"/>
    <w:rsid w:val="00B14416"/>
    <w:rsid w:val="00B14496"/>
    <w:rsid w:val="00B14938"/>
    <w:rsid w:val="00B14A42"/>
    <w:rsid w:val="00B14B60"/>
    <w:rsid w:val="00B14CC7"/>
    <w:rsid w:val="00B1558D"/>
    <w:rsid w:val="00B15C07"/>
    <w:rsid w:val="00B15C15"/>
    <w:rsid w:val="00B15D2D"/>
    <w:rsid w:val="00B16619"/>
    <w:rsid w:val="00B16829"/>
    <w:rsid w:val="00B16CFE"/>
    <w:rsid w:val="00B16D90"/>
    <w:rsid w:val="00B171AB"/>
    <w:rsid w:val="00B172D3"/>
    <w:rsid w:val="00B1733C"/>
    <w:rsid w:val="00B17DE4"/>
    <w:rsid w:val="00B20104"/>
    <w:rsid w:val="00B2087A"/>
    <w:rsid w:val="00B20BCB"/>
    <w:rsid w:val="00B21482"/>
    <w:rsid w:val="00B21D1E"/>
    <w:rsid w:val="00B21DF9"/>
    <w:rsid w:val="00B21E6E"/>
    <w:rsid w:val="00B2254F"/>
    <w:rsid w:val="00B231AC"/>
    <w:rsid w:val="00B232CB"/>
    <w:rsid w:val="00B2338D"/>
    <w:rsid w:val="00B23402"/>
    <w:rsid w:val="00B238D8"/>
    <w:rsid w:val="00B23D40"/>
    <w:rsid w:val="00B23E8A"/>
    <w:rsid w:val="00B24326"/>
    <w:rsid w:val="00B24467"/>
    <w:rsid w:val="00B245AF"/>
    <w:rsid w:val="00B246B4"/>
    <w:rsid w:val="00B25377"/>
    <w:rsid w:val="00B25433"/>
    <w:rsid w:val="00B2575B"/>
    <w:rsid w:val="00B26317"/>
    <w:rsid w:val="00B26B46"/>
    <w:rsid w:val="00B26C1C"/>
    <w:rsid w:val="00B274CD"/>
    <w:rsid w:val="00B2793B"/>
    <w:rsid w:val="00B27E2E"/>
    <w:rsid w:val="00B27F43"/>
    <w:rsid w:val="00B27F73"/>
    <w:rsid w:val="00B3098C"/>
    <w:rsid w:val="00B30C5C"/>
    <w:rsid w:val="00B30F61"/>
    <w:rsid w:val="00B310A6"/>
    <w:rsid w:val="00B31781"/>
    <w:rsid w:val="00B31C3A"/>
    <w:rsid w:val="00B31E66"/>
    <w:rsid w:val="00B31F52"/>
    <w:rsid w:val="00B320D1"/>
    <w:rsid w:val="00B32365"/>
    <w:rsid w:val="00B32688"/>
    <w:rsid w:val="00B326D3"/>
    <w:rsid w:val="00B32763"/>
    <w:rsid w:val="00B3276D"/>
    <w:rsid w:val="00B32B50"/>
    <w:rsid w:val="00B32F6F"/>
    <w:rsid w:val="00B33D66"/>
    <w:rsid w:val="00B3441F"/>
    <w:rsid w:val="00B34476"/>
    <w:rsid w:val="00B34E6F"/>
    <w:rsid w:val="00B34F0A"/>
    <w:rsid w:val="00B3535D"/>
    <w:rsid w:val="00B353FD"/>
    <w:rsid w:val="00B3580B"/>
    <w:rsid w:val="00B358F0"/>
    <w:rsid w:val="00B35A72"/>
    <w:rsid w:val="00B360C5"/>
    <w:rsid w:val="00B3631A"/>
    <w:rsid w:val="00B366FA"/>
    <w:rsid w:val="00B3672B"/>
    <w:rsid w:val="00B3704B"/>
    <w:rsid w:val="00B4000F"/>
    <w:rsid w:val="00B40055"/>
    <w:rsid w:val="00B406EA"/>
    <w:rsid w:val="00B40920"/>
    <w:rsid w:val="00B40B6F"/>
    <w:rsid w:val="00B40D23"/>
    <w:rsid w:val="00B40E88"/>
    <w:rsid w:val="00B41259"/>
    <w:rsid w:val="00B41412"/>
    <w:rsid w:val="00B4155E"/>
    <w:rsid w:val="00B4185B"/>
    <w:rsid w:val="00B4198D"/>
    <w:rsid w:val="00B4268E"/>
    <w:rsid w:val="00B42DC9"/>
    <w:rsid w:val="00B43238"/>
    <w:rsid w:val="00B43403"/>
    <w:rsid w:val="00B44301"/>
    <w:rsid w:val="00B44648"/>
    <w:rsid w:val="00B44FDC"/>
    <w:rsid w:val="00B4552B"/>
    <w:rsid w:val="00B459DB"/>
    <w:rsid w:val="00B45AF5"/>
    <w:rsid w:val="00B45E91"/>
    <w:rsid w:val="00B460ED"/>
    <w:rsid w:val="00B46351"/>
    <w:rsid w:val="00B466A7"/>
    <w:rsid w:val="00B46A3A"/>
    <w:rsid w:val="00B46D0E"/>
    <w:rsid w:val="00B46F0B"/>
    <w:rsid w:val="00B470FA"/>
    <w:rsid w:val="00B47436"/>
    <w:rsid w:val="00B47AF8"/>
    <w:rsid w:val="00B5038E"/>
    <w:rsid w:val="00B50ABB"/>
    <w:rsid w:val="00B5114E"/>
    <w:rsid w:val="00B51582"/>
    <w:rsid w:val="00B519F7"/>
    <w:rsid w:val="00B52408"/>
    <w:rsid w:val="00B524C8"/>
    <w:rsid w:val="00B525C1"/>
    <w:rsid w:val="00B52628"/>
    <w:rsid w:val="00B52B65"/>
    <w:rsid w:val="00B53060"/>
    <w:rsid w:val="00B53CC8"/>
    <w:rsid w:val="00B53F32"/>
    <w:rsid w:val="00B5432B"/>
    <w:rsid w:val="00B5468E"/>
    <w:rsid w:val="00B54856"/>
    <w:rsid w:val="00B55180"/>
    <w:rsid w:val="00B557E4"/>
    <w:rsid w:val="00B55946"/>
    <w:rsid w:val="00B566E4"/>
    <w:rsid w:val="00B56737"/>
    <w:rsid w:val="00B56A67"/>
    <w:rsid w:val="00B56D74"/>
    <w:rsid w:val="00B56EC6"/>
    <w:rsid w:val="00B56FFD"/>
    <w:rsid w:val="00B57251"/>
    <w:rsid w:val="00B574CA"/>
    <w:rsid w:val="00B5769C"/>
    <w:rsid w:val="00B5784C"/>
    <w:rsid w:val="00B57B76"/>
    <w:rsid w:val="00B57C6F"/>
    <w:rsid w:val="00B57D11"/>
    <w:rsid w:val="00B603C8"/>
    <w:rsid w:val="00B606A6"/>
    <w:rsid w:val="00B60A58"/>
    <w:rsid w:val="00B60CA6"/>
    <w:rsid w:val="00B61320"/>
    <w:rsid w:val="00B6171F"/>
    <w:rsid w:val="00B61E9C"/>
    <w:rsid w:val="00B62031"/>
    <w:rsid w:val="00B622D0"/>
    <w:rsid w:val="00B62475"/>
    <w:rsid w:val="00B6308D"/>
    <w:rsid w:val="00B637D9"/>
    <w:rsid w:val="00B639F1"/>
    <w:rsid w:val="00B63A7D"/>
    <w:rsid w:val="00B640C2"/>
    <w:rsid w:val="00B6467B"/>
    <w:rsid w:val="00B649EF"/>
    <w:rsid w:val="00B64CBE"/>
    <w:rsid w:val="00B65397"/>
    <w:rsid w:val="00B65E17"/>
    <w:rsid w:val="00B65FB5"/>
    <w:rsid w:val="00B660EA"/>
    <w:rsid w:val="00B664B0"/>
    <w:rsid w:val="00B66CF9"/>
    <w:rsid w:val="00B66F17"/>
    <w:rsid w:val="00B67549"/>
    <w:rsid w:val="00B707CB"/>
    <w:rsid w:val="00B70AFA"/>
    <w:rsid w:val="00B70FBA"/>
    <w:rsid w:val="00B71488"/>
    <w:rsid w:val="00B716E6"/>
    <w:rsid w:val="00B724EF"/>
    <w:rsid w:val="00B73D16"/>
    <w:rsid w:val="00B73EE3"/>
    <w:rsid w:val="00B741C7"/>
    <w:rsid w:val="00B74831"/>
    <w:rsid w:val="00B74DAA"/>
    <w:rsid w:val="00B74E9B"/>
    <w:rsid w:val="00B75165"/>
    <w:rsid w:val="00B7580B"/>
    <w:rsid w:val="00B75AF8"/>
    <w:rsid w:val="00B75EBD"/>
    <w:rsid w:val="00B7604D"/>
    <w:rsid w:val="00B769CB"/>
    <w:rsid w:val="00B76D58"/>
    <w:rsid w:val="00B76E01"/>
    <w:rsid w:val="00B76E0C"/>
    <w:rsid w:val="00B76FBB"/>
    <w:rsid w:val="00B77087"/>
    <w:rsid w:val="00B77174"/>
    <w:rsid w:val="00B77899"/>
    <w:rsid w:val="00B77C5D"/>
    <w:rsid w:val="00B77EA7"/>
    <w:rsid w:val="00B800B2"/>
    <w:rsid w:val="00B80104"/>
    <w:rsid w:val="00B8029E"/>
    <w:rsid w:val="00B80610"/>
    <w:rsid w:val="00B80F30"/>
    <w:rsid w:val="00B8104F"/>
    <w:rsid w:val="00B8122B"/>
    <w:rsid w:val="00B8144D"/>
    <w:rsid w:val="00B81CEE"/>
    <w:rsid w:val="00B81DD9"/>
    <w:rsid w:val="00B81FD9"/>
    <w:rsid w:val="00B820AC"/>
    <w:rsid w:val="00B82516"/>
    <w:rsid w:val="00B82773"/>
    <w:rsid w:val="00B834FB"/>
    <w:rsid w:val="00B836D8"/>
    <w:rsid w:val="00B83E4C"/>
    <w:rsid w:val="00B83E8A"/>
    <w:rsid w:val="00B845EE"/>
    <w:rsid w:val="00B84D68"/>
    <w:rsid w:val="00B84E1D"/>
    <w:rsid w:val="00B85003"/>
    <w:rsid w:val="00B8684B"/>
    <w:rsid w:val="00B86BDF"/>
    <w:rsid w:val="00B86CA5"/>
    <w:rsid w:val="00B86FAC"/>
    <w:rsid w:val="00B8724A"/>
    <w:rsid w:val="00B8743D"/>
    <w:rsid w:val="00B87522"/>
    <w:rsid w:val="00B8766D"/>
    <w:rsid w:val="00B87B14"/>
    <w:rsid w:val="00B90126"/>
    <w:rsid w:val="00B901DB"/>
    <w:rsid w:val="00B90AB0"/>
    <w:rsid w:val="00B9175F"/>
    <w:rsid w:val="00B918BC"/>
    <w:rsid w:val="00B91EFB"/>
    <w:rsid w:val="00B92530"/>
    <w:rsid w:val="00B9255A"/>
    <w:rsid w:val="00B92654"/>
    <w:rsid w:val="00B92B82"/>
    <w:rsid w:val="00B92D36"/>
    <w:rsid w:val="00B92D51"/>
    <w:rsid w:val="00B92FDA"/>
    <w:rsid w:val="00B9308B"/>
    <w:rsid w:val="00B93770"/>
    <w:rsid w:val="00B9377C"/>
    <w:rsid w:val="00B93A8C"/>
    <w:rsid w:val="00B93BA7"/>
    <w:rsid w:val="00B9401B"/>
    <w:rsid w:val="00B94D2E"/>
    <w:rsid w:val="00B94D4B"/>
    <w:rsid w:val="00B94EF2"/>
    <w:rsid w:val="00B95030"/>
    <w:rsid w:val="00B95DB7"/>
    <w:rsid w:val="00B95E2F"/>
    <w:rsid w:val="00B96018"/>
    <w:rsid w:val="00B960C8"/>
    <w:rsid w:val="00B96179"/>
    <w:rsid w:val="00B96223"/>
    <w:rsid w:val="00B9660E"/>
    <w:rsid w:val="00B9684E"/>
    <w:rsid w:val="00B969C1"/>
    <w:rsid w:val="00B97163"/>
    <w:rsid w:val="00B97386"/>
    <w:rsid w:val="00B97A81"/>
    <w:rsid w:val="00B97ABF"/>
    <w:rsid w:val="00B97F6C"/>
    <w:rsid w:val="00BA0234"/>
    <w:rsid w:val="00BA03DA"/>
    <w:rsid w:val="00BA075A"/>
    <w:rsid w:val="00BA0EB3"/>
    <w:rsid w:val="00BA10CC"/>
    <w:rsid w:val="00BA176F"/>
    <w:rsid w:val="00BA1B85"/>
    <w:rsid w:val="00BA1B99"/>
    <w:rsid w:val="00BA1BAF"/>
    <w:rsid w:val="00BA2751"/>
    <w:rsid w:val="00BA27A5"/>
    <w:rsid w:val="00BA29AD"/>
    <w:rsid w:val="00BA2F23"/>
    <w:rsid w:val="00BA3399"/>
    <w:rsid w:val="00BA39ED"/>
    <w:rsid w:val="00BA3B28"/>
    <w:rsid w:val="00BA3C90"/>
    <w:rsid w:val="00BA405F"/>
    <w:rsid w:val="00BA4097"/>
    <w:rsid w:val="00BA4735"/>
    <w:rsid w:val="00BA5047"/>
    <w:rsid w:val="00BA506E"/>
    <w:rsid w:val="00BA53CB"/>
    <w:rsid w:val="00BA606E"/>
    <w:rsid w:val="00BA62C1"/>
    <w:rsid w:val="00BA6405"/>
    <w:rsid w:val="00BA664C"/>
    <w:rsid w:val="00BA66D3"/>
    <w:rsid w:val="00BA6B99"/>
    <w:rsid w:val="00BA6C1F"/>
    <w:rsid w:val="00BA7177"/>
    <w:rsid w:val="00BA7257"/>
    <w:rsid w:val="00BA7C6B"/>
    <w:rsid w:val="00BA7D37"/>
    <w:rsid w:val="00BB095D"/>
    <w:rsid w:val="00BB0D28"/>
    <w:rsid w:val="00BB158F"/>
    <w:rsid w:val="00BB15DD"/>
    <w:rsid w:val="00BB1A26"/>
    <w:rsid w:val="00BB1D5A"/>
    <w:rsid w:val="00BB1E4C"/>
    <w:rsid w:val="00BB20FE"/>
    <w:rsid w:val="00BB2D0F"/>
    <w:rsid w:val="00BB32F9"/>
    <w:rsid w:val="00BB3451"/>
    <w:rsid w:val="00BB38E1"/>
    <w:rsid w:val="00BB3B41"/>
    <w:rsid w:val="00BB3D1F"/>
    <w:rsid w:val="00BB3E9F"/>
    <w:rsid w:val="00BB4047"/>
    <w:rsid w:val="00BB48D3"/>
    <w:rsid w:val="00BB48E3"/>
    <w:rsid w:val="00BB509F"/>
    <w:rsid w:val="00BB5150"/>
    <w:rsid w:val="00BB51B9"/>
    <w:rsid w:val="00BB521B"/>
    <w:rsid w:val="00BB5260"/>
    <w:rsid w:val="00BB5DCD"/>
    <w:rsid w:val="00BB6007"/>
    <w:rsid w:val="00BB6274"/>
    <w:rsid w:val="00BB66DD"/>
    <w:rsid w:val="00BB7731"/>
    <w:rsid w:val="00BB7B9F"/>
    <w:rsid w:val="00BC0435"/>
    <w:rsid w:val="00BC09B9"/>
    <w:rsid w:val="00BC0A3A"/>
    <w:rsid w:val="00BC16D9"/>
    <w:rsid w:val="00BC18F1"/>
    <w:rsid w:val="00BC1B01"/>
    <w:rsid w:val="00BC1FF4"/>
    <w:rsid w:val="00BC2215"/>
    <w:rsid w:val="00BC3174"/>
    <w:rsid w:val="00BC3A12"/>
    <w:rsid w:val="00BC3C41"/>
    <w:rsid w:val="00BC3FD3"/>
    <w:rsid w:val="00BC4A20"/>
    <w:rsid w:val="00BC4CA9"/>
    <w:rsid w:val="00BC4F48"/>
    <w:rsid w:val="00BC4FF4"/>
    <w:rsid w:val="00BC5115"/>
    <w:rsid w:val="00BC5334"/>
    <w:rsid w:val="00BC53B8"/>
    <w:rsid w:val="00BC558C"/>
    <w:rsid w:val="00BC565B"/>
    <w:rsid w:val="00BC5A10"/>
    <w:rsid w:val="00BC5AF3"/>
    <w:rsid w:val="00BC60EF"/>
    <w:rsid w:val="00BC61CD"/>
    <w:rsid w:val="00BC63E0"/>
    <w:rsid w:val="00BC691E"/>
    <w:rsid w:val="00BC6C99"/>
    <w:rsid w:val="00BC758E"/>
    <w:rsid w:val="00BC78AB"/>
    <w:rsid w:val="00BC7EFE"/>
    <w:rsid w:val="00BD050C"/>
    <w:rsid w:val="00BD062A"/>
    <w:rsid w:val="00BD06A5"/>
    <w:rsid w:val="00BD0A99"/>
    <w:rsid w:val="00BD0B2E"/>
    <w:rsid w:val="00BD15A8"/>
    <w:rsid w:val="00BD1680"/>
    <w:rsid w:val="00BD1689"/>
    <w:rsid w:val="00BD17B5"/>
    <w:rsid w:val="00BD181E"/>
    <w:rsid w:val="00BD1872"/>
    <w:rsid w:val="00BD1E43"/>
    <w:rsid w:val="00BD1F5A"/>
    <w:rsid w:val="00BD20E9"/>
    <w:rsid w:val="00BD28B0"/>
    <w:rsid w:val="00BD3056"/>
    <w:rsid w:val="00BD3C21"/>
    <w:rsid w:val="00BD3DE9"/>
    <w:rsid w:val="00BD3E1E"/>
    <w:rsid w:val="00BD3F35"/>
    <w:rsid w:val="00BD4008"/>
    <w:rsid w:val="00BD4253"/>
    <w:rsid w:val="00BD4B6F"/>
    <w:rsid w:val="00BD4C82"/>
    <w:rsid w:val="00BD4E88"/>
    <w:rsid w:val="00BD530D"/>
    <w:rsid w:val="00BD553B"/>
    <w:rsid w:val="00BD5725"/>
    <w:rsid w:val="00BD5D25"/>
    <w:rsid w:val="00BD64F3"/>
    <w:rsid w:val="00BD664C"/>
    <w:rsid w:val="00BD66DF"/>
    <w:rsid w:val="00BD67E2"/>
    <w:rsid w:val="00BD68EA"/>
    <w:rsid w:val="00BD731C"/>
    <w:rsid w:val="00BD787A"/>
    <w:rsid w:val="00BE0743"/>
    <w:rsid w:val="00BE09C4"/>
    <w:rsid w:val="00BE0E97"/>
    <w:rsid w:val="00BE1351"/>
    <w:rsid w:val="00BE1861"/>
    <w:rsid w:val="00BE18CD"/>
    <w:rsid w:val="00BE1A31"/>
    <w:rsid w:val="00BE1B23"/>
    <w:rsid w:val="00BE215B"/>
    <w:rsid w:val="00BE237A"/>
    <w:rsid w:val="00BE2B30"/>
    <w:rsid w:val="00BE3649"/>
    <w:rsid w:val="00BE3A92"/>
    <w:rsid w:val="00BE3F08"/>
    <w:rsid w:val="00BE43C1"/>
    <w:rsid w:val="00BE4DE3"/>
    <w:rsid w:val="00BE4E5A"/>
    <w:rsid w:val="00BE5185"/>
    <w:rsid w:val="00BE5C5D"/>
    <w:rsid w:val="00BE6269"/>
    <w:rsid w:val="00BE6296"/>
    <w:rsid w:val="00BE6306"/>
    <w:rsid w:val="00BE6A41"/>
    <w:rsid w:val="00BE6B6D"/>
    <w:rsid w:val="00BE7682"/>
    <w:rsid w:val="00BE7A69"/>
    <w:rsid w:val="00BE7C45"/>
    <w:rsid w:val="00BE7D87"/>
    <w:rsid w:val="00BE7EEC"/>
    <w:rsid w:val="00BE7F50"/>
    <w:rsid w:val="00BE7F91"/>
    <w:rsid w:val="00BF008B"/>
    <w:rsid w:val="00BF02E2"/>
    <w:rsid w:val="00BF0737"/>
    <w:rsid w:val="00BF0770"/>
    <w:rsid w:val="00BF0794"/>
    <w:rsid w:val="00BF0A82"/>
    <w:rsid w:val="00BF1013"/>
    <w:rsid w:val="00BF1459"/>
    <w:rsid w:val="00BF1651"/>
    <w:rsid w:val="00BF1C10"/>
    <w:rsid w:val="00BF1C3A"/>
    <w:rsid w:val="00BF26AF"/>
    <w:rsid w:val="00BF28C6"/>
    <w:rsid w:val="00BF314E"/>
    <w:rsid w:val="00BF3482"/>
    <w:rsid w:val="00BF3A86"/>
    <w:rsid w:val="00BF4026"/>
    <w:rsid w:val="00BF485F"/>
    <w:rsid w:val="00BF49FE"/>
    <w:rsid w:val="00BF4B08"/>
    <w:rsid w:val="00BF4C38"/>
    <w:rsid w:val="00BF4F3C"/>
    <w:rsid w:val="00BF5F40"/>
    <w:rsid w:val="00BF6409"/>
    <w:rsid w:val="00BF676B"/>
    <w:rsid w:val="00BF6836"/>
    <w:rsid w:val="00BF6BC8"/>
    <w:rsid w:val="00BF6DAC"/>
    <w:rsid w:val="00BF6F3E"/>
    <w:rsid w:val="00BF7373"/>
    <w:rsid w:val="00BF7662"/>
    <w:rsid w:val="00BF7C26"/>
    <w:rsid w:val="00C000B9"/>
    <w:rsid w:val="00C00285"/>
    <w:rsid w:val="00C0075F"/>
    <w:rsid w:val="00C00EB7"/>
    <w:rsid w:val="00C0124D"/>
    <w:rsid w:val="00C016EA"/>
    <w:rsid w:val="00C01BAC"/>
    <w:rsid w:val="00C0242C"/>
    <w:rsid w:val="00C029B1"/>
    <w:rsid w:val="00C02EFF"/>
    <w:rsid w:val="00C0321B"/>
    <w:rsid w:val="00C03C79"/>
    <w:rsid w:val="00C043CF"/>
    <w:rsid w:val="00C04505"/>
    <w:rsid w:val="00C045AD"/>
    <w:rsid w:val="00C04A43"/>
    <w:rsid w:val="00C04CB2"/>
    <w:rsid w:val="00C05AB9"/>
    <w:rsid w:val="00C05B39"/>
    <w:rsid w:val="00C05B57"/>
    <w:rsid w:val="00C05CB2"/>
    <w:rsid w:val="00C05E52"/>
    <w:rsid w:val="00C05F53"/>
    <w:rsid w:val="00C0609C"/>
    <w:rsid w:val="00C06461"/>
    <w:rsid w:val="00C06AD2"/>
    <w:rsid w:val="00C06CAD"/>
    <w:rsid w:val="00C073B9"/>
    <w:rsid w:val="00C07461"/>
    <w:rsid w:val="00C077A3"/>
    <w:rsid w:val="00C0791E"/>
    <w:rsid w:val="00C07C03"/>
    <w:rsid w:val="00C07CC6"/>
    <w:rsid w:val="00C07F78"/>
    <w:rsid w:val="00C105FA"/>
    <w:rsid w:val="00C10F03"/>
    <w:rsid w:val="00C1118A"/>
    <w:rsid w:val="00C11686"/>
    <w:rsid w:val="00C11A5A"/>
    <w:rsid w:val="00C11D68"/>
    <w:rsid w:val="00C123A4"/>
    <w:rsid w:val="00C12BA0"/>
    <w:rsid w:val="00C12E62"/>
    <w:rsid w:val="00C12EF6"/>
    <w:rsid w:val="00C13FBB"/>
    <w:rsid w:val="00C14367"/>
    <w:rsid w:val="00C14499"/>
    <w:rsid w:val="00C146C6"/>
    <w:rsid w:val="00C14FA6"/>
    <w:rsid w:val="00C150BC"/>
    <w:rsid w:val="00C1563A"/>
    <w:rsid w:val="00C15E41"/>
    <w:rsid w:val="00C16240"/>
    <w:rsid w:val="00C1661D"/>
    <w:rsid w:val="00C16623"/>
    <w:rsid w:val="00C16857"/>
    <w:rsid w:val="00C16F0D"/>
    <w:rsid w:val="00C1700B"/>
    <w:rsid w:val="00C1773B"/>
    <w:rsid w:val="00C20397"/>
    <w:rsid w:val="00C204D0"/>
    <w:rsid w:val="00C21979"/>
    <w:rsid w:val="00C219EA"/>
    <w:rsid w:val="00C21C41"/>
    <w:rsid w:val="00C21CA7"/>
    <w:rsid w:val="00C21D6A"/>
    <w:rsid w:val="00C21F67"/>
    <w:rsid w:val="00C223CA"/>
    <w:rsid w:val="00C23251"/>
    <w:rsid w:val="00C238A8"/>
    <w:rsid w:val="00C239F4"/>
    <w:rsid w:val="00C23A9D"/>
    <w:rsid w:val="00C23ED9"/>
    <w:rsid w:val="00C24490"/>
    <w:rsid w:val="00C24946"/>
    <w:rsid w:val="00C24A24"/>
    <w:rsid w:val="00C257E4"/>
    <w:rsid w:val="00C258A1"/>
    <w:rsid w:val="00C25CFF"/>
    <w:rsid w:val="00C2619B"/>
    <w:rsid w:val="00C26336"/>
    <w:rsid w:val="00C26AF6"/>
    <w:rsid w:val="00C273C4"/>
    <w:rsid w:val="00C3061D"/>
    <w:rsid w:val="00C306DE"/>
    <w:rsid w:val="00C30734"/>
    <w:rsid w:val="00C307F0"/>
    <w:rsid w:val="00C31077"/>
    <w:rsid w:val="00C31208"/>
    <w:rsid w:val="00C31337"/>
    <w:rsid w:val="00C317A0"/>
    <w:rsid w:val="00C317DD"/>
    <w:rsid w:val="00C31889"/>
    <w:rsid w:val="00C3247A"/>
    <w:rsid w:val="00C32680"/>
    <w:rsid w:val="00C3371A"/>
    <w:rsid w:val="00C338F1"/>
    <w:rsid w:val="00C33BD2"/>
    <w:rsid w:val="00C33C85"/>
    <w:rsid w:val="00C33E69"/>
    <w:rsid w:val="00C33FB7"/>
    <w:rsid w:val="00C33FDC"/>
    <w:rsid w:val="00C343C5"/>
    <w:rsid w:val="00C34F22"/>
    <w:rsid w:val="00C351A1"/>
    <w:rsid w:val="00C351E6"/>
    <w:rsid w:val="00C35286"/>
    <w:rsid w:val="00C3530F"/>
    <w:rsid w:val="00C35B30"/>
    <w:rsid w:val="00C3673E"/>
    <w:rsid w:val="00C36D70"/>
    <w:rsid w:val="00C370C8"/>
    <w:rsid w:val="00C371D7"/>
    <w:rsid w:val="00C37469"/>
    <w:rsid w:val="00C375F5"/>
    <w:rsid w:val="00C377A4"/>
    <w:rsid w:val="00C3789B"/>
    <w:rsid w:val="00C37B0A"/>
    <w:rsid w:val="00C40322"/>
    <w:rsid w:val="00C408B1"/>
    <w:rsid w:val="00C40A15"/>
    <w:rsid w:val="00C40E6C"/>
    <w:rsid w:val="00C40FED"/>
    <w:rsid w:val="00C41771"/>
    <w:rsid w:val="00C41963"/>
    <w:rsid w:val="00C41CDC"/>
    <w:rsid w:val="00C421D6"/>
    <w:rsid w:val="00C42411"/>
    <w:rsid w:val="00C4245C"/>
    <w:rsid w:val="00C426EF"/>
    <w:rsid w:val="00C429D1"/>
    <w:rsid w:val="00C43827"/>
    <w:rsid w:val="00C43B87"/>
    <w:rsid w:val="00C43CFC"/>
    <w:rsid w:val="00C43EB0"/>
    <w:rsid w:val="00C44045"/>
    <w:rsid w:val="00C44481"/>
    <w:rsid w:val="00C449AE"/>
    <w:rsid w:val="00C45444"/>
    <w:rsid w:val="00C457DA"/>
    <w:rsid w:val="00C45A26"/>
    <w:rsid w:val="00C45CC0"/>
    <w:rsid w:val="00C45D10"/>
    <w:rsid w:val="00C461A7"/>
    <w:rsid w:val="00C46CC3"/>
    <w:rsid w:val="00C476A7"/>
    <w:rsid w:val="00C47B88"/>
    <w:rsid w:val="00C47BFF"/>
    <w:rsid w:val="00C47C34"/>
    <w:rsid w:val="00C5012A"/>
    <w:rsid w:val="00C5045F"/>
    <w:rsid w:val="00C507A2"/>
    <w:rsid w:val="00C5092E"/>
    <w:rsid w:val="00C50A3C"/>
    <w:rsid w:val="00C50D6C"/>
    <w:rsid w:val="00C50DA8"/>
    <w:rsid w:val="00C510A7"/>
    <w:rsid w:val="00C51BC0"/>
    <w:rsid w:val="00C51BE9"/>
    <w:rsid w:val="00C51EDF"/>
    <w:rsid w:val="00C528E0"/>
    <w:rsid w:val="00C52D92"/>
    <w:rsid w:val="00C53306"/>
    <w:rsid w:val="00C53772"/>
    <w:rsid w:val="00C53887"/>
    <w:rsid w:val="00C54613"/>
    <w:rsid w:val="00C54C79"/>
    <w:rsid w:val="00C54D4C"/>
    <w:rsid w:val="00C54DBF"/>
    <w:rsid w:val="00C54DC2"/>
    <w:rsid w:val="00C54E91"/>
    <w:rsid w:val="00C551C3"/>
    <w:rsid w:val="00C5543B"/>
    <w:rsid w:val="00C55643"/>
    <w:rsid w:val="00C5568C"/>
    <w:rsid w:val="00C5577B"/>
    <w:rsid w:val="00C560D1"/>
    <w:rsid w:val="00C5642A"/>
    <w:rsid w:val="00C5673E"/>
    <w:rsid w:val="00C568B3"/>
    <w:rsid w:val="00C56EDC"/>
    <w:rsid w:val="00C57097"/>
    <w:rsid w:val="00C57330"/>
    <w:rsid w:val="00C57852"/>
    <w:rsid w:val="00C57A80"/>
    <w:rsid w:val="00C6011C"/>
    <w:rsid w:val="00C6060D"/>
    <w:rsid w:val="00C61591"/>
    <w:rsid w:val="00C615B3"/>
    <w:rsid w:val="00C619FB"/>
    <w:rsid w:val="00C61CC5"/>
    <w:rsid w:val="00C61DF4"/>
    <w:rsid w:val="00C61F0A"/>
    <w:rsid w:val="00C62136"/>
    <w:rsid w:val="00C6232A"/>
    <w:rsid w:val="00C626F8"/>
    <w:rsid w:val="00C6367C"/>
    <w:rsid w:val="00C63DC5"/>
    <w:rsid w:val="00C63F19"/>
    <w:rsid w:val="00C6444F"/>
    <w:rsid w:val="00C64810"/>
    <w:rsid w:val="00C649AD"/>
    <w:rsid w:val="00C65189"/>
    <w:rsid w:val="00C659FE"/>
    <w:rsid w:val="00C6618C"/>
    <w:rsid w:val="00C662AF"/>
    <w:rsid w:val="00C66AEE"/>
    <w:rsid w:val="00C66CF3"/>
    <w:rsid w:val="00C6771E"/>
    <w:rsid w:val="00C67CC0"/>
    <w:rsid w:val="00C701F6"/>
    <w:rsid w:val="00C70AD2"/>
    <w:rsid w:val="00C70D13"/>
    <w:rsid w:val="00C71AFC"/>
    <w:rsid w:val="00C71BAB"/>
    <w:rsid w:val="00C71D6F"/>
    <w:rsid w:val="00C72093"/>
    <w:rsid w:val="00C73096"/>
    <w:rsid w:val="00C73110"/>
    <w:rsid w:val="00C7341B"/>
    <w:rsid w:val="00C735E1"/>
    <w:rsid w:val="00C73C74"/>
    <w:rsid w:val="00C7406F"/>
    <w:rsid w:val="00C74314"/>
    <w:rsid w:val="00C7435C"/>
    <w:rsid w:val="00C74707"/>
    <w:rsid w:val="00C74B59"/>
    <w:rsid w:val="00C74ED9"/>
    <w:rsid w:val="00C75036"/>
    <w:rsid w:val="00C75426"/>
    <w:rsid w:val="00C75915"/>
    <w:rsid w:val="00C75CBE"/>
    <w:rsid w:val="00C7602A"/>
    <w:rsid w:val="00C76189"/>
    <w:rsid w:val="00C768CC"/>
    <w:rsid w:val="00C769B1"/>
    <w:rsid w:val="00C76B81"/>
    <w:rsid w:val="00C76E10"/>
    <w:rsid w:val="00C76E86"/>
    <w:rsid w:val="00C77343"/>
    <w:rsid w:val="00C77430"/>
    <w:rsid w:val="00C80021"/>
    <w:rsid w:val="00C80457"/>
    <w:rsid w:val="00C80571"/>
    <w:rsid w:val="00C806DA"/>
    <w:rsid w:val="00C81009"/>
    <w:rsid w:val="00C812B7"/>
    <w:rsid w:val="00C813D4"/>
    <w:rsid w:val="00C81410"/>
    <w:rsid w:val="00C81AC5"/>
    <w:rsid w:val="00C81D9B"/>
    <w:rsid w:val="00C821E1"/>
    <w:rsid w:val="00C822B1"/>
    <w:rsid w:val="00C82454"/>
    <w:rsid w:val="00C8279D"/>
    <w:rsid w:val="00C82AE6"/>
    <w:rsid w:val="00C83068"/>
    <w:rsid w:val="00C83181"/>
    <w:rsid w:val="00C83428"/>
    <w:rsid w:val="00C834DE"/>
    <w:rsid w:val="00C836B4"/>
    <w:rsid w:val="00C83869"/>
    <w:rsid w:val="00C84488"/>
    <w:rsid w:val="00C84727"/>
    <w:rsid w:val="00C84A91"/>
    <w:rsid w:val="00C84B74"/>
    <w:rsid w:val="00C8573B"/>
    <w:rsid w:val="00C857B4"/>
    <w:rsid w:val="00C8587D"/>
    <w:rsid w:val="00C85C7D"/>
    <w:rsid w:val="00C85E2C"/>
    <w:rsid w:val="00C86D90"/>
    <w:rsid w:val="00C87188"/>
    <w:rsid w:val="00C8723F"/>
    <w:rsid w:val="00C87800"/>
    <w:rsid w:val="00C87B1F"/>
    <w:rsid w:val="00C87B93"/>
    <w:rsid w:val="00C87DCC"/>
    <w:rsid w:val="00C87EE1"/>
    <w:rsid w:val="00C905F8"/>
    <w:rsid w:val="00C90630"/>
    <w:rsid w:val="00C91020"/>
    <w:rsid w:val="00C91087"/>
    <w:rsid w:val="00C91479"/>
    <w:rsid w:val="00C91582"/>
    <w:rsid w:val="00C91A40"/>
    <w:rsid w:val="00C91DAF"/>
    <w:rsid w:val="00C9275E"/>
    <w:rsid w:val="00C92915"/>
    <w:rsid w:val="00C92CBE"/>
    <w:rsid w:val="00C936ED"/>
    <w:rsid w:val="00C94FD4"/>
    <w:rsid w:val="00C9546E"/>
    <w:rsid w:val="00C9559A"/>
    <w:rsid w:val="00C95633"/>
    <w:rsid w:val="00C95AB5"/>
    <w:rsid w:val="00C95DD2"/>
    <w:rsid w:val="00C95F70"/>
    <w:rsid w:val="00C96060"/>
    <w:rsid w:val="00C96DFC"/>
    <w:rsid w:val="00C96F57"/>
    <w:rsid w:val="00C96FD6"/>
    <w:rsid w:val="00C971B0"/>
    <w:rsid w:val="00C97441"/>
    <w:rsid w:val="00C97AF9"/>
    <w:rsid w:val="00C97CCA"/>
    <w:rsid w:val="00C97D78"/>
    <w:rsid w:val="00CA0F54"/>
    <w:rsid w:val="00CA176D"/>
    <w:rsid w:val="00CA1977"/>
    <w:rsid w:val="00CA1B23"/>
    <w:rsid w:val="00CA1E6A"/>
    <w:rsid w:val="00CA1FC3"/>
    <w:rsid w:val="00CA2031"/>
    <w:rsid w:val="00CA2942"/>
    <w:rsid w:val="00CA2B57"/>
    <w:rsid w:val="00CA2C8B"/>
    <w:rsid w:val="00CA30DD"/>
    <w:rsid w:val="00CA32CB"/>
    <w:rsid w:val="00CA411F"/>
    <w:rsid w:val="00CA44B3"/>
    <w:rsid w:val="00CA46E5"/>
    <w:rsid w:val="00CA5D2B"/>
    <w:rsid w:val="00CA5E63"/>
    <w:rsid w:val="00CA69CC"/>
    <w:rsid w:val="00CA6A0A"/>
    <w:rsid w:val="00CA6A5E"/>
    <w:rsid w:val="00CA6DCE"/>
    <w:rsid w:val="00CA6EA3"/>
    <w:rsid w:val="00CA72C0"/>
    <w:rsid w:val="00CA7380"/>
    <w:rsid w:val="00CA747A"/>
    <w:rsid w:val="00CA7498"/>
    <w:rsid w:val="00CA74B3"/>
    <w:rsid w:val="00CA7964"/>
    <w:rsid w:val="00CA7D80"/>
    <w:rsid w:val="00CA7F95"/>
    <w:rsid w:val="00CB02C3"/>
    <w:rsid w:val="00CB03B5"/>
    <w:rsid w:val="00CB05E0"/>
    <w:rsid w:val="00CB06B6"/>
    <w:rsid w:val="00CB0927"/>
    <w:rsid w:val="00CB0BA8"/>
    <w:rsid w:val="00CB1283"/>
    <w:rsid w:val="00CB17BE"/>
    <w:rsid w:val="00CB20A2"/>
    <w:rsid w:val="00CB2311"/>
    <w:rsid w:val="00CB2A53"/>
    <w:rsid w:val="00CB2E51"/>
    <w:rsid w:val="00CB3FBF"/>
    <w:rsid w:val="00CB4B58"/>
    <w:rsid w:val="00CB4CB4"/>
    <w:rsid w:val="00CB4ECB"/>
    <w:rsid w:val="00CB5299"/>
    <w:rsid w:val="00CB5578"/>
    <w:rsid w:val="00CB5582"/>
    <w:rsid w:val="00CB55D6"/>
    <w:rsid w:val="00CB5676"/>
    <w:rsid w:val="00CB5AA0"/>
    <w:rsid w:val="00CB5C14"/>
    <w:rsid w:val="00CB5FDA"/>
    <w:rsid w:val="00CB6460"/>
    <w:rsid w:val="00CB648C"/>
    <w:rsid w:val="00CB667A"/>
    <w:rsid w:val="00CB67B9"/>
    <w:rsid w:val="00CB68DB"/>
    <w:rsid w:val="00CB7251"/>
    <w:rsid w:val="00CB72DB"/>
    <w:rsid w:val="00CB7426"/>
    <w:rsid w:val="00CB790D"/>
    <w:rsid w:val="00CB795A"/>
    <w:rsid w:val="00CB7B29"/>
    <w:rsid w:val="00CB7B6D"/>
    <w:rsid w:val="00CB7D30"/>
    <w:rsid w:val="00CB7D65"/>
    <w:rsid w:val="00CC04E0"/>
    <w:rsid w:val="00CC0522"/>
    <w:rsid w:val="00CC076C"/>
    <w:rsid w:val="00CC0D25"/>
    <w:rsid w:val="00CC0ED4"/>
    <w:rsid w:val="00CC1632"/>
    <w:rsid w:val="00CC189E"/>
    <w:rsid w:val="00CC19E9"/>
    <w:rsid w:val="00CC1B72"/>
    <w:rsid w:val="00CC1C57"/>
    <w:rsid w:val="00CC1EA5"/>
    <w:rsid w:val="00CC20F5"/>
    <w:rsid w:val="00CC22DD"/>
    <w:rsid w:val="00CC23B2"/>
    <w:rsid w:val="00CC24A6"/>
    <w:rsid w:val="00CC28CB"/>
    <w:rsid w:val="00CC32B4"/>
    <w:rsid w:val="00CC3584"/>
    <w:rsid w:val="00CC35B0"/>
    <w:rsid w:val="00CC370A"/>
    <w:rsid w:val="00CC3734"/>
    <w:rsid w:val="00CC3842"/>
    <w:rsid w:val="00CC4009"/>
    <w:rsid w:val="00CC40BF"/>
    <w:rsid w:val="00CC4397"/>
    <w:rsid w:val="00CC4639"/>
    <w:rsid w:val="00CC4A14"/>
    <w:rsid w:val="00CC514A"/>
    <w:rsid w:val="00CC579C"/>
    <w:rsid w:val="00CC59AA"/>
    <w:rsid w:val="00CC5BE3"/>
    <w:rsid w:val="00CC6370"/>
    <w:rsid w:val="00CC657F"/>
    <w:rsid w:val="00CC6EAB"/>
    <w:rsid w:val="00CC7470"/>
    <w:rsid w:val="00CC7563"/>
    <w:rsid w:val="00CC79F2"/>
    <w:rsid w:val="00CD019C"/>
    <w:rsid w:val="00CD025B"/>
    <w:rsid w:val="00CD0ACB"/>
    <w:rsid w:val="00CD0B9A"/>
    <w:rsid w:val="00CD0DD7"/>
    <w:rsid w:val="00CD1201"/>
    <w:rsid w:val="00CD136B"/>
    <w:rsid w:val="00CD16E8"/>
    <w:rsid w:val="00CD1FB4"/>
    <w:rsid w:val="00CD2339"/>
    <w:rsid w:val="00CD266A"/>
    <w:rsid w:val="00CD269F"/>
    <w:rsid w:val="00CD26B9"/>
    <w:rsid w:val="00CD2CFA"/>
    <w:rsid w:val="00CD2E11"/>
    <w:rsid w:val="00CD31D2"/>
    <w:rsid w:val="00CD3D2A"/>
    <w:rsid w:val="00CD3D70"/>
    <w:rsid w:val="00CD43F0"/>
    <w:rsid w:val="00CD444B"/>
    <w:rsid w:val="00CD44C7"/>
    <w:rsid w:val="00CD4A5E"/>
    <w:rsid w:val="00CD4B46"/>
    <w:rsid w:val="00CD553D"/>
    <w:rsid w:val="00CD5FC7"/>
    <w:rsid w:val="00CD651A"/>
    <w:rsid w:val="00CD702F"/>
    <w:rsid w:val="00CD75A5"/>
    <w:rsid w:val="00CD7A1B"/>
    <w:rsid w:val="00CD7A1C"/>
    <w:rsid w:val="00CD7D48"/>
    <w:rsid w:val="00CE02B7"/>
    <w:rsid w:val="00CE02D3"/>
    <w:rsid w:val="00CE0448"/>
    <w:rsid w:val="00CE058B"/>
    <w:rsid w:val="00CE0797"/>
    <w:rsid w:val="00CE0CDC"/>
    <w:rsid w:val="00CE151A"/>
    <w:rsid w:val="00CE1521"/>
    <w:rsid w:val="00CE15B6"/>
    <w:rsid w:val="00CE179A"/>
    <w:rsid w:val="00CE19AA"/>
    <w:rsid w:val="00CE1EE2"/>
    <w:rsid w:val="00CE22E3"/>
    <w:rsid w:val="00CE2614"/>
    <w:rsid w:val="00CE33C7"/>
    <w:rsid w:val="00CE34D4"/>
    <w:rsid w:val="00CE43C5"/>
    <w:rsid w:val="00CE46AB"/>
    <w:rsid w:val="00CE47AB"/>
    <w:rsid w:val="00CE5493"/>
    <w:rsid w:val="00CE59D4"/>
    <w:rsid w:val="00CE5D43"/>
    <w:rsid w:val="00CE5EE1"/>
    <w:rsid w:val="00CE6316"/>
    <w:rsid w:val="00CE63C3"/>
    <w:rsid w:val="00CE6E20"/>
    <w:rsid w:val="00CE6EA0"/>
    <w:rsid w:val="00CE7047"/>
    <w:rsid w:val="00CE7662"/>
    <w:rsid w:val="00CE7665"/>
    <w:rsid w:val="00CE7B24"/>
    <w:rsid w:val="00CE7EC5"/>
    <w:rsid w:val="00CE7F61"/>
    <w:rsid w:val="00CF02E1"/>
    <w:rsid w:val="00CF05E3"/>
    <w:rsid w:val="00CF0C6F"/>
    <w:rsid w:val="00CF10E1"/>
    <w:rsid w:val="00CF11F8"/>
    <w:rsid w:val="00CF1257"/>
    <w:rsid w:val="00CF1D92"/>
    <w:rsid w:val="00CF20E7"/>
    <w:rsid w:val="00CF2344"/>
    <w:rsid w:val="00CF241C"/>
    <w:rsid w:val="00CF28F5"/>
    <w:rsid w:val="00CF2CBE"/>
    <w:rsid w:val="00CF37D5"/>
    <w:rsid w:val="00CF3AAB"/>
    <w:rsid w:val="00CF3D79"/>
    <w:rsid w:val="00CF3E7A"/>
    <w:rsid w:val="00CF43F2"/>
    <w:rsid w:val="00CF4700"/>
    <w:rsid w:val="00CF51A2"/>
    <w:rsid w:val="00CF5529"/>
    <w:rsid w:val="00CF5A77"/>
    <w:rsid w:val="00CF5D21"/>
    <w:rsid w:val="00CF5FCD"/>
    <w:rsid w:val="00CF6203"/>
    <w:rsid w:val="00CF64E6"/>
    <w:rsid w:val="00CF6897"/>
    <w:rsid w:val="00CF6BEE"/>
    <w:rsid w:val="00CF6F63"/>
    <w:rsid w:val="00CF764E"/>
    <w:rsid w:val="00CF7FF4"/>
    <w:rsid w:val="00D00170"/>
    <w:rsid w:val="00D002FD"/>
    <w:rsid w:val="00D01578"/>
    <w:rsid w:val="00D01F44"/>
    <w:rsid w:val="00D01F80"/>
    <w:rsid w:val="00D01FD4"/>
    <w:rsid w:val="00D022E3"/>
    <w:rsid w:val="00D023FA"/>
    <w:rsid w:val="00D02708"/>
    <w:rsid w:val="00D029F7"/>
    <w:rsid w:val="00D02FE0"/>
    <w:rsid w:val="00D03025"/>
    <w:rsid w:val="00D0308A"/>
    <w:rsid w:val="00D03391"/>
    <w:rsid w:val="00D03398"/>
    <w:rsid w:val="00D03413"/>
    <w:rsid w:val="00D03C3D"/>
    <w:rsid w:val="00D03FED"/>
    <w:rsid w:val="00D044ED"/>
    <w:rsid w:val="00D0480A"/>
    <w:rsid w:val="00D048D8"/>
    <w:rsid w:val="00D04E93"/>
    <w:rsid w:val="00D05455"/>
    <w:rsid w:val="00D05C16"/>
    <w:rsid w:val="00D05C32"/>
    <w:rsid w:val="00D05C82"/>
    <w:rsid w:val="00D05F22"/>
    <w:rsid w:val="00D071A9"/>
    <w:rsid w:val="00D0762C"/>
    <w:rsid w:val="00D07752"/>
    <w:rsid w:val="00D07788"/>
    <w:rsid w:val="00D07FAA"/>
    <w:rsid w:val="00D10222"/>
    <w:rsid w:val="00D1091A"/>
    <w:rsid w:val="00D1103C"/>
    <w:rsid w:val="00D113DB"/>
    <w:rsid w:val="00D11630"/>
    <w:rsid w:val="00D1168B"/>
    <w:rsid w:val="00D116C6"/>
    <w:rsid w:val="00D118A8"/>
    <w:rsid w:val="00D125BF"/>
    <w:rsid w:val="00D128D0"/>
    <w:rsid w:val="00D132E1"/>
    <w:rsid w:val="00D1375C"/>
    <w:rsid w:val="00D14128"/>
    <w:rsid w:val="00D14478"/>
    <w:rsid w:val="00D14785"/>
    <w:rsid w:val="00D149F5"/>
    <w:rsid w:val="00D150BF"/>
    <w:rsid w:val="00D151C0"/>
    <w:rsid w:val="00D153A5"/>
    <w:rsid w:val="00D155C7"/>
    <w:rsid w:val="00D160D7"/>
    <w:rsid w:val="00D16540"/>
    <w:rsid w:val="00D17982"/>
    <w:rsid w:val="00D1798C"/>
    <w:rsid w:val="00D17A1F"/>
    <w:rsid w:val="00D17B37"/>
    <w:rsid w:val="00D17C46"/>
    <w:rsid w:val="00D20586"/>
    <w:rsid w:val="00D2094B"/>
    <w:rsid w:val="00D20960"/>
    <w:rsid w:val="00D20B6A"/>
    <w:rsid w:val="00D20C29"/>
    <w:rsid w:val="00D20DE6"/>
    <w:rsid w:val="00D20E72"/>
    <w:rsid w:val="00D2100F"/>
    <w:rsid w:val="00D21262"/>
    <w:rsid w:val="00D2189E"/>
    <w:rsid w:val="00D21A12"/>
    <w:rsid w:val="00D21A97"/>
    <w:rsid w:val="00D21C02"/>
    <w:rsid w:val="00D22000"/>
    <w:rsid w:val="00D2203B"/>
    <w:rsid w:val="00D2238B"/>
    <w:rsid w:val="00D22440"/>
    <w:rsid w:val="00D227F6"/>
    <w:rsid w:val="00D229D5"/>
    <w:rsid w:val="00D233AA"/>
    <w:rsid w:val="00D23792"/>
    <w:rsid w:val="00D2450E"/>
    <w:rsid w:val="00D24765"/>
    <w:rsid w:val="00D2476C"/>
    <w:rsid w:val="00D24EA6"/>
    <w:rsid w:val="00D251A7"/>
    <w:rsid w:val="00D251CB"/>
    <w:rsid w:val="00D251F5"/>
    <w:rsid w:val="00D2584C"/>
    <w:rsid w:val="00D26021"/>
    <w:rsid w:val="00D265D3"/>
    <w:rsid w:val="00D26A06"/>
    <w:rsid w:val="00D26AF3"/>
    <w:rsid w:val="00D2702E"/>
    <w:rsid w:val="00D2704A"/>
    <w:rsid w:val="00D271A7"/>
    <w:rsid w:val="00D27819"/>
    <w:rsid w:val="00D27CC4"/>
    <w:rsid w:val="00D301A0"/>
    <w:rsid w:val="00D3061C"/>
    <w:rsid w:val="00D30C50"/>
    <w:rsid w:val="00D30C53"/>
    <w:rsid w:val="00D31855"/>
    <w:rsid w:val="00D32B2D"/>
    <w:rsid w:val="00D32BDA"/>
    <w:rsid w:val="00D3365C"/>
    <w:rsid w:val="00D336DC"/>
    <w:rsid w:val="00D339D9"/>
    <w:rsid w:val="00D33C0F"/>
    <w:rsid w:val="00D33C7A"/>
    <w:rsid w:val="00D345E2"/>
    <w:rsid w:val="00D34A1F"/>
    <w:rsid w:val="00D34B51"/>
    <w:rsid w:val="00D34CB3"/>
    <w:rsid w:val="00D35146"/>
    <w:rsid w:val="00D354A9"/>
    <w:rsid w:val="00D35AAD"/>
    <w:rsid w:val="00D35ACF"/>
    <w:rsid w:val="00D35C10"/>
    <w:rsid w:val="00D35F5A"/>
    <w:rsid w:val="00D37875"/>
    <w:rsid w:val="00D40107"/>
    <w:rsid w:val="00D4027E"/>
    <w:rsid w:val="00D404F2"/>
    <w:rsid w:val="00D4099C"/>
    <w:rsid w:val="00D40AC9"/>
    <w:rsid w:val="00D40C3A"/>
    <w:rsid w:val="00D40D7C"/>
    <w:rsid w:val="00D41282"/>
    <w:rsid w:val="00D415FA"/>
    <w:rsid w:val="00D41822"/>
    <w:rsid w:val="00D4278F"/>
    <w:rsid w:val="00D429D9"/>
    <w:rsid w:val="00D42B25"/>
    <w:rsid w:val="00D4309C"/>
    <w:rsid w:val="00D43915"/>
    <w:rsid w:val="00D4394C"/>
    <w:rsid w:val="00D43FB1"/>
    <w:rsid w:val="00D441B3"/>
    <w:rsid w:val="00D449A4"/>
    <w:rsid w:val="00D450B3"/>
    <w:rsid w:val="00D45674"/>
    <w:rsid w:val="00D457C7"/>
    <w:rsid w:val="00D45E9F"/>
    <w:rsid w:val="00D45ED6"/>
    <w:rsid w:val="00D45F4E"/>
    <w:rsid w:val="00D461E9"/>
    <w:rsid w:val="00D465BB"/>
    <w:rsid w:val="00D468C2"/>
    <w:rsid w:val="00D4696C"/>
    <w:rsid w:val="00D46AD7"/>
    <w:rsid w:val="00D46ECA"/>
    <w:rsid w:val="00D474DA"/>
    <w:rsid w:val="00D4773B"/>
    <w:rsid w:val="00D479E8"/>
    <w:rsid w:val="00D47AAF"/>
    <w:rsid w:val="00D47C0B"/>
    <w:rsid w:val="00D503CF"/>
    <w:rsid w:val="00D50664"/>
    <w:rsid w:val="00D50881"/>
    <w:rsid w:val="00D5089F"/>
    <w:rsid w:val="00D50A18"/>
    <w:rsid w:val="00D50CBA"/>
    <w:rsid w:val="00D514CE"/>
    <w:rsid w:val="00D51796"/>
    <w:rsid w:val="00D525C5"/>
    <w:rsid w:val="00D52C52"/>
    <w:rsid w:val="00D52FF2"/>
    <w:rsid w:val="00D531FB"/>
    <w:rsid w:val="00D532B6"/>
    <w:rsid w:val="00D536C9"/>
    <w:rsid w:val="00D53CE3"/>
    <w:rsid w:val="00D53D14"/>
    <w:rsid w:val="00D53D2C"/>
    <w:rsid w:val="00D54384"/>
    <w:rsid w:val="00D543ED"/>
    <w:rsid w:val="00D544F8"/>
    <w:rsid w:val="00D545D2"/>
    <w:rsid w:val="00D54992"/>
    <w:rsid w:val="00D54F46"/>
    <w:rsid w:val="00D5500D"/>
    <w:rsid w:val="00D55084"/>
    <w:rsid w:val="00D551ED"/>
    <w:rsid w:val="00D55239"/>
    <w:rsid w:val="00D5565F"/>
    <w:rsid w:val="00D55DFC"/>
    <w:rsid w:val="00D55E97"/>
    <w:rsid w:val="00D565D7"/>
    <w:rsid w:val="00D56A7F"/>
    <w:rsid w:val="00D57040"/>
    <w:rsid w:val="00D571DA"/>
    <w:rsid w:val="00D5749A"/>
    <w:rsid w:val="00D57BD5"/>
    <w:rsid w:val="00D57D88"/>
    <w:rsid w:val="00D60180"/>
    <w:rsid w:val="00D601CE"/>
    <w:rsid w:val="00D60874"/>
    <w:rsid w:val="00D60CC3"/>
    <w:rsid w:val="00D60F93"/>
    <w:rsid w:val="00D613F5"/>
    <w:rsid w:val="00D6186E"/>
    <w:rsid w:val="00D618B2"/>
    <w:rsid w:val="00D622BB"/>
    <w:rsid w:val="00D62441"/>
    <w:rsid w:val="00D62829"/>
    <w:rsid w:val="00D62895"/>
    <w:rsid w:val="00D62DF8"/>
    <w:rsid w:val="00D63086"/>
    <w:rsid w:val="00D634CC"/>
    <w:rsid w:val="00D6385A"/>
    <w:rsid w:val="00D63E23"/>
    <w:rsid w:val="00D6440D"/>
    <w:rsid w:val="00D644FB"/>
    <w:rsid w:val="00D65087"/>
    <w:rsid w:val="00D6515C"/>
    <w:rsid w:val="00D6528B"/>
    <w:rsid w:val="00D65B45"/>
    <w:rsid w:val="00D65E43"/>
    <w:rsid w:val="00D66077"/>
    <w:rsid w:val="00D66545"/>
    <w:rsid w:val="00D666EB"/>
    <w:rsid w:val="00D66CBF"/>
    <w:rsid w:val="00D66E0E"/>
    <w:rsid w:val="00D66FD7"/>
    <w:rsid w:val="00D67C8A"/>
    <w:rsid w:val="00D67D0C"/>
    <w:rsid w:val="00D67F2B"/>
    <w:rsid w:val="00D67FC8"/>
    <w:rsid w:val="00D70C33"/>
    <w:rsid w:val="00D70D5E"/>
    <w:rsid w:val="00D71054"/>
    <w:rsid w:val="00D71838"/>
    <w:rsid w:val="00D71857"/>
    <w:rsid w:val="00D7205B"/>
    <w:rsid w:val="00D722EC"/>
    <w:rsid w:val="00D726C8"/>
    <w:rsid w:val="00D7285A"/>
    <w:rsid w:val="00D72E18"/>
    <w:rsid w:val="00D732CF"/>
    <w:rsid w:val="00D73513"/>
    <w:rsid w:val="00D73635"/>
    <w:rsid w:val="00D74038"/>
    <w:rsid w:val="00D74724"/>
    <w:rsid w:val="00D74FD6"/>
    <w:rsid w:val="00D74FD8"/>
    <w:rsid w:val="00D75203"/>
    <w:rsid w:val="00D75275"/>
    <w:rsid w:val="00D75440"/>
    <w:rsid w:val="00D7566D"/>
    <w:rsid w:val="00D759CD"/>
    <w:rsid w:val="00D759E1"/>
    <w:rsid w:val="00D75BF6"/>
    <w:rsid w:val="00D76109"/>
    <w:rsid w:val="00D7632D"/>
    <w:rsid w:val="00D764D2"/>
    <w:rsid w:val="00D766ED"/>
    <w:rsid w:val="00D769FF"/>
    <w:rsid w:val="00D77720"/>
    <w:rsid w:val="00D77866"/>
    <w:rsid w:val="00D77C41"/>
    <w:rsid w:val="00D77ECA"/>
    <w:rsid w:val="00D80B54"/>
    <w:rsid w:val="00D80FC7"/>
    <w:rsid w:val="00D8184B"/>
    <w:rsid w:val="00D81931"/>
    <w:rsid w:val="00D81961"/>
    <w:rsid w:val="00D819DA"/>
    <w:rsid w:val="00D81BAE"/>
    <w:rsid w:val="00D81C1E"/>
    <w:rsid w:val="00D81C82"/>
    <w:rsid w:val="00D83138"/>
    <w:rsid w:val="00D8362A"/>
    <w:rsid w:val="00D83A61"/>
    <w:rsid w:val="00D83FC6"/>
    <w:rsid w:val="00D844C6"/>
    <w:rsid w:val="00D84943"/>
    <w:rsid w:val="00D853DF"/>
    <w:rsid w:val="00D85B08"/>
    <w:rsid w:val="00D86030"/>
    <w:rsid w:val="00D860EA"/>
    <w:rsid w:val="00D8673F"/>
    <w:rsid w:val="00D867A7"/>
    <w:rsid w:val="00D86945"/>
    <w:rsid w:val="00D869AA"/>
    <w:rsid w:val="00D869CB"/>
    <w:rsid w:val="00D86C12"/>
    <w:rsid w:val="00D86FF5"/>
    <w:rsid w:val="00D87073"/>
    <w:rsid w:val="00D870C4"/>
    <w:rsid w:val="00D8719B"/>
    <w:rsid w:val="00D871D7"/>
    <w:rsid w:val="00D8769E"/>
    <w:rsid w:val="00D90281"/>
    <w:rsid w:val="00D90683"/>
    <w:rsid w:val="00D9081B"/>
    <w:rsid w:val="00D918AA"/>
    <w:rsid w:val="00D91E2A"/>
    <w:rsid w:val="00D91EF1"/>
    <w:rsid w:val="00D9222F"/>
    <w:rsid w:val="00D922E2"/>
    <w:rsid w:val="00D925A2"/>
    <w:rsid w:val="00D92995"/>
    <w:rsid w:val="00D92DDF"/>
    <w:rsid w:val="00D92E20"/>
    <w:rsid w:val="00D9312D"/>
    <w:rsid w:val="00D93CB8"/>
    <w:rsid w:val="00D942B2"/>
    <w:rsid w:val="00D9490F"/>
    <w:rsid w:val="00D94D79"/>
    <w:rsid w:val="00D95342"/>
    <w:rsid w:val="00D95DDE"/>
    <w:rsid w:val="00D96092"/>
    <w:rsid w:val="00D9626A"/>
    <w:rsid w:val="00D968AC"/>
    <w:rsid w:val="00D96D65"/>
    <w:rsid w:val="00D975D4"/>
    <w:rsid w:val="00D97B9F"/>
    <w:rsid w:val="00D97BF0"/>
    <w:rsid w:val="00DA0B98"/>
    <w:rsid w:val="00DA0D19"/>
    <w:rsid w:val="00DA10B4"/>
    <w:rsid w:val="00DA1220"/>
    <w:rsid w:val="00DA12DD"/>
    <w:rsid w:val="00DA13C7"/>
    <w:rsid w:val="00DA166E"/>
    <w:rsid w:val="00DA16A6"/>
    <w:rsid w:val="00DA1869"/>
    <w:rsid w:val="00DA1B0D"/>
    <w:rsid w:val="00DA1B96"/>
    <w:rsid w:val="00DA1D94"/>
    <w:rsid w:val="00DA29E0"/>
    <w:rsid w:val="00DA308A"/>
    <w:rsid w:val="00DA355A"/>
    <w:rsid w:val="00DA3C90"/>
    <w:rsid w:val="00DA40C1"/>
    <w:rsid w:val="00DA4C8B"/>
    <w:rsid w:val="00DA53DC"/>
    <w:rsid w:val="00DA6376"/>
    <w:rsid w:val="00DA6789"/>
    <w:rsid w:val="00DA71ED"/>
    <w:rsid w:val="00DA73F0"/>
    <w:rsid w:val="00DA75BD"/>
    <w:rsid w:val="00DB0769"/>
    <w:rsid w:val="00DB07B2"/>
    <w:rsid w:val="00DB162E"/>
    <w:rsid w:val="00DB1941"/>
    <w:rsid w:val="00DB1FA0"/>
    <w:rsid w:val="00DB293F"/>
    <w:rsid w:val="00DB29C4"/>
    <w:rsid w:val="00DB2D1C"/>
    <w:rsid w:val="00DB2E7E"/>
    <w:rsid w:val="00DB3008"/>
    <w:rsid w:val="00DB3642"/>
    <w:rsid w:val="00DB3838"/>
    <w:rsid w:val="00DB393F"/>
    <w:rsid w:val="00DB3A46"/>
    <w:rsid w:val="00DB4261"/>
    <w:rsid w:val="00DB4437"/>
    <w:rsid w:val="00DB47EE"/>
    <w:rsid w:val="00DB53A0"/>
    <w:rsid w:val="00DB5B35"/>
    <w:rsid w:val="00DB5D58"/>
    <w:rsid w:val="00DB617F"/>
    <w:rsid w:val="00DB6982"/>
    <w:rsid w:val="00DB69EC"/>
    <w:rsid w:val="00DB6BB0"/>
    <w:rsid w:val="00DB6E65"/>
    <w:rsid w:val="00DB6F18"/>
    <w:rsid w:val="00DB7019"/>
    <w:rsid w:val="00DB7048"/>
    <w:rsid w:val="00DB7469"/>
    <w:rsid w:val="00DB769C"/>
    <w:rsid w:val="00DB7A10"/>
    <w:rsid w:val="00DC065D"/>
    <w:rsid w:val="00DC0983"/>
    <w:rsid w:val="00DC0C2C"/>
    <w:rsid w:val="00DC10E8"/>
    <w:rsid w:val="00DC1697"/>
    <w:rsid w:val="00DC1E49"/>
    <w:rsid w:val="00DC2034"/>
    <w:rsid w:val="00DC2094"/>
    <w:rsid w:val="00DC25E0"/>
    <w:rsid w:val="00DC282A"/>
    <w:rsid w:val="00DC318C"/>
    <w:rsid w:val="00DC3543"/>
    <w:rsid w:val="00DC3FBB"/>
    <w:rsid w:val="00DC42C5"/>
    <w:rsid w:val="00DC4ACF"/>
    <w:rsid w:val="00DC4C7A"/>
    <w:rsid w:val="00DC51EA"/>
    <w:rsid w:val="00DC5FF2"/>
    <w:rsid w:val="00DC632B"/>
    <w:rsid w:val="00DC6577"/>
    <w:rsid w:val="00DC68D6"/>
    <w:rsid w:val="00DC691A"/>
    <w:rsid w:val="00DC6DA5"/>
    <w:rsid w:val="00DC79EB"/>
    <w:rsid w:val="00DD001D"/>
    <w:rsid w:val="00DD0DFC"/>
    <w:rsid w:val="00DD14E7"/>
    <w:rsid w:val="00DD16A0"/>
    <w:rsid w:val="00DD1766"/>
    <w:rsid w:val="00DD1E92"/>
    <w:rsid w:val="00DD20CC"/>
    <w:rsid w:val="00DD2312"/>
    <w:rsid w:val="00DD2450"/>
    <w:rsid w:val="00DD2619"/>
    <w:rsid w:val="00DD2853"/>
    <w:rsid w:val="00DD2A40"/>
    <w:rsid w:val="00DD3647"/>
    <w:rsid w:val="00DD36CA"/>
    <w:rsid w:val="00DD3E18"/>
    <w:rsid w:val="00DD4B07"/>
    <w:rsid w:val="00DD4D80"/>
    <w:rsid w:val="00DD4E38"/>
    <w:rsid w:val="00DD515E"/>
    <w:rsid w:val="00DD516A"/>
    <w:rsid w:val="00DD5506"/>
    <w:rsid w:val="00DD5757"/>
    <w:rsid w:val="00DD57FD"/>
    <w:rsid w:val="00DD5BAA"/>
    <w:rsid w:val="00DD61A5"/>
    <w:rsid w:val="00DD64EA"/>
    <w:rsid w:val="00DD65DF"/>
    <w:rsid w:val="00DD669A"/>
    <w:rsid w:val="00DD6C51"/>
    <w:rsid w:val="00DD6D07"/>
    <w:rsid w:val="00DD70AF"/>
    <w:rsid w:val="00DD792B"/>
    <w:rsid w:val="00DD793E"/>
    <w:rsid w:val="00DE0537"/>
    <w:rsid w:val="00DE1A40"/>
    <w:rsid w:val="00DE1C9B"/>
    <w:rsid w:val="00DE1E02"/>
    <w:rsid w:val="00DE1EBB"/>
    <w:rsid w:val="00DE23B7"/>
    <w:rsid w:val="00DE260F"/>
    <w:rsid w:val="00DE2812"/>
    <w:rsid w:val="00DE2F59"/>
    <w:rsid w:val="00DE3807"/>
    <w:rsid w:val="00DE3A6C"/>
    <w:rsid w:val="00DE3C7F"/>
    <w:rsid w:val="00DE3DD6"/>
    <w:rsid w:val="00DE40CA"/>
    <w:rsid w:val="00DE45DB"/>
    <w:rsid w:val="00DE4909"/>
    <w:rsid w:val="00DE4B0C"/>
    <w:rsid w:val="00DE4D46"/>
    <w:rsid w:val="00DE52B4"/>
    <w:rsid w:val="00DE5568"/>
    <w:rsid w:val="00DE560C"/>
    <w:rsid w:val="00DE5B32"/>
    <w:rsid w:val="00DE5B3A"/>
    <w:rsid w:val="00DE66AE"/>
    <w:rsid w:val="00DE6D0D"/>
    <w:rsid w:val="00DE6D7F"/>
    <w:rsid w:val="00DE6DCF"/>
    <w:rsid w:val="00DE7044"/>
    <w:rsid w:val="00DE73BF"/>
    <w:rsid w:val="00DE75FC"/>
    <w:rsid w:val="00DE7A4E"/>
    <w:rsid w:val="00DE7AFD"/>
    <w:rsid w:val="00DE7D89"/>
    <w:rsid w:val="00DF01CF"/>
    <w:rsid w:val="00DF0554"/>
    <w:rsid w:val="00DF0662"/>
    <w:rsid w:val="00DF091D"/>
    <w:rsid w:val="00DF098B"/>
    <w:rsid w:val="00DF165C"/>
    <w:rsid w:val="00DF1797"/>
    <w:rsid w:val="00DF1A03"/>
    <w:rsid w:val="00DF2075"/>
    <w:rsid w:val="00DF228D"/>
    <w:rsid w:val="00DF259D"/>
    <w:rsid w:val="00DF272D"/>
    <w:rsid w:val="00DF2841"/>
    <w:rsid w:val="00DF288E"/>
    <w:rsid w:val="00DF28E1"/>
    <w:rsid w:val="00DF2F77"/>
    <w:rsid w:val="00DF3B44"/>
    <w:rsid w:val="00DF40FF"/>
    <w:rsid w:val="00DF426D"/>
    <w:rsid w:val="00DF45ED"/>
    <w:rsid w:val="00DF48EB"/>
    <w:rsid w:val="00DF4AC2"/>
    <w:rsid w:val="00DF4F27"/>
    <w:rsid w:val="00DF5047"/>
    <w:rsid w:val="00DF54DF"/>
    <w:rsid w:val="00DF55C8"/>
    <w:rsid w:val="00DF56C0"/>
    <w:rsid w:val="00DF5E88"/>
    <w:rsid w:val="00DF5EFE"/>
    <w:rsid w:val="00DF60E5"/>
    <w:rsid w:val="00DF664E"/>
    <w:rsid w:val="00DF6F5F"/>
    <w:rsid w:val="00DF79D1"/>
    <w:rsid w:val="00E00222"/>
    <w:rsid w:val="00E00A93"/>
    <w:rsid w:val="00E00DCD"/>
    <w:rsid w:val="00E0124B"/>
    <w:rsid w:val="00E01327"/>
    <w:rsid w:val="00E015E7"/>
    <w:rsid w:val="00E01C11"/>
    <w:rsid w:val="00E01CE5"/>
    <w:rsid w:val="00E01D0D"/>
    <w:rsid w:val="00E01E95"/>
    <w:rsid w:val="00E022CE"/>
    <w:rsid w:val="00E0269F"/>
    <w:rsid w:val="00E0279D"/>
    <w:rsid w:val="00E027C2"/>
    <w:rsid w:val="00E02B42"/>
    <w:rsid w:val="00E02D04"/>
    <w:rsid w:val="00E02DB0"/>
    <w:rsid w:val="00E0369B"/>
    <w:rsid w:val="00E0372F"/>
    <w:rsid w:val="00E03B48"/>
    <w:rsid w:val="00E03D55"/>
    <w:rsid w:val="00E04791"/>
    <w:rsid w:val="00E04D95"/>
    <w:rsid w:val="00E04ED5"/>
    <w:rsid w:val="00E052B1"/>
    <w:rsid w:val="00E057A3"/>
    <w:rsid w:val="00E05828"/>
    <w:rsid w:val="00E058CB"/>
    <w:rsid w:val="00E05FE8"/>
    <w:rsid w:val="00E0646D"/>
    <w:rsid w:val="00E070F4"/>
    <w:rsid w:val="00E10664"/>
    <w:rsid w:val="00E11523"/>
    <w:rsid w:val="00E11DB7"/>
    <w:rsid w:val="00E128EA"/>
    <w:rsid w:val="00E1294A"/>
    <w:rsid w:val="00E13BEF"/>
    <w:rsid w:val="00E13D4D"/>
    <w:rsid w:val="00E152A6"/>
    <w:rsid w:val="00E16477"/>
    <w:rsid w:val="00E16B2B"/>
    <w:rsid w:val="00E16CAC"/>
    <w:rsid w:val="00E16D34"/>
    <w:rsid w:val="00E16DF2"/>
    <w:rsid w:val="00E16FF2"/>
    <w:rsid w:val="00E17533"/>
    <w:rsid w:val="00E17E42"/>
    <w:rsid w:val="00E2009C"/>
    <w:rsid w:val="00E20333"/>
    <w:rsid w:val="00E208EF"/>
    <w:rsid w:val="00E213F4"/>
    <w:rsid w:val="00E21EC5"/>
    <w:rsid w:val="00E22199"/>
    <w:rsid w:val="00E227B9"/>
    <w:rsid w:val="00E22975"/>
    <w:rsid w:val="00E22C04"/>
    <w:rsid w:val="00E23856"/>
    <w:rsid w:val="00E23D4C"/>
    <w:rsid w:val="00E23FCA"/>
    <w:rsid w:val="00E23FCC"/>
    <w:rsid w:val="00E244DD"/>
    <w:rsid w:val="00E244FB"/>
    <w:rsid w:val="00E24CAA"/>
    <w:rsid w:val="00E250F1"/>
    <w:rsid w:val="00E25531"/>
    <w:rsid w:val="00E25DA3"/>
    <w:rsid w:val="00E2607D"/>
    <w:rsid w:val="00E26143"/>
    <w:rsid w:val="00E26B25"/>
    <w:rsid w:val="00E2707A"/>
    <w:rsid w:val="00E27850"/>
    <w:rsid w:val="00E27893"/>
    <w:rsid w:val="00E30484"/>
    <w:rsid w:val="00E3087F"/>
    <w:rsid w:val="00E308D4"/>
    <w:rsid w:val="00E30C27"/>
    <w:rsid w:val="00E30F55"/>
    <w:rsid w:val="00E31193"/>
    <w:rsid w:val="00E314D8"/>
    <w:rsid w:val="00E315DC"/>
    <w:rsid w:val="00E31AB4"/>
    <w:rsid w:val="00E32FF0"/>
    <w:rsid w:val="00E3385E"/>
    <w:rsid w:val="00E339F6"/>
    <w:rsid w:val="00E33AD5"/>
    <w:rsid w:val="00E34175"/>
    <w:rsid w:val="00E344C6"/>
    <w:rsid w:val="00E344EB"/>
    <w:rsid w:val="00E34585"/>
    <w:rsid w:val="00E34F53"/>
    <w:rsid w:val="00E35007"/>
    <w:rsid w:val="00E358AF"/>
    <w:rsid w:val="00E35CA7"/>
    <w:rsid w:val="00E35E3A"/>
    <w:rsid w:val="00E360B6"/>
    <w:rsid w:val="00E360DC"/>
    <w:rsid w:val="00E36101"/>
    <w:rsid w:val="00E3639E"/>
    <w:rsid w:val="00E36A87"/>
    <w:rsid w:val="00E36F6C"/>
    <w:rsid w:val="00E3746A"/>
    <w:rsid w:val="00E37B07"/>
    <w:rsid w:val="00E37BDE"/>
    <w:rsid w:val="00E37CAC"/>
    <w:rsid w:val="00E37FCC"/>
    <w:rsid w:val="00E40017"/>
    <w:rsid w:val="00E405E2"/>
    <w:rsid w:val="00E40628"/>
    <w:rsid w:val="00E40C7D"/>
    <w:rsid w:val="00E41A54"/>
    <w:rsid w:val="00E41F01"/>
    <w:rsid w:val="00E425DC"/>
    <w:rsid w:val="00E42710"/>
    <w:rsid w:val="00E436C8"/>
    <w:rsid w:val="00E439D1"/>
    <w:rsid w:val="00E43B4B"/>
    <w:rsid w:val="00E43DEF"/>
    <w:rsid w:val="00E43FB0"/>
    <w:rsid w:val="00E43FDD"/>
    <w:rsid w:val="00E443B5"/>
    <w:rsid w:val="00E44566"/>
    <w:rsid w:val="00E44E97"/>
    <w:rsid w:val="00E44F7A"/>
    <w:rsid w:val="00E45521"/>
    <w:rsid w:val="00E455EB"/>
    <w:rsid w:val="00E45775"/>
    <w:rsid w:val="00E45EB5"/>
    <w:rsid w:val="00E46018"/>
    <w:rsid w:val="00E460E3"/>
    <w:rsid w:val="00E4618F"/>
    <w:rsid w:val="00E4632C"/>
    <w:rsid w:val="00E463B4"/>
    <w:rsid w:val="00E46463"/>
    <w:rsid w:val="00E469F2"/>
    <w:rsid w:val="00E46AD6"/>
    <w:rsid w:val="00E46FF5"/>
    <w:rsid w:val="00E47058"/>
    <w:rsid w:val="00E47327"/>
    <w:rsid w:val="00E47687"/>
    <w:rsid w:val="00E47A76"/>
    <w:rsid w:val="00E47B5A"/>
    <w:rsid w:val="00E50026"/>
    <w:rsid w:val="00E503B7"/>
    <w:rsid w:val="00E507CE"/>
    <w:rsid w:val="00E5097C"/>
    <w:rsid w:val="00E5132C"/>
    <w:rsid w:val="00E51871"/>
    <w:rsid w:val="00E51ACA"/>
    <w:rsid w:val="00E51EA0"/>
    <w:rsid w:val="00E522D5"/>
    <w:rsid w:val="00E524ED"/>
    <w:rsid w:val="00E525FA"/>
    <w:rsid w:val="00E53365"/>
    <w:rsid w:val="00E53485"/>
    <w:rsid w:val="00E53993"/>
    <w:rsid w:val="00E53D2D"/>
    <w:rsid w:val="00E53E45"/>
    <w:rsid w:val="00E53E4E"/>
    <w:rsid w:val="00E54170"/>
    <w:rsid w:val="00E54342"/>
    <w:rsid w:val="00E5448E"/>
    <w:rsid w:val="00E54DEB"/>
    <w:rsid w:val="00E551BF"/>
    <w:rsid w:val="00E555B4"/>
    <w:rsid w:val="00E55E7A"/>
    <w:rsid w:val="00E56144"/>
    <w:rsid w:val="00E56169"/>
    <w:rsid w:val="00E5658E"/>
    <w:rsid w:val="00E56C98"/>
    <w:rsid w:val="00E5711F"/>
    <w:rsid w:val="00E5791B"/>
    <w:rsid w:val="00E5791F"/>
    <w:rsid w:val="00E579E9"/>
    <w:rsid w:val="00E57B9A"/>
    <w:rsid w:val="00E57C1F"/>
    <w:rsid w:val="00E57EE2"/>
    <w:rsid w:val="00E600D8"/>
    <w:rsid w:val="00E60789"/>
    <w:rsid w:val="00E6090C"/>
    <w:rsid w:val="00E613E0"/>
    <w:rsid w:val="00E61794"/>
    <w:rsid w:val="00E621B2"/>
    <w:rsid w:val="00E625C6"/>
    <w:rsid w:val="00E62A57"/>
    <w:rsid w:val="00E62B1B"/>
    <w:rsid w:val="00E62F6C"/>
    <w:rsid w:val="00E632BF"/>
    <w:rsid w:val="00E63B6C"/>
    <w:rsid w:val="00E63F69"/>
    <w:rsid w:val="00E6407D"/>
    <w:rsid w:val="00E64080"/>
    <w:rsid w:val="00E64220"/>
    <w:rsid w:val="00E64779"/>
    <w:rsid w:val="00E64B79"/>
    <w:rsid w:val="00E64C21"/>
    <w:rsid w:val="00E64EBF"/>
    <w:rsid w:val="00E64F93"/>
    <w:rsid w:val="00E64FE9"/>
    <w:rsid w:val="00E6508B"/>
    <w:rsid w:val="00E65BA8"/>
    <w:rsid w:val="00E66069"/>
    <w:rsid w:val="00E66B45"/>
    <w:rsid w:val="00E67959"/>
    <w:rsid w:val="00E67CD9"/>
    <w:rsid w:val="00E67FF0"/>
    <w:rsid w:val="00E70381"/>
    <w:rsid w:val="00E70C94"/>
    <w:rsid w:val="00E71DB7"/>
    <w:rsid w:val="00E72325"/>
    <w:rsid w:val="00E7242B"/>
    <w:rsid w:val="00E728DF"/>
    <w:rsid w:val="00E728F0"/>
    <w:rsid w:val="00E72B97"/>
    <w:rsid w:val="00E73372"/>
    <w:rsid w:val="00E736C2"/>
    <w:rsid w:val="00E736D6"/>
    <w:rsid w:val="00E74042"/>
    <w:rsid w:val="00E74623"/>
    <w:rsid w:val="00E74A9E"/>
    <w:rsid w:val="00E750A6"/>
    <w:rsid w:val="00E75369"/>
    <w:rsid w:val="00E75688"/>
    <w:rsid w:val="00E756C5"/>
    <w:rsid w:val="00E757CB"/>
    <w:rsid w:val="00E75E72"/>
    <w:rsid w:val="00E76164"/>
    <w:rsid w:val="00E761BD"/>
    <w:rsid w:val="00E772C4"/>
    <w:rsid w:val="00E77C2C"/>
    <w:rsid w:val="00E80177"/>
    <w:rsid w:val="00E80983"/>
    <w:rsid w:val="00E81681"/>
    <w:rsid w:val="00E8176F"/>
    <w:rsid w:val="00E81C7C"/>
    <w:rsid w:val="00E81EA3"/>
    <w:rsid w:val="00E81F95"/>
    <w:rsid w:val="00E82167"/>
    <w:rsid w:val="00E8286D"/>
    <w:rsid w:val="00E82C06"/>
    <w:rsid w:val="00E82C78"/>
    <w:rsid w:val="00E82F07"/>
    <w:rsid w:val="00E83159"/>
    <w:rsid w:val="00E83E1E"/>
    <w:rsid w:val="00E84074"/>
    <w:rsid w:val="00E84146"/>
    <w:rsid w:val="00E84978"/>
    <w:rsid w:val="00E84E8C"/>
    <w:rsid w:val="00E85297"/>
    <w:rsid w:val="00E85F92"/>
    <w:rsid w:val="00E8629E"/>
    <w:rsid w:val="00E863EA"/>
    <w:rsid w:val="00E869B4"/>
    <w:rsid w:val="00E86B35"/>
    <w:rsid w:val="00E86DC3"/>
    <w:rsid w:val="00E87176"/>
    <w:rsid w:val="00E87674"/>
    <w:rsid w:val="00E87C11"/>
    <w:rsid w:val="00E87FE6"/>
    <w:rsid w:val="00E90190"/>
    <w:rsid w:val="00E90583"/>
    <w:rsid w:val="00E90DB4"/>
    <w:rsid w:val="00E910DE"/>
    <w:rsid w:val="00E91586"/>
    <w:rsid w:val="00E91CF9"/>
    <w:rsid w:val="00E91D1F"/>
    <w:rsid w:val="00E91ED3"/>
    <w:rsid w:val="00E9221E"/>
    <w:rsid w:val="00E92470"/>
    <w:rsid w:val="00E93409"/>
    <w:rsid w:val="00E93627"/>
    <w:rsid w:val="00E942BB"/>
    <w:rsid w:val="00E94580"/>
    <w:rsid w:val="00E94667"/>
    <w:rsid w:val="00E94C48"/>
    <w:rsid w:val="00E9532C"/>
    <w:rsid w:val="00E95577"/>
    <w:rsid w:val="00E9576E"/>
    <w:rsid w:val="00E95845"/>
    <w:rsid w:val="00E95C29"/>
    <w:rsid w:val="00E95D15"/>
    <w:rsid w:val="00E95F73"/>
    <w:rsid w:val="00E96495"/>
    <w:rsid w:val="00E97162"/>
    <w:rsid w:val="00E97169"/>
    <w:rsid w:val="00E97AEE"/>
    <w:rsid w:val="00E97BC9"/>
    <w:rsid w:val="00EA01EB"/>
    <w:rsid w:val="00EA04B9"/>
    <w:rsid w:val="00EA0D0E"/>
    <w:rsid w:val="00EA0DC8"/>
    <w:rsid w:val="00EA1239"/>
    <w:rsid w:val="00EA1462"/>
    <w:rsid w:val="00EA1597"/>
    <w:rsid w:val="00EA1D76"/>
    <w:rsid w:val="00EA234D"/>
    <w:rsid w:val="00EA35F3"/>
    <w:rsid w:val="00EA368F"/>
    <w:rsid w:val="00EA39DA"/>
    <w:rsid w:val="00EA3CE6"/>
    <w:rsid w:val="00EA43AB"/>
    <w:rsid w:val="00EA488C"/>
    <w:rsid w:val="00EA49A2"/>
    <w:rsid w:val="00EA49B8"/>
    <w:rsid w:val="00EA515B"/>
    <w:rsid w:val="00EA5204"/>
    <w:rsid w:val="00EA52E0"/>
    <w:rsid w:val="00EA5756"/>
    <w:rsid w:val="00EA59C2"/>
    <w:rsid w:val="00EA5A98"/>
    <w:rsid w:val="00EA5AEF"/>
    <w:rsid w:val="00EA5B44"/>
    <w:rsid w:val="00EA5F74"/>
    <w:rsid w:val="00EA65CE"/>
    <w:rsid w:val="00EA6602"/>
    <w:rsid w:val="00EA6ACE"/>
    <w:rsid w:val="00EA712E"/>
    <w:rsid w:val="00EA7B4E"/>
    <w:rsid w:val="00EB0001"/>
    <w:rsid w:val="00EB0360"/>
    <w:rsid w:val="00EB0558"/>
    <w:rsid w:val="00EB0D44"/>
    <w:rsid w:val="00EB0E04"/>
    <w:rsid w:val="00EB1029"/>
    <w:rsid w:val="00EB181C"/>
    <w:rsid w:val="00EB1852"/>
    <w:rsid w:val="00EB1D99"/>
    <w:rsid w:val="00EB217A"/>
    <w:rsid w:val="00EB2359"/>
    <w:rsid w:val="00EB2883"/>
    <w:rsid w:val="00EB2E79"/>
    <w:rsid w:val="00EB2FC0"/>
    <w:rsid w:val="00EB3055"/>
    <w:rsid w:val="00EB34E3"/>
    <w:rsid w:val="00EB383D"/>
    <w:rsid w:val="00EB3B78"/>
    <w:rsid w:val="00EB4046"/>
    <w:rsid w:val="00EB4322"/>
    <w:rsid w:val="00EB4380"/>
    <w:rsid w:val="00EB4B12"/>
    <w:rsid w:val="00EB4DBC"/>
    <w:rsid w:val="00EB5242"/>
    <w:rsid w:val="00EB5528"/>
    <w:rsid w:val="00EB570A"/>
    <w:rsid w:val="00EB5D74"/>
    <w:rsid w:val="00EB5E32"/>
    <w:rsid w:val="00EB5FB2"/>
    <w:rsid w:val="00EB64B3"/>
    <w:rsid w:val="00EB6DED"/>
    <w:rsid w:val="00EB73EC"/>
    <w:rsid w:val="00EB752D"/>
    <w:rsid w:val="00EB767F"/>
    <w:rsid w:val="00EB78F3"/>
    <w:rsid w:val="00EB78FA"/>
    <w:rsid w:val="00EB7946"/>
    <w:rsid w:val="00EB79D9"/>
    <w:rsid w:val="00EB7A09"/>
    <w:rsid w:val="00EB7AB8"/>
    <w:rsid w:val="00EC065A"/>
    <w:rsid w:val="00EC0737"/>
    <w:rsid w:val="00EC0CFE"/>
    <w:rsid w:val="00EC0F6E"/>
    <w:rsid w:val="00EC102D"/>
    <w:rsid w:val="00EC131C"/>
    <w:rsid w:val="00EC18B4"/>
    <w:rsid w:val="00EC1A93"/>
    <w:rsid w:val="00EC1EDF"/>
    <w:rsid w:val="00EC2A3F"/>
    <w:rsid w:val="00EC3001"/>
    <w:rsid w:val="00EC33E7"/>
    <w:rsid w:val="00EC34E0"/>
    <w:rsid w:val="00EC371C"/>
    <w:rsid w:val="00EC37FE"/>
    <w:rsid w:val="00EC3B12"/>
    <w:rsid w:val="00EC3E2F"/>
    <w:rsid w:val="00EC3EDF"/>
    <w:rsid w:val="00EC47FC"/>
    <w:rsid w:val="00EC4D6E"/>
    <w:rsid w:val="00EC53C5"/>
    <w:rsid w:val="00EC5A77"/>
    <w:rsid w:val="00EC5CB6"/>
    <w:rsid w:val="00EC5E8E"/>
    <w:rsid w:val="00EC604B"/>
    <w:rsid w:val="00EC60C9"/>
    <w:rsid w:val="00EC6311"/>
    <w:rsid w:val="00EC65B8"/>
    <w:rsid w:val="00EC6750"/>
    <w:rsid w:val="00EC699D"/>
    <w:rsid w:val="00EC6F67"/>
    <w:rsid w:val="00EC719D"/>
    <w:rsid w:val="00EC71A0"/>
    <w:rsid w:val="00EC723B"/>
    <w:rsid w:val="00EC73B9"/>
    <w:rsid w:val="00EC767C"/>
    <w:rsid w:val="00EC7EAC"/>
    <w:rsid w:val="00ED0CC6"/>
    <w:rsid w:val="00ED0E0B"/>
    <w:rsid w:val="00ED0FB2"/>
    <w:rsid w:val="00ED1198"/>
    <w:rsid w:val="00ED15DD"/>
    <w:rsid w:val="00ED1721"/>
    <w:rsid w:val="00ED1787"/>
    <w:rsid w:val="00ED18B0"/>
    <w:rsid w:val="00ED1939"/>
    <w:rsid w:val="00ED1D2B"/>
    <w:rsid w:val="00ED1E6D"/>
    <w:rsid w:val="00ED240A"/>
    <w:rsid w:val="00ED255A"/>
    <w:rsid w:val="00ED2666"/>
    <w:rsid w:val="00ED26AD"/>
    <w:rsid w:val="00ED274B"/>
    <w:rsid w:val="00ED28DD"/>
    <w:rsid w:val="00ED2B19"/>
    <w:rsid w:val="00ED33F5"/>
    <w:rsid w:val="00ED3C73"/>
    <w:rsid w:val="00ED42CF"/>
    <w:rsid w:val="00ED4534"/>
    <w:rsid w:val="00ED454F"/>
    <w:rsid w:val="00ED4752"/>
    <w:rsid w:val="00ED5964"/>
    <w:rsid w:val="00ED59E3"/>
    <w:rsid w:val="00ED5C0D"/>
    <w:rsid w:val="00ED5E4E"/>
    <w:rsid w:val="00ED62DB"/>
    <w:rsid w:val="00ED6350"/>
    <w:rsid w:val="00ED63AD"/>
    <w:rsid w:val="00ED6AA1"/>
    <w:rsid w:val="00ED701C"/>
    <w:rsid w:val="00ED7413"/>
    <w:rsid w:val="00EE0105"/>
    <w:rsid w:val="00EE02AE"/>
    <w:rsid w:val="00EE0890"/>
    <w:rsid w:val="00EE0B33"/>
    <w:rsid w:val="00EE1046"/>
    <w:rsid w:val="00EE10D7"/>
    <w:rsid w:val="00EE194C"/>
    <w:rsid w:val="00EE1F22"/>
    <w:rsid w:val="00EE2061"/>
    <w:rsid w:val="00EE228D"/>
    <w:rsid w:val="00EE22B2"/>
    <w:rsid w:val="00EE27A1"/>
    <w:rsid w:val="00EE3489"/>
    <w:rsid w:val="00EE34A0"/>
    <w:rsid w:val="00EE3A2C"/>
    <w:rsid w:val="00EE3FFF"/>
    <w:rsid w:val="00EE411C"/>
    <w:rsid w:val="00EE44C2"/>
    <w:rsid w:val="00EE4708"/>
    <w:rsid w:val="00EE5291"/>
    <w:rsid w:val="00EE5AE6"/>
    <w:rsid w:val="00EE66AE"/>
    <w:rsid w:val="00EE68E6"/>
    <w:rsid w:val="00EE6B71"/>
    <w:rsid w:val="00EE6F88"/>
    <w:rsid w:val="00EE7655"/>
    <w:rsid w:val="00EE796A"/>
    <w:rsid w:val="00EE7A19"/>
    <w:rsid w:val="00EE7D46"/>
    <w:rsid w:val="00EE7FE0"/>
    <w:rsid w:val="00EF0667"/>
    <w:rsid w:val="00EF0951"/>
    <w:rsid w:val="00EF1115"/>
    <w:rsid w:val="00EF1163"/>
    <w:rsid w:val="00EF1324"/>
    <w:rsid w:val="00EF1C55"/>
    <w:rsid w:val="00EF1DCF"/>
    <w:rsid w:val="00EF1E27"/>
    <w:rsid w:val="00EF1E33"/>
    <w:rsid w:val="00EF2459"/>
    <w:rsid w:val="00EF2F5D"/>
    <w:rsid w:val="00EF321B"/>
    <w:rsid w:val="00EF3CE1"/>
    <w:rsid w:val="00EF3D5A"/>
    <w:rsid w:val="00EF459F"/>
    <w:rsid w:val="00EF4CB8"/>
    <w:rsid w:val="00EF5435"/>
    <w:rsid w:val="00EF5B9B"/>
    <w:rsid w:val="00EF5C74"/>
    <w:rsid w:val="00EF62F5"/>
    <w:rsid w:val="00EF6652"/>
    <w:rsid w:val="00EF69EB"/>
    <w:rsid w:val="00EF6DB1"/>
    <w:rsid w:val="00EF731C"/>
    <w:rsid w:val="00EF76FC"/>
    <w:rsid w:val="00EF7D91"/>
    <w:rsid w:val="00EF7E2C"/>
    <w:rsid w:val="00F00752"/>
    <w:rsid w:val="00F00B84"/>
    <w:rsid w:val="00F00C1A"/>
    <w:rsid w:val="00F011F1"/>
    <w:rsid w:val="00F01244"/>
    <w:rsid w:val="00F012CA"/>
    <w:rsid w:val="00F017EA"/>
    <w:rsid w:val="00F01B36"/>
    <w:rsid w:val="00F01D26"/>
    <w:rsid w:val="00F01D92"/>
    <w:rsid w:val="00F01DEA"/>
    <w:rsid w:val="00F01F45"/>
    <w:rsid w:val="00F026C5"/>
    <w:rsid w:val="00F0272D"/>
    <w:rsid w:val="00F02A8E"/>
    <w:rsid w:val="00F03603"/>
    <w:rsid w:val="00F038A6"/>
    <w:rsid w:val="00F03D6F"/>
    <w:rsid w:val="00F03E2B"/>
    <w:rsid w:val="00F04847"/>
    <w:rsid w:val="00F04917"/>
    <w:rsid w:val="00F04BE5"/>
    <w:rsid w:val="00F05891"/>
    <w:rsid w:val="00F0633F"/>
    <w:rsid w:val="00F07138"/>
    <w:rsid w:val="00F073EE"/>
    <w:rsid w:val="00F0741A"/>
    <w:rsid w:val="00F0791C"/>
    <w:rsid w:val="00F07A2E"/>
    <w:rsid w:val="00F10080"/>
    <w:rsid w:val="00F102E6"/>
    <w:rsid w:val="00F10647"/>
    <w:rsid w:val="00F10D15"/>
    <w:rsid w:val="00F10F5D"/>
    <w:rsid w:val="00F11023"/>
    <w:rsid w:val="00F11C44"/>
    <w:rsid w:val="00F121E9"/>
    <w:rsid w:val="00F12BFB"/>
    <w:rsid w:val="00F12F54"/>
    <w:rsid w:val="00F13252"/>
    <w:rsid w:val="00F135D3"/>
    <w:rsid w:val="00F1363E"/>
    <w:rsid w:val="00F136C4"/>
    <w:rsid w:val="00F13D7E"/>
    <w:rsid w:val="00F14451"/>
    <w:rsid w:val="00F1448B"/>
    <w:rsid w:val="00F14D94"/>
    <w:rsid w:val="00F14E2D"/>
    <w:rsid w:val="00F1501E"/>
    <w:rsid w:val="00F150FF"/>
    <w:rsid w:val="00F155FB"/>
    <w:rsid w:val="00F159A9"/>
    <w:rsid w:val="00F15A59"/>
    <w:rsid w:val="00F15AAE"/>
    <w:rsid w:val="00F15ED9"/>
    <w:rsid w:val="00F1658D"/>
    <w:rsid w:val="00F16594"/>
    <w:rsid w:val="00F165A6"/>
    <w:rsid w:val="00F16AD1"/>
    <w:rsid w:val="00F172CE"/>
    <w:rsid w:val="00F17502"/>
    <w:rsid w:val="00F17A6C"/>
    <w:rsid w:val="00F20D3A"/>
    <w:rsid w:val="00F20E16"/>
    <w:rsid w:val="00F21223"/>
    <w:rsid w:val="00F21507"/>
    <w:rsid w:val="00F21567"/>
    <w:rsid w:val="00F219FB"/>
    <w:rsid w:val="00F21A31"/>
    <w:rsid w:val="00F21C72"/>
    <w:rsid w:val="00F22065"/>
    <w:rsid w:val="00F22260"/>
    <w:rsid w:val="00F223ED"/>
    <w:rsid w:val="00F225B5"/>
    <w:rsid w:val="00F23525"/>
    <w:rsid w:val="00F2384B"/>
    <w:rsid w:val="00F23EDC"/>
    <w:rsid w:val="00F24090"/>
    <w:rsid w:val="00F24106"/>
    <w:rsid w:val="00F24431"/>
    <w:rsid w:val="00F249E6"/>
    <w:rsid w:val="00F24AD0"/>
    <w:rsid w:val="00F24F27"/>
    <w:rsid w:val="00F257AA"/>
    <w:rsid w:val="00F25B37"/>
    <w:rsid w:val="00F25BF4"/>
    <w:rsid w:val="00F25D60"/>
    <w:rsid w:val="00F26096"/>
    <w:rsid w:val="00F26482"/>
    <w:rsid w:val="00F267D1"/>
    <w:rsid w:val="00F26E90"/>
    <w:rsid w:val="00F26F80"/>
    <w:rsid w:val="00F271EB"/>
    <w:rsid w:val="00F27625"/>
    <w:rsid w:val="00F278AE"/>
    <w:rsid w:val="00F30035"/>
    <w:rsid w:val="00F3023F"/>
    <w:rsid w:val="00F30599"/>
    <w:rsid w:val="00F3074B"/>
    <w:rsid w:val="00F30B44"/>
    <w:rsid w:val="00F30EDF"/>
    <w:rsid w:val="00F31014"/>
    <w:rsid w:val="00F31FB7"/>
    <w:rsid w:val="00F321FB"/>
    <w:rsid w:val="00F3281B"/>
    <w:rsid w:val="00F333C7"/>
    <w:rsid w:val="00F336DD"/>
    <w:rsid w:val="00F342FD"/>
    <w:rsid w:val="00F34605"/>
    <w:rsid w:val="00F34BF6"/>
    <w:rsid w:val="00F34D78"/>
    <w:rsid w:val="00F3616D"/>
    <w:rsid w:val="00F362A3"/>
    <w:rsid w:val="00F36BCF"/>
    <w:rsid w:val="00F36E69"/>
    <w:rsid w:val="00F370C6"/>
    <w:rsid w:val="00F3716B"/>
    <w:rsid w:val="00F3787D"/>
    <w:rsid w:val="00F378F0"/>
    <w:rsid w:val="00F404F7"/>
    <w:rsid w:val="00F40763"/>
    <w:rsid w:val="00F407F8"/>
    <w:rsid w:val="00F40E17"/>
    <w:rsid w:val="00F40F91"/>
    <w:rsid w:val="00F41243"/>
    <w:rsid w:val="00F41467"/>
    <w:rsid w:val="00F419EF"/>
    <w:rsid w:val="00F41BD1"/>
    <w:rsid w:val="00F41DCC"/>
    <w:rsid w:val="00F42072"/>
    <w:rsid w:val="00F42143"/>
    <w:rsid w:val="00F42C86"/>
    <w:rsid w:val="00F42E12"/>
    <w:rsid w:val="00F4373E"/>
    <w:rsid w:val="00F43A2F"/>
    <w:rsid w:val="00F43E5D"/>
    <w:rsid w:val="00F446D9"/>
    <w:rsid w:val="00F44767"/>
    <w:rsid w:val="00F44913"/>
    <w:rsid w:val="00F44C6F"/>
    <w:rsid w:val="00F44D6E"/>
    <w:rsid w:val="00F45FC4"/>
    <w:rsid w:val="00F46394"/>
    <w:rsid w:val="00F4677F"/>
    <w:rsid w:val="00F46887"/>
    <w:rsid w:val="00F468B1"/>
    <w:rsid w:val="00F46F21"/>
    <w:rsid w:val="00F474BA"/>
    <w:rsid w:val="00F478CC"/>
    <w:rsid w:val="00F47962"/>
    <w:rsid w:val="00F47C5F"/>
    <w:rsid w:val="00F47E24"/>
    <w:rsid w:val="00F504E6"/>
    <w:rsid w:val="00F50B79"/>
    <w:rsid w:val="00F50D1A"/>
    <w:rsid w:val="00F50DFF"/>
    <w:rsid w:val="00F50E2A"/>
    <w:rsid w:val="00F50F0F"/>
    <w:rsid w:val="00F5125D"/>
    <w:rsid w:val="00F5130D"/>
    <w:rsid w:val="00F51A00"/>
    <w:rsid w:val="00F51BBF"/>
    <w:rsid w:val="00F5210F"/>
    <w:rsid w:val="00F522AA"/>
    <w:rsid w:val="00F52309"/>
    <w:rsid w:val="00F5250C"/>
    <w:rsid w:val="00F527F4"/>
    <w:rsid w:val="00F52913"/>
    <w:rsid w:val="00F52E47"/>
    <w:rsid w:val="00F53837"/>
    <w:rsid w:val="00F53892"/>
    <w:rsid w:val="00F538BF"/>
    <w:rsid w:val="00F54426"/>
    <w:rsid w:val="00F54B1A"/>
    <w:rsid w:val="00F54B28"/>
    <w:rsid w:val="00F555C1"/>
    <w:rsid w:val="00F55742"/>
    <w:rsid w:val="00F55A81"/>
    <w:rsid w:val="00F55EFE"/>
    <w:rsid w:val="00F562ED"/>
    <w:rsid w:val="00F56499"/>
    <w:rsid w:val="00F567DD"/>
    <w:rsid w:val="00F56B7C"/>
    <w:rsid w:val="00F574AF"/>
    <w:rsid w:val="00F57A8E"/>
    <w:rsid w:val="00F57DC5"/>
    <w:rsid w:val="00F601D1"/>
    <w:rsid w:val="00F60D6E"/>
    <w:rsid w:val="00F60EF4"/>
    <w:rsid w:val="00F6102F"/>
    <w:rsid w:val="00F610BE"/>
    <w:rsid w:val="00F615FE"/>
    <w:rsid w:val="00F61A84"/>
    <w:rsid w:val="00F622A9"/>
    <w:rsid w:val="00F62553"/>
    <w:rsid w:val="00F632CC"/>
    <w:rsid w:val="00F63CAC"/>
    <w:rsid w:val="00F648A2"/>
    <w:rsid w:val="00F648CF"/>
    <w:rsid w:val="00F649EF"/>
    <w:rsid w:val="00F64A90"/>
    <w:rsid w:val="00F65AAB"/>
    <w:rsid w:val="00F65BB5"/>
    <w:rsid w:val="00F65E65"/>
    <w:rsid w:val="00F65F09"/>
    <w:rsid w:val="00F666B9"/>
    <w:rsid w:val="00F666D0"/>
    <w:rsid w:val="00F667E0"/>
    <w:rsid w:val="00F66B1C"/>
    <w:rsid w:val="00F66E38"/>
    <w:rsid w:val="00F66FA5"/>
    <w:rsid w:val="00F679A7"/>
    <w:rsid w:val="00F67A02"/>
    <w:rsid w:val="00F67B64"/>
    <w:rsid w:val="00F67D39"/>
    <w:rsid w:val="00F67E22"/>
    <w:rsid w:val="00F67F1F"/>
    <w:rsid w:val="00F70341"/>
    <w:rsid w:val="00F705F9"/>
    <w:rsid w:val="00F713CA"/>
    <w:rsid w:val="00F7179E"/>
    <w:rsid w:val="00F718AB"/>
    <w:rsid w:val="00F71989"/>
    <w:rsid w:val="00F72024"/>
    <w:rsid w:val="00F721E3"/>
    <w:rsid w:val="00F72A07"/>
    <w:rsid w:val="00F73059"/>
    <w:rsid w:val="00F73298"/>
    <w:rsid w:val="00F738E3"/>
    <w:rsid w:val="00F738EA"/>
    <w:rsid w:val="00F73AA2"/>
    <w:rsid w:val="00F74114"/>
    <w:rsid w:val="00F74661"/>
    <w:rsid w:val="00F74D5B"/>
    <w:rsid w:val="00F750B1"/>
    <w:rsid w:val="00F75277"/>
    <w:rsid w:val="00F754F2"/>
    <w:rsid w:val="00F75604"/>
    <w:rsid w:val="00F759E7"/>
    <w:rsid w:val="00F761B8"/>
    <w:rsid w:val="00F76A8F"/>
    <w:rsid w:val="00F770C7"/>
    <w:rsid w:val="00F770D6"/>
    <w:rsid w:val="00F7729B"/>
    <w:rsid w:val="00F77580"/>
    <w:rsid w:val="00F7770B"/>
    <w:rsid w:val="00F77AB0"/>
    <w:rsid w:val="00F801CD"/>
    <w:rsid w:val="00F804A9"/>
    <w:rsid w:val="00F80C3E"/>
    <w:rsid w:val="00F80D91"/>
    <w:rsid w:val="00F80EB3"/>
    <w:rsid w:val="00F81098"/>
    <w:rsid w:val="00F81273"/>
    <w:rsid w:val="00F81292"/>
    <w:rsid w:val="00F81639"/>
    <w:rsid w:val="00F82129"/>
    <w:rsid w:val="00F8269C"/>
    <w:rsid w:val="00F829D6"/>
    <w:rsid w:val="00F82BA1"/>
    <w:rsid w:val="00F82F40"/>
    <w:rsid w:val="00F832F8"/>
    <w:rsid w:val="00F8338B"/>
    <w:rsid w:val="00F835BC"/>
    <w:rsid w:val="00F84309"/>
    <w:rsid w:val="00F8454E"/>
    <w:rsid w:val="00F846CE"/>
    <w:rsid w:val="00F84773"/>
    <w:rsid w:val="00F849BF"/>
    <w:rsid w:val="00F853AF"/>
    <w:rsid w:val="00F85428"/>
    <w:rsid w:val="00F85472"/>
    <w:rsid w:val="00F85C7D"/>
    <w:rsid w:val="00F864CE"/>
    <w:rsid w:val="00F86AA2"/>
    <w:rsid w:val="00F86FF5"/>
    <w:rsid w:val="00F87186"/>
    <w:rsid w:val="00F8769B"/>
    <w:rsid w:val="00F87E1B"/>
    <w:rsid w:val="00F9021D"/>
    <w:rsid w:val="00F904E5"/>
    <w:rsid w:val="00F9065C"/>
    <w:rsid w:val="00F90937"/>
    <w:rsid w:val="00F90B46"/>
    <w:rsid w:val="00F90C7C"/>
    <w:rsid w:val="00F90C7E"/>
    <w:rsid w:val="00F90E62"/>
    <w:rsid w:val="00F90F64"/>
    <w:rsid w:val="00F91187"/>
    <w:rsid w:val="00F914DB"/>
    <w:rsid w:val="00F91553"/>
    <w:rsid w:val="00F916FE"/>
    <w:rsid w:val="00F91834"/>
    <w:rsid w:val="00F918A7"/>
    <w:rsid w:val="00F919CC"/>
    <w:rsid w:val="00F91B57"/>
    <w:rsid w:val="00F91DF2"/>
    <w:rsid w:val="00F930C0"/>
    <w:rsid w:val="00F937CE"/>
    <w:rsid w:val="00F93AB1"/>
    <w:rsid w:val="00F93FE4"/>
    <w:rsid w:val="00F9426C"/>
    <w:rsid w:val="00F943CA"/>
    <w:rsid w:val="00F94606"/>
    <w:rsid w:val="00F94971"/>
    <w:rsid w:val="00F94BF3"/>
    <w:rsid w:val="00F94D6A"/>
    <w:rsid w:val="00F94EC9"/>
    <w:rsid w:val="00F94FED"/>
    <w:rsid w:val="00F953FD"/>
    <w:rsid w:val="00F9560C"/>
    <w:rsid w:val="00F95C14"/>
    <w:rsid w:val="00F95D3C"/>
    <w:rsid w:val="00F962AD"/>
    <w:rsid w:val="00F96A89"/>
    <w:rsid w:val="00F96EA4"/>
    <w:rsid w:val="00F970B2"/>
    <w:rsid w:val="00F970DA"/>
    <w:rsid w:val="00F97478"/>
    <w:rsid w:val="00F97C9D"/>
    <w:rsid w:val="00F97D0C"/>
    <w:rsid w:val="00FA0025"/>
    <w:rsid w:val="00FA094D"/>
    <w:rsid w:val="00FA0D2F"/>
    <w:rsid w:val="00FA1399"/>
    <w:rsid w:val="00FA1645"/>
    <w:rsid w:val="00FA16EE"/>
    <w:rsid w:val="00FA1808"/>
    <w:rsid w:val="00FA1BCC"/>
    <w:rsid w:val="00FA1D6F"/>
    <w:rsid w:val="00FA2553"/>
    <w:rsid w:val="00FA2627"/>
    <w:rsid w:val="00FA2C3A"/>
    <w:rsid w:val="00FA2C50"/>
    <w:rsid w:val="00FA320D"/>
    <w:rsid w:val="00FA3650"/>
    <w:rsid w:val="00FA3FBC"/>
    <w:rsid w:val="00FA4C28"/>
    <w:rsid w:val="00FA5114"/>
    <w:rsid w:val="00FA5D1A"/>
    <w:rsid w:val="00FA60CC"/>
    <w:rsid w:val="00FA66B9"/>
    <w:rsid w:val="00FA690A"/>
    <w:rsid w:val="00FA6D12"/>
    <w:rsid w:val="00FA6F45"/>
    <w:rsid w:val="00FA7015"/>
    <w:rsid w:val="00FA786C"/>
    <w:rsid w:val="00FA7D2A"/>
    <w:rsid w:val="00FB06EF"/>
    <w:rsid w:val="00FB104D"/>
    <w:rsid w:val="00FB13AF"/>
    <w:rsid w:val="00FB1D96"/>
    <w:rsid w:val="00FB23C7"/>
    <w:rsid w:val="00FB25D5"/>
    <w:rsid w:val="00FB35D5"/>
    <w:rsid w:val="00FB3EE0"/>
    <w:rsid w:val="00FB432C"/>
    <w:rsid w:val="00FB466F"/>
    <w:rsid w:val="00FB4F2B"/>
    <w:rsid w:val="00FB595C"/>
    <w:rsid w:val="00FB5A2C"/>
    <w:rsid w:val="00FB5C1F"/>
    <w:rsid w:val="00FB5E90"/>
    <w:rsid w:val="00FB645C"/>
    <w:rsid w:val="00FB687D"/>
    <w:rsid w:val="00FB6A25"/>
    <w:rsid w:val="00FB75B5"/>
    <w:rsid w:val="00FB78A6"/>
    <w:rsid w:val="00FB7CEE"/>
    <w:rsid w:val="00FC04A4"/>
    <w:rsid w:val="00FC0BCF"/>
    <w:rsid w:val="00FC0D14"/>
    <w:rsid w:val="00FC0E02"/>
    <w:rsid w:val="00FC0EE6"/>
    <w:rsid w:val="00FC144C"/>
    <w:rsid w:val="00FC1BDD"/>
    <w:rsid w:val="00FC2517"/>
    <w:rsid w:val="00FC2926"/>
    <w:rsid w:val="00FC2E47"/>
    <w:rsid w:val="00FC2F15"/>
    <w:rsid w:val="00FC32B4"/>
    <w:rsid w:val="00FC3B24"/>
    <w:rsid w:val="00FC4331"/>
    <w:rsid w:val="00FC45F5"/>
    <w:rsid w:val="00FC47E7"/>
    <w:rsid w:val="00FC4A1B"/>
    <w:rsid w:val="00FC4CCF"/>
    <w:rsid w:val="00FC505F"/>
    <w:rsid w:val="00FC53B4"/>
    <w:rsid w:val="00FC57D7"/>
    <w:rsid w:val="00FC5833"/>
    <w:rsid w:val="00FC631E"/>
    <w:rsid w:val="00FC66FA"/>
    <w:rsid w:val="00FC77FF"/>
    <w:rsid w:val="00FC7DDA"/>
    <w:rsid w:val="00FC7F4F"/>
    <w:rsid w:val="00FD0160"/>
    <w:rsid w:val="00FD10C3"/>
    <w:rsid w:val="00FD15DE"/>
    <w:rsid w:val="00FD18C7"/>
    <w:rsid w:val="00FD20A5"/>
    <w:rsid w:val="00FD254A"/>
    <w:rsid w:val="00FD26BD"/>
    <w:rsid w:val="00FD28DA"/>
    <w:rsid w:val="00FD295A"/>
    <w:rsid w:val="00FD2EB6"/>
    <w:rsid w:val="00FD354A"/>
    <w:rsid w:val="00FD37EA"/>
    <w:rsid w:val="00FD393B"/>
    <w:rsid w:val="00FD3E0E"/>
    <w:rsid w:val="00FD3E14"/>
    <w:rsid w:val="00FD3ECD"/>
    <w:rsid w:val="00FD4337"/>
    <w:rsid w:val="00FD435D"/>
    <w:rsid w:val="00FD525E"/>
    <w:rsid w:val="00FD53DC"/>
    <w:rsid w:val="00FD5ED4"/>
    <w:rsid w:val="00FD5F67"/>
    <w:rsid w:val="00FD6125"/>
    <w:rsid w:val="00FD63F5"/>
    <w:rsid w:val="00FD670F"/>
    <w:rsid w:val="00FD68A3"/>
    <w:rsid w:val="00FD694A"/>
    <w:rsid w:val="00FD70D4"/>
    <w:rsid w:val="00FD7CF4"/>
    <w:rsid w:val="00FE01CB"/>
    <w:rsid w:val="00FE085E"/>
    <w:rsid w:val="00FE0F4D"/>
    <w:rsid w:val="00FE143B"/>
    <w:rsid w:val="00FE19B5"/>
    <w:rsid w:val="00FE2795"/>
    <w:rsid w:val="00FE2B34"/>
    <w:rsid w:val="00FE2C8A"/>
    <w:rsid w:val="00FE2D3B"/>
    <w:rsid w:val="00FE377B"/>
    <w:rsid w:val="00FE38B9"/>
    <w:rsid w:val="00FE3A0D"/>
    <w:rsid w:val="00FE449B"/>
    <w:rsid w:val="00FE528A"/>
    <w:rsid w:val="00FE5313"/>
    <w:rsid w:val="00FE706A"/>
    <w:rsid w:val="00FE7704"/>
    <w:rsid w:val="00FE78C6"/>
    <w:rsid w:val="00FE791A"/>
    <w:rsid w:val="00FE7F2F"/>
    <w:rsid w:val="00FF00E0"/>
    <w:rsid w:val="00FF0353"/>
    <w:rsid w:val="00FF0AD9"/>
    <w:rsid w:val="00FF0C4A"/>
    <w:rsid w:val="00FF17C4"/>
    <w:rsid w:val="00FF1B66"/>
    <w:rsid w:val="00FF1C5B"/>
    <w:rsid w:val="00FF21F7"/>
    <w:rsid w:val="00FF2E99"/>
    <w:rsid w:val="00FF3A65"/>
    <w:rsid w:val="00FF42C2"/>
    <w:rsid w:val="00FF42EC"/>
    <w:rsid w:val="00FF4B1D"/>
    <w:rsid w:val="00FF4EEC"/>
    <w:rsid w:val="00FF54B9"/>
    <w:rsid w:val="00FF54E7"/>
    <w:rsid w:val="00FF55B1"/>
    <w:rsid w:val="00FF6552"/>
    <w:rsid w:val="00FF66A4"/>
    <w:rsid w:val="00FF6725"/>
    <w:rsid w:val="00FF6B51"/>
    <w:rsid w:val="00FF703A"/>
    <w:rsid w:val="00FF7432"/>
    <w:rsid w:val="00FF74DA"/>
    <w:rsid w:val="00FF7AC0"/>
    <w:rsid w:val="00FF7B21"/>
    <w:rsid w:val="00FF7C91"/>
    <w:rsid w:val="00FF7CE4"/>
    <w:rsid w:val="00FF7DC8"/>
    <w:rsid w:val="280001DA"/>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C68AC"/>
  <w15:docId w15:val="{636BD032-CFA0-41B5-9148-147D40BB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555EA"/>
    <w:pPr>
      <w:widowControl w:val="0"/>
    </w:pPr>
    <w:rPr>
      <w:lang w:eastAsia="en-US"/>
    </w:rPr>
  </w:style>
  <w:style w:type="paragraph" w:styleId="Ttulo1">
    <w:name w:val="heading 1"/>
    <w:basedOn w:val="Normal"/>
    <w:next w:val="Normal"/>
    <w:link w:val="Ttulo1Car"/>
    <w:qFormat/>
    <w:rsid w:val="00F4639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F46394"/>
    <w:pPr>
      <w:keepNext/>
      <w:spacing w:before="240" w:after="60"/>
      <w:outlineLvl w:val="1"/>
    </w:pPr>
    <w:rPr>
      <w:rFonts w:ascii="Arial" w:hAnsi="Arial" w:cs="Arial"/>
      <w:b/>
      <w:bCs/>
      <w:i/>
      <w:iCs/>
      <w:sz w:val="28"/>
      <w:szCs w:val="28"/>
      <w:lang w:val="en-US"/>
    </w:rPr>
  </w:style>
  <w:style w:type="paragraph" w:styleId="Ttulo3">
    <w:name w:val="heading 3"/>
    <w:basedOn w:val="Normal"/>
    <w:next w:val="Normal"/>
    <w:link w:val="Ttulo3Car"/>
    <w:qFormat/>
    <w:rsid w:val="00F46394"/>
    <w:pPr>
      <w:keepNext/>
      <w:spacing w:before="240" w:after="60"/>
      <w:outlineLvl w:val="2"/>
    </w:pPr>
    <w:rPr>
      <w:rFonts w:ascii="Arial" w:hAnsi="Arial" w:cs="Arial"/>
      <w:b/>
      <w:bCs/>
      <w:sz w:val="26"/>
      <w:szCs w:val="26"/>
      <w:lang w:val="en-US"/>
    </w:rPr>
  </w:style>
  <w:style w:type="paragraph" w:styleId="Ttulo4">
    <w:name w:val="heading 4"/>
    <w:basedOn w:val="Normal"/>
    <w:next w:val="Normal"/>
    <w:link w:val="Ttulo4Car"/>
    <w:qFormat/>
    <w:rsid w:val="006922C0"/>
    <w:pPr>
      <w:keepNext/>
      <w:spacing w:before="240" w:after="60"/>
      <w:outlineLvl w:val="3"/>
    </w:pPr>
    <w:rPr>
      <w:b/>
      <w:bCs/>
      <w:sz w:val="24"/>
      <w:szCs w:val="28"/>
      <w:lang w:val="en-US"/>
    </w:rPr>
  </w:style>
  <w:style w:type="paragraph" w:styleId="Ttulo5">
    <w:name w:val="heading 5"/>
    <w:basedOn w:val="Normal"/>
    <w:next w:val="Normal"/>
    <w:link w:val="Ttulo5Car"/>
    <w:qFormat/>
    <w:rsid w:val="006922C0"/>
    <w:pPr>
      <w:spacing w:before="240" w:after="60"/>
      <w:outlineLvl w:val="4"/>
    </w:pPr>
    <w:rPr>
      <w:b/>
      <w:bCs/>
      <w:i/>
      <w:iCs/>
      <w:sz w:val="24"/>
      <w:szCs w:val="26"/>
      <w:lang w:val="en-US"/>
    </w:rPr>
  </w:style>
  <w:style w:type="paragraph" w:styleId="Ttulo6">
    <w:name w:val="heading 6"/>
    <w:basedOn w:val="Normal"/>
    <w:next w:val="Normal"/>
    <w:link w:val="Ttulo6Car"/>
    <w:qFormat/>
    <w:rsid w:val="00F46394"/>
    <w:pPr>
      <w:spacing w:before="240" w:after="60"/>
      <w:outlineLvl w:val="5"/>
    </w:pPr>
    <w:rPr>
      <w:b/>
      <w:bCs/>
      <w:sz w:val="22"/>
      <w:szCs w:val="22"/>
      <w:lang w:val="en-US"/>
    </w:rPr>
  </w:style>
  <w:style w:type="paragraph" w:styleId="Ttulo7">
    <w:name w:val="heading 7"/>
    <w:basedOn w:val="Normal"/>
    <w:next w:val="Normal"/>
    <w:qFormat/>
    <w:rsid w:val="00F46394"/>
    <w:pPr>
      <w:spacing w:before="240" w:after="60"/>
      <w:outlineLvl w:val="6"/>
    </w:pPr>
  </w:style>
  <w:style w:type="paragraph" w:styleId="Ttulo8">
    <w:name w:val="heading 8"/>
    <w:basedOn w:val="Normal"/>
    <w:next w:val="Normal"/>
    <w:qFormat/>
    <w:rsid w:val="00F46394"/>
    <w:pPr>
      <w:spacing w:before="240" w:after="60"/>
      <w:outlineLvl w:val="7"/>
    </w:pPr>
    <w:rPr>
      <w:i/>
      <w:iCs/>
    </w:rPr>
  </w:style>
  <w:style w:type="paragraph" w:styleId="Ttulo9">
    <w:name w:val="heading 9"/>
    <w:basedOn w:val="Normal"/>
    <w:next w:val="Normal"/>
    <w:qFormat/>
    <w:rsid w:val="00F4639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F46394"/>
    <w:pPr>
      <w:shd w:val="clear" w:color="auto" w:fill="000080"/>
    </w:pPr>
    <w:rPr>
      <w:rFonts w:ascii="Tahoma" w:hAnsi="Tahoma" w:cs="Tahoma"/>
    </w:rPr>
  </w:style>
  <w:style w:type="table" w:styleId="Tablaconcuadrcula">
    <w:name w:val="Table Grid"/>
    <w:basedOn w:val="Tablanormal"/>
    <w:rsid w:val="00F4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F46394"/>
    <w:pPr>
      <w:tabs>
        <w:tab w:val="center" w:pos="4320"/>
        <w:tab w:val="right" w:pos="8640"/>
      </w:tabs>
    </w:pPr>
  </w:style>
  <w:style w:type="paragraph" w:styleId="Piedepgina">
    <w:name w:val="footer"/>
    <w:basedOn w:val="Normal"/>
    <w:link w:val="PiedepginaCar"/>
    <w:uiPriority w:val="99"/>
    <w:rsid w:val="00F46394"/>
    <w:pPr>
      <w:tabs>
        <w:tab w:val="center" w:pos="4320"/>
        <w:tab w:val="right" w:pos="8640"/>
      </w:tabs>
    </w:pPr>
  </w:style>
  <w:style w:type="paragraph" w:styleId="Textoindependiente2">
    <w:name w:val="Body Text 2"/>
    <w:basedOn w:val="Normal"/>
    <w:rsid w:val="00F46394"/>
    <w:rPr>
      <w:color w:val="0000FF"/>
    </w:rPr>
  </w:style>
  <w:style w:type="character" w:customStyle="1" w:styleId="Ttulo4Car">
    <w:name w:val="Título 4 Car"/>
    <w:link w:val="Ttulo4"/>
    <w:rsid w:val="006922C0"/>
    <w:rPr>
      <w:b/>
      <w:bCs/>
      <w:sz w:val="24"/>
      <w:szCs w:val="28"/>
      <w:lang w:val="en-US" w:eastAsia="en-US" w:bidi="ar-SA"/>
    </w:rPr>
  </w:style>
  <w:style w:type="character" w:customStyle="1" w:styleId="Ttulo6Car">
    <w:name w:val="Título 6 Car"/>
    <w:link w:val="Ttulo6"/>
    <w:rsid w:val="00F46394"/>
    <w:rPr>
      <w:b/>
      <w:bCs/>
      <w:sz w:val="22"/>
      <w:szCs w:val="22"/>
      <w:lang w:val="en-US" w:eastAsia="en-US" w:bidi="ar-SA"/>
    </w:rPr>
  </w:style>
  <w:style w:type="character" w:customStyle="1" w:styleId="Ttulo3Car">
    <w:name w:val="Título 3 Car"/>
    <w:link w:val="Ttulo3"/>
    <w:rsid w:val="00F46394"/>
    <w:rPr>
      <w:rFonts w:ascii="Arial" w:hAnsi="Arial" w:cs="Arial"/>
      <w:b/>
      <w:bCs/>
      <w:sz w:val="26"/>
      <w:szCs w:val="26"/>
      <w:lang w:val="en-US" w:eastAsia="en-US" w:bidi="ar-SA"/>
    </w:rPr>
  </w:style>
  <w:style w:type="character" w:customStyle="1" w:styleId="Ttulo2Car">
    <w:name w:val="Título 2 Car"/>
    <w:link w:val="Ttulo2"/>
    <w:rsid w:val="00F46394"/>
    <w:rPr>
      <w:rFonts w:ascii="Arial" w:hAnsi="Arial" w:cs="Arial"/>
      <w:b/>
      <w:bCs/>
      <w:i/>
      <w:iCs/>
      <w:sz w:val="28"/>
      <w:szCs w:val="28"/>
      <w:lang w:val="en-US" w:eastAsia="en-US" w:bidi="ar-SA"/>
    </w:rPr>
  </w:style>
  <w:style w:type="character" w:customStyle="1" w:styleId="Ttulo5Car">
    <w:name w:val="Título 5 Car"/>
    <w:link w:val="Ttulo5"/>
    <w:rsid w:val="006922C0"/>
    <w:rPr>
      <w:b/>
      <w:bCs/>
      <w:i/>
      <w:iCs/>
      <w:sz w:val="24"/>
      <w:szCs w:val="26"/>
      <w:lang w:val="en-US" w:eastAsia="en-US" w:bidi="ar-SA"/>
    </w:rPr>
  </w:style>
  <w:style w:type="paragraph" w:styleId="Encabezadodemensaje">
    <w:name w:val="Message Header"/>
    <w:basedOn w:val="Normal"/>
    <w:link w:val="EncabezadodemensajeCar"/>
    <w:rsid w:val="00B3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lang w:val="en-US"/>
    </w:rPr>
  </w:style>
  <w:style w:type="character" w:customStyle="1" w:styleId="EncabezadodemensajeCar">
    <w:name w:val="Encabezado de mensaje Car"/>
    <w:link w:val="Encabezadodemensaje"/>
    <w:rsid w:val="00B32F6F"/>
    <w:rPr>
      <w:rFonts w:ascii="Arial" w:hAnsi="Arial" w:cs="Arial"/>
      <w:sz w:val="24"/>
      <w:szCs w:val="24"/>
      <w:lang w:val="en-US" w:eastAsia="en-US" w:bidi="ar-SA"/>
    </w:rPr>
  </w:style>
  <w:style w:type="paragraph" w:styleId="Textosinformato">
    <w:name w:val="Plain Text"/>
    <w:basedOn w:val="Normal"/>
    <w:rsid w:val="00AB7A8D"/>
    <w:rPr>
      <w:rFonts w:ascii="Courier New" w:hAnsi="Courier New" w:cs="Courier New"/>
    </w:rPr>
  </w:style>
  <w:style w:type="paragraph" w:styleId="NormalWeb">
    <w:name w:val="Normal (Web)"/>
    <w:basedOn w:val="Normal"/>
    <w:uiPriority w:val="99"/>
    <w:rsid w:val="00553051"/>
  </w:style>
  <w:style w:type="character" w:styleId="Nmerodepgina">
    <w:name w:val="page number"/>
    <w:basedOn w:val="Fuentedeprrafopredeter"/>
    <w:rsid w:val="007826FB"/>
  </w:style>
  <w:style w:type="paragraph" w:styleId="Sinespaciado">
    <w:name w:val="No Spacing"/>
    <w:link w:val="SinespaciadoCar"/>
    <w:uiPriority w:val="1"/>
    <w:qFormat/>
    <w:rsid w:val="004F0C47"/>
    <w:rPr>
      <w:rFonts w:ascii="Calibri" w:hAnsi="Calibri"/>
      <w:sz w:val="22"/>
      <w:szCs w:val="22"/>
    </w:rPr>
  </w:style>
  <w:style w:type="character" w:customStyle="1" w:styleId="SinespaciadoCar">
    <w:name w:val="Sin espaciado Car"/>
    <w:link w:val="Sinespaciado"/>
    <w:uiPriority w:val="1"/>
    <w:rsid w:val="004F0C47"/>
    <w:rPr>
      <w:rFonts w:ascii="Calibri" w:hAnsi="Calibri"/>
      <w:sz w:val="22"/>
      <w:szCs w:val="22"/>
      <w:lang w:bidi="ar-SA"/>
    </w:rPr>
  </w:style>
  <w:style w:type="paragraph" w:styleId="Textodeglobo">
    <w:name w:val="Balloon Text"/>
    <w:basedOn w:val="Normal"/>
    <w:link w:val="TextodegloboCar"/>
    <w:rsid w:val="004F0C47"/>
    <w:rPr>
      <w:rFonts w:ascii="Tahoma" w:hAnsi="Tahoma"/>
      <w:sz w:val="16"/>
      <w:szCs w:val="16"/>
      <w:lang w:val="en-US"/>
    </w:rPr>
  </w:style>
  <w:style w:type="character" w:customStyle="1" w:styleId="TextodegloboCar">
    <w:name w:val="Texto de globo Car"/>
    <w:link w:val="Textodeglobo"/>
    <w:rsid w:val="004F0C47"/>
    <w:rPr>
      <w:rFonts w:ascii="Tahoma" w:hAnsi="Tahoma" w:cs="Tahoma"/>
      <w:sz w:val="16"/>
      <w:szCs w:val="16"/>
      <w:lang w:val="en-US" w:eastAsia="en-US"/>
    </w:rPr>
  </w:style>
  <w:style w:type="paragraph" w:customStyle="1" w:styleId="CharChar">
    <w:name w:val="Char Char"/>
    <w:basedOn w:val="Normal"/>
    <w:semiHidden/>
    <w:rsid w:val="00766648"/>
    <w:pPr>
      <w:widowControl/>
      <w:spacing w:after="160" w:line="240" w:lineRule="exact"/>
    </w:pPr>
    <w:rPr>
      <w:rFonts w:ascii="Verdana" w:hAnsi="Verdana" w:cs="Verdana"/>
      <w:lang w:val="en-AU"/>
    </w:rPr>
  </w:style>
  <w:style w:type="paragraph" w:styleId="Textoindependiente3">
    <w:name w:val="Body Text 3"/>
    <w:basedOn w:val="Normal"/>
    <w:unhideWhenUsed/>
    <w:rsid w:val="00766648"/>
    <w:pPr>
      <w:widowControl/>
      <w:spacing w:after="120"/>
    </w:pPr>
    <w:rPr>
      <w:sz w:val="16"/>
      <w:szCs w:val="16"/>
      <w:lang w:val="es-ES" w:eastAsia="es-ES"/>
    </w:rPr>
  </w:style>
  <w:style w:type="paragraph" w:styleId="Textoindependiente">
    <w:name w:val="Body Text"/>
    <w:basedOn w:val="Normal"/>
    <w:rsid w:val="00667158"/>
    <w:pPr>
      <w:spacing w:after="120"/>
    </w:pPr>
  </w:style>
  <w:style w:type="paragraph" w:customStyle="1" w:styleId="Textoindependiente21">
    <w:name w:val="Texto independiente 21"/>
    <w:basedOn w:val="Normal"/>
    <w:rsid w:val="00667158"/>
    <w:pPr>
      <w:widowControl/>
      <w:suppressAutoHyphens/>
      <w:jc w:val="both"/>
    </w:pPr>
    <w:rPr>
      <w:rFonts w:ascii="Arial" w:hAnsi="Arial" w:cs="Arial"/>
      <w:b/>
      <w:bCs/>
      <w:sz w:val="23"/>
      <w:szCs w:val="24"/>
      <w:lang w:val="es-ES" w:eastAsia="ar-SA"/>
    </w:rPr>
  </w:style>
  <w:style w:type="character" w:customStyle="1" w:styleId="gloria">
    <w:name w:val="gloria"/>
    <w:semiHidden/>
    <w:rsid w:val="00532021"/>
    <w:rPr>
      <w:rFonts w:ascii="Arial" w:hAnsi="Arial" w:cs="Arial"/>
      <w:color w:val="000080"/>
      <w:sz w:val="20"/>
      <w:szCs w:val="20"/>
    </w:rPr>
  </w:style>
  <w:style w:type="paragraph" w:styleId="Textonotapie">
    <w:name w:val="footnote text"/>
    <w:basedOn w:val="Normal"/>
    <w:link w:val="TextonotapieCar"/>
    <w:semiHidden/>
    <w:rsid w:val="00D45E9F"/>
  </w:style>
  <w:style w:type="character" w:styleId="Refdenotaalpie">
    <w:name w:val="footnote reference"/>
    <w:semiHidden/>
    <w:rsid w:val="00D45E9F"/>
    <w:rPr>
      <w:vertAlign w:val="superscript"/>
    </w:rPr>
  </w:style>
  <w:style w:type="character" w:customStyle="1" w:styleId="estilocorreo17">
    <w:name w:val="estilocorreo17"/>
    <w:semiHidden/>
    <w:rsid w:val="002A0864"/>
    <w:rPr>
      <w:rFonts w:ascii="Arial" w:hAnsi="Arial" w:cs="Arial" w:hint="default"/>
      <w:color w:val="auto"/>
      <w:sz w:val="20"/>
      <w:szCs w:val="20"/>
    </w:rPr>
  </w:style>
  <w:style w:type="paragraph" w:customStyle="1" w:styleId="Car">
    <w:name w:val="Car"/>
    <w:basedOn w:val="Normal"/>
    <w:semiHidden/>
    <w:rsid w:val="0007549F"/>
    <w:pPr>
      <w:widowControl/>
      <w:spacing w:after="160" w:line="240" w:lineRule="exact"/>
    </w:pPr>
    <w:rPr>
      <w:rFonts w:ascii="Verdana" w:hAnsi="Verdana" w:cs="Verdana"/>
      <w:lang w:val="en-AU"/>
    </w:rPr>
  </w:style>
  <w:style w:type="paragraph" w:customStyle="1" w:styleId="Car1">
    <w:name w:val="Car1"/>
    <w:basedOn w:val="Normal"/>
    <w:semiHidden/>
    <w:rsid w:val="00EE1046"/>
    <w:pPr>
      <w:widowControl/>
      <w:spacing w:after="160" w:line="240" w:lineRule="exact"/>
    </w:pPr>
    <w:rPr>
      <w:rFonts w:ascii="Verdana" w:hAnsi="Verdana" w:cs="Verdana"/>
      <w:lang w:val="en-AU"/>
    </w:rPr>
  </w:style>
  <w:style w:type="paragraph" w:customStyle="1" w:styleId="Cuerpodetexto">
    <w:name w:val="Cuerpo de texto"/>
    <w:basedOn w:val="Normal"/>
    <w:rsid w:val="00BF5F40"/>
    <w:pPr>
      <w:autoSpaceDE w:val="0"/>
      <w:autoSpaceDN w:val="0"/>
      <w:adjustRightInd w:val="0"/>
      <w:spacing w:after="120"/>
    </w:pPr>
    <w:rPr>
      <w:sz w:val="24"/>
      <w:szCs w:val="24"/>
    </w:rPr>
  </w:style>
  <w:style w:type="character" w:customStyle="1" w:styleId="EstiloCorreo45">
    <w:name w:val="EstiloCorreo45"/>
    <w:semiHidden/>
    <w:rsid w:val="00C57A80"/>
    <w:rPr>
      <w:rFonts w:ascii="Arial" w:hAnsi="Arial" w:cs="Arial" w:hint="default"/>
      <w:color w:val="000080"/>
      <w:sz w:val="20"/>
      <w:szCs w:val="20"/>
    </w:rPr>
  </w:style>
  <w:style w:type="paragraph" w:customStyle="1" w:styleId="Normal1">
    <w:name w:val="Normal1"/>
    <w:basedOn w:val="Normal"/>
    <w:rsid w:val="009245FB"/>
    <w:pPr>
      <w:widowControl/>
      <w:spacing w:before="100" w:beforeAutospacing="1" w:after="100" w:afterAutospacing="1"/>
    </w:pPr>
    <w:rPr>
      <w:sz w:val="24"/>
      <w:szCs w:val="24"/>
      <w:lang w:eastAsia="es-CR"/>
    </w:rPr>
  </w:style>
  <w:style w:type="character" w:customStyle="1" w:styleId="sb4bee0f6">
    <w:name w:val="s_b4bee0f6"/>
    <w:basedOn w:val="Fuentedeprrafopredeter"/>
    <w:rsid w:val="009245FB"/>
  </w:style>
  <w:style w:type="character" w:customStyle="1" w:styleId="s24dc2982">
    <w:name w:val="s_24dc2982"/>
    <w:basedOn w:val="Fuentedeprrafopredeter"/>
    <w:rsid w:val="009245FB"/>
  </w:style>
  <w:style w:type="character" w:customStyle="1" w:styleId="sd3b23118">
    <w:name w:val="s_d3b23118"/>
    <w:basedOn w:val="Fuentedeprrafopredeter"/>
    <w:rsid w:val="009245FB"/>
  </w:style>
  <w:style w:type="paragraph" w:styleId="Prrafodelista">
    <w:name w:val="List Paragraph"/>
    <w:basedOn w:val="Normal"/>
    <w:uiPriority w:val="34"/>
    <w:qFormat/>
    <w:rsid w:val="00F21223"/>
    <w:pPr>
      <w:ind w:left="720"/>
      <w:contextualSpacing/>
    </w:pPr>
  </w:style>
  <w:style w:type="character" w:styleId="Refdecomentario">
    <w:name w:val="annotation reference"/>
    <w:basedOn w:val="Fuentedeprrafopredeter"/>
    <w:rsid w:val="002E0824"/>
    <w:rPr>
      <w:sz w:val="16"/>
      <w:szCs w:val="16"/>
    </w:rPr>
  </w:style>
  <w:style w:type="paragraph" w:styleId="Textocomentario">
    <w:name w:val="annotation text"/>
    <w:basedOn w:val="Normal"/>
    <w:link w:val="TextocomentarioCar"/>
    <w:rsid w:val="002E0824"/>
  </w:style>
  <w:style w:type="character" w:customStyle="1" w:styleId="TextocomentarioCar">
    <w:name w:val="Texto comentario Car"/>
    <w:basedOn w:val="Fuentedeprrafopredeter"/>
    <w:link w:val="Textocomentario"/>
    <w:rsid w:val="002E0824"/>
    <w:rPr>
      <w:lang w:eastAsia="en-US"/>
    </w:rPr>
  </w:style>
  <w:style w:type="paragraph" w:styleId="Asuntodelcomentario">
    <w:name w:val="annotation subject"/>
    <w:basedOn w:val="Textocomentario"/>
    <w:next w:val="Textocomentario"/>
    <w:link w:val="AsuntodelcomentarioCar"/>
    <w:rsid w:val="002E0824"/>
    <w:rPr>
      <w:b/>
      <w:bCs/>
    </w:rPr>
  </w:style>
  <w:style w:type="character" w:customStyle="1" w:styleId="AsuntodelcomentarioCar">
    <w:name w:val="Asunto del comentario Car"/>
    <w:basedOn w:val="TextocomentarioCar"/>
    <w:link w:val="Asuntodelcomentario"/>
    <w:rsid w:val="002E0824"/>
    <w:rPr>
      <w:b/>
      <w:bCs/>
      <w:lang w:eastAsia="en-US"/>
    </w:rPr>
  </w:style>
  <w:style w:type="paragraph" w:customStyle="1" w:styleId="Prrafodelista1">
    <w:name w:val="Párrafo de lista1"/>
    <w:basedOn w:val="Normal"/>
    <w:rsid w:val="00FF1C5B"/>
    <w:pPr>
      <w:widowControl/>
      <w:suppressAutoHyphens/>
      <w:spacing w:after="160" w:line="254" w:lineRule="auto"/>
      <w:ind w:left="720"/>
      <w:contextualSpacing/>
    </w:pPr>
    <w:rPr>
      <w:rFonts w:ascii="Calibri" w:hAnsi="Calibri" w:cs="Calibri"/>
      <w:sz w:val="22"/>
      <w:szCs w:val="22"/>
      <w:lang w:eastAsia="zh-CN"/>
    </w:rPr>
  </w:style>
  <w:style w:type="character" w:customStyle="1" w:styleId="PiedepginaCar">
    <w:name w:val="Pie de página Car"/>
    <w:basedOn w:val="Fuentedeprrafopredeter"/>
    <w:link w:val="Piedepgina"/>
    <w:uiPriority w:val="99"/>
    <w:rsid w:val="00695988"/>
    <w:rPr>
      <w:lang w:eastAsia="en-US"/>
    </w:rPr>
  </w:style>
  <w:style w:type="character" w:customStyle="1" w:styleId="EncabezadoCar">
    <w:name w:val="Encabezado Car"/>
    <w:link w:val="Encabezado"/>
    <w:rsid w:val="00EF7E2C"/>
    <w:rPr>
      <w:lang w:eastAsia="en-US"/>
    </w:rPr>
  </w:style>
  <w:style w:type="character" w:styleId="nfasis">
    <w:name w:val="Emphasis"/>
    <w:qFormat/>
    <w:rsid w:val="00EF7E2C"/>
    <w:rPr>
      <w:i/>
      <w:iCs/>
    </w:rPr>
  </w:style>
  <w:style w:type="character" w:styleId="Hipervnculo">
    <w:name w:val="Hyperlink"/>
    <w:basedOn w:val="Fuentedeprrafopredeter"/>
    <w:uiPriority w:val="99"/>
    <w:rsid w:val="005F4D98"/>
    <w:rPr>
      <w:color w:val="0563C1" w:themeColor="hyperlink"/>
      <w:u w:val="single"/>
    </w:rPr>
  </w:style>
  <w:style w:type="paragraph" w:styleId="TtuloTDC">
    <w:name w:val="TOC Heading"/>
    <w:basedOn w:val="Ttulo1"/>
    <w:next w:val="Normal"/>
    <w:uiPriority w:val="39"/>
    <w:unhideWhenUsed/>
    <w:qFormat/>
    <w:rsid w:val="00AA6187"/>
    <w:pPr>
      <w:keepLines/>
      <w:widowControl/>
      <w:spacing w:after="0" w:line="259" w:lineRule="auto"/>
      <w:outlineLvl w:val="9"/>
    </w:pPr>
    <w:rPr>
      <w:rFonts w:asciiTheme="majorHAnsi" w:eastAsiaTheme="majorEastAsia" w:hAnsiTheme="majorHAnsi" w:cstheme="majorBidi"/>
      <w:b w:val="0"/>
      <w:bCs w:val="0"/>
      <w:color w:val="2E74B5" w:themeColor="accent1" w:themeShade="BF"/>
      <w:kern w:val="0"/>
      <w:lang w:eastAsia="es-CR"/>
    </w:rPr>
  </w:style>
  <w:style w:type="paragraph" w:styleId="TDC1">
    <w:name w:val="toc 1"/>
    <w:basedOn w:val="Normal"/>
    <w:next w:val="Normal"/>
    <w:autoRedefine/>
    <w:uiPriority w:val="39"/>
    <w:rsid w:val="00203309"/>
    <w:pPr>
      <w:tabs>
        <w:tab w:val="left" w:pos="403"/>
        <w:tab w:val="right" w:leader="dot" w:pos="9394"/>
      </w:tabs>
      <w:spacing w:before="180"/>
    </w:pPr>
  </w:style>
  <w:style w:type="paragraph" w:styleId="TDC2">
    <w:name w:val="toc 2"/>
    <w:basedOn w:val="Normal"/>
    <w:next w:val="Normal"/>
    <w:autoRedefine/>
    <w:uiPriority w:val="39"/>
    <w:rsid w:val="00D622BB"/>
    <w:pPr>
      <w:tabs>
        <w:tab w:val="right" w:leader="dot" w:pos="9394"/>
      </w:tabs>
      <w:spacing w:before="240" w:after="240"/>
      <w:ind w:left="198"/>
    </w:pPr>
    <w:rPr>
      <w:rFonts w:ascii="Arial" w:hAnsi="Arial" w:cs="Arial"/>
      <w:noProof/>
      <w:sz w:val="22"/>
      <w:szCs w:val="22"/>
    </w:rPr>
  </w:style>
  <w:style w:type="paragraph" w:styleId="TDC3">
    <w:name w:val="toc 3"/>
    <w:basedOn w:val="Normal"/>
    <w:next w:val="Normal"/>
    <w:autoRedefine/>
    <w:uiPriority w:val="39"/>
    <w:rsid w:val="00B2793B"/>
    <w:pPr>
      <w:tabs>
        <w:tab w:val="right" w:leader="dot" w:pos="9394"/>
      </w:tabs>
      <w:spacing w:after="240"/>
      <w:ind w:left="284" w:firstLine="119"/>
    </w:pPr>
  </w:style>
  <w:style w:type="character" w:styleId="Hipervnculovisitado">
    <w:name w:val="FollowedHyperlink"/>
    <w:basedOn w:val="Fuentedeprrafopredeter"/>
    <w:rsid w:val="00C51BE9"/>
    <w:rPr>
      <w:color w:val="954F72" w:themeColor="followedHyperlink"/>
      <w:u w:val="single"/>
    </w:rPr>
  </w:style>
  <w:style w:type="paragraph" w:styleId="Subttulo">
    <w:name w:val="Subtitle"/>
    <w:basedOn w:val="Normal"/>
    <w:next w:val="Normal"/>
    <w:link w:val="SubttuloCar"/>
    <w:uiPriority w:val="11"/>
    <w:qFormat/>
    <w:rsid w:val="007D32D0"/>
    <w:pPr>
      <w:widowControl/>
      <w:spacing w:after="160" w:line="256" w:lineRule="auto"/>
    </w:pPr>
    <w:rPr>
      <w:rFonts w:asciiTheme="minorHAnsi" w:eastAsiaTheme="minorEastAsia" w:hAnsiTheme="minorHAnsi"/>
      <w:color w:val="5A5A5A" w:themeColor="text1" w:themeTint="A5"/>
      <w:spacing w:val="15"/>
      <w:sz w:val="22"/>
      <w:szCs w:val="22"/>
      <w:lang w:eastAsia="es-CR"/>
    </w:rPr>
  </w:style>
  <w:style w:type="character" w:customStyle="1" w:styleId="SubttuloCar">
    <w:name w:val="Subtítulo Car"/>
    <w:basedOn w:val="Fuentedeprrafopredeter"/>
    <w:link w:val="Subttulo"/>
    <w:uiPriority w:val="11"/>
    <w:rsid w:val="007D32D0"/>
    <w:rPr>
      <w:rFonts w:asciiTheme="minorHAnsi" w:eastAsiaTheme="minorEastAsia" w:hAnsiTheme="minorHAnsi"/>
      <w:color w:val="5A5A5A" w:themeColor="text1" w:themeTint="A5"/>
      <w:spacing w:val="15"/>
      <w:sz w:val="22"/>
      <w:szCs w:val="22"/>
    </w:rPr>
  </w:style>
  <w:style w:type="character" w:customStyle="1" w:styleId="Ttulo1Car">
    <w:name w:val="Título 1 Car"/>
    <w:basedOn w:val="Fuentedeprrafopredeter"/>
    <w:link w:val="Ttulo1"/>
    <w:rsid w:val="003122E5"/>
    <w:rPr>
      <w:rFonts w:ascii="Arial" w:hAnsi="Arial" w:cs="Arial"/>
      <w:b/>
      <w:bCs/>
      <w:kern w:val="32"/>
      <w:sz w:val="32"/>
      <w:szCs w:val="32"/>
      <w:lang w:eastAsia="en-US"/>
    </w:rPr>
  </w:style>
  <w:style w:type="paragraph" w:customStyle="1" w:styleId="xmsonormal">
    <w:name w:val="x_msonormal"/>
    <w:basedOn w:val="Normal"/>
    <w:rsid w:val="000E32C4"/>
    <w:pPr>
      <w:widowControl/>
      <w:spacing w:before="100" w:beforeAutospacing="1" w:after="100" w:afterAutospacing="1"/>
    </w:pPr>
    <w:rPr>
      <w:rFonts w:ascii="Calibri" w:eastAsiaTheme="minorHAnsi" w:hAnsi="Calibri" w:cs="Calibri"/>
      <w:sz w:val="22"/>
      <w:szCs w:val="22"/>
      <w:lang w:eastAsia="es-CR"/>
    </w:rPr>
  </w:style>
  <w:style w:type="character" w:customStyle="1" w:styleId="TextonotapieCar">
    <w:name w:val="Texto nota pie Car"/>
    <w:basedOn w:val="Fuentedeprrafopredeter"/>
    <w:link w:val="Textonotapie"/>
    <w:semiHidden/>
    <w:rsid w:val="004A00F4"/>
    <w:rPr>
      <w:lang w:eastAsia="en-US"/>
    </w:rPr>
  </w:style>
  <w:style w:type="table" w:styleId="Tablaconcuadrculaclara">
    <w:name w:val="Grid Table Light"/>
    <w:basedOn w:val="Tablanormal"/>
    <w:uiPriority w:val="40"/>
    <w:rsid w:val="00721F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cabezado1">
    <w:name w:val="Encabezado1"/>
    <w:basedOn w:val="Normal"/>
    <w:next w:val="Subttulo"/>
    <w:rsid w:val="00217986"/>
    <w:pPr>
      <w:suppressAutoHyphens/>
      <w:jc w:val="center"/>
    </w:pPr>
    <w:rPr>
      <w:rFonts w:ascii="Comic Sans MS" w:hAnsi="Comic Sans MS" w:cs="Comic Sans MS"/>
      <w:b/>
      <w:bCs/>
      <w:sz w:val="26"/>
      <w:szCs w:val="26"/>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2876">
      <w:bodyDiv w:val="1"/>
      <w:marLeft w:val="0"/>
      <w:marRight w:val="0"/>
      <w:marTop w:val="0"/>
      <w:marBottom w:val="0"/>
      <w:divBdr>
        <w:top w:val="none" w:sz="0" w:space="0" w:color="auto"/>
        <w:left w:val="none" w:sz="0" w:space="0" w:color="auto"/>
        <w:bottom w:val="none" w:sz="0" w:space="0" w:color="auto"/>
        <w:right w:val="none" w:sz="0" w:space="0" w:color="auto"/>
      </w:divBdr>
    </w:div>
    <w:div w:id="11539560">
      <w:bodyDiv w:val="1"/>
      <w:marLeft w:val="0"/>
      <w:marRight w:val="0"/>
      <w:marTop w:val="0"/>
      <w:marBottom w:val="0"/>
      <w:divBdr>
        <w:top w:val="none" w:sz="0" w:space="0" w:color="auto"/>
        <w:left w:val="none" w:sz="0" w:space="0" w:color="auto"/>
        <w:bottom w:val="none" w:sz="0" w:space="0" w:color="auto"/>
        <w:right w:val="none" w:sz="0" w:space="0" w:color="auto"/>
      </w:divBdr>
    </w:div>
    <w:div w:id="27612871">
      <w:bodyDiv w:val="1"/>
      <w:marLeft w:val="0"/>
      <w:marRight w:val="0"/>
      <w:marTop w:val="0"/>
      <w:marBottom w:val="0"/>
      <w:divBdr>
        <w:top w:val="none" w:sz="0" w:space="0" w:color="auto"/>
        <w:left w:val="none" w:sz="0" w:space="0" w:color="auto"/>
        <w:bottom w:val="none" w:sz="0" w:space="0" w:color="auto"/>
        <w:right w:val="none" w:sz="0" w:space="0" w:color="auto"/>
      </w:divBdr>
    </w:div>
    <w:div w:id="32924329">
      <w:bodyDiv w:val="1"/>
      <w:marLeft w:val="0"/>
      <w:marRight w:val="0"/>
      <w:marTop w:val="0"/>
      <w:marBottom w:val="0"/>
      <w:divBdr>
        <w:top w:val="none" w:sz="0" w:space="0" w:color="auto"/>
        <w:left w:val="none" w:sz="0" w:space="0" w:color="auto"/>
        <w:bottom w:val="none" w:sz="0" w:space="0" w:color="auto"/>
        <w:right w:val="none" w:sz="0" w:space="0" w:color="auto"/>
      </w:divBdr>
    </w:div>
    <w:div w:id="38601195">
      <w:bodyDiv w:val="1"/>
      <w:marLeft w:val="0"/>
      <w:marRight w:val="0"/>
      <w:marTop w:val="0"/>
      <w:marBottom w:val="0"/>
      <w:divBdr>
        <w:top w:val="none" w:sz="0" w:space="0" w:color="auto"/>
        <w:left w:val="none" w:sz="0" w:space="0" w:color="auto"/>
        <w:bottom w:val="none" w:sz="0" w:space="0" w:color="auto"/>
        <w:right w:val="none" w:sz="0" w:space="0" w:color="auto"/>
      </w:divBdr>
    </w:div>
    <w:div w:id="47609155">
      <w:bodyDiv w:val="1"/>
      <w:marLeft w:val="0"/>
      <w:marRight w:val="0"/>
      <w:marTop w:val="0"/>
      <w:marBottom w:val="0"/>
      <w:divBdr>
        <w:top w:val="none" w:sz="0" w:space="0" w:color="auto"/>
        <w:left w:val="none" w:sz="0" w:space="0" w:color="auto"/>
        <w:bottom w:val="none" w:sz="0" w:space="0" w:color="auto"/>
        <w:right w:val="none" w:sz="0" w:space="0" w:color="auto"/>
      </w:divBdr>
    </w:div>
    <w:div w:id="57022413">
      <w:bodyDiv w:val="1"/>
      <w:marLeft w:val="0"/>
      <w:marRight w:val="0"/>
      <w:marTop w:val="0"/>
      <w:marBottom w:val="0"/>
      <w:divBdr>
        <w:top w:val="none" w:sz="0" w:space="0" w:color="auto"/>
        <w:left w:val="none" w:sz="0" w:space="0" w:color="auto"/>
        <w:bottom w:val="none" w:sz="0" w:space="0" w:color="auto"/>
        <w:right w:val="none" w:sz="0" w:space="0" w:color="auto"/>
      </w:divBdr>
    </w:div>
    <w:div w:id="72821206">
      <w:bodyDiv w:val="1"/>
      <w:marLeft w:val="0"/>
      <w:marRight w:val="0"/>
      <w:marTop w:val="0"/>
      <w:marBottom w:val="0"/>
      <w:divBdr>
        <w:top w:val="none" w:sz="0" w:space="0" w:color="auto"/>
        <w:left w:val="none" w:sz="0" w:space="0" w:color="auto"/>
        <w:bottom w:val="none" w:sz="0" w:space="0" w:color="auto"/>
        <w:right w:val="none" w:sz="0" w:space="0" w:color="auto"/>
      </w:divBdr>
    </w:div>
    <w:div w:id="82267985">
      <w:bodyDiv w:val="1"/>
      <w:marLeft w:val="0"/>
      <w:marRight w:val="0"/>
      <w:marTop w:val="0"/>
      <w:marBottom w:val="0"/>
      <w:divBdr>
        <w:top w:val="none" w:sz="0" w:space="0" w:color="auto"/>
        <w:left w:val="none" w:sz="0" w:space="0" w:color="auto"/>
        <w:bottom w:val="none" w:sz="0" w:space="0" w:color="auto"/>
        <w:right w:val="none" w:sz="0" w:space="0" w:color="auto"/>
      </w:divBdr>
    </w:div>
    <w:div w:id="90712208">
      <w:bodyDiv w:val="1"/>
      <w:marLeft w:val="0"/>
      <w:marRight w:val="0"/>
      <w:marTop w:val="0"/>
      <w:marBottom w:val="0"/>
      <w:divBdr>
        <w:top w:val="none" w:sz="0" w:space="0" w:color="auto"/>
        <w:left w:val="none" w:sz="0" w:space="0" w:color="auto"/>
        <w:bottom w:val="none" w:sz="0" w:space="0" w:color="auto"/>
        <w:right w:val="none" w:sz="0" w:space="0" w:color="auto"/>
      </w:divBdr>
    </w:div>
    <w:div w:id="108746767">
      <w:bodyDiv w:val="1"/>
      <w:marLeft w:val="0"/>
      <w:marRight w:val="0"/>
      <w:marTop w:val="0"/>
      <w:marBottom w:val="0"/>
      <w:divBdr>
        <w:top w:val="none" w:sz="0" w:space="0" w:color="auto"/>
        <w:left w:val="none" w:sz="0" w:space="0" w:color="auto"/>
        <w:bottom w:val="none" w:sz="0" w:space="0" w:color="auto"/>
        <w:right w:val="none" w:sz="0" w:space="0" w:color="auto"/>
      </w:divBdr>
    </w:div>
    <w:div w:id="115954536">
      <w:bodyDiv w:val="1"/>
      <w:marLeft w:val="0"/>
      <w:marRight w:val="0"/>
      <w:marTop w:val="0"/>
      <w:marBottom w:val="0"/>
      <w:divBdr>
        <w:top w:val="none" w:sz="0" w:space="0" w:color="auto"/>
        <w:left w:val="none" w:sz="0" w:space="0" w:color="auto"/>
        <w:bottom w:val="none" w:sz="0" w:space="0" w:color="auto"/>
        <w:right w:val="none" w:sz="0" w:space="0" w:color="auto"/>
      </w:divBdr>
    </w:div>
    <w:div w:id="134416340">
      <w:bodyDiv w:val="1"/>
      <w:marLeft w:val="0"/>
      <w:marRight w:val="0"/>
      <w:marTop w:val="0"/>
      <w:marBottom w:val="0"/>
      <w:divBdr>
        <w:top w:val="none" w:sz="0" w:space="0" w:color="auto"/>
        <w:left w:val="none" w:sz="0" w:space="0" w:color="auto"/>
        <w:bottom w:val="none" w:sz="0" w:space="0" w:color="auto"/>
        <w:right w:val="none" w:sz="0" w:space="0" w:color="auto"/>
      </w:divBdr>
    </w:div>
    <w:div w:id="134497561">
      <w:bodyDiv w:val="1"/>
      <w:marLeft w:val="0"/>
      <w:marRight w:val="0"/>
      <w:marTop w:val="0"/>
      <w:marBottom w:val="0"/>
      <w:divBdr>
        <w:top w:val="none" w:sz="0" w:space="0" w:color="auto"/>
        <w:left w:val="none" w:sz="0" w:space="0" w:color="auto"/>
        <w:bottom w:val="none" w:sz="0" w:space="0" w:color="auto"/>
        <w:right w:val="none" w:sz="0" w:space="0" w:color="auto"/>
      </w:divBdr>
    </w:div>
    <w:div w:id="163588698">
      <w:bodyDiv w:val="1"/>
      <w:marLeft w:val="0"/>
      <w:marRight w:val="0"/>
      <w:marTop w:val="0"/>
      <w:marBottom w:val="0"/>
      <w:divBdr>
        <w:top w:val="none" w:sz="0" w:space="0" w:color="auto"/>
        <w:left w:val="none" w:sz="0" w:space="0" w:color="auto"/>
        <w:bottom w:val="none" w:sz="0" w:space="0" w:color="auto"/>
        <w:right w:val="none" w:sz="0" w:space="0" w:color="auto"/>
      </w:divBdr>
    </w:div>
    <w:div w:id="171727814">
      <w:bodyDiv w:val="1"/>
      <w:marLeft w:val="0"/>
      <w:marRight w:val="0"/>
      <w:marTop w:val="0"/>
      <w:marBottom w:val="0"/>
      <w:divBdr>
        <w:top w:val="none" w:sz="0" w:space="0" w:color="auto"/>
        <w:left w:val="none" w:sz="0" w:space="0" w:color="auto"/>
        <w:bottom w:val="none" w:sz="0" w:space="0" w:color="auto"/>
        <w:right w:val="none" w:sz="0" w:space="0" w:color="auto"/>
      </w:divBdr>
    </w:div>
    <w:div w:id="185796873">
      <w:bodyDiv w:val="1"/>
      <w:marLeft w:val="0"/>
      <w:marRight w:val="0"/>
      <w:marTop w:val="0"/>
      <w:marBottom w:val="0"/>
      <w:divBdr>
        <w:top w:val="none" w:sz="0" w:space="0" w:color="auto"/>
        <w:left w:val="none" w:sz="0" w:space="0" w:color="auto"/>
        <w:bottom w:val="none" w:sz="0" w:space="0" w:color="auto"/>
        <w:right w:val="none" w:sz="0" w:space="0" w:color="auto"/>
      </w:divBdr>
    </w:div>
    <w:div w:id="189727256">
      <w:bodyDiv w:val="1"/>
      <w:marLeft w:val="0"/>
      <w:marRight w:val="0"/>
      <w:marTop w:val="0"/>
      <w:marBottom w:val="0"/>
      <w:divBdr>
        <w:top w:val="none" w:sz="0" w:space="0" w:color="auto"/>
        <w:left w:val="none" w:sz="0" w:space="0" w:color="auto"/>
        <w:bottom w:val="none" w:sz="0" w:space="0" w:color="auto"/>
        <w:right w:val="none" w:sz="0" w:space="0" w:color="auto"/>
      </w:divBdr>
    </w:div>
    <w:div w:id="191458706">
      <w:bodyDiv w:val="1"/>
      <w:marLeft w:val="0"/>
      <w:marRight w:val="0"/>
      <w:marTop w:val="0"/>
      <w:marBottom w:val="0"/>
      <w:divBdr>
        <w:top w:val="none" w:sz="0" w:space="0" w:color="auto"/>
        <w:left w:val="none" w:sz="0" w:space="0" w:color="auto"/>
        <w:bottom w:val="none" w:sz="0" w:space="0" w:color="auto"/>
        <w:right w:val="none" w:sz="0" w:space="0" w:color="auto"/>
      </w:divBdr>
    </w:div>
    <w:div w:id="191648629">
      <w:bodyDiv w:val="1"/>
      <w:marLeft w:val="0"/>
      <w:marRight w:val="0"/>
      <w:marTop w:val="0"/>
      <w:marBottom w:val="0"/>
      <w:divBdr>
        <w:top w:val="none" w:sz="0" w:space="0" w:color="auto"/>
        <w:left w:val="none" w:sz="0" w:space="0" w:color="auto"/>
        <w:bottom w:val="none" w:sz="0" w:space="0" w:color="auto"/>
        <w:right w:val="none" w:sz="0" w:space="0" w:color="auto"/>
      </w:divBdr>
    </w:div>
    <w:div w:id="203639511">
      <w:bodyDiv w:val="1"/>
      <w:marLeft w:val="0"/>
      <w:marRight w:val="0"/>
      <w:marTop w:val="0"/>
      <w:marBottom w:val="0"/>
      <w:divBdr>
        <w:top w:val="none" w:sz="0" w:space="0" w:color="auto"/>
        <w:left w:val="none" w:sz="0" w:space="0" w:color="auto"/>
        <w:bottom w:val="none" w:sz="0" w:space="0" w:color="auto"/>
        <w:right w:val="none" w:sz="0" w:space="0" w:color="auto"/>
      </w:divBdr>
    </w:div>
    <w:div w:id="205680360">
      <w:bodyDiv w:val="1"/>
      <w:marLeft w:val="0"/>
      <w:marRight w:val="0"/>
      <w:marTop w:val="0"/>
      <w:marBottom w:val="0"/>
      <w:divBdr>
        <w:top w:val="none" w:sz="0" w:space="0" w:color="auto"/>
        <w:left w:val="none" w:sz="0" w:space="0" w:color="auto"/>
        <w:bottom w:val="none" w:sz="0" w:space="0" w:color="auto"/>
        <w:right w:val="none" w:sz="0" w:space="0" w:color="auto"/>
      </w:divBdr>
    </w:div>
    <w:div w:id="219442114">
      <w:bodyDiv w:val="1"/>
      <w:marLeft w:val="0"/>
      <w:marRight w:val="0"/>
      <w:marTop w:val="0"/>
      <w:marBottom w:val="0"/>
      <w:divBdr>
        <w:top w:val="none" w:sz="0" w:space="0" w:color="auto"/>
        <w:left w:val="none" w:sz="0" w:space="0" w:color="auto"/>
        <w:bottom w:val="none" w:sz="0" w:space="0" w:color="auto"/>
        <w:right w:val="none" w:sz="0" w:space="0" w:color="auto"/>
      </w:divBdr>
    </w:div>
    <w:div w:id="230701764">
      <w:bodyDiv w:val="1"/>
      <w:marLeft w:val="0"/>
      <w:marRight w:val="0"/>
      <w:marTop w:val="0"/>
      <w:marBottom w:val="0"/>
      <w:divBdr>
        <w:top w:val="none" w:sz="0" w:space="0" w:color="auto"/>
        <w:left w:val="none" w:sz="0" w:space="0" w:color="auto"/>
        <w:bottom w:val="none" w:sz="0" w:space="0" w:color="auto"/>
        <w:right w:val="none" w:sz="0" w:space="0" w:color="auto"/>
      </w:divBdr>
    </w:div>
    <w:div w:id="235819120">
      <w:bodyDiv w:val="1"/>
      <w:marLeft w:val="0"/>
      <w:marRight w:val="0"/>
      <w:marTop w:val="0"/>
      <w:marBottom w:val="0"/>
      <w:divBdr>
        <w:top w:val="none" w:sz="0" w:space="0" w:color="auto"/>
        <w:left w:val="none" w:sz="0" w:space="0" w:color="auto"/>
        <w:bottom w:val="none" w:sz="0" w:space="0" w:color="auto"/>
        <w:right w:val="none" w:sz="0" w:space="0" w:color="auto"/>
      </w:divBdr>
    </w:div>
    <w:div w:id="251399851">
      <w:bodyDiv w:val="1"/>
      <w:marLeft w:val="0"/>
      <w:marRight w:val="0"/>
      <w:marTop w:val="0"/>
      <w:marBottom w:val="0"/>
      <w:divBdr>
        <w:top w:val="none" w:sz="0" w:space="0" w:color="auto"/>
        <w:left w:val="none" w:sz="0" w:space="0" w:color="auto"/>
        <w:bottom w:val="none" w:sz="0" w:space="0" w:color="auto"/>
        <w:right w:val="none" w:sz="0" w:space="0" w:color="auto"/>
      </w:divBdr>
    </w:div>
    <w:div w:id="265234008">
      <w:bodyDiv w:val="1"/>
      <w:marLeft w:val="0"/>
      <w:marRight w:val="0"/>
      <w:marTop w:val="0"/>
      <w:marBottom w:val="0"/>
      <w:divBdr>
        <w:top w:val="none" w:sz="0" w:space="0" w:color="auto"/>
        <w:left w:val="none" w:sz="0" w:space="0" w:color="auto"/>
        <w:bottom w:val="none" w:sz="0" w:space="0" w:color="auto"/>
        <w:right w:val="none" w:sz="0" w:space="0" w:color="auto"/>
      </w:divBdr>
    </w:div>
    <w:div w:id="281115610">
      <w:bodyDiv w:val="1"/>
      <w:marLeft w:val="0"/>
      <w:marRight w:val="0"/>
      <w:marTop w:val="0"/>
      <w:marBottom w:val="0"/>
      <w:divBdr>
        <w:top w:val="none" w:sz="0" w:space="0" w:color="auto"/>
        <w:left w:val="none" w:sz="0" w:space="0" w:color="auto"/>
        <w:bottom w:val="none" w:sz="0" w:space="0" w:color="auto"/>
        <w:right w:val="none" w:sz="0" w:space="0" w:color="auto"/>
      </w:divBdr>
    </w:div>
    <w:div w:id="289554268">
      <w:bodyDiv w:val="1"/>
      <w:marLeft w:val="0"/>
      <w:marRight w:val="0"/>
      <w:marTop w:val="0"/>
      <w:marBottom w:val="0"/>
      <w:divBdr>
        <w:top w:val="none" w:sz="0" w:space="0" w:color="auto"/>
        <w:left w:val="none" w:sz="0" w:space="0" w:color="auto"/>
        <w:bottom w:val="none" w:sz="0" w:space="0" w:color="auto"/>
        <w:right w:val="none" w:sz="0" w:space="0" w:color="auto"/>
      </w:divBdr>
    </w:div>
    <w:div w:id="296643243">
      <w:bodyDiv w:val="1"/>
      <w:marLeft w:val="0"/>
      <w:marRight w:val="0"/>
      <w:marTop w:val="0"/>
      <w:marBottom w:val="0"/>
      <w:divBdr>
        <w:top w:val="none" w:sz="0" w:space="0" w:color="auto"/>
        <w:left w:val="none" w:sz="0" w:space="0" w:color="auto"/>
        <w:bottom w:val="none" w:sz="0" w:space="0" w:color="auto"/>
        <w:right w:val="none" w:sz="0" w:space="0" w:color="auto"/>
      </w:divBdr>
    </w:div>
    <w:div w:id="317073894">
      <w:bodyDiv w:val="1"/>
      <w:marLeft w:val="0"/>
      <w:marRight w:val="0"/>
      <w:marTop w:val="0"/>
      <w:marBottom w:val="0"/>
      <w:divBdr>
        <w:top w:val="none" w:sz="0" w:space="0" w:color="auto"/>
        <w:left w:val="none" w:sz="0" w:space="0" w:color="auto"/>
        <w:bottom w:val="none" w:sz="0" w:space="0" w:color="auto"/>
        <w:right w:val="none" w:sz="0" w:space="0" w:color="auto"/>
      </w:divBdr>
    </w:div>
    <w:div w:id="337199570">
      <w:bodyDiv w:val="1"/>
      <w:marLeft w:val="0"/>
      <w:marRight w:val="0"/>
      <w:marTop w:val="0"/>
      <w:marBottom w:val="0"/>
      <w:divBdr>
        <w:top w:val="none" w:sz="0" w:space="0" w:color="auto"/>
        <w:left w:val="none" w:sz="0" w:space="0" w:color="auto"/>
        <w:bottom w:val="none" w:sz="0" w:space="0" w:color="auto"/>
        <w:right w:val="none" w:sz="0" w:space="0" w:color="auto"/>
      </w:divBdr>
    </w:div>
    <w:div w:id="355425899">
      <w:bodyDiv w:val="1"/>
      <w:marLeft w:val="0"/>
      <w:marRight w:val="0"/>
      <w:marTop w:val="0"/>
      <w:marBottom w:val="0"/>
      <w:divBdr>
        <w:top w:val="none" w:sz="0" w:space="0" w:color="auto"/>
        <w:left w:val="none" w:sz="0" w:space="0" w:color="auto"/>
        <w:bottom w:val="none" w:sz="0" w:space="0" w:color="auto"/>
        <w:right w:val="none" w:sz="0" w:space="0" w:color="auto"/>
      </w:divBdr>
    </w:div>
    <w:div w:id="438379720">
      <w:bodyDiv w:val="1"/>
      <w:marLeft w:val="0"/>
      <w:marRight w:val="0"/>
      <w:marTop w:val="0"/>
      <w:marBottom w:val="0"/>
      <w:divBdr>
        <w:top w:val="none" w:sz="0" w:space="0" w:color="auto"/>
        <w:left w:val="none" w:sz="0" w:space="0" w:color="auto"/>
        <w:bottom w:val="none" w:sz="0" w:space="0" w:color="auto"/>
        <w:right w:val="none" w:sz="0" w:space="0" w:color="auto"/>
      </w:divBdr>
    </w:div>
    <w:div w:id="451558431">
      <w:bodyDiv w:val="1"/>
      <w:marLeft w:val="0"/>
      <w:marRight w:val="0"/>
      <w:marTop w:val="0"/>
      <w:marBottom w:val="0"/>
      <w:divBdr>
        <w:top w:val="none" w:sz="0" w:space="0" w:color="auto"/>
        <w:left w:val="none" w:sz="0" w:space="0" w:color="auto"/>
        <w:bottom w:val="none" w:sz="0" w:space="0" w:color="auto"/>
        <w:right w:val="none" w:sz="0" w:space="0" w:color="auto"/>
      </w:divBdr>
    </w:div>
    <w:div w:id="466167968">
      <w:bodyDiv w:val="1"/>
      <w:marLeft w:val="0"/>
      <w:marRight w:val="0"/>
      <w:marTop w:val="0"/>
      <w:marBottom w:val="0"/>
      <w:divBdr>
        <w:top w:val="none" w:sz="0" w:space="0" w:color="auto"/>
        <w:left w:val="none" w:sz="0" w:space="0" w:color="auto"/>
        <w:bottom w:val="none" w:sz="0" w:space="0" w:color="auto"/>
        <w:right w:val="none" w:sz="0" w:space="0" w:color="auto"/>
      </w:divBdr>
    </w:div>
    <w:div w:id="474416169">
      <w:bodyDiv w:val="1"/>
      <w:marLeft w:val="0"/>
      <w:marRight w:val="0"/>
      <w:marTop w:val="0"/>
      <w:marBottom w:val="0"/>
      <w:divBdr>
        <w:top w:val="none" w:sz="0" w:space="0" w:color="auto"/>
        <w:left w:val="none" w:sz="0" w:space="0" w:color="auto"/>
        <w:bottom w:val="none" w:sz="0" w:space="0" w:color="auto"/>
        <w:right w:val="none" w:sz="0" w:space="0" w:color="auto"/>
      </w:divBdr>
    </w:div>
    <w:div w:id="475879401">
      <w:bodyDiv w:val="1"/>
      <w:marLeft w:val="0"/>
      <w:marRight w:val="0"/>
      <w:marTop w:val="0"/>
      <w:marBottom w:val="0"/>
      <w:divBdr>
        <w:top w:val="none" w:sz="0" w:space="0" w:color="auto"/>
        <w:left w:val="none" w:sz="0" w:space="0" w:color="auto"/>
        <w:bottom w:val="none" w:sz="0" w:space="0" w:color="auto"/>
        <w:right w:val="none" w:sz="0" w:space="0" w:color="auto"/>
      </w:divBdr>
    </w:div>
    <w:div w:id="490678304">
      <w:bodyDiv w:val="1"/>
      <w:marLeft w:val="0"/>
      <w:marRight w:val="0"/>
      <w:marTop w:val="0"/>
      <w:marBottom w:val="0"/>
      <w:divBdr>
        <w:top w:val="none" w:sz="0" w:space="0" w:color="auto"/>
        <w:left w:val="none" w:sz="0" w:space="0" w:color="auto"/>
        <w:bottom w:val="none" w:sz="0" w:space="0" w:color="auto"/>
        <w:right w:val="none" w:sz="0" w:space="0" w:color="auto"/>
      </w:divBdr>
    </w:div>
    <w:div w:id="499930145">
      <w:bodyDiv w:val="1"/>
      <w:marLeft w:val="0"/>
      <w:marRight w:val="0"/>
      <w:marTop w:val="0"/>
      <w:marBottom w:val="0"/>
      <w:divBdr>
        <w:top w:val="none" w:sz="0" w:space="0" w:color="auto"/>
        <w:left w:val="none" w:sz="0" w:space="0" w:color="auto"/>
        <w:bottom w:val="none" w:sz="0" w:space="0" w:color="auto"/>
        <w:right w:val="none" w:sz="0" w:space="0" w:color="auto"/>
      </w:divBdr>
    </w:div>
    <w:div w:id="500048806">
      <w:bodyDiv w:val="1"/>
      <w:marLeft w:val="0"/>
      <w:marRight w:val="0"/>
      <w:marTop w:val="0"/>
      <w:marBottom w:val="0"/>
      <w:divBdr>
        <w:top w:val="none" w:sz="0" w:space="0" w:color="auto"/>
        <w:left w:val="none" w:sz="0" w:space="0" w:color="auto"/>
        <w:bottom w:val="none" w:sz="0" w:space="0" w:color="auto"/>
        <w:right w:val="none" w:sz="0" w:space="0" w:color="auto"/>
      </w:divBdr>
    </w:div>
    <w:div w:id="502935256">
      <w:bodyDiv w:val="1"/>
      <w:marLeft w:val="0"/>
      <w:marRight w:val="0"/>
      <w:marTop w:val="0"/>
      <w:marBottom w:val="0"/>
      <w:divBdr>
        <w:top w:val="none" w:sz="0" w:space="0" w:color="auto"/>
        <w:left w:val="none" w:sz="0" w:space="0" w:color="auto"/>
        <w:bottom w:val="none" w:sz="0" w:space="0" w:color="auto"/>
        <w:right w:val="none" w:sz="0" w:space="0" w:color="auto"/>
      </w:divBdr>
    </w:div>
    <w:div w:id="512572527">
      <w:bodyDiv w:val="1"/>
      <w:marLeft w:val="0"/>
      <w:marRight w:val="0"/>
      <w:marTop w:val="0"/>
      <w:marBottom w:val="0"/>
      <w:divBdr>
        <w:top w:val="none" w:sz="0" w:space="0" w:color="auto"/>
        <w:left w:val="none" w:sz="0" w:space="0" w:color="auto"/>
        <w:bottom w:val="none" w:sz="0" w:space="0" w:color="auto"/>
        <w:right w:val="none" w:sz="0" w:space="0" w:color="auto"/>
      </w:divBdr>
    </w:div>
    <w:div w:id="538475564">
      <w:bodyDiv w:val="1"/>
      <w:marLeft w:val="0"/>
      <w:marRight w:val="0"/>
      <w:marTop w:val="0"/>
      <w:marBottom w:val="0"/>
      <w:divBdr>
        <w:top w:val="none" w:sz="0" w:space="0" w:color="auto"/>
        <w:left w:val="none" w:sz="0" w:space="0" w:color="auto"/>
        <w:bottom w:val="none" w:sz="0" w:space="0" w:color="auto"/>
        <w:right w:val="none" w:sz="0" w:space="0" w:color="auto"/>
      </w:divBdr>
    </w:div>
    <w:div w:id="548302580">
      <w:bodyDiv w:val="1"/>
      <w:marLeft w:val="0"/>
      <w:marRight w:val="0"/>
      <w:marTop w:val="0"/>
      <w:marBottom w:val="0"/>
      <w:divBdr>
        <w:top w:val="none" w:sz="0" w:space="0" w:color="auto"/>
        <w:left w:val="none" w:sz="0" w:space="0" w:color="auto"/>
        <w:bottom w:val="none" w:sz="0" w:space="0" w:color="auto"/>
        <w:right w:val="none" w:sz="0" w:space="0" w:color="auto"/>
      </w:divBdr>
    </w:div>
    <w:div w:id="571745257">
      <w:bodyDiv w:val="1"/>
      <w:marLeft w:val="0"/>
      <w:marRight w:val="0"/>
      <w:marTop w:val="0"/>
      <w:marBottom w:val="0"/>
      <w:divBdr>
        <w:top w:val="none" w:sz="0" w:space="0" w:color="auto"/>
        <w:left w:val="none" w:sz="0" w:space="0" w:color="auto"/>
        <w:bottom w:val="none" w:sz="0" w:space="0" w:color="auto"/>
        <w:right w:val="none" w:sz="0" w:space="0" w:color="auto"/>
      </w:divBdr>
    </w:div>
    <w:div w:id="574508910">
      <w:bodyDiv w:val="1"/>
      <w:marLeft w:val="0"/>
      <w:marRight w:val="0"/>
      <w:marTop w:val="0"/>
      <w:marBottom w:val="0"/>
      <w:divBdr>
        <w:top w:val="none" w:sz="0" w:space="0" w:color="auto"/>
        <w:left w:val="none" w:sz="0" w:space="0" w:color="auto"/>
        <w:bottom w:val="none" w:sz="0" w:space="0" w:color="auto"/>
        <w:right w:val="none" w:sz="0" w:space="0" w:color="auto"/>
      </w:divBdr>
    </w:div>
    <w:div w:id="589046487">
      <w:bodyDiv w:val="1"/>
      <w:marLeft w:val="0"/>
      <w:marRight w:val="0"/>
      <w:marTop w:val="0"/>
      <w:marBottom w:val="0"/>
      <w:divBdr>
        <w:top w:val="none" w:sz="0" w:space="0" w:color="auto"/>
        <w:left w:val="none" w:sz="0" w:space="0" w:color="auto"/>
        <w:bottom w:val="none" w:sz="0" w:space="0" w:color="auto"/>
        <w:right w:val="none" w:sz="0" w:space="0" w:color="auto"/>
      </w:divBdr>
    </w:div>
    <w:div w:id="591208134">
      <w:bodyDiv w:val="1"/>
      <w:marLeft w:val="0"/>
      <w:marRight w:val="0"/>
      <w:marTop w:val="0"/>
      <w:marBottom w:val="0"/>
      <w:divBdr>
        <w:top w:val="none" w:sz="0" w:space="0" w:color="auto"/>
        <w:left w:val="none" w:sz="0" w:space="0" w:color="auto"/>
        <w:bottom w:val="none" w:sz="0" w:space="0" w:color="auto"/>
        <w:right w:val="none" w:sz="0" w:space="0" w:color="auto"/>
      </w:divBdr>
    </w:div>
    <w:div w:id="591738837">
      <w:bodyDiv w:val="1"/>
      <w:marLeft w:val="0"/>
      <w:marRight w:val="0"/>
      <w:marTop w:val="0"/>
      <w:marBottom w:val="0"/>
      <w:divBdr>
        <w:top w:val="none" w:sz="0" w:space="0" w:color="auto"/>
        <w:left w:val="none" w:sz="0" w:space="0" w:color="auto"/>
        <w:bottom w:val="none" w:sz="0" w:space="0" w:color="auto"/>
        <w:right w:val="none" w:sz="0" w:space="0" w:color="auto"/>
      </w:divBdr>
    </w:div>
    <w:div w:id="592322353">
      <w:bodyDiv w:val="1"/>
      <w:marLeft w:val="0"/>
      <w:marRight w:val="0"/>
      <w:marTop w:val="0"/>
      <w:marBottom w:val="0"/>
      <w:divBdr>
        <w:top w:val="none" w:sz="0" w:space="0" w:color="auto"/>
        <w:left w:val="none" w:sz="0" w:space="0" w:color="auto"/>
        <w:bottom w:val="none" w:sz="0" w:space="0" w:color="auto"/>
        <w:right w:val="none" w:sz="0" w:space="0" w:color="auto"/>
      </w:divBdr>
    </w:div>
    <w:div w:id="618225243">
      <w:bodyDiv w:val="1"/>
      <w:marLeft w:val="0"/>
      <w:marRight w:val="0"/>
      <w:marTop w:val="0"/>
      <w:marBottom w:val="0"/>
      <w:divBdr>
        <w:top w:val="none" w:sz="0" w:space="0" w:color="auto"/>
        <w:left w:val="none" w:sz="0" w:space="0" w:color="auto"/>
        <w:bottom w:val="none" w:sz="0" w:space="0" w:color="auto"/>
        <w:right w:val="none" w:sz="0" w:space="0" w:color="auto"/>
      </w:divBdr>
    </w:div>
    <w:div w:id="618682926">
      <w:bodyDiv w:val="1"/>
      <w:marLeft w:val="0"/>
      <w:marRight w:val="0"/>
      <w:marTop w:val="0"/>
      <w:marBottom w:val="0"/>
      <w:divBdr>
        <w:top w:val="none" w:sz="0" w:space="0" w:color="auto"/>
        <w:left w:val="none" w:sz="0" w:space="0" w:color="auto"/>
        <w:bottom w:val="none" w:sz="0" w:space="0" w:color="auto"/>
        <w:right w:val="none" w:sz="0" w:space="0" w:color="auto"/>
      </w:divBdr>
    </w:div>
    <w:div w:id="653484037">
      <w:bodyDiv w:val="1"/>
      <w:marLeft w:val="0"/>
      <w:marRight w:val="0"/>
      <w:marTop w:val="0"/>
      <w:marBottom w:val="0"/>
      <w:divBdr>
        <w:top w:val="none" w:sz="0" w:space="0" w:color="auto"/>
        <w:left w:val="none" w:sz="0" w:space="0" w:color="auto"/>
        <w:bottom w:val="none" w:sz="0" w:space="0" w:color="auto"/>
        <w:right w:val="none" w:sz="0" w:space="0" w:color="auto"/>
      </w:divBdr>
    </w:div>
    <w:div w:id="655962084">
      <w:bodyDiv w:val="1"/>
      <w:marLeft w:val="0"/>
      <w:marRight w:val="0"/>
      <w:marTop w:val="0"/>
      <w:marBottom w:val="0"/>
      <w:divBdr>
        <w:top w:val="none" w:sz="0" w:space="0" w:color="auto"/>
        <w:left w:val="none" w:sz="0" w:space="0" w:color="auto"/>
        <w:bottom w:val="none" w:sz="0" w:space="0" w:color="auto"/>
        <w:right w:val="none" w:sz="0" w:space="0" w:color="auto"/>
      </w:divBdr>
    </w:div>
    <w:div w:id="678392135">
      <w:bodyDiv w:val="1"/>
      <w:marLeft w:val="0"/>
      <w:marRight w:val="0"/>
      <w:marTop w:val="0"/>
      <w:marBottom w:val="0"/>
      <w:divBdr>
        <w:top w:val="none" w:sz="0" w:space="0" w:color="auto"/>
        <w:left w:val="none" w:sz="0" w:space="0" w:color="auto"/>
        <w:bottom w:val="none" w:sz="0" w:space="0" w:color="auto"/>
        <w:right w:val="none" w:sz="0" w:space="0" w:color="auto"/>
      </w:divBdr>
    </w:div>
    <w:div w:id="699668456">
      <w:bodyDiv w:val="1"/>
      <w:marLeft w:val="0"/>
      <w:marRight w:val="0"/>
      <w:marTop w:val="0"/>
      <w:marBottom w:val="0"/>
      <w:divBdr>
        <w:top w:val="none" w:sz="0" w:space="0" w:color="auto"/>
        <w:left w:val="none" w:sz="0" w:space="0" w:color="auto"/>
        <w:bottom w:val="none" w:sz="0" w:space="0" w:color="auto"/>
        <w:right w:val="none" w:sz="0" w:space="0" w:color="auto"/>
      </w:divBdr>
    </w:div>
    <w:div w:id="704326256">
      <w:bodyDiv w:val="1"/>
      <w:marLeft w:val="0"/>
      <w:marRight w:val="0"/>
      <w:marTop w:val="0"/>
      <w:marBottom w:val="0"/>
      <w:divBdr>
        <w:top w:val="none" w:sz="0" w:space="0" w:color="auto"/>
        <w:left w:val="none" w:sz="0" w:space="0" w:color="auto"/>
        <w:bottom w:val="none" w:sz="0" w:space="0" w:color="auto"/>
        <w:right w:val="none" w:sz="0" w:space="0" w:color="auto"/>
      </w:divBdr>
    </w:div>
    <w:div w:id="707144754">
      <w:bodyDiv w:val="1"/>
      <w:marLeft w:val="0"/>
      <w:marRight w:val="0"/>
      <w:marTop w:val="0"/>
      <w:marBottom w:val="0"/>
      <w:divBdr>
        <w:top w:val="none" w:sz="0" w:space="0" w:color="auto"/>
        <w:left w:val="none" w:sz="0" w:space="0" w:color="auto"/>
        <w:bottom w:val="none" w:sz="0" w:space="0" w:color="auto"/>
        <w:right w:val="none" w:sz="0" w:space="0" w:color="auto"/>
      </w:divBdr>
    </w:div>
    <w:div w:id="740980360">
      <w:bodyDiv w:val="1"/>
      <w:marLeft w:val="0"/>
      <w:marRight w:val="0"/>
      <w:marTop w:val="0"/>
      <w:marBottom w:val="0"/>
      <w:divBdr>
        <w:top w:val="none" w:sz="0" w:space="0" w:color="auto"/>
        <w:left w:val="none" w:sz="0" w:space="0" w:color="auto"/>
        <w:bottom w:val="none" w:sz="0" w:space="0" w:color="auto"/>
        <w:right w:val="none" w:sz="0" w:space="0" w:color="auto"/>
      </w:divBdr>
    </w:div>
    <w:div w:id="744574416">
      <w:bodyDiv w:val="1"/>
      <w:marLeft w:val="0"/>
      <w:marRight w:val="0"/>
      <w:marTop w:val="0"/>
      <w:marBottom w:val="0"/>
      <w:divBdr>
        <w:top w:val="none" w:sz="0" w:space="0" w:color="auto"/>
        <w:left w:val="none" w:sz="0" w:space="0" w:color="auto"/>
        <w:bottom w:val="none" w:sz="0" w:space="0" w:color="auto"/>
        <w:right w:val="none" w:sz="0" w:space="0" w:color="auto"/>
      </w:divBdr>
    </w:div>
    <w:div w:id="789594804">
      <w:bodyDiv w:val="1"/>
      <w:marLeft w:val="0"/>
      <w:marRight w:val="0"/>
      <w:marTop w:val="0"/>
      <w:marBottom w:val="0"/>
      <w:divBdr>
        <w:top w:val="none" w:sz="0" w:space="0" w:color="auto"/>
        <w:left w:val="none" w:sz="0" w:space="0" w:color="auto"/>
        <w:bottom w:val="none" w:sz="0" w:space="0" w:color="auto"/>
        <w:right w:val="none" w:sz="0" w:space="0" w:color="auto"/>
      </w:divBdr>
    </w:div>
    <w:div w:id="792938275">
      <w:bodyDiv w:val="1"/>
      <w:marLeft w:val="0"/>
      <w:marRight w:val="0"/>
      <w:marTop w:val="0"/>
      <w:marBottom w:val="0"/>
      <w:divBdr>
        <w:top w:val="none" w:sz="0" w:space="0" w:color="auto"/>
        <w:left w:val="none" w:sz="0" w:space="0" w:color="auto"/>
        <w:bottom w:val="none" w:sz="0" w:space="0" w:color="auto"/>
        <w:right w:val="none" w:sz="0" w:space="0" w:color="auto"/>
      </w:divBdr>
    </w:div>
    <w:div w:id="806364355">
      <w:bodyDiv w:val="1"/>
      <w:marLeft w:val="0"/>
      <w:marRight w:val="0"/>
      <w:marTop w:val="0"/>
      <w:marBottom w:val="0"/>
      <w:divBdr>
        <w:top w:val="none" w:sz="0" w:space="0" w:color="auto"/>
        <w:left w:val="none" w:sz="0" w:space="0" w:color="auto"/>
        <w:bottom w:val="none" w:sz="0" w:space="0" w:color="auto"/>
        <w:right w:val="none" w:sz="0" w:space="0" w:color="auto"/>
      </w:divBdr>
    </w:div>
    <w:div w:id="827593203">
      <w:bodyDiv w:val="1"/>
      <w:marLeft w:val="0"/>
      <w:marRight w:val="0"/>
      <w:marTop w:val="0"/>
      <w:marBottom w:val="0"/>
      <w:divBdr>
        <w:top w:val="none" w:sz="0" w:space="0" w:color="auto"/>
        <w:left w:val="none" w:sz="0" w:space="0" w:color="auto"/>
        <w:bottom w:val="none" w:sz="0" w:space="0" w:color="auto"/>
        <w:right w:val="none" w:sz="0" w:space="0" w:color="auto"/>
      </w:divBdr>
    </w:div>
    <w:div w:id="833880266">
      <w:bodyDiv w:val="1"/>
      <w:marLeft w:val="0"/>
      <w:marRight w:val="0"/>
      <w:marTop w:val="0"/>
      <w:marBottom w:val="0"/>
      <w:divBdr>
        <w:top w:val="none" w:sz="0" w:space="0" w:color="auto"/>
        <w:left w:val="none" w:sz="0" w:space="0" w:color="auto"/>
        <w:bottom w:val="none" w:sz="0" w:space="0" w:color="auto"/>
        <w:right w:val="none" w:sz="0" w:space="0" w:color="auto"/>
      </w:divBdr>
    </w:div>
    <w:div w:id="836653024">
      <w:bodyDiv w:val="1"/>
      <w:marLeft w:val="0"/>
      <w:marRight w:val="0"/>
      <w:marTop w:val="0"/>
      <w:marBottom w:val="0"/>
      <w:divBdr>
        <w:top w:val="none" w:sz="0" w:space="0" w:color="auto"/>
        <w:left w:val="none" w:sz="0" w:space="0" w:color="auto"/>
        <w:bottom w:val="none" w:sz="0" w:space="0" w:color="auto"/>
        <w:right w:val="none" w:sz="0" w:space="0" w:color="auto"/>
      </w:divBdr>
    </w:div>
    <w:div w:id="854273308">
      <w:bodyDiv w:val="1"/>
      <w:marLeft w:val="0"/>
      <w:marRight w:val="0"/>
      <w:marTop w:val="0"/>
      <w:marBottom w:val="0"/>
      <w:divBdr>
        <w:top w:val="none" w:sz="0" w:space="0" w:color="auto"/>
        <w:left w:val="none" w:sz="0" w:space="0" w:color="auto"/>
        <w:bottom w:val="none" w:sz="0" w:space="0" w:color="auto"/>
        <w:right w:val="none" w:sz="0" w:space="0" w:color="auto"/>
      </w:divBdr>
    </w:div>
    <w:div w:id="858354716">
      <w:bodyDiv w:val="1"/>
      <w:marLeft w:val="0"/>
      <w:marRight w:val="0"/>
      <w:marTop w:val="0"/>
      <w:marBottom w:val="0"/>
      <w:divBdr>
        <w:top w:val="none" w:sz="0" w:space="0" w:color="auto"/>
        <w:left w:val="none" w:sz="0" w:space="0" w:color="auto"/>
        <w:bottom w:val="none" w:sz="0" w:space="0" w:color="auto"/>
        <w:right w:val="none" w:sz="0" w:space="0" w:color="auto"/>
      </w:divBdr>
    </w:div>
    <w:div w:id="858735018">
      <w:bodyDiv w:val="1"/>
      <w:marLeft w:val="0"/>
      <w:marRight w:val="0"/>
      <w:marTop w:val="0"/>
      <w:marBottom w:val="0"/>
      <w:divBdr>
        <w:top w:val="none" w:sz="0" w:space="0" w:color="auto"/>
        <w:left w:val="none" w:sz="0" w:space="0" w:color="auto"/>
        <w:bottom w:val="none" w:sz="0" w:space="0" w:color="auto"/>
        <w:right w:val="none" w:sz="0" w:space="0" w:color="auto"/>
      </w:divBdr>
    </w:div>
    <w:div w:id="866910958">
      <w:bodyDiv w:val="1"/>
      <w:marLeft w:val="0"/>
      <w:marRight w:val="0"/>
      <w:marTop w:val="0"/>
      <w:marBottom w:val="0"/>
      <w:divBdr>
        <w:top w:val="none" w:sz="0" w:space="0" w:color="auto"/>
        <w:left w:val="none" w:sz="0" w:space="0" w:color="auto"/>
        <w:bottom w:val="none" w:sz="0" w:space="0" w:color="auto"/>
        <w:right w:val="none" w:sz="0" w:space="0" w:color="auto"/>
      </w:divBdr>
    </w:div>
    <w:div w:id="880751940">
      <w:bodyDiv w:val="1"/>
      <w:marLeft w:val="0"/>
      <w:marRight w:val="0"/>
      <w:marTop w:val="0"/>
      <w:marBottom w:val="0"/>
      <w:divBdr>
        <w:top w:val="none" w:sz="0" w:space="0" w:color="auto"/>
        <w:left w:val="none" w:sz="0" w:space="0" w:color="auto"/>
        <w:bottom w:val="none" w:sz="0" w:space="0" w:color="auto"/>
        <w:right w:val="none" w:sz="0" w:space="0" w:color="auto"/>
      </w:divBdr>
    </w:div>
    <w:div w:id="880823370">
      <w:bodyDiv w:val="1"/>
      <w:marLeft w:val="0"/>
      <w:marRight w:val="0"/>
      <w:marTop w:val="0"/>
      <w:marBottom w:val="0"/>
      <w:divBdr>
        <w:top w:val="none" w:sz="0" w:space="0" w:color="auto"/>
        <w:left w:val="none" w:sz="0" w:space="0" w:color="auto"/>
        <w:bottom w:val="none" w:sz="0" w:space="0" w:color="auto"/>
        <w:right w:val="none" w:sz="0" w:space="0" w:color="auto"/>
      </w:divBdr>
    </w:div>
    <w:div w:id="891623553">
      <w:bodyDiv w:val="1"/>
      <w:marLeft w:val="0"/>
      <w:marRight w:val="0"/>
      <w:marTop w:val="0"/>
      <w:marBottom w:val="0"/>
      <w:divBdr>
        <w:top w:val="none" w:sz="0" w:space="0" w:color="auto"/>
        <w:left w:val="none" w:sz="0" w:space="0" w:color="auto"/>
        <w:bottom w:val="none" w:sz="0" w:space="0" w:color="auto"/>
        <w:right w:val="none" w:sz="0" w:space="0" w:color="auto"/>
      </w:divBdr>
    </w:div>
    <w:div w:id="916592583">
      <w:bodyDiv w:val="1"/>
      <w:marLeft w:val="0"/>
      <w:marRight w:val="0"/>
      <w:marTop w:val="0"/>
      <w:marBottom w:val="0"/>
      <w:divBdr>
        <w:top w:val="none" w:sz="0" w:space="0" w:color="auto"/>
        <w:left w:val="none" w:sz="0" w:space="0" w:color="auto"/>
        <w:bottom w:val="none" w:sz="0" w:space="0" w:color="auto"/>
        <w:right w:val="none" w:sz="0" w:space="0" w:color="auto"/>
      </w:divBdr>
    </w:div>
    <w:div w:id="919291871">
      <w:bodyDiv w:val="1"/>
      <w:marLeft w:val="0"/>
      <w:marRight w:val="0"/>
      <w:marTop w:val="0"/>
      <w:marBottom w:val="0"/>
      <w:divBdr>
        <w:top w:val="none" w:sz="0" w:space="0" w:color="auto"/>
        <w:left w:val="none" w:sz="0" w:space="0" w:color="auto"/>
        <w:bottom w:val="none" w:sz="0" w:space="0" w:color="auto"/>
        <w:right w:val="none" w:sz="0" w:space="0" w:color="auto"/>
      </w:divBdr>
    </w:div>
    <w:div w:id="942300322">
      <w:bodyDiv w:val="1"/>
      <w:marLeft w:val="0"/>
      <w:marRight w:val="0"/>
      <w:marTop w:val="0"/>
      <w:marBottom w:val="0"/>
      <w:divBdr>
        <w:top w:val="none" w:sz="0" w:space="0" w:color="auto"/>
        <w:left w:val="none" w:sz="0" w:space="0" w:color="auto"/>
        <w:bottom w:val="none" w:sz="0" w:space="0" w:color="auto"/>
        <w:right w:val="none" w:sz="0" w:space="0" w:color="auto"/>
      </w:divBdr>
    </w:div>
    <w:div w:id="943919322">
      <w:bodyDiv w:val="1"/>
      <w:marLeft w:val="0"/>
      <w:marRight w:val="0"/>
      <w:marTop w:val="0"/>
      <w:marBottom w:val="0"/>
      <w:divBdr>
        <w:top w:val="none" w:sz="0" w:space="0" w:color="auto"/>
        <w:left w:val="none" w:sz="0" w:space="0" w:color="auto"/>
        <w:bottom w:val="none" w:sz="0" w:space="0" w:color="auto"/>
        <w:right w:val="none" w:sz="0" w:space="0" w:color="auto"/>
      </w:divBdr>
    </w:div>
    <w:div w:id="967009801">
      <w:bodyDiv w:val="1"/>
      <w:marLeft w:val="0"/>
      <w:marRight w:val="0"/>
      <w:marTop w:val="0"/>
      <w:marBottom w:val="0"/>
      <w:divBdr>
        <w:top w:val="none" w:sz="0" w:space="0" w:color="auto"/>
        <w:left w:val="none" w:sz="0" w:space="0" w:color="auto"/>
        <w:bottom w:val="none" w:sz="0" w:space="0" w:color="auto"/>
        <w:right w:val="none" w:sz="0" w:space="0" w:color="auto"/>
      </w:divBdr>
    </w:div>
    <w:div w:id="981883631">
      <w:bodyDiv w:val="1"/>
      <w:marLeft w:val="0"/>
      <w:marRight w:val="0"/>
      <w:marTop w:val="0"/>
      <w:marBottom w:val="0"/>
      <w:divBdr>
        <w:top w:val="none" w:sz="0" w:space="0" w:color="auto"/>
        <w:left w:val="none" w:sz="0" w:space="0" w:color="auto"/>
        <w:bottom w:val="none" w:sz="0" w:space="0" w:color="auto"/>
        <w:right w:val="none" w:sz="0" w:space="0" w:color="auto"/>
      </w:divBdr>
    </w:div>
    <w:div w:id="985669205">
      <w:bodyDiv w:val="1"/>
      <w:marLeft w:val="0"/>
      <w:marRight w:val="0"/>
      <w:marTop w:val="0"/>
      <w:marBottom w:val="0"/>
      <w:divBdr>
        <w:top w:val="none" w:sz="0" w:space="0" w:color="auto"/>
        <w:left w:val="none" w:sz="0" w:space="0" w:color="auto"/>
        <w:bottom w:val="none" w:sz="0" w:space="0" w:color="auto"/>
        <w:right w:val="none" w:sz="0" w:space="0" w:color="auto"/>
      </w:divBdr>
    </w:div>
    <w:div w:id="987174120">
      <w:bodyDiv w:val="1"/>
      <w:marLeft w:val="0"/>
      <w:marRight w:val="0"/>
      <w:marTop w:val="0"/>
      <w:marBottom w:val="0"/>
      <w:divBdr>
        <w:top w:val="none" w:sz="0" w:space="0" w:color="auto"/>
        <w:left w:val="none" w:sz="0" w:space="0" w:color="auto"/>
        <w:bottom w:val="none" w:sz="0" w:space="0" w:color="auto"/>
        <w:right w:val="none" w:sz="0" w:space="0" w:color="auto"/>
      </w:divBdr>
    </w:div>
    <w:div w:id="990909857">
      <w:bodyDiv w:val="1"/>
      <w:marLeft w:val="0"/>
      <w:marRight w:val="0"/>
      <w:marTop w:val="0"/>
      <w:marBottom w:val="0"/>
      <w:divBdr>
        <w:top w:val="none" w:sz="0" w:space="0" w:color="auto"/>
        <w:left w:val="none" w:sz="0" w:space="0" w:color="auto"/>
        <w:bottom w:val="none" w:sz="0" w:space="0" w:color="auto"/>
        <w:right w:val="none" w:sz="0" w:space="0" w:color="auto"/>
      </w:divBdr>
    </w:div>
    <w:div w:id="1024983983">
      <w:bodyDiv w:val="1"/>
      <w:marLeft w:val="0"/>
      <w:marRight w:val="0"/>
      <w:marTop w:val="0"/>
      <w:marBottom w:val="0"/>
      <w:divBdr>
        <w:top w:val="none" w:sz="0" w:space="0" w:color="auto"/>
        <w:left w:val="none" w:sz="0" w:space="0" w:color="auto"/>
        <w:bottom w:val="none" w:sz="0" w:space="0" w:color="auto"/>
        <w:right w:val="none" w:sz="0" w:space="0" w:color="auto"/>
      </w:divBdr>
    </w:div>
    <w:div w:id="1025332251">
      <w:bodyDiv w:val="1"/>
      <w:marLeft w:val="0"/>
      <w:marRight w:val="0"/>
      <w:marTop w:val="0"/>
      <w:marBottom w:val="0"/>
      <w:divBdr>
        <w:top w:val="none" w:sz="0" w:space="0" w:color="auto"/>
        <w:left w:val="none" w:sz="0" w:space="0" w:color="auto"/>
        <w:bottom w:val="none" w:sz="0" w:space="0" w:color="auto"/>
        <w:right w:val="none" w:sz="0" w:space="0" w:color="auto"/>
      </w:divBdr>
    </w:div>
    <w:div w:id="1029338281">
      <w:bodyDiv w:val="1"/>
      <w:marLeft w:val="0"/>
      <w:marRight w:val="0"/>
      <w:marTop w:val="0"/>
      <w:marBottom w:val="0"/>
      <w:divBdr>
        <w:top w:val="none" w:sz="0" w:space="0" w:color="auto"/>
        <w:left w:val="none" w:sz="0" w:space="0" w:color="auto"/>
        <w:bottom w:val="none" w:sz="0" w:space="0" w:color="auto"/>
        <w:right w:val="none" w:sz="0" w:space="0" w:color="auto"/>
      </w:divBdr>
    </w:div>
    <w:div w:id="1048263561">
      <w:bodyDiv w:val="1"/>
      <w:marLeft w:val="0"/>
      <w:marRight w:val="0"/>
      <w:marTop w:val="0"/>
      <w:marBottom w:val="0"/>
      <w:divBdr>
        <w:top w:val="none" w:sz="0" w:space="0" w:color="auto"/>
        <w:left w:val="none" w:sz="0" w:space="0" w:color="auto"/>
        <w:bottom w:val="none" w:sz="0" w:space="0" w:color="auto"/>
        <w:right w:val="none" w:sz="0" w:space="0" w:color="auto"/>
      </w:divBdr>
    </w:div>
    <w:div w:id="1055466090">
      <w:bodyDiv w:val="1"/>
      <w:marLeft w:val="0"/>
      <w:marRight w:val="0"/>
      <w:marTop w:val="0"/>
      <w:marBottom w:val="0"/>
      <w:divBdr>
        <w:top w:val="none" w:sz="0" w:space="0" w:color="auto"/>
        <w:left w:val="none" w:sz="0" w:space="0" w:color="auto"/>
        <w:bottom w:val="none" w:sz="0" w:space="0" w:color="auto"/>
        <w:right w:val="none" w:sz="0" w:space="0" w:color="auto"/>
      </w:divBdr>
    </w:div>
    <w:div w:id="1059018674">
      <w:bodyDiv w:val="1"/>
      <w:marLeft w:val="0"/>
      <w:marRight w:val="0"/>
      <w:marTop w:val="0"/>
      <w:marBottom w:val="0"/>
      <w:divBdr>
        <w:top w:val="none" w:sz="0" w:space="0" w:color="auto"/>
        <w:left w:val="none" w:sz="0" w:space="0" w:color="auto"/>
        <w:bottom w:val="none" w:sz="0" w:space="0" w:color="auto"/>
        <w:right w:val="none" w:sz="0" w:space="0" w:color="auto"/>
      </w:divBdr>
    </w:div>
    <w:div w:id="1114980010">
      <w:bodyDiv w:val="1"/>
      <w:marLeft w:val="0"/>
      <w:marRight w:val="0"/>
      <w:marTop w:val="0"/>
      <w:marBottom w:val="0"/>
      <w:divBdr>
        <w:top w:val="none" w:sz="0" w:space="0" w:color="auto"/>
        <w:left w:val="none" w:sz="0" w:space="0" w:color="auto"/>
        <w:bottom w:val="none" w:sz="0" w:space="0" w:color="auto"/>
        <w:right w:val="none" w:sz="0" w:space="0" w:color="auto"/>
      </w:divBdr>
    </w:div>
    <w:div w:id="1129199394">
      <w:bodyDiv w:val="1"/>
      <w:marLeft w:val="0"/>
      <w:marRight w:val="0"/>
      <w:marTop w:val="0"/>
      <w:marBottom w:val="0"/>
      <w:divBdr>
        <w:top w:val="none" w:sz="0" w:space="0" w:color="auto"/>
        <w:left w:val="none" w:sz="0" w:space="0" w:color="auto"/>
        <w:bottom w:val="none" w:sz="0" w:space="0" w:color="auto"/>
        <w:right w:val="none" w:sz="0" w:space="0" w:color="auto"/>
      </w:divBdr>
    </w:div>
    <w:div w:id="1130630267">
      <w:bodyDiv w:val="1"/>
      <w:marLeft w:val="0"/>
      <w:marRight w:val="0"/>
      <w:marTop w:val="0"/>
      <w:marBottom w:val="0"/>
      <w:divBdr>
        <w:top w:val="none" w:sz="0" w:space="0" w:color="auto"/>
        <w:left w:val="none" w:sz="0" w:space="0" w:color="auto"/>
        <w:bottom w:val="none" w:sz="0" w:space="0" w:color="auto"/>
        <w:right w:val="none" w:sz="0" w:space="0" w:color="auto"/>
      </w:divBdr>
    </w:div>
    <w:div w:id="1138448750">
      <w:bodyDiv w:val="1"/>
      <w:marLeft w:val="0"/>
      <w:marRight w:val="0"/>
      <w:marTop w:val="0"/>
      <w:marBottom w:val="0"/>
      <w:divBdr>
        <w:top w:val="none" w:sz="0" w:space="0" w:color="auto"/>
        <w:left w:val="none" w:sz="0" w:space="0" w:color="auto"/>
        <w:bottom w:val="none" w:sz="0" w:space="0" w:color="auto"/>
        <w:right w:val="none" w:sz="0" w:space="0" w:color="auto"/>
      </w:divBdr>
    </w:div>
    <w:div w:id="1143736947">
      <w:bodyDiv w:val="1"/>
      <w:marLeft w:val="0"/>
      <w:marRight w:val="0"/>
      <w:marTop w:val="0"/>
      <w:marBottom w:val="0"/>
      <w:divBdr>
        <w:top w:val="none" w:sz="0" w:space="0" w:color="auto"/>
        <w:left w:val="none" w:sz="0" w:space="0" w:color="auto"/>
        <w:bottom w:val="none" w:sz="0" w:space="0" w:color="auto"/>
        <w:right w:val="none" w:sz="0" w:space="0" w:color="auto"/>
      </w:divBdr>
    </w:div>
    <w:div w:id="1149709210">
      <w:bodyDiv w:val="1"/>
      <w:marLeft w:val="0"/>
      <w:marRight w:val="0"/>
      <w:marTop w:val="0"/>
      <w:marBottom w:val="0"/>
      <w:divBdr>
        <w:top w:val="none" w:sz="0" w:space="0" w:color="auto"/>
        <w:left w:val="none" w:sz="0" w:space="0" w:color="auto"/>
        <w:bottom w:val="none" w:sz="0" w:space="0" w:color="auto"/>
        <w:right w:val="none" w:sz="0" w:space="0" w:color="auto"/>
      </w:divBdr>
    </w:div>
    <w:div w:id="1155411105">
      <w:bodyDiv w:val="1"/>
      <w:marLeft w:val="0"/>
      <w:marRight w:val="0"/>
      <w:marTop w:val="0"/>
      <w:marBottom w:val="0"/>
      <w:divBdr>
        <w:top w:val="none" w:sz="0" w:space="0" w:color="auto"/>
        <w:left w:val="none" w:sz="0" w:space="0" w:color="auto"/>
        <w:bottom w:val="none" w:sz="0" w:space="0" w:color="auto"/>
        <w:right w:val="none" w:sz="0" w:space="0" w:color="auto"/>
      </w:divBdr>
    </w:div>
    <w:div w:id="1188252377">
      <w:bodyDiv w:val="1"/>
      <w:marLeft w:val="0"/>
      <w:marRight w:val="0"/>
      <w:marTop w:val="0"/>
      <w:marBottom w:val="0"/>
      <w:divBdr>
        <w:top w:val="none" w:sz="0" w:space="0" w:color="auto"/>
        <w:left w:val="none" w:sz="0" w:space="0" w:color="auto"/>
        <w:bottom w:val="none" w:sz="0" w:space="0" w:color="auto"/>
        <w:right w:val="none" w:sz="0" w:space="0" w:color="auto"/>
      </w:divBdr>
    </w:div>
    <w:div w:id="1192450466">
      <w:bodyDiv w:val="1"/>
      <w:marLeft w:val="0"/>
      <w:marRight w:val="0"/>
      <w:marTop w:val="0"/>
      <w:marBottom w:val="0"/>
      <w:divBdr>
        <w:top w:val="none" w:sz="0" w:space="0" w:color="auto"/>
        <w:left w:val="none" w:sz="0" w:space="0" w:color="auto"/>
        <w:bottom w:val="none" w:sz="0" w:space="0" w:color="auto"/>
        <w:right w:val="none" w:sz="0" w:space="0" w:color="auto"/>
      </w:divBdr>
    </w:div>
    <w:div w:id="1209487205">
      <w:bodyDiv w:val="1"/>
      <w:marLeft w:val="0"/>
      <w:marRight w:val="0"/>
      <w:marTop w:val="0"/>
      <w:marBottom w:val="0"/>
      <w:divBdr>
        <w:top w:val="none" w:sz="0" w:space="0" w:color="auto"/>
        <w:left w:val="none" w:sz="0" w:space="0" w:color="auto"/>
        <w:bottom w:val="none" w:sz="0" w:space="0" w:color="auto"/>
        <w:right w:val="none" w:sz="0" w:space="0" w:color="auto"/>
      </w:divBdr>
    </w:div>
    <w:div w:id="1212694719">
      <w:bodyDiv w:val="1"/>
      <w:marLeft w:val="0"/>
      <w:marRight w:val="0"/>
      <w:marTop w:val="0"/>
      <w:marBottom w:val="0"/>
      <w:divBdr>
        <w:top w:val="none" w:sz="0" w:space="0" w:color="auto"/>
        <w:left w:val="none" w:sz="0" w:space="0" w:color="auto"/>
        <w:bottom w:val="none" w:sz="0" w:space="0" w:color="auto"/>
        <w:right w:val="none" w:sz="0" w:space="0" w:color="auto"/>
      </w:divBdr>
    </w:div>
    <w:div w:id="1237478032">
      <w:bodyDiv w:val="1"/>
      <w:marLeft w:val="0"/>
      <w:marRight w:val="0"/>
      <w:marTop w:val="0"/>
      <w:marBottom w:val="0"/>
      <w:divBdr>
        <w:top w:val="none" w:sz="0" w:space="0" w:color="auto"/>
        <w:left w:val="none" w:sz="0" w:space="0" w:color="auto"/>
        <w:bottom w:val="none" w:sz="0" w:space="0" w:color="auto"/>
        <w:right w:val="none" w:sz="0" w:space="0" w:color="auto"/>
      </w:divBdr>
    </w:div>
    <w:div w:id="1244678183">
      <w:bodyDiv w:val="1"/>
      <w:marLeft w:val="0"/>
      <w:marRight w:val="0"/>
      <w:marTop w:val="0"/>
      <w:marBottom w:val="0"/>
      <w:divBdr>
        <w:top w:val="none" w:sz="0" w:space="0" w:color="auto"/>
        <w:left w:val="none" w:sz="0" w:space="0" w:color="auto"/>
        <w:bottom w:val="none" w:sz="0" w:space="0" w:color="auto"/>
        <w:right w:val="none" w:sz="0" w:space="0" w:color="auto"/>
      </w:divBdr>
    </w:div>
    <w:div w:id="1247769915">
      <w:bodyDiv w:val="1"/>
      <w:marLeft w:val="0"/>
      <w:marRight w:val="0"/>
      <w:marTop w:val="0"/>
      <w:marBottom w:val="0"/>
      <w:divBdr>
        <w:top w:val="none" w:sz="0" w:space="0" w:color="auto"/>
        <w:left w:val="none" w:sz="0" w:space="0" w:color="auto"/>
        <w:bottom w:val="none" w:sz="0" w:space="0" w:color="auto"/>
        <w:right w:val="none" w:sz="0" w:space="0" w:color="auto"/>
      </w:divBdr>
    </w:div>
    <w:div w:id="1250656171">
      <w:bodyDiv w:val="1"/>
      <w:marLeft w:val="0"/>
      <w:marRight w:val="0"/>
      <w:marTop w:val="0"/>
      <w:marBottom w:val="0"/>
      <w:divBdr>
        <w:top w:val="none" w:sz="0" w:space="0" w:color="auto"/>
        <w:left w:val="none" w:sz="0" w:space="0" w:color="auto"/>
        <w:bottom w:val="none" w:sz="0" w:space="0" w:color="auto"/>
        <w:right w:val="none" w:sz="0" w:space="0" w:color="auto"/>
      </w:divBdr>
    </w:div>
    <w:div w:id="1251351147">
      <w:bodyDiv w:val="1"/>
      <w:marLeft w:val="0"/>
      <w:marRight w:val="0"/>
      <w:marTop w:val="0"/>
      <w:marBottom w:val="0"/>
      <w:divBdr>
        <w:top w:val="none" w:sz="0" w:space="0" w:color="auto"/>
        <w:left w:val="none" w:sz="0" w:space="0" w:color="auto"/>
        <w:bottom w:val="none" w:sz="0" w:space="0" w:color="auto"/>
        <w:right w:val="none" w:sz="0" w:space="0" w:color="auto"/>
      </w:divBdr>
    </w:div>
    <w:div w:id="1259218265">
      <w:bodyDiv w:val="1"/>
      <w:marLeft w:val="0"/>
      <w:marRight w:val="0"/>
      <w:marTop w:val="0"/>
      <w:marBottom w:val="0"/>
      <w:divBdr>
        <w:top w:val="none" w:sz="0" w:space="0" w:color="auto"/>
        <w:left w:val="none" w:sz="0" w:space="0" w:color="auto"/>
        <w:bottom w:val="none" w:sz="0" w:space="0" w:color="auto"/>
        <w:right w:val="none" w:sz="0" w:space="0" w:color="auto"/>
      </w:divBdr>
    </w:div>
    <w:div w:id="1263420746">
      <w:bodyDiv w:val="1"/>
      <w:marLeft w:val="0"/>
      <w:marRight w:val="0"/>
      <w:marTop w:val="0"/>
      <w:marBottom w:val="0"/>
      <w:divBdr>
        <w:top w:val="none" w:sz="0" w:space="0" w:color="auto"/>
        <w:left w:val="none" w:sz="0" w:space="0" w:color="auto"/>
        <w:bottom w:val="none" w:sz="0" w:space="0" w:color="auto"/>
        <w:right w:val="none" w:sz="0" w:space="0" w:color="auto"/>
      </w:divBdr>
    </w:div>
    <w:div w:id="1292784355">
      <w:bodyDiv w:val="1"/>
      <w:marLeft w:val="0"/>
      <w:marRight w:val="0"/>
      <w:marTop w:val="0"/>
      <w:marBottom w:val="0"/>
      <w:divBdr>
        <w:top w:val="none" w:sz="0" w:space="0" w:color="auto"/>
        <w:left w:val="none" w:sz="0" w:space="0" w:color="auto"/>
        <w:bottom w:val="none" w:sz="0" w:space="0" w:color="auto"/>
        <w:right w:val="none" w:sz="0" w:space="0" w:color="auto"/>
      </w:divBdr>
    </w:div>
    <w:div w:id="1299723829">
      <w:bodyDiv w:val="1"/>
      <w:marLeft w:val="0"/>
      <w:marRight w:val="0"/>
      <w:marTop w:val="0"/>
      <w:marBottom w:val="0"/>
      <w:divBdr>
        <w:top w:val="none" w:sz="0" w:space="0" w:color="auto"/>
        <w:left w:val="none" w:sz="0" w:space="0" w:color="auto"/>
        <w:bottom w:val="none" w:sz="0" w:space="0" w:color="auto"/>
        <w:right w:val="none" w:sz="0" w:space="0" w:color="auto"/>
      </w:divBdr>
    </w:div>
    <w:div w:id="1309214251">
      <w:bodyDiv w:val="1"/>
      <w:marLeft w:val="0"/>
      <w:marRight w:val="0"/>
      <w:marTop w:val="0"/>
      <w:marBottom w:val="0"/>
      <w:divBdr>
        <w:top w:val="none" w:sz="0" w:space="0" w:color="auto"/>
        <w:left w:val="none" w:sz="0" w:space="0" w:color="auto"/>
        <w:bottom w:val="none" w:sz="0" w:space="0" w:color="auto"/>
        <w:right w:val="none" w:sz="0" w:space="0" w:color="auto"/>
      </w:divBdr>
    </w:div>
    <w:div w:id="1313674608">
      <w:bodyDiv w:val="1"/>
      <w:marLeft w:val="0"/>
      <w:marRight w:val="0"/>
      <w:marTop w:val="0"/>
      <w:marBottom w:val="0"/>
      <w:divBdr>
        <w:top w:val="none" w:sz="0" w:space="0" w:color="auto"/>
        <w:left w:val="none" w:sz="0" w:space="0" w:color="auto"/>
        <w:bottom w:val="none" w:sz="0" w:space="0" w:color="auto"/>
        <w:right w:val="none" w:sz="0" w:space="0" w:color="auto"/>
      </w:divBdr>
    </w:div>
    <w:div w:id="1330602500">
      <w:bodyDiv w:val="1"/>
      <w:marLeft w:val="0"/>
      <w:marRight w:val="0"/>
      <w:marTop w:val="0"/>
      <w:marBottom w:val="0"/>
      <w:divBdr>
        <w:top w:val="none" w:sz="0" w:space="0" w:color="auto"/>
        <w:left w:val="none" w:sz="0" w:space="0" w:color="auto"/>
        <w:bottom w:val="none" w:sz="0" w:space="0" w:color="auto"/>
        <w:right w:val="none" w:sz="0" w:space="0" w:color="auto"/>
      </w:divBdr>
    </w:div>
    <w:div w:id="1350984967">
      <w:bodyDiv w:val="1"/>
      <w:marLeft w:val="0"/>
      <w:marRight w:val="0"/>
      <w:marTop w:val="0"/>
      <w:marBottom w:val="0"/>
      <w:divBdr>
        <w:top w:val="none" w:sz="0" w:space="0" w:color="auto"/>
        <w:left w:val="none" w:sz="0" w:space="0" w:color="auto"/>
        <w:bottom w:val="none" w:sz="0" w:space="0" w:color="auto"/>
        <w:right w:val="none" w:sz="0" w:space="0" w:color="auto"/>
      </w:divBdr>
    </w:div>
    <w:div w:id="1354306023">
      <w:bodyDiv w:val="1"/>
      <w:marLeft w:val="0"/>
      <w:marRight w:val="0"/>
      <w:marTop w:val="0"/>
      <w:marBottom w:val="0"/>
      <w:divBdr>
        <w:top w:val="none" w:sz="0" w:space="0" w:color="auto"/>
        <w:left w:val="none" w:sz="0" w:space="0" w:color="auto"/>
        <w:bottom w:val="none" w:sz="0" w:space="0" w:color="auto"/>
        <w:right w:val="none" w:sz="0" w:space="0" w:color="auto"/>
      </w:divBdr>
    </w:div>
    <w:div w:id="1362709986">
      <w:bodyDiv w:val="1"/>
      <w:marLeft w:val="0"/>
      <w:marRight w:val="0"/>
      <w:marTop w:val="0"/>
      <w:marBottom w:val="0"/>
      <w:divBdr>
        <w:top w:val="none" w:sz="0" w:space="0" w:color="auto"/>
        <w:left w:val="none" w:sz="0" w:space="0" w:color="auto"/>
        <w:bottom w:val="none" w:sz="0" w:space="0" w:color="auto"/>
        <w:right w:val="none" w:sz="0" w:space="0" w:color="auto"/>
      </w:divBdr>
    </w:div>
    <w:div w:id="1385062996">
      <w:bodyDiv w:val="1"/>
      <w:marLeft w:val="0"/>
      <w:marRight w:val="0"/>
      <w:marTop w:val="0"/>
      <w:marBottom w:val="0"/>
      <w:divBdr>
        <w:top w:val="none" w:sz="0" w:space="0" w:color="auto"/>
        <w:left w:val="none" w:sz="0" w:space="0" w:color="auto"/>
        <w:bottom w:val="none" w:sz="0" w:space="0" w:color="auto"/>
        <w:right w:val="none" w:sz="0" w:space="0" w:color="auto"/>
      </w:divBdr>
    </w:div>
    <w:div w:id="1387219717">
      <w:bodyDiv w:val="1"/>
      <w:marLeft w:val="0"/>
      <w:marRight w:val="0"/>
      <w:marTop w:val="0"/>
      <w:marBottom w:val="0"/>
      <w:divBdr>
        <w:top w:val="none" w:sz="0" w:space="0" w:color="auto"/>
        <w:left w:val="none" w:sz="0" w:space="0" w:color="auto"/>
        <w:bottom w:val="none" w:sz="0" w:space="0" w:color="auto"/>
        <w:right w:val="none" w:sz="0" w:space="0" w:color="auto"/>
      </w:divBdr>
    </w:div>
    <w:div w:id="1398362875">
      <w:bodyDiv w:val="1"/>
      <w:marLeft w:val="0"/>
      <w:marRight w:val="0"/>
      <w:marTop w:val="0"/>
      <w:marBottom w:val="0"/>
      <w:divBdr>
        <w:top w:val="none" w:sz="0" w:space="0" w:color="auto"/>
        <w:left w:val="none" w:sz="0" w:space="0" w:color="auto"/>
        <w:bottom w:val="none" w:sz="0" w:space="0" w:color="auto"/>
        <w:right w:val="none" w:sz="0" w:space="0" w:color="auto"/>
      </w:divBdr>
    </w:div>
    <w:div w:id="1405907442">
      <w:bodyDiv w:val="1"/>
      <w:marLeft w:val="0"/>
      <w:marRight w:val="0"/>
      <w:marTop w:val="0"/>
      <w:marBottom w:val="0"/>
      <w:divBdr>
        <w:top w:val="none" w:sz="0" w:space="0" w:color="auto"/>
        <w:left w:val="none" w:sz="0" w:space="0" w:color="auto"/>
        <w:bottom w:val="none" w:sz="0" w:space="0" w:color="auto"/>
        <w:right w:val="none" w:sz="0" w:space="0" w:color="auto"/>
      </w:divBdr>
    </w:div>
    <w:div w:id="1411467509">
      <w:bodyDiv w:val="1"/>
      <w:marLeft w:val="0"/>
      <w:marRight w:val="0"/>
      <w:marTop w:val="0"/>
      <w:marBottom w:val="0"/>
      <w:divBdr>
        <w:top w:val="none" w:sz="0" w:space="0" w:color="auto"/>
        <w:left w:val="none" w:sz="0" w:space="0" w:color="auto"/>
        <w:bottom w:val="none" w:sz="0" w:space="0" w:color="auto"/>
        <w:right w:val="none" w:sz="0" w:space="0" w:color="auto"/>
      </w:divBdr>
    </w:div>
    <w:div w:id="1420521332">
      <w:bodyDiv w:val="1"/>
      <w:marLeft w:val="0"/>
      <w:marRight w:val="0"/>
      <w:marTop w:val="0"/>
      <w:marBottom w:val="0"/>
      <w:divBdr>
        <w:top w:val="none" w:sz="0" w:space="0" w:color="auto"/>
        <w:left w:val="none" w:sz="0" w:space="0" w:color="auto"/>
        <w:bottom w:val="none" w:sz="0" w:space="0" w:color="auto"/>
        <w:right w:val="none" w:sz="0" w:space="0" w:color="auto"/>
      </w:divBdr>
    </w:div>
    <w:div w:id="1447043400">
      <w:bodyDiv w:val="1"/>
      <w:marLeft w:val="0"/>
      <w:marRight w:val="0"/>
      <w:marTop w:val="0"/>
      <w:marBottom w:val="0"/>
      <w:divBdr>
        <w:top w:val="none" w:sz="0" w:space="0" w:color="auto"/>
        <w:left w:val="none" w:sz="0" w:space="0" w:color="auto"/>
        <w:bottom w:val="none" w:sz="0" w:space="0" w:color="auto"/>
        <w:right w:val="none" w:sz="0" w:space="0" w:color="auto"/>
      </w:divBdr>
    </w:div>
    <w:div w:id="1458571501">
      <w:bodyDiv w:val="1"/>
      <w:marLeft w:val="0"/>
      <w:marRight w:val="0"/>
      <w:marTop w:val="0"/>
      <w:marBottom w:val="0"/>
      <w:divBdr>
        <w:top w:val="none" w:sz="0" w:space="0" w:color="auto"/>
        <w:left w:val="none" w:sz="0" w:space="0" w:color="auto"/>
        <w:bottom w:val="none" w:sz="0" w:space="0" w:color="auto"/>
        <w:right w:val="none" w:sz="0" w:space="0" w:color="auto"/>
      </w:divBdr>
    </w:div>
    <w:div w:id="1494178877">
      <w:bodyDiv w:val="1"/>
      <w:marLeft w:val="0"/>
      <w:marRight w:val="0"/>
      <w:marTop w:val="0"/>
      <w:marBottom w:val="0"/>
      <w:divBdr>
        <w:top w:val="none" w:sz="0" w:space="0" w:color="auto"/>
        <w:left w:val="none" w:sz="0" w:space="0" w:color="auto"/>
        <w:bottom w:val="none" w:sz="0" w:space="0" w:color="auto"/>
        <w:right w:val="none" w:sz="0" w:space="0" w:color="auto"/>
      </w:divBdr>
    </w:div>
    <w:div w:id="1515148249">
      <w:bodyDiv w:val="1"/>
      <w:marLeft w:val="0"/>
      <w:marRight w:val="0"/>
      <w:marTop w:val="0"/>
      <w:marBottom w:val="0"/>
      <w:divBdr>
        <w:top w:val="none" w:sz="0" w:space="0" w:color="auto"/>
        <w:left w:val="none" w:sz="0" w:space="0" w:color="auto"/>
        <w:bottom w:val="none" w:sz="0" w:space="0" w:color="auto"/>
        <w:right w:val="none" w:sz="0" w:space="0" w:color="auto"/>
      </w:divBdr>
    </w:div>
    <w:div w:id="1519781861">
      <w:bodyDiv w:val="1"/>
      <w:marLeft w:val="0"/>
      <w:marRight w:val="0"/>
      <w:marTop w:val="0"/>
      <w:marBottom w:val="0"/>
      <w:divBdr>
        <w:top w:val="none" w:sz="0" w:space="0" w:color="auto"/>
        <w:left w:val="none" w:sz="0" w:space="0" w:color="auto"/>
        <w:bottom w:val="none" w:sz="0" w:space="0" w:color="auto"/>
        <w:right w:val="none" w:sz="0" w:space="0" w:color="auto"/>
      </w:divBdr>
    </w:div>
    <w:div w:id="1535118705">
      <w:bodyDiv w:val="1"/>
      <w:marLeft w:val="0"/>
      <w:marRight w:val="0"/>
      <w:marTop w:val="0"/>
      <w:marBottom w:val="0"/>
      <w:divBdr>
        <w:top w:val="none" w:sz="0" w:space="0" w:color="auto"/>
        <w:left w:val="none" w:sz="0" w:space="0" w:color="auto"/>
        <w:bottom w:val="none" w:sz="0" w:space="0" w:color="auto"/>
        <w:right w:val="none" w:sz="0" w:space="0" w:color="auto"/>
      </w:divBdr>
    </w:div>
    <w:div w:id="1540774398">
      <w:bodyDiv w:val="1"/>
      <w:marLeft w:val="0"/>
      <w:marRight w:val="0"/>
      <w:marTop w:val="0"/>
      <w:marBottom w:val="0"/>
      <w:divBdr>
        <w:top w:val="none" w:sz="0" w:space="0" w:color="auto"/>
        <w:left w:val="none" w:sz="0" w:space="0" w:color="auto"/>
        <w:bottom w:val="none" w:sz="0" w:space="0" w:color="auto"/>
        <w:right w:val="none" w:sz="0" w:space="0" w:color="auto"/>
      </w:divBdr>
    </w:div>
    <w:div w:id="1564099277">
      <w:bodyDiv w:val="1"/>
      <w:marLeft w:val="0"/>
      <w:marRight w:val="0"/>
      <w:marTop w:val="0"/>
      <w:marBottom w:val="0"/>
      <w:divBdr>
        <w:top w:val="none" w:sz="0" w:space="0" w:color="auto"/>
        <w:left w:val="none" w:sz="0" w:space="0" w:color="auto"/>
        <w:bottom w:val="none" w:sz="0" w:space="0" w:color="auto"/>
        <w:right w:val="none" w:sz="0" w:space="0" w:color="auto"/>
      </w:divBdr>
    </w:div>
    <w:div w:id="1583415317">
      <w:bodyDiv w:val="1"/>
      <w:marLeft w:val="0"/>
      <w:marRight w:val="0"/>
      <w:marTop w:val="0"/>
      <w:marBottom w:val="0"/>
      <w:divBdr>
        <w:top w:val="none" w:sz="0" w:space="0" w:color="auto"/>
        <w:left w:val="none" w:sz="0" w:space="0" w:color="auto"/>
        <w:bottom w:val="none" w:sz="0" w:space="0" w:color="auto"/>
        <w:right w:val="none" w:sz="0" w:space="0" w:color="auto"/>
      </w:divBdr>
    </w:div>
    <w:div w:id="1592466916">
      <w:bodyDiv w:val="1"/>
      <w:marLeft w:val="0"/>
      <w:marRight w:val="0"/>
      <w:marTop w:val="0"/>
      <w:marBottom w:val="0"/>
      <w:divBdr>
        <w:top w:val="none" w:sz="0" w:space="0" w:color="auto"/>
        <w:left w:val="none" w:sz="0" w:space="0" w:color="auto"/>
        <w:bottom w:val="none" w:sz="0" w:space="0" w:color="auto"/>
        <w:right w:val="none" w:sz="0" w:space="0" w:color="auto"/>
      </w:divBdr>
    </w:div>
    <w:div w:id="1592738819">
      <w:bodyDiv w:val="1"/>
      <w:marLeft w:val="0"/>
      <w:marRight w:val="0"/>
      <w:marTop w:val="0"/>
      <w:marBottom w:val="0"/>
      <w:divBdr>
        <w:top w:val="none" w:sz="0" w:space="0" w:color="auto"/>
        <w:left w:val="none" w:sz="0" w:space="0" w:color="auto"/>
        <w:bottom w:val="none" w:sz="0" w:space="0" w:color="auto"/>
        <w:right w:val="none" w:sz="0" w:space="0" w:color="auto"/>
      </w:divBdr>
    </w:div>
    <w:div w:id="1612929594">
      <w:bodyDiv w:val="1"/>
      <w:marLeft w:val="0"/>
      <w:marRight w:val="0"/>
      <w:marTop w:val="0"/>
      <w:marBottom w:val="0"/>
      <w:divBdr>
        <w:top w:val="none" w:sz="0" w:space="0" w:color="auto"/>
        <w:left w:val="none" w:sz="0" w:space="0" w:color="auto"/>
        <w:bottom w:val="none" w:sz="0" w:space="0" w:color="auto"/>
        <w:right w:val="none" w:sz="0" w:space="0" w:color="auto"/>
      </w:divBdr>
    </w:div>
    <w:div w:id="1618680256">
      <w:bodyDiv w:val="1"/>
      <w:marLeft w:val="0"/>
      <w:marRight w:val="0"/>
      <w:marTop w:val="0"/>
      <w:marBottom w:val="0"/>
      <w:divBdr>
        <w:top w:val="none" w:sz="0" w:space="0" w:color="auto"/>
        <w:left w:val="none" w:sz="0" w:space="0" w:color="auto"/>
        <w:bottom w:val="none" w:sz="0" w:space="0" w:color="auto"/>
        <w:right w:val="none" w:sz="0" w:space="0" w:color="auto"/>
      </w:divBdr>
    </w:div>
    <w:div w:id="1638804092">
      <w:bodyDiv w:val="1"/>
      <w:marLeft w:val="0"/>
      <w:marRight w:val="0"/>
      <w:marTop w:val="0"/>
      <w:marBottom w:val="0"/>
      <w:divBdr>
        <w:top w:val="none" w:sz="0" w:space="0" w:color="auto"/>
        <w:left w:val="none" w:sz="0" w:space="0" w:color="auto"/>
        <w:bottom w:val="none" w:sz="0" w:space="0" w:color="auto"/>
        <w:right w:val="none" w:sz="0" w:space="0" w:color="auto"/>
      </w:divBdr>
    </w:div>
    <w:div w:id="1660501205">
      <w:bodyDiv w:val="1"/>
      <w:marLeft w:val="0"/>
      <w:marRight w:val="0"/>
      <w:marTop w:val="0"/>
      <w:marBottom w:val="0"/>
      <w:divBdr>
        <w:top w:val="none" w:sz="0" w:space="0" w:color="auto"/>
        <w:left w:val="none" w:sz="0" w:space="0" w:color="auto"/>
        <w:bottom w:val="none" w:sz="0" w:space="0" w:color="auto"/>
        <w:right w:val="none" w:sz="0" w:space="0" w:color="auto"/>
      </w:divBdr>
    </w:div>
    <w:div w:id="1674071756">
      <w:bodyDiv w:val="1"/>
      <w:marLeft w:val="0"/>
      <w:marRight w:val="0"/>
      <w:marTop w:val="0"/>
      <w:marBottom w:val="0"/>
      <w:divBdr>
        <w:top w:val="none" w:sz="0" w:space="0" w:color="auto"/>
        <w:left w:val="none" w:sz="0" w:space="0" w:color="auto"/>
        <w:bottom w:val="none" w:sz="0" w:space="0" w:color="auto"/>
        <w:right w:val="none" w:sz="0" w:space="0" w:color="auto"/>
      </w:divBdr>
    </w:div>
    <w:div w:id="1679887345">
      <w:bodyDiv w:val="1"/>
      <w:marLeft w:val="0"/>
      <w:marRight w:val="0"/>
      <w:marTop w:val="0"/>
      <w:marBottom w:val="0"/>
      <w:divBdr>
        <w:top w:val="none" w:sz="0" w:space="0" w:color="auto"/>
        <w:left w:val="none" w:sz="0" w:space="0" w:color="auto"/>
        <w:bottom w:val="none" w:sz="0" w:space="0" w:color="auto"/>
        <w:right w:val="none" w:sz="0" w:space="0" w:color="auto"/>
      </w:divBdr>
    </w:div>
    <w:div w:id="1725330828">
      <w:bodyDiv w:val="1"/>
      <w:marLeft w:val="0"/>
      <w:marRight w:val="0"/>
      <w:marTop w:val="0"/>
      <w:marBottom w:val="0"/>
      <w:divBdr>
        <w:top w:val="none" w:sz="0" w:space="0" w:color="auto"/>
        <w:left w:val="none" w:sz="0" w:space="0" w:color="auto"/>
        <w:bottom w:val="none" w:sz="0" w:space="0" w:color="auto"/>
        <w:right w:val="none" w:sz="0" w:space="0" w:color="auto"/>
      </w:divBdr>
    </w:div>
    <w:div w:id="1742750365">
      <w:bodyDiv w:val="1"/>
      <w:marLeft w:val="0"/>
      <w:marRight w:val="0"/>
      <w:marTop w:val="0"/>
      <w:marBottom w:val="0"/>
      <w:divBdr>
        <w:top w:val="none" w:sz="0" w:space="0" w:color="auto"/>
        <w:left w:val="none" w:sz="0" w:space="0" w:color="auto"/>
        <w:bottom w:val="none" w:sz="0" w:space="0" w:color="auto"/>
        <w:right w:val="none" w:sz="0" w:space="0" w:color="auto"/>
      </w:divBdr>
    </w:div>
    <w:div w:id="1750469325">
      <w:bodyDiv w:val="1"/>
      <w:marLeft w:val="0"/>
      <w:marRight w:val="0"/>
      <w:marTop w:val="0"/>
      <w:marBottom w:val="0"/>
      <w:divBdr>
        <w:top w:val="none" w:sz="0" w:space="0" w:color="auto"/>
        <w:left w:val="none" w:sz="0" w:space="0" w:color="auto"/>
        <w:bottom w:val="none" w:sz="0" w:space="0" w:color="auto"/>
        <w:right w:val="none" w:sz="0" w:space="0" w:color="auto"/>
      </w:divBdr>
    </w:div>
    <w:div w:id="1752199231">
      <w:bodyDiv w:val="1"/>
      <w:marLeft w:val="0"/>
      <w:marRight w:val="0"/>
      <w:marTop w:val="0"/>
      <w:marBottom w:val="0"/>
      <w:divBdr>
        <w:top w:val="none" w:sz="0" w:space="0" w:color="auto"/>
        <w:left w:val="none" w:sz="0" w:space="0" w:color="auto"/>
        <w:bottom w:val="none" w:sz="0" w:space="0" w:color="auto"/>
        <w:right w:val="none" w:sz="0" w:space="0" w:color="auto"/>
      </w:divBdr>
    </w:div>
    <w:div w:id="1754081012">
      <w:bodyDiv w:val="1"/>
      <w:marLeft w:val="0"/>
      <w:marRight w:val="0"/>
      <w:marTop w:val="0"/>
      <w:marBottom w:val="0"/>
      <w:divBdr>
        <w:top w:val="none" w:sz="0" w:space="0" w:color="auto"/>
        <w:left w:val="none" w:sz="0" w:space="0" w:color="auto"/>
        <w:bottom w:val="none" w:sz="0" w:space="0" w:color="auto"/>
        <w:right w:val="none" w:sz="0" w:space="0" w:color="auto"/>
      </w:divBdr>
    </w:div>
    <w:div w:id="1766876215">
      <w:bodyDiv w:val="1"/>
      <w:marLeft w:val="0"/>
      <w:marRight w:val="0"/>
      <w:marTop w:val="0"/>
      <w:marBottom w:val="0"/>
      <w:divBdr>
        <w:top w:val="none" w:sz="0" w:space="0" w:color="auto"/>
        <w:left w:val="none" w:sz="0" w:space="0" w:color="auto"/>
        <w:bottom w:val="none" w:sz="0" w:space="0" w:color="auto"/>
        <w:right w:val="none" w:sz="0" w:space="0" w:color="auto"/>
      </w:divBdr>
    </w:div>
    <w:div w:id="1788767326">
      <w:bodyDiv w:val="1"/>
      <w:marLeft w:val="0"/>
      <w:marRight w:val="0"/>
      <w:marTop w:val="0"/>
      <w:marBottom w:val="0"/>
      <w:divBdr>
        <w:top w:val="none" w:sz="0" w:space="0" w:color="auto"/>
        <w:left w:val="none" w:sz="0" w:space="0" w:color="auto"/>
        <w:bottom w:val="none" w:sz="0" w:space="0" w:color="auto"/>
        <w:right w:val="none" w:sz="0" w:space="0" w:color="auto"/>
      </w:divBdr>
    </w:div>
    <w:div w:id="1792700906">
      <w:bodyDiv w:val="1"/>
      <w:marLeft w:val="0"/>
      <w:marRight w:val="0"/>
      <w:marTop w:val="0"/>
      <w:marBottom w:val="0"/>
      <w:divBdr>
        <w:top w:val="none" w:sz="0" w:space="0" w:color="auto"/>
        <w:left w:val="none" w:sz="0" w:space="0" w:color="auto"/>
        <w:bottom w:val="none" w:sz="0" w:space="0" w:color="auto"/>
        <w:right w:val="none" w:sz="0" w:space="0" w:color="auto"/>
      </w:divBdr>
    </w:div>
    <w:div w:id="1805612151">
      <w:bodyDiv w:val="1"/>
      <w:marLeft w:val="0"/>
      <w:marRight w:val="0"/>
      <w:marTop w:val="0"/>
      <w:marBottom w:val="0"/>
      <w:divBdr>
        <w:top w:val="none" w:sz="0" w:space="0" w:color="auto"/>
        <w:left w:val="none" w:sz="0" w:space="0" w:color="auto"/>
        <w:bottom w:val="none" w:sz="0" w:space="0" w:color="auto"/>
        <w:right w:val="none" w:sz="0" w:space="0" w:color="auto"/>
      </w:divBdr>
    </w:div>
    <w:div w:id="1815564771">
      <w:bodyDiv w:val="1"/>
      <w:marLeft w:val="0"/>
      <w:marRight w:val="0"/>
      <w:marTop w:val="0"/>
      <w:marBottom w:val="0"/>
      <w:divBdr>
        <w:top w:val="none" w:sz="0" w:space="0" w:color="auto"/>
        <w:left w:val="none" w:sz="0" w:space="0" w:color="auto"/>
        <w:bottom w:val="none" w:sz="0" w:space="0" w:color="auto"/>
        <w:right w:val="none" w:sz="0" w:space="0" w:color="auto"/>
      </w:divBdr>
    </w:div>
    <w:div w:id="1820417349">
      <w:bodyDiv w:val="1"/>
      <w:marLeft w:val="0"/>
      <w:marRight w:val="0"/>
      <w:marTop w:val="0"/>
      <w:marBottom w:val="0"/>
      <w:divBdr>
        <w:top w:val="none" w:sz="0" w:space="0" w:color="auto"/>
        <w:left w:val="none" w:sz="0" w:space="0" w:color="auto"/>
        <w:bottom w:val="none" w:sz="0" w:space="0" w:color="auto"/>
        <w:right w:val="none" w:sz="0" w:space="0" w:color="auto"/>
      </w:divBdr>
    </w:div>
    <w:div w:id="1868324320">
      <w:bodyDiv w:val="1"/>
      <w:marLeft w:val="0"/>
      <w:marRight w:val="0"/>
      <w:marTop w:val="0"/>
      <w:marBottom w:val="0"/>
      <w:divBdr>
        <w:top w:val="none" w:sz="0" w:space="0" w:color="auto"/>
        <w:left w:val="none" w:sz="0" w:space="0" w:color="auto"/>
        <w:bottom w:val="none" w:sz="0" w:space="0" w:color="auto"/>
        <w:right w:val="none" w:sz="0" w:space="0" w:color="auto"/>
      </w:divBdr>
    </w:div>
    <w:div w:id="1879971006">
      <w:bodyDiv w:val="1"/>
      <w:marLeft w:val="0"/>
      <w:marRight w:val="0"/>
      <w:marTop w:val="0"/>
      <w:marBottom w:val="0"/>
      <w:divBdr>
        <w:top w:val="none" w:sz="0" w:space="0" w:color="auto"/>
        <w:left w:val="none" w:sz="0" w:space="0" w:color="auto"/>
        <w:bottom w:val="none" w:sz="0" w:space="0" w:color="auto"/>
        <w:right w:val="none" w:sz="0" w:space="0" w:color="auto"/>
      </w:divBdr>
    </w:div>
    <w:div w:id="1881939983">
      <w:bodyDiv w:val="1"/>
      <w:marLeft w:val="0"/>
      <w:marRight w:val="0"/>
      <w:marTop w:val="0"/>
      <w:marBottom w:val="0"/>
      <w:divBdr>
        <w:top w:val="none" w:sz="0" w:space="0" w:color="auto"/>
        <w:left w:val="none" w:sz="0" w:space="0" w:color="auto"/>
        <w:bottom w:val="none" w:sz="0" w:space="0" w:color="auto"/>
        <w:right w:val="none" w:sz="0" w:space="0" w:color="auto"/>
      </w:divBdr>
    </w:div>
    <w:div w:id="1892421332">
      <w:bodyDiv w:val="1"/>
      <w:marLeft w:val="0"/>
      <w:marRight w:val="0"/>
      <w:marTop w:val="0"/>
      <w:marBottom w:val="0"/>
      <w:divBdr>
        <w:top w:val="none" w:sz="0" w:space="0" w:color="auto"/>
        <w:left w:val="none" w:sz="0" w:space="0" w:color="auto"/>
        <w:bottom w:val="none" w:sz="0" w:space="0" w:color="auto"/>
        <w:right w:val="none" w:sz="0" w:space="0" w:color="auto"/>
      </w:divBdr>
    </w:div>
    <w:div w:id="1892762274">
      <w:bodyDiv w:val="1"/>
      <w:marLeft w:val="0"/>
      <w:marRight w:val="0"/>
      <w:marTop w:val="0"/>
      <w:marBottom w:val="0"/>
      <w:divBdr>
        <w:top w:val="none" w:sz="0" w:space="0" w:color="auto"/>
        <w:left w:val="none" w:sz="0" w:space="0" w:color="auto"/>
        <w:bottom w:val="none" w:sz="0" w:space="0" w:color="auto"/>
        <w:right w:val="none" w:sz="0" w:space="0" w:color="auto"/>
      </w:divBdr>
    </w:div>
    <w:div w:id="1896118891">
      <w:bodyDiv w:val="1"/>
      <w:marLeft w:val="0"/>
      <w:marRight w:val="0"/>
      <w:marTop w:val="0"/>
      <w:marBottom w:val="0"/>
      <w:divBdr>
        <w:top w:val="none" w:sz="0" w:space="0" w:color="auto"/>
        <w:left w:val="none" w:sz="0" w:space="0" w:color="auto"/>
        <w:bottom w:val="none" w:sz="0" w:space="0" w:color="auto"/>
        <w:right w:val="none" w:sz="0" w:space="0" w:color="auto"/>
      </w:divBdr>
    </w:div>
    <w:div w:id="1904484009">
      <w:bodyDiv w:val="1"/>
      <w:marLeft w:val="0"/>
      <w:marRight w:val="0"/>
      <w:marTop w:val="0"/>
      <w:marBottom w:val="0"/>
      <w:divBdr>
        <w:top w:val="none" w:sz="0" w:space="0" w:color="auto"/>
        <w:left w:val="none" w:sz="0" w:space="0" w:color="auto"/>
        <w:bottom w:val="none" w:sz="0" w:space="0" w:color="auto"/>
        <w:right w:val="none" w:sz="0" w:space="0" w:color="auto"/>
      </w:divBdr>
    </w:div>
    <w:div w:id="1923754797">
      <w:bodyDiv w:val="1"/>
      <w:marLeft w:val="0"/>
      <w:marRight w:val="0"/>
      <w:marTop w:val="0"/>
      <w:marBottom w:val="0"/>
      <w:divBdr>
        <w:top w:val="none" w:sz="0" w:space="0" w:color="auto"/>
        <w:left w:val="none" w:sz="0" w:space="0" w:color="auto"/>
        <w:bottom w:val="none" w:sz="0" w:space="0" w:color="auto"/>
        <w:right w:val="none" w:sz="0" w:space="0" w:color="auto"/>
      </w:divBdr>
    </w:div>
    <w:div w:id="1932348675">
      <w:bodyDiv w:val="1"/>
      <w:marLeft w:val="0"/>
      <w:marRight w:val="0"/>
      <w:marTop w:val="0"/>
      <w:marBottom w:val="0"/>
      <w:divBdr>
        <w:top w:val="none" w:sz="0" w:space="0" w:color="auto"/>
        <w:left w:val="none" w:sz="0" w:space="0" w:color="auto"/>
        <w:bottom w:val="none" w:sz="0" w:space="0" w:color="auto"/>
        <w:right w:val="none" w:sz="0" w:space="0" w:color="auto"/>
      </w:divBdr>
    </w:div>
    <w:div w:id="1936864107">
      <w:bodyDiv w:val="1"/>
      <w:marLeft w:val="0"/>
      <w:marRight w:val="0"/>
      <w:marTop w:val="0"/>
      <w:marBottom w:val="0"/>
      <w:divBdr>
        <w:top w:val="none" w:sz="0" w:space="0" w:color="auto"/>
        <w:left w:val="none" w:sz="0" w:space="0" w:color="auto"/>
        <w:bottom w:val="none" w:sz="0" w:space="0" w:color="auto"/>
        <w:right w:val="none" w:sz="0" w:space="0" w:color="auto"/>
      </w:divBdr>
    </w:div>
    <w:div w:id="1943217644">
      <w:bodyDiv w:val="1"/>
      <w:marLeft w:val="0"/>
      <w:marRight w:val="0"/>
      <w:marTop w:val="0"/>
      <w:marBottom w:val="0"/>
      <w:divBdr>
        <w:top w:val="none" w:sz="0" w:space="0" w:color="auto"/>
        <w:left w:val="none" w:sz="0" w:space="0" w:color="auto"/>
        <w:bottom w:val="none" w:sz="0" w:space="0" w:color="auto"/>
        <w:right w:val="none" w:sz="0" w:space="0" w:color="auto"/>
      </w:divBdr>
    </w:div>
    <w:div w:id="1963920642">
      <w:bodyDiv w:val="1"/>
      <w:marLeft w:val="0"/>
      <w:marRight w:val="0"/>
      <w:marTop w:val="0"/>
      <w:marBottom w:val="0"/>
      <w:divBdr>
        <w:top w:val="none" w:sz="0" w:space="0" w:color="auto"/>
        <w:left w:val="none" w:sz="0" w:space="0" w:color="auto"/>
        <w:bottom w:val="none" w:sz="0" w:space="0" w:color="auto"/>
        <w:right w:val="none" w:sz="0" w:space="0" w:color="auto"/>
      </w:divBdr>
    </w:div>
    <w:div w:id="1964529891">
      <w:bodyDiv w:val="1"/>
      <w:marLeft w:val="0"/>
      <w:marRight w:val="0"/>
      <w:marTop w:val="0"/>
      <w:marBottom w:val="0"/>
      <w:divBdr>
        <w:top w:val="none" w:sz="0" w:space="0" w:color="auto"/>
        <w:left w:val="none" w:sz="0" w:space="0" w:color="auto"/>
        <w:bottom w:val="none" w:sz="0" w:space="0" w:color="auto"/>
        <w:right w:val="none" w:sz="0" w:space="0" w:color="auto"/>
      </w:divBdr>
    </w:div>
    <w:div w:id="1981377144">
      <w:bodyDiv w:val="1"/>
      <w:marLeft w:val="0"/>
      <w:marRight w:val="0"/>
      <w:marTop w:val="0"/>
      <w:marBottom w:val="0"/>
      <w:divBdr>
        <w:top w:val="none" w:sz="0" w:space="0" w:color="auto"/>
        <w:left w:val="none" w:sz="0" w:space="0" w:color="auto"/>
        <w:bottom w:val="none" w:sz="0" w:space="0" w:color="auto"/>
        <w:right w:val="none" w:sz="0" w:space="0" w:color="auto"/>
      </w:divBdr>
    </w:div>
    <w:div w:id="1986470207">
      <w:bodyDiv w:val="1"/>
      <w:marLeft w:val="0"/>
      <w:marRight w:val="0"/>
      <w:marTop w:val="0"/>
      <w:marBottom w:val="0"/>
      <w:divBdr>
        <w:top w:val="none" w:sz="0" w:space="0" w:color="auto"/>
        <w:left w:val="none" w:sz="0" w:space="0" w:color="auto"/>
        <w:bottom w:val="none" w:sz="0" w:space="0" w:color="auto"/>
        <w:right w:val="none" w:sz="0" w:space="0" w:color="auto"/>
      </w:divBdr>
    </w:div>
    <w:div w:id="1990744915">
      <w:bodyDiv w:val="1"/>
      <w:marLeft w:val="0"/>
      <w:marRight w:val="0"/>
      <w:marTop w:val="0"/>
      <w:marBottom w:val="0"/>
      <w:divBdr>
        <w:top w:val="none" w:sz="0" w:space="0" w:color="auto"/>
        <w:left w:val="none" w:sz="0" w:space="0" w:color="auto"/>
        <w:bottom w:val="none" w:sz="0" w:space="0" w:color="auto"/>
        <w:right w:val="none" w:sz="0" w:space="0" w:color="auto"/>
      </w:divBdr>
    </w:div>
    <w:div w:id="1992327064">
      <w:bodyDiv w:val="1"/>
      <w:marLeft w:val="0"/>
      <w:marRight w:val="0"/>
      <w:marTop w:val="0"/>
      <w:marBottom w:val="0"/>
      <w:divBdr>
        <w:top w:val="none" w:sz="0" w:space="0" w:color="auto"/>
        <w:left w:val="none" w:sz="0" w:space="0" w:color="auto"/>
        <w:bottom w:val="none" w:sz="0" w:space="0" w:color="auto"/>
        <w:right w:val="none" w:sz="0" w:space="0" w:color="auto"/>
      </w:divBdr>
    </w:div>
    <w:div w:id="2006664030">
      <w:bodyDiv w:val="1"/>
      <w:marLeft w:val="0"/>
      <w:marRight w:val="0"/>
      <w:marTop w:val="0"/>
      <w:marBottom w:val="0"/>
      <w:divBdr>
        <w:top w:val="none" w:sz="0" w:space="0" w:color="auto"/>
        <w:left w:val="none" w:sz="0" w:space="0" w:color="auto"/>
        <w:bottom w:val="none" w:sz="0" w:space="0" w:color="auto"/>
        <w:right w:val="none" w:sz="0" w:space="0" w:color="auto"/>
      </w:divBdr>
    </w:div>
    <w:div w:id="2029208263">
      <w:bodyDiv w:val="1"/>
      <w:marLeft w:val="0"/>
      <w:marRight w:val="0"/>
      <w:marTop w:val="0"/>
      <w:marBottom w:val="0"/>
      <w:divBdr>
        <w:top w:val="none" w:sz="0" w:space="0" w:color="auto"/>
        <w:left w:val="none" w:sz="0" w:space="0" w:color="auto"/>
        <w:bottom w:val="none" w:sz="0" w:space="0" w:color="auto"/>
        <w:right w:val="none" w:sz="0" w:space="0" w:color="auto"/>
      </w:divBdr>
    </w:div>
    <w:div w:id="2054111750">
      <w:bodyDiv w:val="1"/>
      <w:marLeft w:val="0"/>
      <w:marRight w:val="0"/>
      <w:marTop w:val="0"/>
      <w:marBottom w:val="0"/>
      <w:divBdr>
        <w:top w:val="none" w:sz="0" w:space="0" w:color="auto"/>
        <w:left w:val="none" w:sz="0" w:space="0" w:color="auto"/>
        <w:bottom w:val="none" w:sz="0" w:space="0" w:color="auto"/>
        <w:right w:val="none" w:sz="0" w:space="0" w:color="auto"/>
      </w:divBdr>
    </w:div>
    <w:div w:id="2071028574">
      <w:bodyDiv w:val="1"/>
      <w:marLeft w:val="0"/>
      <w:marRight w:val="0"/>
      <w:marTop w:val="0"/>
      <w:marBottom w:val="0"/>
      <w:divBdr>
        <w:top w:val="none" w:sz="0" w:space="0" w:color="auto"/>
        <w:left w:val="none" w:sz="0" w:space="0" w:color="auto"/>
        <w:bottom w:val="none" w:sz="0" w:space="0" w:color="auto"/>
        <w:right w:val="none" w:sz="0" w:space="0" w:color="auto"/>
      </w:divBdr>
    </w:div>
    <w:div w:id="2079982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kende\Desktop\Gra&#769;fico%20RECOMENDACION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359"/>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401092359239244"/>
          <c:y val="1.9575869653171846E-2"/>
          <c:w val="0.69725490196078443"/>
          <c:h val="0.91843391053009227"/>
        </c:manualLayout>
      </c:layout>
      <c:pie3DChart>
        <c:varyColors val="1"/>
        <c:ser>
          <c:idx val="0"/>
          <c:order val="0"/>
          <c:spPr>
            <a:scene3d>
              <a:camera prst="orthographicFront"/>
              <a:lightRig rig="threePt" dir="t"/>
            </a:scene3d>
            <a:sp3d>
              <a:bevelT w="127000" h="127000"/>
              <a:bevelB w="127000" h="127000"/>
              <a:contourClr>
                <a:srgbClr val="000000"/>
              </a:contourClr>
            </a:sp3d>
          </c:spPr>
          <c:dPt>
            <c:idx val="0"/>
            <c:bubble3D val="0"/>
            <c:spPr>
              <a:solidFill>
                <a:srgbClr val="88C957"/>
              </a:solidFill>
              <a:ln w="12700">
                <a:solidFill>
                  <a:srgbClr val="92D050"/>
                </a:solidFill>
              </a:ln>
              <a:effectLst/>
              <a:scene3d>
                <a:camera prst="orthographicFront"/>
                <a:lightRig rig="threePt" dir="t"/>
              </a:scene3d>
              <a:sp3d contourW="12700">
                <a:bevelT w="127000" h="127000"/>
                <a:bevelB w="127000" h="127000"/>
                <a:contourClr>
                  <a:srgbClr val="92D050"/>
                </a:contourClr>
              </a:sp3d>
            </c:spPr>
            <c:extLst>
              <c:ext xmlns:c16="http://schemas.microsoft.com/office/drawing/2014/chart" uri="{C3380CC4-5D6E-409C-BE32-E72D297353CC}">
                <c16:uniqueId val="{00000001-520F-4D5C-949D-576A1E266E3B}"/>
              </c:ext>
            </c:extLst>
          </c:dPt>
          <c:dPt>
            <c:idx val="1"/>
            <c:bubble3D val="0"/>
            <c:spPr>
              <a:solidFill>
                <a:srgbClr val="F2B444"/>
              </a:solidFill>
              <a:ln w="12700">
                <a:solidFill>
                  <a:srgbClr val="F2B444"/>
                </a:solidFill>
              </a:ln>
              <a:effectLst/>
              <a:scene3d>
                <a:camera prst="orthographicFront"/>
                <a:lightRig rig="threePt" dir="t"/>
              </a:scene3d>
              <a:sp3d contourW="12700">
                <a:bevelT w="127000" h="127000"/>
                <a:bevelB w="127000" h="127000"/>
                <a:contourClr>
                  <a:srgbClr val="F2B444"/>
                </a:contourClr>
              </a:sp3d>
            </c:spPr>
            <c:extLst>
              <c:ext xmlns:c16="http://schemas.microsoft.com/office/drawing/2014/chart" uri="{C3380CC4-5D6E-409C-BE32-E72D297353CC}">
                <c16:uniqueId val="{00000003-520F-4D5C-949D-576A1E266E3B}"/>
              </c:ext>
            </c:extLst>
          </c:dPt>
          <c:dPt>
            <c:idx val="2"/>
            <c:bubble3D val="0"/>
            <c:spPr>
              <a:solidFill>
                <a:schemeClr val="accent3"/>
              </a:solidFill>
              <a:ln w="25400">
                <a:solidFill>
                  <a:schemeClr val="lt1"/>
                </a:solidFill>
              </a:ln>
              <a:effectLst/>
              <a:scene3d>
                <a:camera prst="orthographicFront"/>
                <a:lightRig rig="threePt" dir="t"/>
              </a:scene3d>
              <a:sp3d contourW="25400">
                <a:bevelT w="127000" h="127000"/>
                <a:bevelB w="127000" h="127000"/>
                <a:contourClr>
                  <a:schemeClr val="lt1"/>
                </a:contourClr>
              </a:sp3d>
            </c:spPr>
            <c:extLst>
              <c:ext xmlns:c16="http://schemas.microsoft.com/office/drawing/2014/chart" uri="{C3380CC4-5D6E-409C-BE32-E72D297353CC}">
                <c16:uniqueId val="{00000005-520F-4D5C-949D-576A1E266E3B}"/>
              </c:ext>
            </c:extLst>
          </c:dPt>
          <c:dLbls>
            <c:dLbl>
              <c:idx val="0"/>
              <c:layout>
                <c:manualLayout>
                  <c:x val="-3.3762221543563194E-4"/>
                  <c:y val="6.0493120146624134E-2"/>
                </c:manualLayout>
              </c:layout>
              <c:tx>
                <c:rich>
                  <a:bodyPr/>
                  <a:lstStyle/>
                  <a:p>
                    <a:fld id="{67548431-80D0-4C39-9AFC-897FECD95B57}" type="VALUE">
                      <a:rPr lang="en-US"/>
                      <a:pPr/>
                      <a:t>[VALOR]</a:t>
                    </a:fld>
                    <a:r>
                      <a:rPr lang="en-US" baseline="0"/>
                      <a:t>; 76%</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20F-4D5C-949D-576A1E266E3B}"/>
                </c:ext>
              </c:extLst>
            </c:dLbl>
            <c:dLbl>
              <c:idx val="1"/>
              <c:layout>
                <c:manualLayout>
                  <c:x val="-1.9123709334164504E-2"/>
                  <c:y val="-3.2725571078463543E-2"/>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fld id="{693A2612-96F6-4CF5-9120-E3C08D2D1554}" type="VALUE">
                      <a:rPr lang="en-US" sz="1050" b="1">
                        <a:solidFill>
                          <a:schemeClr val="tx1"/>
                        </a:solidFill>
                      </a:rPr>
                      <a:pPr>
                        <a:defRPr sz="1050" b="1">
                          <a:solidFill>
                            <a:schemeClr val="tx1"/>
                          </a:solidFill>
                          <a:latin typeface="Arial" panose="020B0604020202020204" pitchFamily="34" charset="0"/>
                          <a:cs typeface="Arial" panose="020B0604020202020204" pitchFamily="34" charset="0"/>
                        </a:defRPr>
                      </a:pPr>
                      <a:t>[VALOR]</a:t>
                    </a:fld>
                    <a:r>
                      <a:rPr lang="en-US" sz="1050" b="1">
                        <a:solidFill>
                          <a:schemeClr val="tx1"/>
                        </a:solidFill>
                      </a:rPr>
                      <a:t>;</a:t>
                    </a:r>
                    <a:r>
                      <a:rPr lang="en-US" sz="1050" b="1" baseline="0">
                        <a:solidFill>
                          <a:schemeClr val="tx1"/>
                        </a:solidFill>
                      </a:rPr>
                      <a:t> 19%</a:t>
                    </a: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s-CR"/>
                </a:p>
              </c:txPr>
              <c:dLblPos val="bestFit"/>
              <c:showLegendKey val="0"/>
              <c:showVal val="1"/>
              <c:showCatName val="0"/>
              <c:showSerName val="0"/>
              <c:showPercent val="1"/>
              <c:showBubbleSize val="0"/>
              <c:extLst>
                <c:ext xmlns:c15="http://schemas.microsoft.com/office/drawing/2012/chart" uri="{CE6537A1-D6FC-4f65-9D91-7224C49458BB}">
                  <c15:layout>
                    <c:manualLayout>
                      <c:w val="0.19298648716966174"/>
                      <c:h val="7.4507864945176361E-2"/>
                    </c:manualLayout>
                  </c15:layout>
                  <c15:dlblFieldTable/>
                  <c15:showDataLabelsRange val="0"/>
                </c:ext>
                <c:ext xmlns:c16="http://schemas.microsoft.com/office/drawing/2014/chart" uri="{C3380CC4-5D6E-409C-BE32-E72D297353CC}">
                  <c16:uniqueId val="{00000003-520F-4D5C-949D-576A1E266E3B}"/>
                </c:ext>
              </c:extLst>
            </c:dLbl>
            <c:dLbl>
              <c:idx val="2"/>
              <c:layout>
                <c:manualLayout>
                  <c:x val="1.2893177155407602E-2"/>
                  <c:y val="-7.2076074396004414E-2"/>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sz="1050"/>
                      <a:t>12; </a:t>
                    </a:r>
                    <a:fld id="{8ACC2D1F-95F5-4516-A61B-D0DBCF3F2B4B}" type="PERCENTAGE">
                      <a:rPr lang="en-US" sz="1050"/>
                      <a:pPr>
                        <a:defRPr sz="1050" b="1">
                          <a:solidFill>
                            <a:schemeClr val="tx1"/>
                          </a:solidFill>
                          <a:latin typeface="Arial" panose="020B0604020202020204" pitchFamily="34" charset="0"/>
                          <a:cs typeface="Arial" panose="020B0604020202020204" pitchFamily="34" charset="0"/>
                        </a:defRPr>
                      </a:pPr>
                      <a:t>[PORCENTAJE]</a:t>
                    </a:fld>
                    <a:endParaRPr lang="en-US" sz="1050"/>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s-CR"/>
                </a:p>
              </c:txPr>
              <c:dLblPos val="bestFit"/>
              <c:showLegendKey val="0"/>
              <c:showVal val="0"/>
              <c:showCatName val="0"/>
              <c:showSerName val="0"/>
              <c:showPercent val="1"/>
              <c:showBubbleSize val="0"/>
              <c:extLst>
                <c:ext xmlns:c15="http://schemas.microsoft.com/office/drawing/2012/chart" uri="{CE6537A1-D6FC-4f65-9D91-7224C49458BB}">
                  <c15:layout>
                    <c:manualLayout>
                      <c:w val="0.16190529222603786"/>
                      <c:h val="8.5651623421028583E-2"/>
                    </c:manualLayout>
                  </c15:layout>
                  <c15:dlblFieldTable/>
                  <c15:showDataLabelsRange val="0"/>
                </c:ext>
                <c:ext xmlns:c16="http://schemas.microsoft.com/office/drawing/2014/chart" uri="{C3380CC4-5D6E-409C-BE32-E72D297353CC}">
                  <c16:uniqueId val="{00000005-520F-4D5C-949D-576A1E266E3B}"/>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s-CR"/>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LAURA!$A$1:$A$3</c:f>
              <c:strCache>
                <c:ptCount val="3"/>
                <c:pt idx="0">
                  <c:v>Aplicadas</c:v>
                </c:pt>
                <c:pt idx="1">
                  <c:v>En proceso</c:v>
                </c:pt>
                <c:pt idx="2">
                  <c:v>No aplicada </c:v>
                </c:pt>
              </c:strCache>
            </c:strRef>
          </c:cat>
          <c:val>
            <c:numRef>
              <c:f>LAURA!$B$1:$B$3</c:f>
              <c:numCache>
                <c:formatCode>General</c:formatCode>
                <c:ptCount val="3"/>
                <c:pt idx="0">
                  <c:v>198</c:v>
                </c:pt>
                <c:pt idx="1">
                  <c:v>51</c:v>
                </c:pt>
                <c:pt idx="2">
                  <c:v>12</c:v>
                </c:pt>
              </c:numCache>
            </c:numRef>
          </c:val>
          <c:extLst>
            <c:ext xmlns:c16="http://schemas.microsoft.com/office/drawing/2014/chart" uri="{C3380CC4-5D6E-409C-BE32-E72D297353CC}">
              <c16:uniqueId val="{00000006-520F-4D5C-949D-576A1E266E3B}"/>
            </c:ext>
          </c:extLst>
        </c:ser>
        <c:dLbls>
          <c:dLblPos val="ctr"/>
          <c:showLegendKey val="0"/>
          <c:showVal val="0"/>
          <c:showCatName val="0"/>
          <c:showSerName val="0"/>
          <c:showPercent val="1"/>
          <c:showBubbleSize val="0"/>
          <c:showLeaderLines val="1"/>
        </c:dLbls>
      </c:pie3DChart>
      <c:spPr>
        <a:noFill/>
        <a:ln>
          <a:noFill/>
        </a:ln>
        <a:effectLst>
          <a:outerShdw algn="ctr" rotWithShape="0">
            <a:srgbClr val="000000">
              <a:alpha val="0"/>
            </a:srgbClr>
          </a:outerShdw>
          <a:softEdge rad="0"/>
        </a:effectLst>
      </c:spPr>
    </c:plotArea>
    <c:legend>
      <c:legendPos val="b"/>
      <c:legendEntry>
        <c:idx val="0"/>
        <c:txPr>
          <a:bodyPr rot="0" spcFirstLastPara="1" vertOverflow="ellipsis" vert="horz" wrap="square" anchor="ctr" anchorCtr="1"/>
          <a:lstStyle/>
          <a:p>
            <a:pPr>
              <a:defRPr sz="1400" b="0" i="0" u="none" strike="noStrike" kern="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CR"/>
          </a:p>
        </c:txPr>
      </c:legendEntry>
      <c:legendEntry>
        <c:idx val="1"/>
        <c:txPr>
          <a:bodyPr rot="0" spcFirstLastPara="1" vertOverflow="ellipsis" vert="horz" wrap="square" anchor="ctr" anchorCtr="1"/>
          <a:lstStyle/>
          <a:p>
            <a:pPr>
              <a:defRPr sz="1400" b="0" i="0" u="none" strike="noStrike" kern="0" baseline="0">
                <a:ln>
                  <a:noFill/>
                </a:ln>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CR"/>
          </a:p>
        </c:txPr>
      </c:legendEntry>
      <c:legendEntry>
        <c:idx val="2"/>
        <c:txPr>
          <a:bodyPr rot="0" spcFirstLastPara="1" vertOverflow="ellipsis" vert="horz" wrap="square" anchor="ctr" anchorCtr="1"/>
          <a:lstStyle/>
          <a:p>
            <a:pPr>
              <a:defRPr sz="1400" b="0" i="0" u="none" strike="noStrike" kern="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CR"/>
          </a:p>
        </c:txPr>
      </c:legendEntry>
      <c:layout>
        <c:manualLayout>
          <c:xMode val="edge"/>
          <c:yMode val="edge"/>
          <c:x val="7.3602173424058741E-3"/>
          <c:y val="0.83642894137033752"/>
          <c:w val="0.9653940910288461"/>
          <c:h val="0.14114442068034364"/>
        </c:manualLayout>
      </c:layout>
      <c:overlay val="1"/>
      <c:spPr>
        <a:solidFill>
          <a:srgbClr val="FFC000"/>
        </a:solidFill>
        <a:ln w="12700">
          <a:solidFill>
            <a:srgbClr val="F53627"/>
          </a:solidFill>
        </a:ln>
        <a:effectLst>
          <a:outerShdw blurRad="50800" dist="38100" dir="5400000" algn="t" rotWithShape="0">
            <a:srgbClr val="FF0000">
              <a:alpha val="48000"/>
            </a:srgbClr>
          </a:outerShdw>
          <a:softEdge rad="431800"/>
        </a:effectLst>
      </c:spPr>
      <c:txPr>
        <a:bodyPr rot="0" spcFirstLastPara="1" vertOverflow="ellipsis" vert="horz" wrap="square" anchor="ctr" anchorCtr="1"/>
        <a:lstStyle/>
        <a:p>
          <a:pPr>
            <a:defRPr sz="1400" b="0" i="0" u="none" strike="noStrike" kern="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CR"/>
        </a:p>
      </c:txPr>
    </c:legend>
    <c:plotVisOnly val="1"/>
    <c:dispBlanksAs val="gap"/>
    <c:showDLblsOverMax val="0"/>
  </c:chart>
  <c:spPr>
    <a:solidFill>
      <a:schemeClr val="bg1"/>
    </a:solidFill>
    <a:ln w="6350" cap="flat" cmpd="sng" algn="ctr">
      <a:solidFill>
        <a:schemeClr val="tx1"/>
      </a:solidFill>
      <a:round/>
    </a:ln>
    <a:effectLst>
      <a:outerShdw blurRad="1206500" dist="50800" dir="5400000" sx="1000" sy="1000" algn="ctr" rotWithShape="0">
        <a:srgbClr val="000000">
          <a:alpha val="20000"/>
        </a:srgbClr>
      </a:outerShdw>
    </a:effectLst>
    <a:scene3d>
      <a:camera prst="orthographicFront"/>
      <a:lightRig rig="threePt" dir="t"/>
    </a:scene3d>
    <a:sp3d prstMaterial="plastic"/>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990A2099D34366ACEFDE7AFC48004C"/>
        <w:category>
          <w:name w:val="General"/>
          <w:gallery w:val="placeholder"/>
        </w:category>
        <w:types>
          <w:type w:val="bbPlcHdr"/>
        </w:types>
        <w:behaviors>
          <w:behavior w:val="content"/>
        </w:behaviors>
        <w:guid w:val="{A8303B15-4507-45AF-8E9A-52BB8A948F3C}"/>
      </w:docPartPr>
      <w:docPartBody>
        <w:p w:rsidR="00770B33" w:rsidRDefault="004602A2" w:rsidP="004602A2">
          <w:pPr>
            <w:pStyle w:val="3D990A2099D34366ACEFDE7AFC48004C"/>
          </w:pPr>
          <w:r w:rsidRPr="00714BFB">
            <w:rPr>
              <w:rStyle w:val="Textodelmarcadordeposicin"/>
              <w:rFonts w:ascii="Arial" w:hAnsi="Arial" w:cs="Arial"/>
              <w:b/>
              <w:color w:val="000000" w:themeColor="text1"/>
              <w:sz w:val="24"/>
              <w:szCs w:val="24"/>
              <w:highlight w:val="red"/>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A2"/>
    <w:rsid w:val="0004593B"/>
    <w:rsid w:val="00047718"/>
    <w:rsid w:val="0006797D"/>
    <w:rsid w:val="000765D1"/>
    <w:rsid w:val="000C41C4"/>
    <w:rsid w:val="000F0807"/>
    <w:rsid w:val="001270C8"/>
    <w:rsid w:val="001426FF"/>
    <w:rsid w:val="00151275"/>
    <w:rsid w:val="00152D66"/>
    <w:rsid w:val="00175D57"/>
    <w:rsid w:val="001D2EE7"/>
    <w:rsid w:val="002D69DC"/>
    <w:rsid w:val="002E20D8"/>
    <w:rsid w:val="003225F6"/>
    <w:rsid w:val="0035377B"/>
    <w:rsid w:val="00390116"/>
    <w:rsid w:val="00393B95"/>
    <w:rsid w:val="003D71FE"/>
    <w:rsid w:val="003E0996"/>
    <w:rsid w:val="003E7787"/>
    <w:rsid w:val="0042324F"/>
    <w:rsid w:val="00431993"/>
    <w:rsid w:val="004602A2"/>
    <w:rsid w:val="004A1BFA"/>
    <w:rsid w:val="004D06E1"/>
    <w:rsid w:val="004D5747"/>
    <w:rsid w:val="004D7E7E"/>
    <w:rsid w:val="004E0C47"/>
    <w:rsid w:val="00526BC7"/>
    <w:rsid w:val="0053240A"/>
    <w:rsid w:val="005448EC"/>
    <w:rsid w:val="00547CD8"/>
    <w:rsid w:val="00581269"/>
    <w:rsid w:val="006335A5"/>
    <w:rsid w:val="00693031"/>
    <w:rsid w:val="00694407"/>
    <w:rsid w:val="006A4A69"/>
    <w:rsid w:val="006B3F4A"/>
    <w:rsid w:val="006C35BE"/>
    <w:rsid w:val="006D6F8C"/>
    <w:rsid w:val="006F5E7E"/>
    <w:rsid w:val="00711C2E"/>
    <w:rsid w:val="00770B33"/>
    <w:rsid w:val="00781AC9"/>
    <w:rsid w:val="007D0D06"/>
    <w:rsid w:val="007D293C"/>
    <w:rsid w:val="007F55EF"/>
    <w:rsid w:val="00876783"/>
    <w:rsid w:val="008A6AA0"/>
    <w:rsid w:val="008A7E8B"/>
    <w:rsid w:val="008C4A5C"/>
    <w:rsid w:val="008F59D5"/>
    <w:rsid w:val="00904F51"/>
    <w:rsid w:val="00914E32"/>
    <w:rsid w:val="00991691"/>
    <w:rsid w:val="009C4FAB"/>
    <w:rsid w:val="00A3670E"/>
    <w:rsid w:val="00A507E6"/>
    <w:rsid w:val="00A527A9"/>
    <w:rsid w:val="00A65F74"/>
    <w:rsid w:val="00A66E5D"/>
    <w:rsid w:val="00A82A2A"/>
    <w:rsid w:val="00A83577"/>
    <w:rsid w:val="00AB6D30"/>
    <w:rsid w:val="00AD7216"/>
    <w:rsid w:val="00AE3F05"/>
    <w:rsid w:val="00B17D7E"/>
    <w:rsid w:val="00B51ED1"/>
    <w:rsid w:val="00B55D84"/>
    <w:rsid w:val="00B7288D"/>
    <w:rsid w:val="00B76618"/>
    <w:rsid w:val="00BC378E"/>
    <w:rsid w:val="00C015FC"/>
    <w:rsid w:val="00C8786E"/>
    <w:rsid w:val="00CF5718"/>
    <w:rsid w:val="00D05AEF"/>
    <w:rsid w:val="00D07178"/>
    <w:rsid w:val="00D1107D"/>
    <w:rsid w:val="00D21A9C"/>
    <w:rsid w:val="00D37DFC"/>
    <w:rsid w:val="00D56568"/>
    <w:rsid w:val="00DA02D4"/>
    <w:rsid w:val="00DA5CF4"/>
    <w:rsid w:val="00DB6BC8"/>
    <w:rsid w:val="00E37F8E"/>
    <w:rsid w:val="00E51D94"/>
    <w:rsid w:val="00ED3BC0"/>
    <w:rsid w:val="00F32B57"/>
    <w:rsid w:val="00F67162"/>
    <w:rsid w:val="00F74E94"/>
    <w:rsid w:val="00F84E26"/>
    <w:rsid w:val="00FF7E18"/>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602A2"/>
    <w:rPr>
      <w:color w:val="808080"/>
    </w:rPr>
  </w:style>
  <w:style w:type="paragraph" w:customStyle="1" w:styleId="3D990A2099D34366ACEFDE7AFC48004C">
    <w:name w:val="3D990A2099D34366ACEFDE7AFC48004C"/>
    <w:rsid w:val="00460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97199CE4987284CB46850668524916D" ma:contentTypeVersion="12" ma:contentTypeDescription="Crear nuevo documento." ma:contentTypeScope="" ma:versionID="b9e5c26af78cec2039ef0439136624f8">
  <xsd:schema xmlns:xsd="http://www.w3.org/2001/XMLSchema" xmlns:xs="http://www.w3.org/2001/XMLSchema" xmlns:p="http://schemas.microsoft.com/office/2006/metadata/properties" xmlns:ns3="0c362d53-7ae8-42c0-b7e1-4f581f06cda3" xmlns:ns4="db193a13-17d0-4bdc-b1d4-b00277fe9680" targetNamespace="http://schemas.microsoft.com/office/2006/metadata/properties" ma:root="true" ma:fieldsID="2a6c376809df5fd34db3d2b7ae52455d" ns3:_="" ns4:_="">
    <xsd:import namespace="0c362d53-7ae8-42c0-b7e1-4f581f06cda3"/>
    <xsd:import namespace="db193a13-17d0-4bdc-b1d4-b00277fe96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62d53-7ae8-42c0-b7e1-4f581f06c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193a13-17d0-4bdc-b1d4-b00277fe968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822F5-B543-47F8-825F-22A3E1C490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582607-665D-43BA-A05B-D3ACBB953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62d53-7ae8-42c0-b7e1-4f581f06cda3"/>
    <ds:schemaRef ds:uri="db193a13-17d0-4bdc-b1d4-b00277fe9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2B5D0-2608-40D5-8A46-69770F4B9D2E}">
  <ds:schemaRefs>
    <ds:schemaRef ds:uri="http://schemas.microsoft.com/sharepoint/v3/contenttype/forms"/>
  </ds:schemaRefs>
</ds:datastoreItem>
</file>

<file path=customXml/itemProps4.xml><?xml version="1.0" encoding="utf-8"?>
<ds:datastoreItem xmlns:ds="http://schemas.openxmlformats.org/officeDocument/2006/customXml" ds:itemID="{B956E82C-562E-4E5B-9011-EA79CAFF2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5989</Words>
  <Characters>32940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Auditoría Interna</vt:lpstr>
    </vt:vector>
  </TitlesOfParts>
  <Company>CCH TeamMate</Company>
  <LinksUpToDate>false</LinksUpToDate>
  <CharactersWithSpaces>38852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Auditoría Interna</dc:title>
  <dc:subject>XML 4 PR</dc:subject>
  <dc:creator>MINOR ZG</dc:creator>
  <cp:keywords>INDICADORES</cp:keywords>
  <dc:description/>
  <cp:lastModifiedBy>Yadira Cárdenas Monge</cp:lastModifiedBy>
  <cp:revision>5</cp:revision>
  <cp:lastPrinted>2022-01-18T15:09:00Z</cp:lastPrinted>
  <dcterms:created xsi:type="dcterms:W3CDTF">2023-07-28T15:56:00Z</dcterms:created>
  <dcterms:modified xsi:type="dcterms:W3CDTF">2023-07-28T16:35:00Z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0x010100B97199CE4987284CB46850668524916D</vt:lpwstr>
  </property>
</Properties>
</file>