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614D" w14:textId="6E9A972A" w:rsidR="009951EE" w:rsidRPr="004D1763" w:rsidRDefault="006009A6" w:rsidP="00F75604">
      <w:pPr>
        <w:jc w:val="both"/>
        <w:rPr>
          <w:rFonts w:ascii="Arial" w:hAnsi="Arial" w:cs="Arial"/>
          <w:color w:val="7030A0"/>
          <w:sz w:val="22"/>
          <w:szCs w:val="22"/>
        </w:rPr>
      </w:pPr>
      <w:r w:rsidRPr="004D1763">
        <w:rPr>
          <w:rFonts w:ascii="Arial" w:hAnsi="Arial" w:cs="Arial"/>
          <w:noProof/>
          <w:sz w:val="22"/>
          <w:szCs w:val="22"/>
          <w:lang w:eastAsia="es-CR"/>
        </w:rPr>
        <mc:AlternateContent>
          <mc:Choice Requires="wpg">
            <w:drawing>
              <wp:anchor distT="0" distB="0" distL="114300" distR="114300" simplePos="0" relativeHeight="251658240" behindDoc="0" locked="0" layoutInCell="1" allowOverlap="1" wp14:anchorId="214468CB" wp14:editId="56CE0932">
                <wp:simplePos x="0" y="0"/>
                <wp:positionH relativeFrom="column">
                  <wp:posOffset>-282768</wp:posOffset>
                </wp:positionH>
                <wp:positionV relativeFrom="paragraph">
                  <wp:posOffset>-4500</wp:posOffset>
                </wp:positionV>
                <wp:extent cx="6986270" cy="9358685"/>
                <wp:effectExtent l="0" t="0" r="5080" b="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9358685"/>
                          <a:chOff x="0" y="0"/>
                          <a:chExt cx="6986270" cy="9655810"/>
                        </a:xfrm>
                      </wpg:grpSpPr>
                      <wps:wsp>
                        <wps:cNvPr id="471" name="Rectángulo 471"/>
                        <wps:cNvSpPr>
                          <a:spLocks/>
                        </wps:cNvSpPr>
                        <wps:spPr bwMode="auto">
                          <a:xfrm>
                            <a:off x="0" y="0"/>
                            <a:ext cx="5105400" cy="9655810"/>
                          </a:xfrm>
                          <a:prstGeom prst="rect">
                            <a:avLst/>
                          </a:prstGeom>
                          <a:solidFill>
                            <a:schemeClr val="accent1"/>
                          </a:solidFill>
                          <a:ln>
                            <a:noFill/>
                          </a:ln>
                        </wps:spPr>
                        <wps:txbx>
                          <w:txbxContent>
                            <w:p w14:paraId="0F43171A" w14:textId="34CA6405" w:rsidR="00F86F32" w:rsidRDefault="00F86F32" w:rsidP="000B3711">
                              <w:pPr>
                                <w:spacing w:before="240"/>
                                <w:ind w:left="720"/>
                                <w:jc w:val="right"/>
                                <w:rPr>
                                  <w:color w:val="FFFFFF" w:themeColor="background1"/>
                                </w:rPr>
                              </w:pPr>
                            </w:p>
                            <w:p w14:paraId="1BD9F306" w14:textId="77777777" w:rsidR="00F86F32" w:rsidRPr="006009A6" w:rsidRDefault="00F86F32" w:rsidP="00ED1198">
                              <w:pPr>
                                <w:spacing w:before="240"/>
                                <w:ind w:left="1008"/>
                                <w:jc w:val="center"/>
                                <w:rPr>
                                  <w:rFonts w:ascii="Arial" w:hAnsi="Arial" w:cs="Arial"/>
                                  <w:b/>
                                  <w:color w:val="FFFFFF" w:themeColor="background1"/>
                                  <w:sz w:val="44"/>
                                  <w:szCs w:val="44"/>
                                </w:rPr>
                              </w:pPr>
                              <w:r w:rsidRPr="006009A6">
                                <w:rPr>
                                  <w:rFonts w:ascii="Arial" w:hAnsi="Arial" w:cs="Arial"/>
                                  <w:b/>
                                  <w:color w:val="FFFFFF" w:themeColor="background1"/>
                                  <w:sz w:val="44"/>
                                  <w:szCs w:val="44"/>
                                </w:rPr>
                                <w:t>INFORME DE INDICADORES</w:t>
                              </w:r>
                            </w:p>
                            <w:p w14:paraId="134CF7F6" w14:textId="77777777" w:rsidR="00F86F32" w:rsidRPr="006009A6" w:rsidRDefault="00F86F32" w:rsidP="00ED1198">
                              <w:pPr>
                                <w:spacing w:before="240"/>
                                <w:ind w:left="1008"/>
                                <w:jc w:val="center"/>
                                <w:rPr>
                                  <w:rFonts w:ascii="Arial" w:hAnsi="Arial" w:cs="Arial"/>
                                  <w:b/>
                                  <w:color w:val="FFFFFF" w:themeColor="background1"/>
                                  <w:sz w:val="44"/>
                                  <w:szCs w:val="44"/>
                                </w:rPr>
                              </w:pPr>
                              <w:r w:rsidRPr="006009A6">
                                <w:rPr>
                                  <w:rFonts w:ascii="Arial" w:hAnsi="Arial" w:cs="Arial"/>
                                  <w:b/>
                                  <w:color w:val="FFFFFF" w:themeColor="background1"/>
                                  <w:sz w:val="44"/>
                                  <w:szCs w:val="44"/>
                                </w:rPr>
                                <w:t>DE GESTIÓN</w:t>
                              </w:r>
                            </w:p>
                            <w:p w14:paraId="0AD1567C" w14:textId="77777777" w:rsidR="00F86F32" w:rsidRDefault="00F86F32" w:rsidP="000B3711">
                              <w:pPr>
                                <w:spacing w:before="240"/>
                                <w:ind w:left="1008"/>
                                <w:jc w:val="right"/>
                                <w:rPr>
                                  <w:rFonts w:ascii="Arial" w:hAnsi="Arial" w:cs="Arial"/>
                                  <w:color w:val="FFFF00"/>
                                  <w:sz w:val="36"/>
                                  <w:szCs w:val="36"/>
                                </w:rPr>
                              </w:pPr>
                            </w:p>
                            <w:p w14:paraId="1BEF9CC7" w14:textId="3DD6329E" w:rsidR="00F86F32" w:rsidRDefault="00F86F32" w:rsidP="000B3711">
                              <w:pPr>
                                <w:spacing w:before="240"/>
                                <w:ind w:left="1008"/>
                                <w:jc w:val="right"/>
                                <w:rPr>
                                  <w:rFonts w:ascii="Arial" w:hAnsi="Arial" w:cs="Arial"/>
                                  <w:color w:val="FFFF00"/>
                                  <w:sz w:val="36"/>
                                  <w:szCs w:val="36"/>
                                </w:rPr>
                              </w:pPr>
                            </w:p>
                            <w:p w14:paraId="5D60AF70" w14:textId="77777777" w:rsidR="00F86F32" w:rsidRDefault="00F86F32" w:rsidP="000B3711">
                              <w:pPr>
                                <w:spacing w:before="240"/>
                                <w:ind w:left="1008"/>
                                <w:jc w:val="right"/>
                                <w:rPr>
                                  <w:rFonts w:ascii="Arial" w:hAnsi="Arial" w:cs="Arial"/>
                                  <w:color w:val="FFFF00"/>
                                  <w:sz w:val="36"/>
                                  <w:szCs w:val="36"/>
                                </w:rPr>
                              </w:pPr>
                            </w:p>
                            <w:p w14:paraId="525E4DF1" w14:textId="77777777" w:rsidR="00F86F32" w:rsidRPr="006009A6" w:rsidRDefault="00F86F32" w:rsidP="00ED1198">
                              <w:pPr>
                                <w:spacing w:before="240"/>
                                <w:ind w:left="1008"/>
                                <w:jc w:val="center"/>
                                <w:rPr>
                                  <w:rFonts w:ascii="Arial" w:hAnsi="Arial" w:cs="Arial"/>
                                  <w:i/>
                                  <w:color w:val="FFFFFF" w:themeColor="background1"/>
                                  <w:sz w:val="36"/>
                                  <w:szCs w:val="36"/>
                                </w:rPr>
                              </w:pPr>
                              <w:r w:rsidRPr="006009A6">
                                <w:rPr>
                                  <w:rFonts w:ascii="Arial" w:hAnsi="Arial" w:cs="Arial"/>
                                  <w:i/>
                                  <w:color w:val="FFFFFF" w:themeColor="background1"/>
                                  <w:sz w:val="36"/>
                                  <w:szCs w:val="36"/>
                                </w:rPr>
                                <w:t>Periodo</w:t>
                              </w:r>
                            </w:p>
                            <w:p w14:paraId="142AF965" w14:textId="0D1724FD" w:rsidR="00F86F32" w:rsidRPr="006009A6" w:rsidRDefault="00F86F32" w:rsidP="00797F3E">
                              <w:pPr>
                                <w:ind w:right="46" w:firstLine="720"/>
                                <w:jc w:val="center"/>
                                <w:rPr>
                                  <w:rFonts w:ascii="Arial" w:hAnsi="Arial" w:cs="Arial"/>
                                  <w:i/>
                                  <w:color w:val="FFFFFF" w:themeColor="background1"/>
                                  <w:sz w:val="36"/>
                                  <w:szCs w:val="36"/>
                                </w:rPr>
                              </w:pPr>
                              <w:r w:rsidRPr="006009A6">
                                <w:rPr>
                                  <w:rFonts w:ascii="Arial" w:hAnsi="Arial" w:cs="Arial"/>
                                  <w:i/>
                                  <w:color w:val="FFFFFF" w:themeColor="background1"/>
                                  <w:sz w:val="36"/>
                                  <w:szCs w:val="36"/>
                                </w:rPr>
                                <w:t>del 01 de julio al 30 de setiembre 2022</w:t>
                              </w:r>
                            </w:p>
                            <w:p w14:paraId="06E0F39E" w14:textId="73801823" w:rsidR="00F86F32" w:rsidRPr="006009A6" w:rsidRDefault="00F86F32" w:rsidP="00797F3E">
                              <w:pPr>
                                <w:spacing w:before="240"/>
                                <w:ind w:left="1008"/>
                                <w:jc w:val="center"/>
                                <w:rPr>
                                  <w:rFonts w:ascii="Arial" w:hAnsi="Arial" w:cs="Arial"/>
                                  <w:i/>
                                  <w:color w:val="FFFFFF" w:themeColor="background1"/>
                                  <w:sz w:val="36"/>
                                  <w:szCs w:val="36"/>
                                </w:rPr>
                              </w:pPr>
                            </w:p>
                          </w:txbxContent>
                        </wps:txbx>
                        <wps:bodyPr rot="0" vert="horz" wrap="square" lIns="274320" tIns="914400" rIns="274320" bIns="45720" anchor="ctr" anchorCtr="0" upright="1">
                          <a:noAutofit/>
                        </wps:bodyPr>
                      </wps:wsp>
                      <wps:wsp>
                        <wps:cNvPr id="472" name="Rectángulo 472"/>
                        <wps:cNvSpPr>
                          <a:spLocks/>
                        </wps:cNvSpPr>
                        <wps:spPr>
                          <a:xfrm>
                            <a:off x="510540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8646"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A</w:t>
                              </w:r>
                            </w:p>
                            <w:p w14:paraId="7A34F934"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U</w:t>
                              </w:r>
                            </w:p>
                            <w:p w14:paraId="5D492E8F"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D</w:t>
                              </w:r>
                            </w:p>
                            <w:p w14:paraId="5B8C08BA"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I</w:t>
                              </w:r>
                            </w:p>
                            <w:p w14:paraId="2637AD2D"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T</w:t>
                              </w:r>
                            </w:p>
                            <w:p w14:paraId="40FB5683"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O</w:t>
                              </w:r>
                            </w:p>
                            <w:p w14:paraId="0532BE27"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R</w:t>
                              </w:r>
                            </w:p>
                            <w:p w14:paraId="06B59A7D"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Í</w:t>
                              </w:r>
                            </w:p>
                            <w:p w14:paraId="7FF46959"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A</w:t>
                              </w:r>
                            </w:p>
                            <w:p w14:paraId="5E7A8785" w14:textId="77777777" w:rsidR="00F86F32" w:rsidRPr="006009A6" w:rsidRDefault="00F86F32" w:rsidP="000B3711">
                              <w:pPr>
                                <w:pStyle w:val="Subttulo"/>
                                <w:jc w:val="center"/>
                                <w:rPr>
                                  <w:rFonts w:ascii="Arial Black" w:hAnsi="Arial Black" w:cs="Arial"/>
                                  <w:b/>
                                  <w:color w:val="FFFFFF" w:themeColor="background1"/>
                                  <w:spacing w:val="0"/>
                                  <w:sz w:val="36"/>
                                </w:rPr>
                              </w:pPr>
                            </w:p>
                            <w:p w14:paraId="1DADF3D4"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I</w:t>
                              </w:r>
                            </w:p>
                            <w:p w14:paraId="356FBED1"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N</w:t>
                              </w:r>
                            </w:p>
                            <w:p w14:paraId="1AF8379D"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T</w:t>
                              </w:r>
                            </w:p>
                            <w:p w14:paraId="3F7A33CA"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E</w:t>
                              </w:r>
                            </w:p>
                            <w:p w14:paraId="4E21973C"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R</w:t>
                              </w:r>
                            </w:p>
                            <w:p w14:paraId="79B3C43E"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N</w:t>
                              </w:r>
                            </w:p>
                            <w:p w14:paraId="007C6A80" w14:textId="77777777" w:rsidR="00F86F32" w:rsidRPr="006009A6" w:rsidRDefault="00F86F32" w:rsidP="000B3711">
                              <w:pPr>
                                <w:pStyle w:val="Subttulo"/>
                                <w:jc w:val="center"/>
                                <w:rPr>
                                  <w:rFonts w:ascii="Arial Black" w:hAnsi="Arial Black" w:cstheme="minorBidi"/>
                                  <w:b/>
                                  <w:color w:val="FFFFFF" w:themeColor="background1"/>
                                  <w:spacing w:val="0"/>
                                  <w:sz w:val="24"/>
                                </w:rPr>
                              </w:pPr>
                              <w:r w:rsidRPr="006009A6">
                                <w:rPr>
                                  <w:rFonts w:ascii="Arial Black" w:hAnsi="Arial Black" w:cs="Arial"/>
                                  <w:b/>
                                  <w:color w:val="FFFFFF" w:themeColor="background1"/>
                                  <w:spacing w:val="0"/>
                                  <w:sz w:val="36"/>
                                </w:rPr>
                                <w:t>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4468CB" id="Grupo 9" o:spid="_x0000_s1026" style="position:absolute;left:0;text-align:left;margin-left:-22.25pt;margin-top:-.35pt;width:550.1pt;height:736.9pt;z-index:251658240" coordsize="69862,9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">
                <v:rect id="Rectángulo 471" o:spid="_x0000_s1027" style="position:absolute;width:51054;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" fillcolor="#5b9bd5 [3204]" stroked="f">
                  <v:textbox inset="21.6pt,1in,21.6pt">
                    <w:txbxContent>
                      <w:p w14:paraId="0F43171A" w14:textId="34CA6405" w:rsidR="00F86F32" w:rsidRDefault="00F86F32" w:rsidP="000B3711">
                        <w:pPr>
                          <w:spacing w:before="240"/>
                          <w:ind w:left="720"/>
                          <w:jc w:val="right"/>
                          <w:rPr>
                            <w:color w:val="FFFFFF" w:themeColor="background1"/>
                          </w:rPr>
                        </w:pPr>
                      </w:p>
                      <w:p w14:paraId="1BD9F306" w14:textId="77777777" w:rsidR="00F86F32" w:rsidRPr="006009A6" w:rsidRDefault="00F86F32" w:rsidP="00ED1198">
                        <w:pPr>
                          <w:spacing w:before="240"/>
                          <w:ind w:left="1008"/>
                          <w:jc w:val="center"/>
                          <w:rPr>
                            <w:rFonts w:ascii="Arial" w:hAnsi="Arial" w:cs="Arial"/>
                            <w:b/>
                            <w:color w:val="FFFFFF" w:themeColor="background1"/>
                            <w:sz w:val="44"/>
                            <w:szCs w:val="44"/>
                          </w:rPr>
                        </w:pPr>
                        <w:r w:rsidRPr="006009A6">
                          <w:rPr>
                            <w:rFonts w:ascii="Arial" w:hAnsi="Arial" w:cs="Arial"/>
                            <w:b/>
                            <w:color w:val="FFFFFF" w:themeColor="background1"/>
                            <w:sz w:val="44"/>
                            <w:szCs w:val="44"/>
                          </w:rPr>
                          <w:t>INFORME DE INDICADORES</w:t>
                        </w:r>
                      </w:p>
                      <w:p w14:paraId="134CF7F6" w14:textId="77777777" w:rsidR="00F86F32" w:rsidRPr="006009A6" w:rsidRDefault="00F86F32" w:rsidP="00ED1198">
                        <w:pPr>
                          <w:spacing w:before="240"/>
                          <w:ind w:left="1008"/>
                          <w:jc w:val="center"/>
                          <w:rPr>
                            <w:rFonts w:ascii="Arial" w:hAnsi="Arial" w:cs="Arial"/>
                            <w:b/>
                            <w:color w:val="FFFFFF" w:themeColor="background1"/>
                            <w:sz w:val="44"/>
                            <w:szCs w:val="44"/>
                          </w:rPr>
                        </w:pPr>
                        <w:r w:rsidRPr="006009A6">
                          <w:rPr>
                            <w:rFonts w:ascii="Arial" w:hAnsi="Arial" w:cs="Arial"/>
                            <w:b/>
                            <w:color w:val="FFFFFF" w:themeColor="background1"/>
                            <w:sz w:val="44"/>
                            <w:szCs w:val="44"/>
                          </w:rPr>
                          <w:t>DE GESTIÓN</w:t>
                        </w:r>
                      </w:p>
                      <w:p w14:paraId="0AD1567C" w14:textId="77777777" w:rsidR="00F86F32" w:rsidRDefault="00F86F32" w:rsidP="000B3711">
                        <w:pPr>
                          <w:spacing w:before="240"/>
                          <w:ind w:left="1008"/>
                          <w:jc w:val="right"/>
                          <w:rPr>
                            <w:rFonts w:ascii="Arial" w:hAnsi="Arial" w:cs="Arial"/>
                            <w:color w:val="FFFF00"/>
                            <w:sz w:val="36"/>
                            <w:szCs w:val="36"/>
                          </w:rPr>
                        </w:pPr>
                      </w:p>
                      <w:p w14:paraId="1BEF9CC7" w14:textId="3DD6329E" w:rsidR="00F86F32" w:rsidRDefault="00F86F32" w:rsidP="000B3711">
                        <w:pPr>
                          <w:spacing w:before="240"/>
                          <w:ind w:left="1008"/>
                          <w:jc w:val="right"/>
                          <w:rPr>
                            <w:rFonts w:ascii="Arial" w:hAnsi="Arial" w:cs="Arial"/>
                            <w:color w:val="FFFF00"/>
                            <w:sz w:val="36"/>
                            <w:szCs w:val="36"/>
                          </w:rPr>
                        </w:pPr>
                      </w:p>
                      <w:p w14:paraId="5D60AF70" w14:textId="77777777" w:rsidR="00F86F32" w:rsidRDefault="00F86F32" w:rsidP="000B3711">
                        <w:pPr>
                          <w:spacing w:before="240"/>
                          <w:ind w:left="1008"/>
                          <w:jc w:val="right"/>
                          <w:rPr>
                            <w:rFonts w:ascii="Arial" w:hAnsi="Arial" w:cs="Arial"/>
                            <w:color w:val="FFFF00"/>
                            <w:sz w:val="36"/>
                            <w:szCs w:val="36"/>
                          </w:rPr>
                        </w:pPr>
                      </w:p>
                      <w:p w14:paraId="525E4DF1" w14:textId="77777777" w:rsidR="00F86F32" w:rsidRPr="006009A6" w:rsidRDefault="00F86F32" w:rsidP="00ED1198">
                        <w:pPr>
                          <w:spacing w:before="240"/>
                          <w:ind w:left="1008"/>
                          <w:jc w:val="center"/>
                          <w:rPr>
                            <w:rFonts w:ascii="Arial" w:hAnsi="Arial" w:cs="Arial"/>
                            <w:i/>
                            <w:color w:val="FFFFFF" w:themeColor="background1"/>
                            <w:sz w:val="36"/>
                            <w:szCs w:val="36"/>
                          </w:rPr>
                        </w:pPr>
                        <w:r w:rsidRPr="006009A6">
                          <w:rPr>
                            <w:rFonts w:ascii="Arial" w:hAnsi="Arial" w:cs="Arial"/>
                            <w:i/>
                            <w:color w:val="FFFFFF" w:themeColor="background1"/>
                            <w:sz w:val="36"/>
                            <w:szCs w:val="36"/>
                          </w:rPr>
                          <w:t>Periodo</w:t>
                        </w:r>
                      </w:p>
                      <w:p w14:paraId="142AF965" w14:textId="0D1724FD" w:rsidR="00F86F32" w:rsidRPr="006009A6" w:rsidRDefault="00F86F32" w:rsidP="00797F3E">
                        <w:pPr>
                          <w:ind w:right="46" w:firstLine="720"/>
                          <w:jc w:val="center"/>
                          <w:rPr>
                            <w:rFonts w:ascii="Arial" w:hAnsi="Arial" w:cs="Arial"/>
                            <w:i/>
                            <w:color w:val="FFFFFF" w:themeColor="background1"/>
                            <w:sz w:val="36"/>
                            <w:szCs w:val="36"/>
                          </w:rPr>
                        </w:pPr>
                        <w:r w:rsidRPr="006009A6">
                          <w:rPr>
                            <w:rFonts w:ascii="Arial" w:hAnsi="Arial" w:cs="Arial"/>
                            <w:i/>
                            <w:color w:val="FFFFFF" w:themeColor="background1"/>
                            <w:sz w:val="36"/>
                            <w:szCs w:val="36"/>
                          </w:rPr>
                          <w:t>del 01 de julio al 30 de setiembre 2022</w:t>
                        </w:r>
                      </w:p>
                      <w:p w14:paraId="06E0F39E" w14:textId="73801823" w:rsidR="00F86F32" w:rsidRPr="006009A6" w:rsidRDefault="00F86F32" w:rsidP="00797F3E">
                        <w:pPr>
                          <w:spacing w:before="240"/>
                          <w:ind w:left="1008"/>
                          <w:jc w:val="center"/>
                          <w:rPr>
                            <w:rFonts w:ascii="Arial" w:hAnsi="Arial" w:cs="Arial"/>
                            <w:i/>
                            <w:color w:val="FFFFFF" w:themeColor="background1"/>
                            <w:sz w:val="36"/>
                            <w:szCs w:val="36"/>
                          </w:rPr>
                        </w:pPr>
                      </w:p>
                    </w:txbxContent>
                  </v:textbox>
                </v:rect>
                <v:rect id="Rectángulo 472" o:spid="_x0000_s1028" style="position:absolute;left:51054;width:18808;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" fillcolor="#44546a [3215]" stroked="f" strokeweight="1pt">
                  <v:textbox inset="14.4pt,,14.4pt">
                    <w:txbxContent>
                      <w:p w14:paraId="149D8646"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A</w:t>
                        </w:r>
                      </w:p>
                      <w:p w14:paraId="7A34F934"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U</w:t>
                        </w:r>
                      </w:p>
                      <w:p w14:paraId="5D492E8F"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D</w:t>
                        </w:r>
                      </w:p>
                      <w:p w14:paraId="5B8C08BA"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I</w:t>
                        </w:r>
                      </w:p>
                      <w:p w14:paraId="2637AD2D"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T</w:t>
                        </w:r>
                      </w:p>
                      <w:p w14:paraId="40FB5683"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O</w:t>
                        </w:r>
                      </w:p>
                      <w:p w14:paraId="0532BE27"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R</w:t>
                        </w:r>
                      </w:p>
                      <w:p w14:paraId="06B59A7D"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Í</w:t>
                        </w:r>
                      </w:p>
                      <w:p w14:paraId="7FF46959"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A</w:t>
                        </w:r>
                      </w:p>
                      <w:p w14:paraId="5E7A8785" w14:textId="77777777" w:rsidR="00F86F32" w:rsidRPr="006009A6" w:rsidRDefault="00F86F32" w:rsidP="000B3711">
                        <w:pPr>
                          <w:pStyle w:val="Subttulo"/>
                          <w:jc w:val="center"/>
                          <w:rPr>
                            <w:rFonts w:ascii="Arial Black" w:hAnsi="Arial Black" w:cs="Arial"/>
                            <w:b/>
                            <w:color w:val="FFFFFF" w:themeColor="background1"/>
                            <w:spacing w:val="0"/>
                            <w:sz w:val="36"/>
                          </w:rPr>
                        </w:pPr>
                      </w:p>
                      <w:p w14:paraId="1DADF3D4"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I</w:t>
                        </w:r>
                      </w:p>
                      <w:p w14:paraId="356FBED1"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N</w:t>
                        </w:r>
                      </w:p>
                      <w:p w14:paraId="1AF8379D"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T</w:t>
                        </w:r>
                      </w:p>
                      <w:p w14:paraId="3F7A33CA"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E</w:t>
                        </w:r>
                      </w:p>
                      <w:p w14:paraId="4E21973C"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R</w:t>
                        </w:r>
                      </w:p>
                      <w:p w14:paraId="79B3C43E" w14:textId="77777777" w:rsidR="00F86F32" w:rsidRPr="006009A6" w:rsidRDefault="00F86F32" w:rsidP="000B3711">
                        <w:pPr>
                          <w:pStyle w:val="Subttulo"/>
                          <w:jc w:val="center"/>
                          <w:rPr>
                            <w:rFonts w:ascii="Arial Black" w:hAnsi="Arial Black" w:cs="Arial"/>
                            <w:b/>
                            <w:color w:val="FFFFFF" w:themeColor="background1"/>
                            <w:spacing w:val="0"/>
                            <w:sz w:val="36"/>
                          </w:rPr>
                        </w:pPr>
                        <w:r w:rsidRPr="006009A6">
                          <w:rPr>
                            <w:rFonts w:ascii="Arial Black" w:hAnsi="Arial Black" w:cs="Arial"/>
                            <w:b/>
                            <w:color w:val="FFFFFF" w:themeColor="background1"/>
                            <w:spacing w:val="0"/>
                            <w:sz w:val="36"/>
                          </w:rPr>
                          <w:t>N</w:t>
                        </w:r>
                      </w:p>
                      <w:p w14:paraId="007C6A80" w14:textId="77777777" w:rsidR="00F86F32" w:rsidRPr="006009A6" w:rsidRDefault="00F86F32" w:rsidP="000B3711">
                        <w:pPr>
                          <w:pStyle w:val="Subttulo"/>
                          <w:jc w:val="center"/>
                          <w:rPr>
                            <w:rFonts w:ascii="Arial Black" w:hAnsi="Arial Black" w:cstheme="minorBidi"/>
                            <w:b/>
                            <w:color w:val="FFFFFF" w:themeColor="background1"/>
                            <w:spacing w:val="0"/>
                            <w:sz w:val="24"/>
                          </w:rPr>
                        </w:pPr>
                        <w:r w:rsidRPr="006009A6">
                          <w:rPr>
                            <w:rFonts w:ascii="Arial Black" w:hAnsi="Arial Black" w:cs="Arial"/>
                            <w:b/>
                            <w:color w:val="FFFFFF" w:themeColor="background1"/>
                            <w:spacing w:val="0"/>
                            <w:sz w:val="36"/>
                          </w:rPr>
                          <w:t>A</w:t>
                        </w:r>
                      </w:p>
                    </w:txbxContent>
                  </v:textbox>
                </v:rect>
              </v:group>
            </w:pict>
          </mc:Fallback>
        </mc:AlternateContent>
      </w:r>
      <w:r w:rsidR="009951EE" w:rsidRPr="004D1763">
        <w:rPr>
          <w:rFonts w:ascii="Arial" w:hAnsi="Arial" w:cs="Arial"/>
          <w:color w:val="7030A0"/>
          <w:sz w:val="22"/>
          <w:szCs w:val="22"/>
        </w:rPr>
        <w:t xml:space="preserve"> </w:t>
      </w:r>
    </w:p>
    <w:sdt>
      <w:sdtPr>
        <w:rPr>
          <w:rFonts w:ascii="Arial" w:hAnsi="Arial" w:cs="Arial"/>
          <w:color w:val="7030A0"/>
          <w:sz w:val="22"/>
          <w:szCs w:val="22"/>
        </w:rPr>
        <w:id w:val="1575083899"/>
        <w:docPartObj>
          <w:docPartGallery w:val="Cover Pages"/>
          <w:docPartUnique/>
        </w:docPartObj>
      </w:sdtPr>
      <w:sdtEndPr>
        <w:rPr>
          <w:bCs/>
        </w:rPr>
      </w:sdtEndPr>
      <w:sdtContent>
        <w:p w14:paraId="1830CA6F" w14:textId="5462D538" w:rsidR="000B3711" w:rsidRPr="004D1763" w:rsidRDefault="000B3711" w:rsidP="00F75604">
          <w:pPr>
            <w:jc w:val="both"/>
            <w:rPr>
              <w:rFonts w:ascii="Arial" w:hAnsi="Arial" w:cs="Arial"/>
              <w:color w:val="7030A0"/>
              <w:sz w:val="22"/>
              <w:szCs w:val="22"/>
            </w:rPr>
          </w:pPr>
        </w:p>
        <w:p w14:paraId="6DD24C33" w14:textId="3B131BFD" w:rsidR="000B3711" w:rsidRPr="004D1763" w:rsidRDefault="000B3711" w:rsidP="00F75604">
          <w:pPr>
            <w:widowControl/>
            <w:jc w:val="both"/>
            <w:rPr>
              <w:rFonts w:ascii="Arial" w:hAnsi="Arial" w:cs="Arial"/>
              <w:bCs/>
              <w:color w:val="7030A0"/>
              <w:sz w:val="22"/>
              <w:szCs w:val="22"/>
            </w:rPr>
          </w:pPr>
          <w:r w:rsidRPr="004D1763">
            <w:rPr>
              <w:rFonts w:ascii="Arial" w:hAnsi="Arial" w:cs="Arial"/>
              <w:bCs/>
              <w:color w:val="7030A0"/>
              <w:sz w:val="22"/>
              <w:szCs w:val="22"/>
            </w:rPr>
            <w:br w:type="page"/>
          </w:r>
        </w:p>
      </w:sdtContent>
    </w:sdt>
    <w:p w14:paraId="2A2CA5F6" w14:textId="68B4599B" w:rsidR="00B8144D" w:rsidRPr="004D1763" w:rsidRDefault="000151DC" w:rsidP="00F75604">
      <w:pPr>
        <w:ind w:right="46"/>
        <w:jc w:val="right"/>
        <w:rPr>
          <w:rFonts w:ascii="Arial" w:hAnsi="Arial" w:cs="Arial"/>
          <w:bCs/>
          <w:sz w:val="22"/>
          <w:szCs w:val="22"/>
        </w:rPr>
      </w:pPr>
      <w:r w:rsidRPr="004D1763">
        <w:rPr>
          <w:rFonts w:ascii="Arial" w:hAnsi="Arial" w:cs="Arial"/>
          <w:bCs/>
          <w:sz w:val="22"/>
          <w:szCs w:val="22"/>
        </w:rPr>
        <w:lastRenderedPageBreak/>
        <w:t>N</w:t>
      </w:r>
      <w:r w:rsidR="002D44E0" w:rsidRPr="004D1763">
        <w:rPr>
          <w:rFonts w:ascii="Arial" w:hAnsi="Arial" w:cs="Arial"/>
          <w:bCs/>
          <w:sz w:val="22"/>
          <w:szCs w:val="22"/>
        </w:rPr>
        <w:t>°</w:t>
      </w:r>
      <w:r w:rsidR="006009A6" w:rsidRPr="004D1763">
        <w:rPr>
          <w:rFonts w:ascii="Arial" w:hAnsi="Arial" w:cs="Arial"/>
          <w:bCs/>
          <w:sz w:val="22"/>
          <w:szCs w:val="22"/>
        </w:rPr>
        <w:t xml:space="preserve"> </w:t>
      </w:r>
      <w:r w:rsidR="008C5BBC">
        <w:rPr>
          <w:rFonts w:ascii="Arial" w:hAnsi="Arial" w:cs="Arial"/>
          <w:bCs/>
          <w:sz w:val="22"/>
          <w:szCs w:val="22"/>
        </w:rPr>
        <w:t>1423</w:t>
      </w:r>
      <w:r w:rsidR="00BF3E0F" w:rsidRPr="004D1763">
        <w:rPr>
          <w:rFonts w:ascii="Arial" w:hAnsi="Arial" w:cs="Arial"/>
          <w:bCs/>
          <w:sz w:val="22"/>
          <w:szCs w:val="22"/>
        </w:rPr>
        <w:t>- 391</w:t>
      </w:r>
      <w:r w:rsidR="007C168A" w:rsidRPr="004D1763">
        <w:rPr>
          <w:rFonts w:ascii="Arial" w:hAnsi="Arial" w:cs="Arial"/>
          <w:bCs/>
          <w:sz w:val="22"/>
          <w:szCs w:val="22"/>
        </w:rPr>
        <w:t>-</w:t>
      </w:r>
      <w:r w:rsidR="00B8144D" w:rsidRPr="004D1763">
        <w:rPr>
          <w:rFonts w:ascii="Arial" w:hAnsi="Arial" w:cs="Arial"/>
          <w:bCs/>
          <w:sz w:val="22"/>
          <w:szCs w:val="22"/>
        </w:rPr>
        <w:t>S</w:t>
      </w:r>
      <w:r w:rsidR="00783048" w:rsidRPr="004D1763">
        <w:rPr>
          <w:rFonts w:ascii="Arial" w:hAnsi="Arial" w:cs="Arial"/>
          <w:bCs/>
          <w:sz w:val="22"/>
          <w:szCs w:val="22"/>
        </w:rPr>
        <w:t>AS</w:t>
      </w:r>
      <w:r w:rsidR="00B32365" w:rsidRPr="004D1763">
        <w:rPr>
          <w:rFonts w:ascii="Arial" w:hAnsi="Arial" w:cs="Arial"/>
          <w:bCs/>
          <w:sz w:val="22"/>
          <w:szCs w:val="22"/>
        </w:rPr>
        <w:t>GA</w:t>
      </w:r>
      <w:r w:rsidR="00B8144D" w:rsidRPr="004D1763">
        <w:rPr>
          <w:rFonts w:ascii="Arial" w:hAnsi="Arial" w:cs="Arial"/>
          <w:bCs/>
          <w:sz w:val="22"/>
          <w:szCs w:val="22"/>
        </w:rPr>
        <w:t>-202</w:t>
      </w:r>
      <w:r w:rsidR="002219D2" w:rsidRPr="004D1763">
        <w:rPr>
          <w:rFonts w:ascii="Arial" w:hAnsi="Arial" w:cs="Arial"/>
          <w:bCs/>
          <w:sz w:val="22"/>
          <w:szCs w:val="22"/>
        </w:rPr>
        <w:t>2</w:t>
      </w:r>
    </w:p>
    <w:p w14:paraId="0CE339E3" w14:textId="2176E89E" w:rsidR="00E358AF" w:rsidRPr="004D1763" w:rsidRDefault="00E358AF" w:rsidP="00F75604">
      <w:pPr>
        <w:widowControl/>
        <w:tabs>
          <w:tab w:val="left" w:pos="4962"/>
        </w:tabs>
        <w:jc w:val="both"/>
        <w:rPr>
          <w:rFonts w:ascii="Arial" w:hAnsi="Arial" w:cs="Arial"/>
          <w:bCs/>
          <w:sz w:val="22"/>
          <w:szCs w:val="22"/>
          <w:highlight w:val="yellow"/>
        </w:rPr>
      </w:pPr>
    </w:p>
    <w:p w14:paraId="0D2828F1" w14:textId="77777777" w:rsidR="005B69C7" w:rsidRPr="004D1763" w:rsidRDefault="005B69C7" w:rsidP="00F75604">
      <w:pPr>
        <w:widowControl/>
        <w:tabs>
          <w:tab w:val="left" w:pos="4962"/>
        </w:tabs>
        <w:jc w:val="both"/>
        <w:rPr>
          <w:rFonts w:ascii="Arial" w:hAnsi="Arial" w:cs="Arial"/>
          <w:bCs/>
          <w:sz w:val="22"/>
          <w:szCs w:val="22"/>
        </w:rPr>
      </w:pPr>
    </w:p>
    <w:p w14:paraId="0B522940" w14:textId="6C63F98C" w:rsidR="00B8144D" w:rsidRPr="004D1763" w:rsidRDefault="00CD1CC3" w:rsidP="00F75604">
      <w:pPr>
        <w:widowControl/>
        <w:tabs>
          <w:tab w:val="left" w:pos="4962"/>
        </w:tabs>
        <w:jc w:val="both"/>
        <w:rPr>
          <w:rFonts w:ascii="Arial" w:hAnsi="Arial" w:cs="Arial"/>
          <w:bCs/>
          <w:sz w:val="22"/>
          <w:szCs w:val="22"/>
        </w:rPr>
      </w:pPr>
      <w:r w:rsidRPr="004D1763">
        <w:rPr>
          <w:rFonts w:ascii="Arial" w:hAnsi="Arial" w:cs="Arial"/>
          <w:bCs/>
          <w:sz w:val="22"/>
          <w:szCs w:val="22"/>
        </w:rPr>
        <w:t>2</w:t>
      </w:r>
      <w:r w:rsidR="006009A6" w:rsidRPr="004D1763">
        <w:rPr>
          <w:rFonts w:ascii="Arial" w:hAnsi="Arial" w:cs="Arial"/>
          <w:bCs/>
          <w:sz w:val="22"/>
          <w:szCs w:val="22"/>
        </w:rPr>
        <w:t>7</w:t>
      </w:r>
      <w:r w:rsidR="007D2792" w:rsidRPr="004D1763">
        <w:rPr>
          <w:rFonts w:ascii="Arial" w:hAnsi="Arial" w:cs="Arial"/>
          <w:bCs/>
          <w:sz w:val="22"/>
          <w:szCs w:val="22"/>
        </w:rPr>
        <w:t xml:space="preserve"> de </w:t>
      </w:r>
      <w:r w:rsidR="00A64155" w:rsidRPr="004D1763">
        <w:rPr>
          <w:rFonts w:ascii="Arial" w:hAnsi="Arial" w:cs="Arial"/>
          <w:bCs/>
          <w:sz w:val="22"/>
          <w:szCs w:val="22"/>
        </w:rPr>
        <w:t>octubre</w:t>
      </w:r>
      <w:r w:rsidR="007D2792" w:rsidRPr="004D1763">
        <w:rPr>
          <w:rFonts w:ascii="Arial" w:hAnsi="Arial" w:cs="Arial"/>
          <w:bCs/>
          <w:sz w:val="22"/>
          <w:szCs w:val="22"/>
        </w:rPr>
        <w:t xml:space="preserve"> </w:t>
      </w:r>
      <w:r w:rsidR="00DA42AB" w:rsidRPr="004D1763">
        <w:rPr>
          <w:rFonts w:ascii="Arial" w:hAnsi="Arial" w:cs="Arial"/>
          <w:bCs/>
          <w:sz w:val="22"/>
          <w:szCs w:val="22"/>
        </w:rPr>
        <w:t xml:space="preserve">de </w:t>
      </w:r>
      <w:r w:rsidR="008E1D2E" w:rsidRPr="004D1763">
        <w:rPr>
          <w:rFonts w:ascii="Arial" w:hAnsi="Arial" w:cs="Arial"/>
          <w:bCs/>
          <w:sz w:val="22"/>
          <w:szCs w:val="22"/>
        </w:rPr>
        <w:t>2022</w:t>
      </w:r>
    </w:p>
    <w:p w14:paraId="61ABFF45" w14:textId="0430702B" w:rsidR="00B8144D" w:rsidRPr="004D1763" w:rsidRDefault="00B8144D" w:rsidP="00F75604">
      <w:pPr>
        <w:ind w:right="46"/>
        <w:jc w:val="both"/>
        <w:rPr>
          <w:rFonts w:ascii="Arial" w:hAnsi="Arial" w:cs="Arial"/>
          <w:bCs/>
          <w:sz w:val="22"/>
          <w:szCs w:val="22"/>
        </w:rPr>
      </w:pPr>
    </w:p>
    <w:p w14:paraId="514BC5A9" w14:textId="77777777" w:rsidR="00E358AF" w:rsidRPr="004D1763" w:rsidRDefault="00E358AF" w:rsidP="00F75604">
      <w:pPr>
        <w:ind w:right="46"/>
        <w:jc w:val="both"/>
        <w:rPr>
          <w:rFonts w:ascii="Arial" w:hAnsi="Arial" w:cs="Arial"/>
          <w:bCs/>
          <w:sz w:val="22"/>
          <w:szCs w:val="22"/>
        </w:rPr>
      </w:pPr>
    </w:p>
    <w:p w14:paraId="1E6CE4C4" w14:textId="7712C14F" w:rsidR="00B8144D" w:rsidRPr="004D1763" w:rsidRDefault="00B8144D" w:rsidP="00F75604">
      <w:pPr>
        <w:ind w:right="46"/>
        <w:jc w:val="both"/>
        <w:rPr>
          <w:rFonts w:ascii="Arial" w:hAnsi="Arial" w:cs="Arial"/>
          <w:bCs/>
          <w:sz w:val="22"/>
          <w:szCs w:val="22"/>
        </w:rPr>
      </w:pPr>
      <w:r w:rsidRPr="004D1763">
        <w:rPr>
          <w:rFonts w:ascii="Arial" w:hAnsi="Arial" w:cs="Arial"/>
          <w:bCs/>
          <w:sz w:val="22"/>
          <w:szCs w:val="22"/>
        </w:rPr>
        <w:t>Máster</w:t>
      </w:r>
    </w:p>
    <w:p w14:paraId="5290FFDB" w14:textId="10CD157A" w:rsidR="00B8144D" w:rsidRPr="004D1763" w:rsidRDefault="00500DB0" w:rsidP="00F75604">
      <w:pPr>
        <w:ind w:right="46"/>
        <w:jc w:val="both"/>
        <w:rPr>
          <w:rFonts w:ascii="Arial" w:hAnsi="Arial" w:cs="Arial"/>
          <w:bCs/>
          <w:sz w:val="22"/>
          <w:szCs w:val="22"/>
        </w:rPr>
      </w:pPr>
      <w:r w:rsidRPr="004D1763">
        <w:rPr>
          <w:rFonts w:ascii="Arial" w:hAnsi="Arial" w:cs="Arial"/>
          <w:bCs/>
          <w:sz w:val="22"/>
          <w:szCs w:val="22"/>
        </w:rPr>
        <w:t>Roy Díaz Chavarría</w:t>
      </w:r>
    </w:p>
    <w:p w14:paraId="1FB4476E" w14:textId="1F1244DF" w:rsidR="00B8144D" w:rsidRPr="004D1763" w:rsidRDefault="004D79C6" w:rsidP="00F75604">
      <w:pPr>
        <w:ind w:right="46"/>
        <w:jc w:val="both"/>
        <w:rPr>
          <w:rFonts w:ascii="Arial" w:hAnsi="Arial" w:cs="Arial"/>
          <w:bCs/>
          <w:sz w:val="22"/>
          <w:szCs w:val="22"/>
        </w:rPr>
      </w:pPr>
      <w:proofErr w:type="spellStart"/>
      <w:r w:rsidRPr="004D1763">
        <w:rPr>
          <w:rFonts w:ascii="Arial" w:hAnsi="Arial" w:cs="Arial"/>
          <w:bCs/>
          <w:sz w:val="22"/>
          <w:szCs w:val="22"/>
        </w:rPr>
        <w:t>Subauditor</w:t>
      </w:r>
      <w:proofErr w:type="spellEnd"/>
      <w:r w:rsidR="00B8144D" w:rsidRPr="004D1763">
        <w:rPr>
          <w:rFonts w:ascii="Arial" w:hAnsi="Arial" w:cs="Arial"/>
          <w:bCs/>
          <w:sz w:val="22"/>
          <w:szCs w:val="22"/>
        </w:rPr>
        <w:t xml:space="preserve"> Judicial</w:t>
      </w:r>
    </w:p>
    <w:p w14:paraId="62251CC1" w14:textId="75EA0A72" w:rsidR="00B8144D" w:rsidRPr="004D1763" w:rsidRDefault="00B8144D" w:rsidP="00F75604">
      <w:pPr>
        <w:ind w:right="46"/>
        <w:jc w:val="both"/>
        <w:rPr>
          <w:rFonts w:ascii="Arial" w:hAnsi="Arial" w:cs="Arial"/>
          <w:bCs/>
          <w:sz w:val="22"/>
          <w:szCs w:val="22"/>
        </w:rPr>
      </w:pPr>
    </w:p>
    <w:p w14:paraId="2E9FB140" w14:textId="77777777" w:rsidR="001201B0" w:rsidRPr="004D1763" w:rsidRDefault="001201B0" w:rsidP="00F75604">
      <w:pPr>
        <w:ind w:right="46"/>
        <w:jc w:val="both"/>
        <w:rPr>
          <w:rFonts w:ascii="Arial" w:hAnsi="Arial" w:cs="Arial"/>
          <w:bCs/>
          <w:sz w:val="22"/>
          <w:szCs w:val="22"/>
        </w:rPr>
      </w:pPr>
    </w:p>
    <w:p w14:paraId="054B50BD" w14:textId="77777777" w:rsidR="00B8144D" w:rsidRPr="004D1763" w:rsidRDefault="00B8144D" w:rsidP="00F75604">
      <w:pPr>
        <w:ind w:right="46"/>
        <w:jc w:val="both"/>
        <w:rPr>
          <w:rFonts w:ascii="Arial" w:hAnsi="Arial" w:cs="Arial"/>
          <w:bCs/>
          <w:sz w:val="22"/>
          <w:szCs w:val="22"/>
        </w:rPr>
      </w:pPr>
      <w:r w:rsidRPr="004D1763">
        <w:rPr>
          <w:rFonts w:ascii="Arial" w:hAnsi="Arial" w:cs="Arial"/>
          <w:bCs/>
          <w:sz w:val="22"/>
          <w:szCs w:val="22"/>
        </w:rPr>
        <w:t>Estimado señor:</w:t>
      </w:r>
    </w:p>
    <w:p w14:paraId="5DDF2D63" w14:textId="674E8E42" w:rsidR="00C84B74" w:rsidRPr="004D1763" w:rsidRDefault="00C84B74" w:rsidP="00F75604">
      <w:pPr>
        <w:ind w:right="46"/>
        <w:jc w:val="both"/>
        <w:rPr>
          <w:rFonts w:ascii="Arial" w:hAnsi="Arial" w:cs="Arial"/>
          <w:bCs/>
          <w:sz w:val="22"/>
          <w:szCs w:val="22"/>
        </w:rPr>
      </w:pPr>
    </w:p>
    <w:p w14:paraId="4BB476A8" w14:textId="77777777" w:rsidR="00D70C33" w:rsidRPr="004D1763" w:rsidRDefault="00D70C33" w:rsidP="00F75604">
      <w:pPr>
        <w:ind w:right="46"/>
        <w:jc w:val="both"/>
        <w:rPr>
          <w:rFonts w:ascii="Arial" w:hAnsi="Arial" w:cs="Arial"/>
          <w:bCs/>
          <w:sz w:val="22"/>
          <w:szCs w:val="22"/>
        </w:rPr>
      </w:pPr>
    </w:p>
    <w:p w14:paraId="06483188" w14:textId="38023B4A" w:rsidR="008C6D28" w:rsidRPr="004D1763" w:rsidRDefault="00B8144D" w:rsidP="005B69C7">
      <w:pPr>
        <w:ind w:right="46"/>
        <w:jc w:val="both"/>
        <w:rPr>
          <w:rFonts w:ascii="Arial" w:hAnsi="Arial" w:cs="Arial"/>
          <w:bCs/>
          <w:sz w:val="22"/>
          <w:szCs w:val="22"/>
        </w:rPr>
      </w:pPr>
      <w:r w:rsidRPr="004D1763">
        <w:rPr>
          <w:rFonts w:ascii="Arial" w:hAnsi="Arial" w:cs="Arial"/>
          <w:sz w:val="22"/>
          <w:szCs w:val="22"/>
        </w:rPr>
        <w:t xml:space="preserve">De conformidad con la circular Nº1-AUD-2012 del 16 de </w:t>
      </w:r>
      <w:r w:rsidR="007A18A8" w:rsidRPr="004D1763">
        <w:rPr>
          <w:rFonts w:ascii="Arial" w:hAnsi="Arial" w:cs="Arial"/>
          <w:sz w:val="22"/>
          <w:szCs w:val="22"/>
        </w:rPr>
        <w:t>mayo</w:t>
      </w:r>
      <w:r w:rsidRPr="004D1763">
        <w:rPr>
          <w:rFonts w:ascii="Arial" w:hAnsi="Arial" w:cs="Arial"/>
          <w:sz w:val="22"/>
          <w:szCs w:val="22"/>
        </w:rPr>
        <w:t xml:space="preserve"> del 2012, </w:t>
      </w:r>
      <w:r w:rsidR="007442EE" w:rsidRPr="004D1763">
        <w:rPr>
          <w:rFonts w:ascii="Arial" w:hAnsi="Arial" w:cs="Arial"/>
          <w:sz w:val="22"/>
          <w:szCs w:val="22"/>
        </w:rPr>
        <w:t>establecida</w:t>
      </w:r>
      <w:r w:rsidR="00D429D9" w:rsidRPr="004D1763">
        <w:rPr>
          <w:rFonts w:ascii="Arial" w:hAnsi="Arial" w:cs="Arial"/>
          <w:sz w:val="22"/>
          <w:szCs w:val="22"/>
        </w:rPr>
        <w:t xml:space="preserve"> con</w:t>
      </w:r>
      <w:r w:rsidRPr="004D1763">
        <w:rPr>
          <w:rFonts w:ascii="Arial" w:hAnsi="Arial" w:cs="Arial"/>
          <w:sz w:val="22"/>
          <w:szCs w:val="22"/>
        </w:rPr>
        <w:t xml:space="preserve"> las políticas, lineamientos y manuales </w:t>
      </w:r>
      <w:r w:rsidR="002E25A5" w:rsidRPr="004D1763">
        <w:rPr>
          <w:rFonts w:ascii="Arial" w:hAnsi="Arial" w:cs="Arial"/>
          <w:sz w:val="22"/>
          <w:szCs w:val="22"/>
        </w:rPr>
        <w:t>para</w:t>
      </w:r>
      <w:r w:rsidRPr="004D1763">
        <w:rPr>
          <w:rFonts w:ascii="Arial" w:hAnsi="Arial" w:cs="Arial"/>
          <w:sz w:val="22"/>
          <w:szCs w:val="22"/>
        </w:rPr>
        <w:t xml:space="preserve"> el funcionamiento de la Auditoría Judicial, se presenta el </w:t>
      </w:r>
      <w:r w:rsidR="00AA6058" w:rsidRPr="004D1763">
        <w:rPr>
          <w:rFonts w:ascii="Arial" w:hAnsi="Arial" w:cs="Arial"/>
          <w:sz w:val="22"/>
          <w:szCs w:val="22"/>
        </w:rPr>
        <w:t>compendio</w:t>
      </w:r>
      <w:r w:rsidRPr="004D1763">
        <w:rPr>
          <w:rFonts w:ascii="Arial" w:hAnsi="Arial" w:cs="Arial"/>
          <w:sz w:val="22"/>
          <w:szCs w:val="22"/>
        </w:rPr>
        <w:t xml:space="preserve"> de </w:t>
      </w:r>
      <w:r w:rsidR="00C077A3" w:rsidRPr="004D1763">
        <w:rPr>
          <w:rFonts w:ascii="Arial" w:hAnsi="Arial" w:cs="Arial"/>
          <w:sz w:val="22"/>
          <w:szCs w:val="22"/>
        </w:rPr>
        <w:t xml:space="preserve">resultados </w:t>
      </w:r>
      <w:r w:rsidR="007D2792" w:rsidRPr="004D1763">
        <w:rPr>
          <w:rFonts w:ascii="Arial" w:hAnsi="Arial" w:cs="Arial"/>
          <w:sz w:val="22"/>
          <w:szCs w:val="22"/>
        </w:rPr>
        <w:t xml:space="preserve">del </w:t>
      </w:r>
      <w:r w:rsidR="00CD1CC3" w:rsidRPr="004D1763">
        <w:rPr>
          <w:rFonts w:ascii="Arial" w:hAnsi="Arial" w:cs="Arial"/>
          <w:sz w:val="22"/>
          <w:szCs w:val="22"/>
        </w:rPr>
        <w:t>tercer</w:t>
      </w:r>
      <w:r w:rsidR="007D2792" w:rsidRPr="004D1763">
        <w:rPr>
          <w:rFonts w:ascii="Arial" w:hAnsi="Arial" w:cs="Arial"/>
          <w:sz w:val="22"/>
          <w:szCs w:val="22"/>
        </w:rPr>
        <w:t xml:space="preserve"> trimestre </w:t>
      </w:r>
      <w:r w:rsidR="008E1D2E" w:rsidRPr="004D1763">
        <w:rPr>
          <w:rFonts w:ascii="Arial" w:hAnsi="Arial" w:cs="Arial"/>
          <w:sz w:val="22"/>
          <w:szCs w:val="22"/>
        </w:rPr>
        <w:t>de 2022</w:t>
      </w:r>
      <w:r w:rsidRPr="004D1763">
        <w:rPr>
          <w:rFonts w:ascii="Arial" w:hAnsi="Arial" w:cs="Arial"/>
          <w:sz w:val="22"/>
          <w:szCs w:val="22"/>
        </w:rPr>
        <w:t>.</w:t>
      </w:r>
      <w:r w:rsidR="00ED255A" w:rsidRPr="004D1763">
        <w:rPr>
          <w:rFonts w:ascii="Arial" w:hAnsi="Arial" w:cs="Arial"/>
          <w:sz w:val="22"/>
          <w:szCs w:val="22"/>
        </w:rPr>
        <w:t xml:space="preserve"> </w:t>
      </w:r>
      <w:r w:rsidR="008C6D28" w:rsidRPr="004D1763">
        <w:rPr>
          <w:rFonts w:ascii="Arial" w:hAnsi="Arial" w:cs="Arial"/>
          <w:bCs/>
          <w:sz w:val="22"/>
          <w:szCs w:val="22"/>
        </w:rPr>
        <w:t>Dentro de lo más relevante se extraen los puntos siguientes:</w:t>
      </w:r>
    </w:p>
    <w:p w14:paraId="6E1713D6" w14:textId="0660FDE5" w:rsidR="008E1D2E" w:rsidRPr="004D1763" w:rsidRDefault="008E1D2E" w:rsidP="005B69C7">
      <w:pPr>
        <w:ind w:right="46"/>
        <w:jc w:val="both"/>
        <w:rPr>
          <w:rFonts w:ascii="Arial" w:hAnsi="Arial" w:cs="Arial"/>
          <w:bCs/>
          <w:sz w:val="22"/>
          <w:szCs w:val="22"/>
        </w:rPr>
      </w:pPr>
    </w:p>
    <w:p w14:paraId="65CBAF01" w14:textId="7D6A61A4" w:rsidR="00F90C7C" w:rsidRPr="004D1763" w:rsidRDefault="00F90C7C" w:rsidP="005B69C7">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 xml:space="preserve">Dentro del Plan Anual de Trabajo (PAT) se encuentran 76 proyectos o estudios programados, de los cuales </w:t>
      </w:r>
      <w:r w:rsidR="009D0470" w:rsidRPr="004D1763">
        <w:rPr>
          <w:rFonts w:ascii="Arial" w:hAnsi="Arial" w:cs="Arial"/>
          <w:bCs/>
          <w:sz w:val="22"/>
          <w:szCs w:val="22"/>
        </w:rPr>
        <w:t>1</w:t>
      </w:r>
      <w:r w:rsidRPr="004D1763">
        <w:rPr>
          <w:rFonts w:ascii="Arial" w:hAnsi="Arial" w:cs="Arial"/>
          <w:bCs/>
          <w:sz w:val="22"/>
          <w:szCs w:val="22"/>
        </w:rPr>
        <w:t xml:space="preserve"> </w:t>
      </w:r>
      <w:r w:rsidR="006009A6" w:rsidRPr="004D1763">
        <w:rPr>
          <w:rFonts w:ascii="Arial" w:hAnsi="Arial" w:cs="Arial"/>
          <w:bCs/>
          <w:sz w:val="22"/>
          <w:szCs w:val="22"/>
        </w:rPr>
        <w:t>no ha</w:t>
      </w:r>
      <w:r w:rsidRPr="004D1763">
        <w:rPr>
          <w:rFonts w:ascii="Arial" w:hAnsi="Arial" w:cs="Arial"/>
          <w:bCs/>
          <w:sz w:val="22"/>
          <w:szCs w:val="22"/>
        </w:rPr>
        <w:t xml:space="preserve"> si</w:t>
      </w:r>
      <w:r w:rsidR="006009A6" w:rsidRPr="004D1763">
        <w:rPr>
          <w:rFonts w:ascii="Arial" w:hAnsi="Arial" w:cs="Arial"/>
          <w:bCs/>
          <w:sz w:val="22"/>
          <w:szCs w:val="22"/>
        </w:rPr>
        <w:t>do</w:t>
      </w:r>
      <w:r w:rsidRPr="004D1763">
        <w:rPr>
          <w:rFonts w:ascii="Arial" w:hAnsi="Arial" w:cs="Arial"/>
          <w:bCs/>
          <w:sz w:val="22"/>
          <w:szCs w:val="22"/>
        </w:rPr>
        <w:t xml:space="preserve"> asigna</w:t>
      </w:r>
      <w:r w:rsidR="006009A6" w:rsidRPr="004D1763">
        <w:rPr>
          <w:rFonts w:ascii="Arial" w:hAnsi="Arial" w:cs="Arial"/>
          <w:bCs/>
          <w:sz w:val="22"/>
          <w:szCs w:val="22"/>
        </w:rPr>
        <w:t>do</w:t>
      </w:r>
      <w:r w:rsidRPr="004D1763">
        <w:rPr>
          <w:rFonts w:ascii="Arial" w:hAnsi="Arial" w:cs="Arial"/>
          <w:bCs/>
          <w:sz w:val="22"/>
          <w:szCs w:val="22"/>
        </w:rPr>
        <w:t xml:space="preserve">, </w:t>
      </w:r>
      <w:r w:rsidR="00797F3E" w:rsidRPr="004D1763">
        <w:rPr>
          <w:rFonts w:ascii="Arial" w:hAnsi="Arial" w:cs="Arial"/>
          <w:bCs/>
          <w:sz w:val="22"/>
          <w:szCs w:val="22"/>
        </w:rPr>
        <w:t>1</w:t>
      </w:r>
      <w:r w:rsidR="009D0470" w:rsidRPr="004D1763">
        <w:rPr>
          <w:rFonts w:ascii="Arial" w:hAnsi="Arial" w:cs="Arial"/>
          <w:bCs/>
          <w:sz w:val="22"/>
          <w:szCs w:val="22"/>
        </w:rPr>
        <w:t>0</w:t>
      </w:r>
      <w:r w:rsidRPr="004D1763">
        <w:rPr>
          <w:rFonts w:ascii="Arial" w:hAnsi="Arial" w:cs="Arial"/>
          <w:bCs/>
          <w:sz w:val="22"/>
          <w:szCs w:val="22"/>
        </w:rPr>
        <w:t xml:space="preserve"> </w:t>
      </w:r>
      <w:r w:rsidR="006009A6" w:rsidRPr="004D1763">
        <w:rPr>
          <w:rFonts w:ascii="Arial" w:hAnsi="Arial" w:cs="Arial"/>
          <w:bCs/>
          <w:sz w:val="22"/>
          <w:szCs w:val="22"/>
        </w:rPr>
        <w:t xml:space="preserve">están </w:t>
      </w:r>
      <w:r w:rsidRPr="004D1763">
        <w:rPr>
          <w:rFonts w:ascii="Arial" w:hAnsi="Arial" w:cs="Arial"/>
          <w:bCs/>
          <w:sz w:val="22"/>
          <w:szCs w:val="22"/>
        </w:rPr>
        <w:t xml:space="preserve">en fase de planificación, </w:t>
      </w:r>
      <w:r w:rsidR="00797F3E" w:rsidRPr="004D1763">
        <w:rPr>
          <w:rFonts w:ascii="Arial" w:hAnsi="Arial" w:cs="Arial"/>
          <w:bCs/>
          <w:sz w:val="22"/>
          <w:szCs w:val="22"/>
        </w:rPr>
        <w:t>1</w:t>
      </w:r>
      <w:r w:rsidR="009D0470" w:rsidRPr="004D1763">
        <w:rPr>
          <w:rFonts w:ascii="Arial" w:hAnsi="Arial" w:cs="Arial"/>
          <w:bCs/>
          <w:sz w:val="22"/>
          <w:szCs w:val="22"/>
        </w:rPr>
        <w:t>6</w:t>
      </w:r>
      <w:r w:rsidRPr="004D1763">
        <w:rPr>
          <w:rFonts w:ascii="Arial" w:hAnsi="Arial" w:cs="Arial"/>
          <w:bCs/>
          <w:sz w:val="22"/>
          <w:szCs w:val="22"/>
        </w:rPr>
        <w:t xml:space="preserve"> en</w:t>
      </w:r>
      <w:r w:rsidR="006009A6" w:rsidRPr="004D1763">
        <w:rPr>
          <w:rFonts w:ascii="Arial" w:hAnsi="Arial" w:cs="Arial"/>
          <w:bCs/>
          <w:sz w:val="22"/>
          <w:szCs w:val="22"/>
        </w:rPr>
        <w:t xml:space="preserve"> </w:t>
      </w:r>
      <w:r w:rsidRPr="004D1763">
        <w:rPr>
          <w:rFonts w:ascii="Arial" w:hAnsi="Arial" w:cs="Arial"/>
          <w:bCs/>
          <w:sz w:val="22"/>
          <w:szCs w:val="22"/>
        </w:rPr>
        <w:t>etapa de examen</w:t>
      </w:r>
      <w:r w:rsidR="00797F3E" w:rsidRPr="004D1763">
        <w:rPr>
          <w:rFonts w:ascii="Arial" w:hAnsi="Arial" w:cs="Arial"/>
          <w:bCs/>
          <w:sz w:val="22"/>
          <w:szCs w:val="22"/>
        </w:rPr>
        <w:t>, 1</w:t>
      </w:r>
      <w:r w:rsidR="009D0470" w:rsidRPr="004D1763">
        <w:rPr>
          <w:rFonts w:ascii="Arial" w:hAnsi="Arial" w:cs="Arial"/>
          <w:bCs/>
          <w:sz w:val="22"/>
          <w:szCs w:val="22"/>
        </w:rPr>
        <w:t>0</w:t>
      </w:r>
      <w:r w:rsidR="00797F3E" w:rsidRPr="004D1763">
        <w:rPr>
          <w:rFonts w:ascii="Arial" w:hAnsi="Arial" w:cs="Arial"/>
          <w:bCs/>
          <w:sz w:val="22"/>
          <w:szCs w:val="22"/>
        </w:rPr>
        <w:t xml:space="preserve"> en estado de comunicación de resultados, </w:t>
      </w:r>
      <w:r w:rsidR="009D0470" w:rsidRPr="004D1763">
        <w:rPr>
          <w:rFonts w:ascii="Arial" w:hAnsi="Arial" w:cs="Arial"/>
          <w:bCs/>
          <w:sz w:val="22"/>
          <w:szCs w:val="22"/>
        </w:rPr>
        <w:t>25</w:t>
      </w:r>
      <w:r w:rsidR="00797F3E" w:rsidRPr="004D1763">
        <w:rPr>
          <w:rFonts w:ascii="Arial" w:hAnsi="Arial" w:cs="Arial"/>
          <w:bCs/>
          <w:sz w:val="22"/>
          <w:szCs w:val="22"/>
        </w:rPr>
        <w:t xml:space="preserve"> finalizados </w:t>
      </w:r>
      <w:r w:rsidRPr="004D1763">
        <w:rPr>
          <w:rFonts w:ascii="Arial" w:hAnsi="Arial" w:cs="Arial"/>
          <w:bCs/>
          <w:sz w:val="22"/>
          <w:szCs w:val="22"/>
        </w:rPr>
        <w:t xml:space="preserve">y </w:t>
      </w:r>
      <w:r w:rsidR="009D0470" w:rsidRPr="004D1763">
        <w:rPr>
          <w:rFonts w:ascii="Arial" w:hAnsi="Arial" w:cs="Arial"/>
          <w:bCs/>
          <w:sz w:val="22"/>
          <w:szCs w:val="22"/>
        </w:rPr>
        <w:t>14</w:t>
      </w:r>
      <w:r w:rsidRPr="004D1763">
        <w:rPr>
          <w:rFonts w:ascii="Arial" w:hAnsi="Arial" w:cs="Arial"/>
          <w:bCs/>
          <w:sz w:val="22"/>
          <w:szCs w:val="22"/>
        </w:rPr>
        <w:t xml:space="preserve"> cancelado</w:t>
      </w:r>
      <w:r w:rsidR="00797F3E" w:rsidRPr="004D1763">
        <w:rPr>
          <w:rFonts w:ascii="Arial" w:hAnsi="Arial" w:cs="Arial"/>
          <w:bCs/>
          <w:sz w:val="22"/>
          <w:szCs w:val="22"/>
        </w:rPr>
        <w:t>s</w:t>
      </w:r>
      <w:r w:rsidRPr="004D1763">
        <w:rPr>
          <w:rFonts w:ascii="Arial" w:hAnsi="Arial" w:cs="Arial"/>
          <w:bCs/>
          <w:sz w:val="22"/>
          <w:szCs w:val="22"/>
        </w:rPr>
        <w:t xml:space="preserve">. </w:t>
      </w:r>
    </w:p>
    <w:p w14:paraId="520597D9" w14:textId="4FCC57B5" w:rsidR="00F90C7C" w:rsidRPr="004D1763" w:rsidRDefault="00F90C7C" w:rsidP="00DF56C0">
      <w:pPr>
        <w:pStyle w:val="Prrafodelista"/>
        <w:widowControl/>
        <w:spacing w:before="240"/>
        <w:ind w:right="45"/>
        <w:jc w:val="both"/>
        <w:rPr>
          <w:rFonts w:ascii="Arial" w:hAnsi="Arial" w:cs="Arial"/>
          <w:bCs/>
          <w:sz w:val="22"/>
          <w:szCs w:val="22"/>
        </w:rPr>
      </w:pPr>
    </w:p>
    <w:p w14:paraId="05A44690" w14:textId="6088C702" w:rsidR="00A02FC3" w:rsidRPr="004D1763" w:rsidRDefault="00F90C7C" w:rsidP="00F90C7C">
      <w:pPr>
        <w:pStyle w:val="Prrafodelista"/>
        <w:widowControl/>
        <w:numPr>
          <w:ilvl w:val="0"/>
          <w:numId w:val="42"/>
        </w:numPr>
        <w:spacing w:before="240"/>
        <w:ind w:right="45"/>
        <w:jc w:val="both"/>
        <w:rPr>
          <w:rFonts w:ascii="Arial" w:hAnsi="Arial" w:cs="Arial"/>
          <w:bCs/>
          <w:color w:val="FF0000"/>
          <w:sz w:val="22"/>
          <w:szCs w:val="22"/>
        </w:rPr>
      </w:pPr>
      <w:r w:rsidRPr="004D1763">
        <w:rPr>
          <w:rFonts w:ascii="Arial" w:hAnsi="Arial" w:cs="Arial"/>
          <w:bCs/>
          <w:sz w:val="22"/>
          <w:szCs w:val="22"/>
        </w:rPr>
        <w:t xml:space="preserve">Al </w:t>
      </w:r>
      <w:r w:rsidR="00CD1CC3" w:rsidRPr="004D1763">
        <w:rPr>
          <w:rFonts w:ascii="Arial" w:hAnsi="Arial" w:cs="Arial"/>
          <w:bCs/>
          <w:sz w:val="22"/>
          <w:szCs w:val="22"/>
        </w:rPr>
        <w:t xml:space="preserve">30 de setiembre </w:t>
      </w:r>
      <w:r w:rsidR="00AD5AB0" w:rsidRPr="004D1763">
        <w:rPr>
          <w:rFonts w:ascii="Arial" w:hAnsi="Arial" w:cs="Arial"/>
          <w:bCs/>
          <w:sz w:val="22"/>
          <w:szCs w:val="22"/>
        </w:rPr>
        <w:t xml:space="preserve">de </w:t>
      </w:r>
      <w:r w:rsidRPr="004D1763">
        <w:rPr>
          <w:rFonts w:ascii="Arial" w:hAnsi="Arial" w:cs="Arial"/>
          <w:bCs/>
          <w:sz w:val="22"/>
          <w:szCs w:val="22"/>
        </w:rPr>
        <w:t xml:space="preserve">2022, se han incorporado </w:t>
      </w:r>
      <w:r w:rsidR="00761844" w:rsidRPr="004D1763">
        <w:rPr>
          <w:rFonts w:ascii="Arial" w:hAnsi="Arial" w:cs="Arial"/>
          <w:bCs/>
          <w:sz w:val="22"/>
          <w:szCs w:val="22"/>
        </w:rPr>
        <w:t>26</w:t>
      </w:r>
      <w:r w:rsidRPr="004D1763">
        <w:rPr>
          <w:rFonts w:ascii="Arial" w:hAnsi="Arial" w:cs="Arial"/>
          <w:bCs/>
          <w:sz w:val="22"/>
          <w:szCs w:val="22"/>
        </w:rPr>
        <w:t xml:space="preserve"> </w:t>
      </w:r>
      <w:r w:rsidR="00A02FC3" w:rsidRPr="004D1763">
        <w:rPr>
          <w:rFonts w:ascii="Arial" w:hAnsi="Arial" w:cs="Arial"/>
          <w:bCs/>
          <w:sz w:val="22"/>
          <w:szCs w:val="22"/>
        </w:rPr>
        <w:t xml:space="preserve">estudios </w:t>
      </w:r>
      <w:r w:rsidRPr="004D1763">
        <w:rPr>
          <w:rFonts w:ascii="Arial" w:hAnsi="Arial" w:cs="Arial"/>
          <w:bCs/>
          <w:sz w:val="22"/>
          <w:szCs w:val="22"/>
        </w:rPr>
        <w:t>no programados</w:t>
      </w:r>
      <w:r w:rsidR="00A02FC3" w:rsidRPr="004D1763">
        <w:rPr>
          <w:rFonts w:ascii="Arial" w:hAnsi="Arial" w:cs="Arial"/>
          <w:bCs/>
          <w:sz w:val="22"/>
          <w:szCs w:val="22"/>
        </w:rPr>
        <w:t xml:space="preserve"> de los cuales </w:t>
      </w:r>
      <w:r w:rsidR="00761844" w:rsidRPr="004D1763">
        <w:rPr>
          <w:rFonts w:ascii="Arial" w:hAnsi="Arial" w:cs="Arial"/>
          <w:bCs/>
          <w:sz w:val="22"/>
          <w:szCs w:val="22"/>
        </w:rPr>
        <w:t>3</w:t>
      </w:r>
      <w:r w:rsidR="00A02FC3" w:rsidRPr="004D1763">
        <w:rPr>
          <w:rFonts w:ascii="Arial" w:hAnsi="Arial" w:cs="Arial"/>
          <w:bCs/>
          <w:sz w:val="22"/>
          <w:szCs w:val="22"/>
        </w:rPr>
        <w:t xml:space="preserve"> se ubica</w:t>
      </w:r>
      <w:r w:rsidR="0042726A" w:rsidRPr="004D1763">
        <w:rPr>
          <w:rFonts w:ascii="Arial" w:hAnsi="Arial" w:cs="Arial"/>
          <w:bCs/>
          <w:sz w:val="22"/>
          <w:szCs w:val="22"/>
        </w:rPr>
        <w:t>n</w:t>
      </w:r>
      <w:r w:rsidR="00A02FC3" w:rsidRPr="004D1763">
        <w:rPr>
          <w:rFonts w:ascii="Arial" w:hAnsi="Arial" w:cs="Arial"/>
          <w:bCs/>
          <w:sz w:val="22"/>
          <w:szCs w:val="22"/>
        </w:rPr>
        <w:t xml:space="preserve"> en la fase de Planificación, </w:t>
      </w:r>
      <w:r w:rsidR="00761844" w:rsidRPr="004D1763">
        <w:rPr>
          <w:rFonts w:ascii="Arial" w:hAnsi="Arial" w:cs="Arial"/>
          <w:bCs/>
          <w:sz w:val="22"/>
          <w:szCs w:val="22"/>
        </w:rPr>
        <w:t>9</w:t>
      </w:r>
      <w:r w:rsidR="00A02FC3" w:rsidRPr="004D1763">
        <w:rPr>
          <w:rFonts w:ascii="Arial" w:hAnsi="Arial" w:cs="Arial"/>
          <w:bCs/>
          <w:sz w:val="22"/>
          <w:szCs w:val="22"/>
        </w:rPr>
        <w:t xml:space="preserve"> en</w:t>
      </w:r>
      <w:r w:rsidR="008F57EC" w:rsidRPr="004D1763">
        <w:rPr>
          <w:rFonts w:ascii="Arial" w:hAnsi="Arial" w:cs="Arial"/>
          <w:bCs/>
          <w:sz w:val="22"/>
          <w:szCs w:val="22"/>
        </w:rPr>
        <w:t xml:space="preserve"> la de</w:t>
      </w:r>
      <w:r w:rsidR="00A02FC3" w:rsidRPr="004D1763">
        <w:rPr>
          <w:rFonts w:ascii="Arial" w:hAnsi="Arial" w:cs="Arial"/>
          <w:bCs/>
          <w:sz w:val="22"/>
          <w:szCs w:val="22"/>
        </w:rPr>
        <w:t xml:space="preserve"> Examen</w:t>
      </w:r>
      <w:r w:rsidR="00EA5AEF" w:rsidRPr="004D1763">
        <w:rPr>
          <w:rFonts w:ascii="Arial" w:hAnsi="Arial" w:cs="Arial"/>
          <w:bCs/>
          <w:sz w:val="22"/>
          <w:szCs w:val="22"/>
        </w:rPr>
        <w:t xml:space="preserve">, </w:t>
      </w:r>
      <w:r w:rsidR="00761844" w:rsidRPr="004D1763">
        <w:rPr>
          <w:rFonts w:ascii="Arial" w:hAnsi="Arial" w:cs="Arial"/>
          <w:bCs/>
          <w:sz w:val="22"/>
          <w:szCs w:val="22"/>
        </w:rPr>
        <w:t>4</w:t>
      </w:r>
      <w:r w:rsidR="0042726A" w:rsidRPr="004D1763">
        <w:rPr>
          <w:rFonts w:ascii="Arial" w:hAnsi="Arial" w:cs="Arial"/>
          <w:bCs/>
          <w:sz w:val="22"/>
          <w:szCs w:val="22"/>
        </w:rPr>
        <w:t xml:space="preserve"> en </w:t>
      </w:r>
      <w:r w:rsidR="008F57EC" w:rsidRPr="004D1763">
        <w:rPr>
          <w:rFonts w:ascii="Arial" w:hAnsi="Arial" w:cs="Arial"/>
          <w:bCs/>
          <w:sz w:val="22"/>
          <w:szCs w:val="22"/>
        </w:rPr>
        <w:t>c</w:t>
      </w:r>
      <w:r w:rsidR="0042726A" w:rsidRPr="004D1763">
        <w:rPr>
          <w:rFonts w:ascii="Arial" w:hAnsi="Arial" w:cs="Arial"/>
          <w:bCs/>
          <w:sz w:val="22"/>
          <w:szCs w:val="22"/>
        </w:rPr>
        <w:t>omunicación de resultados</w:t>
      </w:r>
      <w:r w:rsidR="00761844" w:rsidRPr="004D1763">
        <w:rPr>
          <w:rFonts w:ascii="Arial" w:hAnsi="Arial" w:cs="Arial"/>
          <w:bCs/>
          <w:sz w:val="22"/>
          <w:szCs w:val="22"/>
        </w:rPr>
        <w:t>,</w:t>
      </w:r>
      <w:r w:rsidR="003559B6" w:rsidRPr="004D1763">
        <w:rPr>
          <w:rFonts w:ascii="Arial" w:hAnsi="Arial" w:cs="Arial"/>
          <w:bCs/>
          <w:sz w:val="22"/>
          <w:szCs w:val="22"/>
        </w:rPr>
        <w:t xml:space="preserve"> </w:t>
      </w:r>
      <w:r w:rsidR="00761844" w:rsidRPr="004D1763">
        <w:rPr>
          <w:rFonts w:ascii="Arial" w:hAnsi="Arial" w:cs="Arial"/>
          <w:bCs/>
          <w:sz w:val="22"/>
          <w:szCs w:val="22"/>
        </w:rPr>
        <w:t>9</w:t>
      </w:r>
      <w:r w:rsidR="00A02FC3" w:rsidRPr="004D1763">
        <w:rPr>
          <w:rFonts w:ascii="Arial" w:hAnsi="Arial" w:cs="Arial"/>
          <w:bCs/>
          <w:sz w:val="22"/>
          <w:szCs w:val="22"/>
        </w:rPr>
        <w:t xml:space="preserve"> se finalizaron</w:t>
      </w:r>
      <w:r w:rsidR="00761844" w:rsidRPr="004D1763">
        <w:rPr>
          <w:rFonts w:ascii="Arial" w:hAnsi="Arial" w:cs="Arial"/>
          <w:bCs/>
          <w:sz w:val="22"/>
          <w:szCs w:val="22"/>
        </w:rPr>
        <w:t xml:space="preserve"> y 1 se canceló.</w:t>
      </w:r>
    </w:p>
    <w:p w14:paraId="0A33A42F" w14:textId="47F290D9" w:rsidR="00A02FC3" w:rsidRPr="004D1763" w:rsidRDefault="00A02FC3" w:rsidP="00A02FC3">
      <w:pPr>
        <w:pStyle w:val="Prrafodelista"/>
        <w:rPr>
          <w:rFonts w:ascii="Arial" w:hAnsi="Arial" w:cs="Arial"/>
          <w:bCs/>
          <w:sz w:val="22"/>
          <w:szCs w:val="22"/>
        </w:rPr>
      </w:pPr>
    </w:p>
    <w:p w14:paraId="0A255ECA" w14:textId="71C56FDB" w:rsidR="00A02FC3" w:rsidRPr="004D1763" w:rsidRDefault="008F57EC" w:rsidP="00F90C7C">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Además</w:t>
      </w:r>
      <w:r w:rsidR="00A02FC3" w:rsidRPr="004D1763">
        <w:rPr>
          <w:rFonts w:ascii="Arial" w:hAnsi="Arial" w:cs="Arial"/>
          <w:bCs/>
          <w:sz w:val="22"/>
          <w:szCs w:val="22"/>
        </w:rPr>
        <w:t xml:space="preserve">, se registran </w:t>
      </w:r>
      <w:r w:rsidR="00CD1CC3" w:rsidRPr="004D1763">
        <w:rPr>
          <w:rFonts w:ascii="Arial" w:hAnsi="Arial" w:cs="Arial"/>
          <w:bCs/>
          <w:sz w:val="22"/>
          <w:szCs w:val="22"/>
        </w:rPr>
        <w:t>1</w:t>
      </w:r>
      <w:r w:rsidR="004D385C" w:rsidRPr="004D1763">
        <w:rPr>
          <w:rFonts w:ascii="Arial" w:hAnsi="Arial" w:cs="Arial"/>
          <w:bCs/>
          <w:sz w:val="22"/>
          <w:szCs w:val="22"/>
        </w:rPr>
        <w:t>2</w:t>
      </w:r>
      <w:r w:rsidR="00A02FC3" w:rsidRPr="004D1763">
        <w:rPr>
          <w:rFonts w:ascii="Arial" w:hAnsi="Arial" w:cs="Arial"/>
          <w:bCs/>
          <w:sz w:val="22"/>
          <w:szCs w:val="22"/>
        </w:rPr>
        <w:t xml:space="preserve"> proyectos de Presuntos Hechos Irregulares, </w:t>
      </w:r>
      <w:r w:rsidR="001B34AB" w:rsidRPr="004D1763">
        <w:rPr>
          <w:rFonts w:ascii="Arial" w:hAnsi="Arial" w:cs="Arial"/>
          <w:bCs/>
          <w:sz w:val="22"/>
          <w:szCs w:val="22"/>
        </w:rPr>
        <w:t>6</w:t>
      </w:r>
      <w:r w:rsidR="00A02FC3" w:rsidRPr="004D1763">
        <w:rPr>
          <w:rFonts w:ascii="Arial" w:hAnsi="Arial" w:cs="Arial"/>
          <w:bCs/>
          <w:sz w:val="22"/>
          <w:szCs w:val="22"/>
        </w:rPr>
        <w:t xml:space="preserve"> </w:t>
      </w:r>
      <w:r w:rsidRPr="004D1763">
        <w:rPr>
          <w:rFonts w:ascii="Arial" w:hAnsi="Arial" w:cs="Arial"/>
          <w:bCs/>
          <w:sz w:val="22"/>
          <w:szCs w:val="22"/>
        </w:rPr>
        <w:t>de estos</w:t>
      </w:r>
      <w:r w:rsidR="00A02FC3" w:rsidRPr="004D1763">
        <w:rPr>
          <w:rFonts w:ascii="Arial" w:hAnsi="Arial" w:cs="Arial"/>
          <w:bCs/>
          <w:sz w:val="22"/>
          <w:szCs w:val="22"/>
        </w:rPr>
        <w:t xml:space="preserve"> se encuentran en desarrollo por parte de la Auditoría</w:t>
      </w:r>
      <w:r w:rsidR="005C21B0" w:rsidRPr="004D1763">
        <w:rPr>
          <w:rFonts w:ascii="Arial" w:hAnsi="Arial" w:cs="Arial"/>
          <w:bCs/>
          <w:sz w:val="22"/>
          <w:szCs w:val="22"/>
        </w:rPr>
        <w:t xml:space="preserve"> y </w:t>
      </w:r>
      <w:r w:rsidR="004D385C" w:rsidRPr="004D1763">
        <w:rPr>
          <w:rFonts w:ascii="Arial" w:hAnsi="Arial" w:cs="Arial"/>
          <w:bCs/>
          <w:sz w:val="22"/>
          <w:szCs w:val="22"/>
        </w:rPr>
        <w:t>6</w:t>
      </w:r>
      <w:r w:rsidR="005C21B0" w:rsidRPr="004D1763">
        <w:rPr>
          <w:rFonts w:ascii="Arial" w:hAnsi="Arial" w:cs="Arial"/>
          <w:bCs/>
          <w:sz w:val="22"/>
          <w:szCs w:val="22"/>
        </w:rPr>
        <w:t xml:space="preserve"> se finalizaron</w:t>
      </w:r>
      <w:r w:rsidRPr="004D1763">
        <w:rPr>
          <w:rFonts w:ascii="Arial" w:hAnsi="Arial" w:cs="Arial"/>
          <w:bCs/>
          <w:sz w:val="22"/>
          <w:szCs w:val="22"/>
        </w:rPr>
        <w:t xml:space="preserve"> con</w:t>
      </w:r>
      <w:r w:rsidR="005C21B0" w:rsidRPr="004D1763">
        <w:rPr>
          <w:rFonts w:ascii="Arial" w:hAnsi="Arial" w:cs="Arial"/>
          <w:bCs/>
          <w:sz w:val="22"/>
          <w:szCs w:val="22"/>
        </w:rPr>
        <w:t xml:space="preserve"> resolución </w:t>
      </w:r>
      <w:r w:rsidRPr="004D1763">
        <w:rPr>
          <w:rFonts w:ascii="Arial" w:hAnsi="Arial" w:cs="Arial"/>
          <w:bCs/>
          <w:sz w:val="22"/>
          <w:szCs w:val="22"/>
        </w:rPr>
        <w:t>de</w:t>
      </w:r>
      <w:r w:rsidR="00DA42AB" w:rsidRPr="004D1763">
        <w:rPr>
          <w:rFonts w:ascii="Arial" w:hAnsi="Arial" w:cs="Arial"/>
          <w:bCs/>
          <w:sz w:val="22"/>
          <w:szCs w:val="22"/>
        </w:rPr>
        <w:t xml:space="preserve"> Desestimación</w:t>
      </w:r>
      <w:r w:rsidR="005C21B0" w:rsidRPr="004D1763">
        <w:rPr>
          <w:rFonts w:ascii="Arial" w:hAnsi="Arial" w:cs="Arial"/>
          <w:bCs/>
          <w:sz w:val="22"/>
          <w:szCs w:val="22"/>
        </w:rPr>
        <w:t xml:space="preserve"> y Archivo.</w:t>
      </w:r>
    </w:p>
    <w:p w14:paraId="56B21BC9" w14:textId="77777777" w:rsidR="00A02FC3" w:rsidRPr="004D1763" w:rsidRDefault="00A02FC3" w:rsidP="00A02FC3">
      <w:pPr>
        <w:pStyle w:val="Prrafodelista"/>
        <w:rPr>
          <w:rFonts w:ascii="Arial" w:hAnsi="Arial" w:cs="Arial"/>
          <w:bCs/>
          <w:sz w:val="22"/>
          <w:szCs w:val="22"/>
        </w:rPr>
      </w:pPr>
    </w:p>
    <w:p w14:paraId="5F010775" w14:textId="3B1E5901" w:rsidR="003B3501" w:rsidRPr="004D1763" w:rsidRDefault="00DC0983" w:rsidP="00F90C7C">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Al considerar los tres puntos anteriores, l</w:t>
      </w:r>
      <w:r w:rsidR="00F90C7C" w:rsidRPr="004D1763">
        <w:rPr>
          <w:rFonts w:ascii="Arial" w:hAnsi="Arial" w:cs="Arial"/>
          <w:bCs/>
          <w:sz w:val="22"/>
          <w:szCs w:val="22"/>
        </w:rPr>
        <w:t xml:space="preserve">a programación global de trabajo </w:t>
      </w:r>
      <w:r w:rsidRPr="004D1763">
        <w:rPr>
          <w:rFonts w:ascii="Arial" w:hAnsi="Arial" w:cs="Arial"/>
          <w:bCs/>
          <w:sz w:val="22"/>
          <w:szCs w:val="22"/>
        </w:rPr>
        <w:t xml:space="preserve">es de </w:t>
      </w:r>
      <w:r w:rsidR="004D385C" w:rsidRPr="004D1763">
        <w:rPr>
          <w:rFonts w:ascii="Arial" w:hAnsi="Arial" w:cs="Arial"/>
          <w:bCs/>
          <w:sz w:val="22"/>
          <w:szCs w:val="22"/>
        </w:rPr>
        <w:t>114</w:t>
      </w:r>
      <w:r w:rsidR="00F90C7C" w:rsidRPr="004D1763">
        <w:rPr>
          <w:rFonts w:ascii="Arial" w:hAnsi="Arial" w:cs="Arial"/>
          <w:bCs/>
          <w:sz w:val="22"/>
          <w:szCs w:val="22"/>
        </w:rPr>
        <w:t xml:space="preserve"> proyectos</w:t>
      </w:r>
      <w:r w:rsidR="003B3501" w:rsidRPr="004D1763">
        <w:rPr>
          <w:rFonts w:ascii="Arial" w:hAnsi="Arial" w:cs="Arial"/>
          <w:bCs/>
          <w:sz w:val="22"/>
          <w:szCs w:val="22"/>
        </w:rPr>
        <w:t xml:space="preserve">. Del total, en específico </w:t>
      </w:r>
      <w:r w:rsidR="004D385C" w:rsidRPr="004D1763">
        <w:rPr>
          <w:rFonts w:ascii="Arial" w:hAnsi="Arial" w:cs="Arial"/>
          <w:bCs/>
          <w:sz w:val="22"/>
          <w:szCs w:val="22"/>
        </w:rPr>
        <w:t>1</w:t>
      </w:r>
      <w:r w:rsidR="003B3501" w:rsidRPr="004D1763">
        <w:rPr>
          <w:rFonts w:ascii="Arial" w:hAnsi="Arial" w:cs="Arial"/>
          <w:bCs/>
          <w:sz w:val="22"/>
          <w:szCs w:val="22"/>
        </w:rPr>
        <w:t xml:space="preserve"> </w:t>
      </w:r>
      <w:r w:rsidR="00AE3577" w:rsidRPr="004D1763">
        <w:rPr>
          <w:rFonts w:ascii="Arial" w:hAnsi="Arial" w:cs="Arial"/>
          <w:bCs/>
          <w:sz w:val="22"/>
          <w:szCs w:val="22"/>
        </w:rPr>
        <w:t>se encuentra</w:t>
      </w:r>
      <w:r w:rsidR="003B3501" w:rsidRPr="004D1763">
        <w:rPr>
          <w:rFonts w:ascii="Arial" w:hAnsi="Arial" w:cs="Arial"/>
          <w:bCs/>
          <w:sz w:val="22"/>
          <w:szCs w:val="22"/>
        </w:rPr>
        <w:t xml:space="preserve"> sin asignar a un profesional, en cuanto a </w:t>
      </w:r>
      <w:r w:rsidR="00AE3577" w:rsidRPr="004D1763">
        <w:rPr>
          <w:rFonts w:ascii="Arial" w:hAnsi="Arial" w:cs="Arial"/>
          <w:bCs/>
          <w:sz w:val="22"/>
          <w:szCs w:val="22"/>
        </w:rPr>
        <w:t xml:space="preserve">las </w:t>
      </w:r>
      <w:r w:rsidR="003B3501" w:rsidRPr="004D1763">
        <w:rPr>
          <w:rFonts w:ascii="Arial" w:hAnsi="Arial" w:cs="Arial"/>
          <w:bCs/>
          <w:sz w:val="22"/>
          <w:szCs w:val="22"/>
        </w:rPr>
        <w:t xml:space="preserve">fases </w:t>
      </w:r>
      <w:r w:rsidR="00AE3577" w:rsidRPr="004D1763">
        <w:rPr>
          <w:rFonts w:ascii="Arial" w:hAnsi="Arial" w:cs="Arial"/>
          <w:bCs/>
          <w:sz w:val="22"/>
          <w:szCs w:val="22"/>
        </w:rPr>
        <w:t xml:space="preserve">se detalla que </w:t>
      </w:r>
      <w:r w:rsidR="004D385C" w:rsidRPr="004D1763">
        <w:rPr>
          <w:rFonts w:ascii="Arial" w:hAnsi="Arial" w:cs="Arial"/>
          <w:bCs/>
          <w:sz w:val="22"/>
          <w:szCs w:val="22"/>
        </w:rPr>
        <w:t>1</w:t>
      </w:r>
      <w:r w:rsidR="004B028D" w:rsidRPr="004D1763">
        <w:rPr>
          <w:rFonts w:ascii="Arial" w:hAnsi="Arial" w:cs="Arial"/>
          <w:bCs/>
          <w:sz w:val="22"/>
          <w:szCs w:val="22"/>
        </w:rPr>
        <w:t>3</w:t>
      </w:r>
      <w:r w:rsidR="00AE3577" w:rsidRPr="004D1763">
        <w:rPr>
          <w:rFonts w:ascii="Arial" w:hAnsi="Arial" w:cs="Arial"/>
          <w:bCs/>
          <w:sz w:val="22"/>
          <w:szCs w:val="22"/>
        </w:rPr>
        <w:t xml:space="preserve"> se ubican en Planificación</w:t>
      </w:r>
      <w:r w:rsidR="003B3501" w:rsidRPr="004D1763">
        <w:rPr>
          <w:rFonts w:ascii="Arial" w:hAnsi="Arial" w:cs="Arial"/>
          <w:bCs/>
          <w:sz w:val="22"/>
          <w:szCs w:val="22"/>
        </w:rPr>
        <w:t xml:space="preserve">, </w:t>
      </w:r>
      <w:r w:rsidR="00AE3577" w:rsidRPr="004D1763">
        <w:rPr>
          <w:rFonts w:ascii="Arial" w:hAnsi="Arial" w:cs="Arial"/>
          <w:bCs/>
          <w:sz w:val="22"/>
          <w:szCs w:val="22"/>
        </w:rPr>
        <w:t>2</w:t>
      </w:r>
      <w:r w:rsidR="004D385C" w:rsidRPr="004D1763">
        <w:rPr>
          <w:rFonts w:ascii="Arial" w:hAnsi="Arial" w:cs="Arial"/>
          <w:bCs/>
          <w:sz w:val="22"/>
          <w:szCs w:val="22"/>
        </w:rPr>
        <w:t>8</w:t>
      </w:r>
      <w:r w:rsidR="00AE3577" w:rsidRPr="004D1763">
        <w:rPr>
          <w:rFonts w:ascii="Arial" w:hAnsi="Arial" w:cs="Arial"/>
          <w:bCs/>
          <w:sz w:val="22"/>
          <w:szCs w:val="22"/>
        </w:rPr>
        <w:t xml:space="preserve"> </w:t>
      </w:r>
      <w:r w:rsidR="003B3501" w:rsidRPr="004D1763">
        <w:rPr>
          <w:rFonts w:ascii="Arial" w:hAnsi="Arial" w:cs="Arial"/>
          <w:bCs/>
          <w:sz w:val="22"/>
          <w:szCs w:val="22"/>
        </w:rPr>
        <w:t xml:space="preserve">en Examen, </w:t>
      </w:r>
      <w:r w:rsidR="00F86F32" w:rsidRPr="004D1763">
        <w:rPr>
          <w:rFonts w:ascii="Arial" w:hAnsi="Arial" w:cs="Arial"/>
          <w:bCs/>
          <w:sz w:val="22"/>
          <w:szCs w:val="22"/>
        </w:rPr>
        <w:t xml:space="preserve">17 en </w:t>
      </w:r>
      <w:r w:rsidR="003B3501" w:rsidRPr="004D1763">
        <w:rPr>
          <w:rFonts w:ascii="Arial" w:hAnsi="Arial" w:cs="Arial"/>
          <w:bCs/>
          <w:sz w:val="22"/>
          <w:szCs w:val="22"/>
        </w:rPr>
        <w:t xml:space="preserve">Comunicación de Resultados, </w:t>
      </w:r>
      <w:r w:rsidR="00F86F32" w:rsidRPr="004D1763">
        <w:rPr>
          <w:rFonts w:ascii="Arial" w:hAnsi="Arial" w:cs="Arial"/>
          <w:bCs/>
          <w:sz w:val="22"/>
          <w:szCs w:val="22"/>
        </w:rPr>
        <w:t xml:space="preserve">40 </w:t>
      </w:r>
      <w:r w:rsidR="003B3501" w:rsidRPr="004D1763">
        <w:rPr>
          <w:rFonts w:ascii="Arial" w:hAnsi="Arial" w:cs="Arial"/>
          <w:bCs/>
          <w:sz w:val="22"/>
          <w:szCs w:val="22"/>
        </w:rPr>
        <w:t>Finalizados</w:t>
      </w:r>
      <w:r w:rsidR="004B028D" w:rsidRPr="004D1763">
        <w:rPr>
          <w:rFonts w:ascii="Arial" w:hAnsi="Arial" w:cs="Arial"/>
          <w:bCs/>
          <w:sz w:val="22"/>
          <w:szCs w:val="22"/>
        </w:rPr>
        <w:t xml:space="preserve"> </w:t>
      </w:r>
      <w:r w:rsidR="00F86F32" w:rsidRPr="004D1763">
        <w:rPr>
          <w:rFonts w:ascii="Arial" w:hAnsi="Arial" w:cs="Arial"/>
          <w:bCs/>
          <w:sz w:val="22"/>
          <w:szCs w:val="22"/>
        </w:rPr>
        <w:t>y 15 se</w:t>
      </w:r>
      <w:r w:rsidR="004B028D" w:rsidRPr="004D1763">
        <w:rPr>
          <w:rFonts w:ascii="Arial" w:hAnsi="Arial" w:cs="Arial"/>
          <w:bCs/>
          <w:sz w:val="22"/>
          <w:szCs w:val="22"/>
        </w:rPr>
        <w:t xml:space="preserve"> </w:t>
      </w:r>
      <w:r w:rsidR="00CD1CC3" w:rsidRPr="004D1763">
        <w:rPr>
          <w:rFonts w:ascii="Arial" w:hAnsi="Arial" w:cs="Arial"/>
          <w:bCs/>
          <w:sz w:val="22"/>
          <w:szCs w:val="22"/>
        </w:rPr>
        <w:t>c</w:t>
      </w:r>
      <w:r w:rsidR="003B3501" w:rsidRPr="004D1763">
        <w:rPr>
          <w:rFonts w:ascii="Arial" w:hAnsi="Arial" w:cs="Arial"/>
          <w:bCs/>
          <w:sz w:val="22"/>
          <w:szCs w:val="22"/>
        </w:rPr>
        <w:t>ancela</w:t>
      </w:r>
      <w:r w:rsidR="004B028D" w:rsidRPr="004D1763">
        <w:rPr>
          <w:rFonts w:ascii="Arial" w:hAnsi="Arial" w:cs="Arial"/>
          <w:bCs/>
          <w:sz w:val="22"/>
          <w:szCs w:val="22"/>
        </w:rPr>
        <w:t>ron</w:t>
      </w:r>
      <w:r w:rsidR="003B3501" w:rsidRPr="004D1763">
        <w:rPr>
          <w:rFonts w:ascii="Arial" w:hAnsi="Arial" w:cs="Arial"/>
          <w:bCs/>
          <w:sz w:val="22"/>
          <w:szCs w:val="22"/>
        </w:rPr>
        <w:t>.</w:t>
      </w:r>
    </w:p>
    <w:p w14:paraId="5D9F90BD" w14:textId="4D809C6B" w:rsidR="003B3501" w:rsidRPr="004D1763" w:rsidRDefault="003B3501" w:rsidP="003B3501">
      <w:pPr>
        <w:pStyle w:val="Prrafodelista"/>
        <w:widowControl/>
        <w:spacing w:before="240"/>
        <w:ind w:right="45"/>
        <w:jc w:val="both"/>
        <w:rPr>
          <w:rFonts w:ascii="Arial" w:hAnsi="Arial" w:cs="Arial"/>
          <w:bCs/>
          <w:sz w:val="22"/>
          <w:szCs w:val="22"/>
        </w:rPr>
      </w:pPr>
    </w:p>
    <w:p w14:paraId="1E0AFC59" w14:textId="62361957" w:rsidR="00BC2BA7" w:rsidRPr="004D1763" w:rsidRDefault="003B3501" w:rsidP="00BC2BA7">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 xml:space="preserve">En línea con </w:t>
      </w:r>
      <w:r w:rsidR="005D5A02" w:rsidRPr="004D1763">
        <w:rPr>
          <w:rFonts w:ascii="Arial" w:hAnsi="Arial" w:cs="Arial"/>
          <w:bCs/>
          <w:sz w:val="22"/>
          <w:szCs w:val="22"/>
        </w:rPr>
        <w:t xml:space="preserve">el punto </w:t>
      </w:r>
      <w:r w:rsidRPr="004D1763">
        <w:rPr>
          <w:rFonts w:ascii="Arial" w:hAnsi="Arial" w:cs="Arial"/>
          <w:bCs/>
          <w:sz w:val="22"/>
          <w:szCs w:val="22"/>
        </w:rPr>
        <w:t>previo, al</w:t>
      </w:r>
      <w:r w:rsidR="00A02FC3" w:rsidRPr="004D1763">
        <w:rPr>
          <w:rFonts w:ascii="Arial" w:hAnsi="Arial" w:cs="Arial"/>
          <w:bCs/>
          <w:sz w:val="22"/>
          <w:szCs w:val="22"/>
        </w:rPr>
        <w:t xml:space="preserve"> </w:t>
      </w:r>
      <w:r w:rsidR="00D9273E" w:rsidRPr="004D1763">
        <w:rPr>
          <w:rFonts w:ascii="Arial" w:hAnsi="Arial" w:cs="Arial"/>
          <w:bCs/>
          <w:sz w:val="22"/>
          <w:szCs w:val="22"/>
        </w:rPr>
        <w:t>tercer</w:t>
      </w:r>
      <w:r w:rsidR="00500645" w:rsidRPr="004D1763">
        <w:rPr>
          <w:rFonts w:ascii="Arial" w:hAnsi="Arial" w:cs="Arial"/>
          <w:bCs/>
          <w:sz w:val="22"/>
          <w:szCs w:val="22"/>
        </w:rPr>
        <w:t xml:space="preserve"> seguimiento </w:t>
      </w:r>
      <w:r w:rsidR="005D5A02" w:rsidRPr="004D1763">
        <w:rPr>
          <w:rFonts w:ascii="Arial" w:hAnsi="Arial" w:cs="Arial"/>
          <w:bCs/>
          <w:sz w:val="22"/>
          <w:szCs w:val="22"/>
        </w:rPr>
        <w:t>efectuado, se establece un</w:t>
      </w:r>
      <w:r w:rsidR="00F90C7C" w:rsidRPr="004D1763">
        <w:rPr>
          <w:rFonts w:ascii="Arial" w:hAnsi="Arial" w:cs="Arial"/>
          <w:bCs/>
          <w:sz w:val="22"/>
          <w:szCs w:val="22"/>
        </w:rPr>
        <w:t xml:space="preserve"> avance del </w:t>
      </w:r>
      <w:r w:rsidR="00B5521A" w:rsidRPr="004D1763">
        <w:rPr>
          <w:rFonts w:ascii="Arial" w:hAnsi="Arial" w:cs="Arial"/>
          <w:bCs/>
          <w:sz w:val="22"/>
          <w:szCs w:val="22"/>
        </w:rPr>
        <w:t>76</w:t>
      </w:r>
      <w:r w:rsidR="00F90C7C" w:rsidRPr="004D1763">
        <w:rPr>
          <w:rFonts w:ascii="Arial" w:hAnsi="Arial" w:cs="Arial"/>
          <w:bCs/>
          <w:sz w:val="22"/>
          <w:szCs w:val="22"/>
        </w:rPr>
        <w:t>,1</w:t>
      </w:r>
      <w:r w:rsidR="00B5521A" w:rsidRPr="004D1763">
        <w:rPr>
          <w:rFonts w:ascii="Arial" w:hAnsi="Arial" w:cs="Arial"/>
          <w:bCs/>
          <w:sz w:val="22"/>
          <w:szCs w:val="22"/>
        </w:rPr>
        <w:t>3</w:t>
      </w:r>
      <w:r w:rsidR="00F90C7C" w:rsidRPr="004D1763">
        <w:rPr>
          <w:rFonts w:ascii="Arial" w:hAnsi="Arial" w:cs="Arial"/>
          <w:bCs/>
          <w:sz w:val="22"/>
          <w:szCs w:val="22"/>
        </w:rPr>
        <w:t>%</w:t>
      </w:r>
      <w:r w:rsidRPr="004D1763">
        <w:rPr>
          <w:rFonts w:ascii="Arial" w:hAnsi="Arial" w:cs="Arial"/>
          <w:bCs/>
          <w:sz w:val="22"/>
          <w:szCs w:val="22"/>
        </w:rPr>
        <w:t xml:space="preserve"> de la programación global</w:t>
      </w:r>
      <w:r w:rsidR="00F90C7C" w:rsidRPr="004D1763">
        <w:rPr>
          <w:rFonts w:ascii="Arial" w:hAnsi="Arial" w:cs="Arial"/>
          <w:bCs/>
          <w:sz w:val="22"/>
          <w:szCs w:val="22"/>
        </w:rPr>
        <w:t xml:space="preserve">, </w:t>
      </w:r>
      <w:r w:rsidR="00F86F32" w:rsidRPr="004D1763">
        <w:rPr>
          <w:rFonts w:ascii="Arial" w:hAnsi="Arial" w:cs="Arial"/>
          <w:bCs/>
          <w:sz w:val="22"/>
          <w:szCs w:val="22"/>
        </w:rPr>
        <w:t>quedando por su</w:t>
      </w:r>
      <w:r w:rsidR="00F90C7C" w:rsidRPr="004D1763">
        <w:rPr>
          <w:rFonts w:ascii="Arial" w:hAnsi="Arial" w:cs="Arial"/>
          <w:bCs/>
          <w:sz w:val="22"/>
          <w:szCs w:val="22"/>
        </w:rPr>
        <w:t xml:space="preserve"> orden</w:t>
      </w:r>
      <w:r w:rsidR="00F86F32" w:rsidRPr="004D1763">
        <w:rPr>
          <w:rFonts w:ascii="Arial" w:hAnsi="Arial" w:cs="Arial"/>
          <w:bCs/>
          <w:sz w:val="22"/>
          <w:szCs w:val="22"/>
        </w:rPr>
        <w:t xml:space="preserve"> en primer lugar</w:t>
      </w:r>
      <w:r w:rsidR="00F90C7C" w:rsidRPr="004D1763">
        <w:rPr>
          <w:rFonts w:ascii="Arial" w:hAnsi="Arial" w:cs="Arial"/>
          <w:bCs/>
          <w:sz w:val="22"/>
          <w:szCs w:val="22"/>
        </w:rPr>
        <w:t xml:space="preserve"> la</w:t>
      </w:r>
      <w:r w:rsidR="001B34AB" w:rsidRPr="004D1763">
        <w:rPr>
          <w:rFonts w:ascii="Arial" w:hAnsi="Arial" w:cs="Arial"/>
          <w:bCs/>
          <w:sz w:val="22"/>
          <w:szCs w:val="22"/>
        </w:rPr>
        <w:t xml:space="preserve">s secciones </w:t>
      </w:r>
      <w:r w:rsidR="005017B3" w:rsidRPr="004D1763">
        <w:rPr>
          <w:rFonts w:ascii="Arial" w:hAnsi="Arial" w:cs="Arial"/>
          <w:bCs/>
          <w:sz w:val="22"/>
          <w:szCs w:val="22"/>
        </w:rPr>
        <w:t>de Auditoría de Tecnología de</w:t>
      </w:r>
      <w:r w:rsidR="001B34AB" w:rsidRPr="004D1763">
        <w:rPr>
          <w:rFonts w:ascii="Arial" w:hAnsi="Arial" w:cs="Arial"/>
          <w:bCs/>
          <w:sz w:val="22"/>
          <w:szCs w:val="22"/>
        </w:rPr>
        <w:t xml:space="preserve"> </w:t>
      </w:r>
      <w:r w:rsidR="005017B3" w:rsidRPr="004D1763">
        <w:rPr>
          <w:rFonts w:ascii="Arial" w:hAnsi="Arial" w:cs="Arial"/>
          <w:bCs/>
          <w:sz w:val="22"/>
          <w:szCs w:val="22"/>
        </w:rPr>
        <w:t>Información</w:t>
      </w:r>
      <w:r w:rsidR="00F86F32" w:rsidRPr="004D1763">
        <w:rPr>
          <w:rFonts w:ascii="Arial" w:hAnsi="Arial" w:cs="Arial"/>
          <w:bCs/>
          <w:sz w:val="22"/>
          <w:szCs w:val="22"/>
        </w:rPr>
        <w:t xml:space="preserve"> y</w:t>
      </w:r>
      <w:r w:rsidR="005017B3" w:rsidRPr="004D1763">
        <w:rPr>
          <w:rFonts w:ascii="Arial" w:hAnsi="Arial" w:cs="Arial"/>
          <w:bCs/>
          <w:sz w:val="22"/>
          <w:szCs w:val="22"/>
        </w:rPr>
        <w:t xml:space="preserve"> </w:t>
      </w:r>
      <w:r w:rsidR="00F90C7C" w:rsidRPr="004D1763">
        <w:rPr>
          <w:rFonts w:ascii="Arial" w:hAnsi="Arial" w:cs="Arial"/>
          <w:bCs/>
          <w:sz w:val="22"/>
          <w:szCs w:val="22"/>
        </w:rPr>
        <w:t>Auditoría Operativa</w:t>
      </w:r>
      <w:r w:rsidR="00F86F32" w:rsidRPr="004D1763">
        <w:rPr>
          <w:rFonts w:ascii="Arial" w:hAnsi="Arial" w:cs="Arial"/>
          <w:bCs/>
          <w:sz w:val="22"/>
          <w:szCs w:val="22"/>
        </w:rPr>
        <w:t xml:space="preserve">, </w:t>
      </w:r>
      <w:r w:rsidR="005D5A02" w:rsidRPr="004D1763">
        <w:rPr>
          <w:rFonts w:ascii="Arial" w:hAnsi="Arial" w:cs="Arial"/>
          <w:color w:val="000000"/>
          <w:sz w:val="22"/>
          <w:szCs w:val="22"/>
          <w:lang w:eastAsia="es-CR"/>
        </w:rPr>
        <w:t xml:space="preserve">que </w:t>
      </w:r>
      <w:r w:rsidR="00F90C7C" w:rsidRPr="004D1763">
        <w:rPr>
          <w:rFonts w:ascii="Arial" w:hAnsi="Arial" w:cs="Arial"/>
          <w:bCs/>
          <w:sz w:val="22"/>
          <w:szCs w:val="22"/>
        </w:rPr>
        <w:t xml:space="preserve">reportan un mayor grado de </w:t>
      </w:r>
      <w:r w:rsidRPr="004D1763">
        <w:rPr>
          <w:rFonts w:ascii="Arial" w:hAnsi="Arial" w:cs="Arial"/>
          <w:bCs/>
          <w:sz w:val="22"/>
          <w:szCs w:val="22"/>
        </w:rPr>
        <w:t>cumplimiento.</w:t>
      </w:r>
    </w:p>
    <w:p w14:paraId="5BBA15AF" w14:textId="77777777" w:rsidR="00BC2BA7" w:rsidRPr="004D1763" w:rsidRDefault="00BC2BA7" w:rsidP="00BC2BA7">
      <w:pPr>
        <w:pStyle w:val="Prrafodelista"/>
        <w:widowControl/>
        <w:spacing w:before="240"/>
        <w:ind w:right="45"/>
        <w:jc w:val="both"/>
        <w:rPr>
          <w:rFonts w:ascii="Arial" w:hAnsi="Arial" w:cs="Arial"/>
          <w:bCs/>
          <w:sz w:val="22"/>
          <w:szCs w:val="22"/>
        </w:rPr>
      </w:pPr>
    </w:p>
    <w:p w14:paraId="2A17A0D0" w14:textId="507706D4" w:rsidR="00C81D9B" w:rsidRPr="004D1763" w:rsidRDefault="00F90C7C" w:rsidP="00C81D9B">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 xml:space="preserve">Con respecto a la cantidad de asignaciones terminadas en las Programaciones Globales se finiquitaron un total de </w:t>
      </w:r>
      <w:r w:rsidR="00472944" w:rsidRPr="004D1763">
        <w:rPr>
          <w:rFonts w:ascii="Arial" w:hAnsi="Arial" w:cs="Arial"/>
          <w:bCs/>
          <w:sz w:val="22"/>
          <w:szCs w:val="22"/>
        </w:rPr>
        <w:t>109</w:t>
      </w:r>
      <w:r w:rsidR="00AE3577" w:rsidRPr="004D1763">
        <w:rPr>
          <w:rFonts w:ascii="Arial" w:hAnsi="Arial" w:cs="Arial"/>
          <w:bCs/>
          <w:sz w:val="22"/>
          <w:szCs w:val="22"/>
        </w:rPr>
        <w:t xml:space="preserve"> estudios</w:t>
      </w:r>
      <w:r w:rsidRPr="004D1763">
        <w:rPr>
          <w:rFonts w:ascii="Arial" w:hAnsi="Arial" w:cs="Arial"/>
          <w:bCs/>
          <w:sz w:val="22"/>
          <w:szCs w:val="22"/>
        </w:rPr>
        <w:t xml:space="preserve">, distribuidas de la siguiente manera: </w:t>
      </w:r>
    </w:p>
    <w:p w14:paraId="014DE642" w14:textId="77777777" w:rsidR="00F86F32" w:rsidRPr="00503527" w:rsidRDefault="00F86F32" w:rsidP="00F86F32">
      <w:pPr>
        <w:widowControl/>
        <w:spacing w:before="240"/>
        <w:ind w:right="45"/>
        <w:jc w:val="both"/>
        <w:rPr>
          <w:rFonts w:ascii="Arial" w:hAnsi="Arial" w:cs="Arial"/>
          <w:bCs/>
          <w:sz w:val="2"/>
          <w:szCs w:val="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770"/>
      </w:tblGrid>
      <w:tr w:rsidR="00A75EC3" w:rsidRPr="004D1763" w14:paraId="33452ED8" w14:textId="77777777" w:rsidTr="00467FDC">
        <w:trPr>
          <w:jc w:val="center"/>
        </w:trPr>
        <w:tc>
          <w:tcPr>
            <w:tcW w:w="1913" w:type="dxa"/>
          </w:tcPr>
          <w:p w14:paraId="6C8669F8" w14:textId="72B5BA08" w:rsidR="00E27893" w:rsidRPr="004D1763" w:rsidRDefault="005B69C7" w:rsidP="00C81D9B">
            <w:pPr>
              <w:widowControl/>
              <w:ind w:right="45"/>
              <w:jc w:val="right"/>
              <w:rPr>
                <w:rFonts w:ascii="Arial" w:hAnsi="Arial" w:cs="Arial"/>
                <w:bCs/>
                <w:sz w:val="22"/>
                <w:szCs w:val="22"/>
              </w:rPr>
            </w:pPr>
            <w:r w:rsidRPr="004D1763">
              <w:rPr>
                <w:rFonts w:ascii="Arial" w:hAnsi="Arial" w:cs="Arial"/>
                <w:bCs/>
                <w:sz w:val="22"/>
                <w:szCs w:val="22"/>
              </w:rPr>
              <w:t>2022:</w:t>
            </w:r>
          </w:p>
        </w:tc>
        <w:tc>
          <w:tcPr>
            <w:tcW w:w="2770" w:type="dxa"/>
          </w:tcPr>
          <w:p w14:paraId="7B9C390A" w14:textId="30110506" w:rsidR="00E27893" w:rsidRPr="004D1763" w:rsidRDefault="00472944" w:rsidP="00C81D9B">
            <w:pPr>
              <w:widowControl/>
              <w:ind w:right="45"/>
              <w:rPr>
                <w:rFonts w:ascii="Arial" w:hAnsi="Arial" w:cs="Arial"/>
                <w:bCs/>
                <w:sz w:val="22"/>
                <w:szCs w:val="22"/>
              </w:rPr>
            </w:pPr>
            <w:r w:rsidRPr="004D1763">
              <w:rPr>
                <w:rFonts w:ascii="Arial" w:hAnsi="Arial" w:cs="Arial"/>
                <w:bCs/>
                <w:sz w:val="22"/>
                <w:szCs w:val="22"/>
              </w:rPr>
              <w:t>40</w:t>
            </w:r>
            <w:r w:rsidR="00E27893" w:rsidRPr="004D1763">
              <w:rPr>
                <w:rFonts w:ascii="Arial" w:hAnsi="Arial" w:cs="Arial"/>
                <w:bCs/>
                <w:sz w:val="22"/>
                <w:szCs w:val="22"/>
              </w:rPr>
              <w:t xml:space="preserve"> estudios</w:t>
            </w:r>
          </w:p>
        </w:tc>
      </w:tr>
      <w:tr w:rsidR="00E27893" w:rsidRPr="004D1763" w14:paraId="629DCD73" w14:textId="77777777" w:rsidTr="00467FDC">
        <w:trPr>
          <w:jc w:val="center"/>
        </w:trPr>
        <w:tc>
          <w:tcPr>
            <w:tcW w:w="1913" w:type="dxa"/>
          </w:tcPr>
          <w:p w14:paraId="0022D1D7" w14:textId="083D5DFE" w:rsidR="00E27893" w:rsidRPr="004D1763" w:rsidRDefault="005B69C7" w:rsidP="00C81D9B">
            <w:pPr>
              <w:widowControl/>
              <w:ind w:right="45"/>
              <w:jc w:val="right"/>
              <w:rPr>
                <w:rFonts w:ascii="Arial" w:hAnsi="Arial" w:cs="Arial"/>
                <w:bCs/>
                <w:sz w:val="22"/>
                <w:szCs w:val="22"/>
              </w:rPr>
            </w:pPr>
            <w:r w:rsidRPr="004D1763">
              <w:rPr>
                <w:rFonts w:ascii="Arial" w:hAnsi="Arial" w:cs="Arial"/>
                <w:bCs/>
                <w:sz w:val="22"/>
                <w:szCs w:val="22"/>
              </w:rPr>
              <w:t>2021:</w:t>
            </w:r>
          </w:p>
        </w:tc>
        <w:tc>
          <w:tcPr>
            <w:tcW w:w="2770" w:type="dxa"/>
          </w:tcPr>
          <w:p w14:paraId="52D8CF84" w14:textId="1DCF401C" w:rsidR="00E27893" w:rsidRPr="004D1763" w:rsidRDefault="008854E1" w:rsidP="00C81D9B">
            <w:pPr>
              <w:widowControl/>
              <w:ind w:right="45"/>
              <w:rPr>
                <w:rFonts w:ascii="Arial" w:hAnsi="Arial" w:cs="Arial"/>
                <w:bCs/>
                <w:sz w:val="22"/>
                <w:szCs w:val="22"/>
              </w:rPr>
            </w:pPr>
            <w:r w:rsidRPr="004D1763">
              <w:rPr>
                <w:rFonts w:ascii="Arial" w:hAnsi="Arial" w:cs="Arial"/>
                <w:bCs/>
                <w:sz w:val="22"/>
                <w:szCs w:val="22"/>
              </w:rPr>
              <w:t>6</w:t>
            </w:r>
            <w:r w:rsidR="00472944" w:rsidRPr="004D1763">
              <w:rPr>
                <w:rFonts w:ascii="Arial" w:hAnsi="Arial" w:cs="Arial"/>
                <w:bCs/>
                <w:sz w:val="22"/>
                <w:szCs w:val="22"/>
              </w:rPr>
              <w:t>5</w:t>
            </w:r>
            <w:r w:rsidR="00E27893" w:rsidRPr="004D1763">
              <w:rPr>
                <w:rFonts w:ascii="Arial" w:hAnsi="Arial" w:cs="Arial"/>
                <w:bCs/>
                <w:sz w:val="22"/>
                <w:szCs w:val="22"/>
              </w:rPr>
              <w:t xml:space="preserve"> evaluaciones</w:t>
            </w:r>
          </w:p>
        </w:tc>
      </w:tr>
      <w:tr w:rsidR="00E27893" w:rsidRPr="004D1763" w14:paraId="6A6AB2B3" w14:textId="77777777" w:rsidTr="00467FDC">
        <w:trPr>
          <w:jc w:val="center"/>
        </w:trPr>
        <w:tc>
          <w:tcPr>
            <w:tcW w:w="1913" w:type="dxa"/>
          </w:tcPr>
          <w:p w14:paraId="5ADF9C7A" w14:textId="30B678A7" w:rsidR="00E27893" w:rsidRPr="004D1763" w:rsidRDefault="005B69C7" w:rsidP="00C81D9B">
            <w:pPr>
              <w:widowControl/>
              <w:ind w:right="45"/>
              <w:jc w:val="right"/>
              <w:rPr>
                <w:rFonts w:ascii="Arial" w:hAnsi="Arial" w:cs="Arial"/>
                <w:bCs/>
                <w:sz w:val="22"/>
                <w:szCs w:val="22"/>
              </w:rPr>
            </w:pPr>
            <w:r w:rsidRPr="004D1763">
              <w:rPr>
                <w:rFonts w:ascii="Arial" w:hAnsi="Arial" w:cs="Arial"/>
                <w:bCs/>
                <w:sz w:val="22"/>
                <w:szCs w:val="22"/>
              </w:rPr>
              <w:t>2020:</w:t>
            </w:r>
            <w:r w:rsidR="00E27893" w:rsidRPr="004D1763">
              <w:rPr>
                <w:rFonts w:ascii="Arial" w:hAnsi="Arial" w:cs="Arial"/>
                <w:bCs/>
                <w:sz w:val="22"/>
                <w:szCs w:val="22"/>
              </w:rPr>
              <w:t xml:space="preserve"> </w:t>
            </w:r>
          </w:p>
        </w:tc>
        <w:tc>
          <w:tcPr>
            <w:tcW w:w="2770" w:type="dxa"/>
          </w:tcPr>
          <w:p w14:paraId="4F82DD25" w14:textId="37AEDE72" w:rsidR="00E27893" w:rsidRPr="004D1763" w:rsidRDefault="008854E1" w:rsidP="00C81D9B">
            <w:pPr>
              <w:widowControl/>
              <w:ind w:right="45"/>
              <w:rPr>
                <w:rFonts w:ascii="Arial" w:hAnsi="Arial" w:cs="Arial"/>
                <w:bCs/>
                <w:sz w:val="22"/>
                <w:szCs w:val="22"/>
              </w:rPr>
            </w:pPr>
            <w:r w:rsidRPr="004D1763">
              <w:rPr>
                <w:rFonts w:ascii="Arial" w:hAnsi="Arial" w:cs="Arial"/>
                <w:bCs/>
                <w:sz w:val="22"/>
                <w:szCs w:val="22"/>
              </w:rPr>
              <w:t>3</w:t>
            </w:r>
            <w:r w:rsidR="00E27893" w:rsidRPr="004D1763">
              <w:rPr>
                <w:rFonts w:ascii="Arial" w:hAnsi="Arial" w:cs="Arial"/>
                <w:bCs/>
                <w:sz w:val="22"/>
                <w:szCs w:val="22"/>
              </w:rPr>
              <w:t xml:space="preserve"> informes</w:t>
            </w:r>
          </w:p>
        </w:tc>
      </w:tr>
      <w:tr w:rsidR="00E27893" w:rsidRPr="004D1763" w14:paraId="0A595EF9" w14:textId="77777777" w:rsidTr="00467FDC">
        <w:trPr>
          <w:jc w:val="center"/>
        </w:trPr>
        <w:tc>
          <w:tcPr>
            <w:tcW w:w="1913" w:type="dxa"/>
          </w:tcPr>
          <w:p w14:paraId="1A566A33" w14:textId="1391D553" w:rsidR="00E27893" w:rsidRPr="004D1763" w:rsidRDefault="005B69C7" w:rsidP="00C81D9B">
            <w:pPr>
              <w:widowControl/>
              <w:ind w:right="45"/>
              <w:jc w:val="right"/>
              <w:rPr>
                <w:rFonts w:ascii="Arial" w:hAnsi="Arial" w:cs="Arial"/>
                <w:bCs/>
                <w:sz w:val="22"/>
                <w:szCs w:val="22"/>
              </w:rPr>
            </w:pPr>
            <w:r w:rsidRPr="004D1763">
              <w:rPr>
                <w:rFonts w:ascii="Arial" w:hAnsi="Arial" w:cs="Arial"/>
                <w:bCs/>
                <w:sz w:val="22"/>
                <w:szCs w:val="22"/>
              </w:rPr>
              <w:t>2019:</w:t>
            </w:r>
          </w:p>
        </w:tc>
        <w:tc>
          <w:tcPr>
            <w:tcW w:w="2770" w:type="dxa"/>
          </w:tcPr>
          <w:p w14:paraId="0034F2F5" w14:textId="3CF777F4" w:rsidR="00E27893" w:rsidRPr="004D1763" w:rsidRDefault="00E27893" w:rsidP="00C81D9B">
            <w:pPr>
              <w:widowControl/>
              <w:ind w:right="45"/>
              <w:rPr>
                <w:rFonts w:ascii="Arial" w:hAnsi="Arial" w:cs="Arial"/>
                <w:bCs/>
                <w:sz w:val="22"/>
                <w:szCs w:val="22"/>
              </w:rPr>
            </w:pPr>
            <w:r w:rsidRPr="004D1763">
              <w:rPr>
                <w:rFonts w:ascii="Arial" w:hAnsi="Arial" w:cs="Arial"/>
                <w:bCs/>
                <w:sz w:val="22"/>
                <w:szCs w:val="22"/>
              </w:rPr>
              <w:t>1 producto de auditoría</w:t>
            </w:r>
          </w:p>
        </w:tc>
      </w:tr>
    </w:tbl>
    <w:p w14:paraId="491F381A" w14:textId="77777777" w:rsidR="0026643B" w:rsidRPr="004D1763" w:rsidRDefault="0026643B" w:rsidP="0026643B">
      <w:pPr>
        <w:pStyle w:val="Prrafodelista"/>
        <w:widowControl/>
        <w:spacing w:before="240"/>
        <w:ind w:right="45"/>
        <w:jc w:val="both"/>
        <w:rPr>
          <w:rFonts w:ascii="Arial" w:hAnsi="Arial" w:cs="Arial"/>
          <w:bCs/>
          <w:sz w:val="22"/>
          <w:szCs w:val="22"/>
        </w:rPr>
      </w:pPr>
    </w:p>
    <w:p w14:paraId="6319E331" w14:textId="73691F82" w:rsidR="002C4A0B" w:rsidRPr="004D1763" w:rsidRDefault="002C4A0B" w:rsidP="008E1D2E">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lastRenderedPageBreak/>
        <w:t>En general</w:t>
      </w:r>
      <w:r w:rsidR="00F86F32" w:rsidRPr="004D1763">
        <w:rPr>
          <w:rFonts w:ascii="Arial" w:hAnsi="Arial" w:cs="Arial"/>
          <w:bCs/>
          <w:sz w:val="22"/>
          <w:szCs w:val="22"/>
        </w:rPr>
        <w:t>,</w:t>
      </w:r>
      <w:r w:rsidRPr="004D1763">
        <w:rPr>
          <w:rFonts w:ascii="Arial" w:hAnsi="Arial" w:cs="Arial"/>
          <w:bCs/>
          <w:sz w:val="22"/>
          <w:szCs w:val="22"/>
        </w:rPr>
        <w:t xml:space="preserve"> </w:t>
      </w:r>
      <w:r w:rsidR="006545BA" w:rsidRPr="004D1763">
        <w:rPr>
          <w:rFonts w:ascii="Arial" w:hAnsi="Arial" w:cs="Arial"/>
          <w:bCs/>
          <w:sz w:val="22"/>
          <w:szCs w:val="22"/>
        </w:rPr>
        <w:t>7</w:t>
      </w:r>
      <w:r w:rsidRPr="004D1763">
        <w:rPr>
          <w:rFonts w:ascii="Arial" w:hAnsi="Arial" w:cs="Arial"/>
          <w:bCs/>
          <w:sz w:val="22"/>
          <w:szCs w:val="22"/>
        </w:rPr>
        <w:t xml:space="preserve"> compromisos sobrepasaron las horas estimadas, las secciones que muestran estos excesos son</w:t>
      </w:r>
      <w:r w:rsidR="00A31B16" w:rsidRPr="004D1763">
        <w:rPr>
          <w:rFonts w:ascii="Arial" w:hAnsi="Arial" w:cs="Arial"/>
          <w:bCs/>
          <w:sz w:val="22"/>
          <w:szCs w:val="22"/>
        </w:rPr>
        <w:t xml:space="preserve"> </w:t>
      </w:r>
      <w:r w:rsidR="00316EB6" w:rsidRPr="004D1763">
        <w:rPr>
          <w:rFonts w:ascii="Arial" w:hAnsi="Arial" w:cs="Arial"/>
          <w:bCs/>
          <w:sz w:val="22"/>
          <w:szCs w:val="22"/>
        </w:rPr>
        <w:t xml:space="preserve">la </w:t>
      </w:r>
      <w:r w:rsidRPr="004D1763">
        <w:rPr>
          <w:rFonts w:ascii="Arial" w:hAnsi="Arial" w:cs="Arial"/>
          <w:sz w:val="22"/>
          <w:szCs w:val="22"/>
          <w:lang w:eastAsia="es-CR"/>
        </w:rPr>
        <w:t>Auditoría Tecnología de Información</w:t>
      </w:r>
      <w:r w:rsidR="00A31B16" w:rsidRPr="004D1763">
        <w:rPr>
          <w:rFonts w:ascii="Arial" w:hAnsi="Arial" w:cs="Arial"/>
          <w:sz w:val="22"/>
          <w:szCs w:val="22"/>
          <w:lang w:eastAsia="es-CR"/>
        </w:rPr>
        <w:t xml:space="preserve"> con 3 y</w:t>
      </w:r>
      <w:r w:rsidRPr="004D1763">
        <w:rPr>
          <w:rFonts w:ascii="Arial" w:hAnsi="Arial" w:cs="Arial"/>
          <w:sz w:val="22"/>
          <w:szCs w:val="22"/>
          <w:lang w:eastAsia="es-CR"/>
        </w:rPr>
        <w:t xml:space="preserve"> </w:t>
      </w:r>
      <w:r w:rsidR="004179DC" w:rsidRPr="004D1763">
        <w:rPr>
          <w:rFonts w:ascii="Arial" w:hAnsi="Arial" w:cs="Arial"/>
          <w:sz w:val="22"/>
          <w:szCs w:val="22"/>
          <w:lang w:eastAsia="es-CR"/>
        </w:rPr>
        <w:t>Auditoría de Prevención, Análisis e Investigación</w:t>
      </w:r>
      <w:r w:rsidR="006545BA" w:rsidRPr="004D1763">
        <w:rPr>
          <w:rFonts w:ascii="Arial" w:hAnsi="Arial" w:cs="Arial"/>
          <w:sz w:val="22"/>
          <w:szCs w:val="22"/>
          <w:lang w:eastAsia="es-CR"/>
        </w:rPr>
        <w:t xml:space="preserve"> y la Auditoría Financiera</w:t>
      </w:r>
      <w:r w:rsidR="00A31B16" w:rsidRPr="004D1763">
        <w:rPr>
          <w:rFonts w:ascii="Arial" w:hAnsi="Arial" w:cs="Arial"/>
          <w:sz w:val="22"/>
          <w:szCs w:val="22"/>
          <w:lang w:eastAsia="es-CR"/>
        </w:rPr>
        <w:t xml:space="preserve"> con 2</w:t>
      </w:r>
      <w:r w:rsidR="003F40A4" w:rsidRPr="004D1763">
        <w:rPr>
          <w:rFonts w:ascii="Arial" w:hAnsi="Arial" w:cs="Arial"/>
          <w:sz w:val="22"/>
          <w:szCs w:val="22"/>
          <w:lang w:eastAsia="es-CR"/>
        </w:rPr>
        <w:t xml:space="preserve"> cada una</w:t>
      </w:r>
      <w:r w:rsidR="006545BA" w:rsidRPr="004D1763">
        <w:rPr>
          <w:rFonts w:ascii="Arial" w:hAnsi="Arial" w:cs="Arial"/>
          <w:sz w:val="22"/>
          <w:szCs w:val="22"/>
          <w:lang w:eastAsia="es-CR"/>
        </w:rPr>
        <w:t>.</w:t>
      </w:r>
    </w:p>
    <w:p w14:paraId="3CDAA4B1" w14:textId="77777777" w:rsidR="00AD4DA1" w:rsidRPr="004D1763" w:rsidRDefault="00AD4DA1" w:rsidP="00AD4DA1">
      <w:pPr>
        <w:pStyle w:val="Prrafodelista"/>
        <w:rPr>
          <w:rFonts w:ascii="Arial" w:hAnsi="Arial" w:cs="Arial"/>
          <w:bCs/>
          <w:color w:val="FF0000"/>
          <w:sz w:val="22"/>
          <w:szCs w:val="22"/>
        </w:rPr>
      </w:pPr>
    </w:p>
    <w:p w14:paraId="0999B311" w14:textId="515B448C" w:rsidR="00D50CBA" w:rsidRPr="004D1763" w:rsidRDefault="00C41952" w:rsidP="00AB2297">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 xml:space="preserve">Al tercer trimestre </w:t>
      </w:r>
      <w:r w:rsidR="00A4059F" w:rsidRPr="004D1763">
        <w:rPr>
          <w:rFonts w:ascii="Arial" w:hAnsi="Arial" w:cs="Arial"/>
          <w:bCs/>
          <w:sz w:val="22"/>
          <w:szCs w:val="22"/>
        </w:rPr>
        <w:t xml:space="preserve">del presente </w:t>
      </w:r>
      <w:r w:rsidR="00BE6269" w:rsidRPr="004D1763">
        <w:rPr>
          <w:rFonts w:ascii="Arial" w:hAnsi="Arial" w:cs="Arial"/>
          <w:bCs/>
          <w:sz w:val="22"/>
          <w:szCs w:val="22"/>
        </w:rPr>
        <w:t xml:space="preserve">año, </w:t>
      </w:r>
      <w:r w:rsidR="00B32BA4" w:rsidRPr="004D1763">
        <w:rPr>
          <w:rFonts w:ascii="Arial" w:hAnsi="Arial" w:cs="Arial"/>
          <w:bCs/>
          <w:sz w:val="22"/>
          <w:szCs w:val="22"/>
        </w:rPr>
        <w:t>hay</w:t>
      </w:r>
      <w:r w:rsidR="00AD4DA1" w:rsidRPr="004D1763">
        <w:rPr>
          <w:rFonts w:ascii="Arial" w:hAnsi="Arial" w:cs="Arial"/>
          <w:bCs/>
          <w:sz w:val="22"/>
          <w:szCs w:val="22"/>
        </w:rPr>
        <w:t xml:space="preserve"> total de</w:t>
      </w:r>
      <w:r w:rsidR="00B32BA4" w:rsidRPr="004D1763">
        <w:rPr>
          <w:rFonts w:ascii="Arial" w:hAnsi="Arial" w:cs="Arial"/>
          <w:bCs/>
          <w:sz w:val="22"/>
          <w:szCs w:val="22"/>
        </w:rPr>
        <w:t xml:space="preserve"> 61.911,35 (100%)</w:t>
      </w:r>
      <w:r w:rsidR="00AD4DA1" w:rsidRPr="004D1763">
        <w:rPr>
          <w:rFonts w:ascii="Arial" w:hAnsi="Arial" w:cs="Arial"/>
          <w:bCs/>
          <w:sz w:val="22"/>
          <w:szCs w:val="22"/>
        </w:rPr>
        <w:t xml:space="preserve"> horas laboradas</w:t>
      </w:r>
      <w:r w:rsidR="00D50CBA" w:rsidRPr="004D1763">
        <w:rPr>
          <w:rFonts w:ascii="Arial" w:hAnsi="Arial" w:cs="Arial"/>
          <w:bCs/>
          <w:sz w:val="22"/>
          <w:szCs w:val="22"/>
        </w:rPr>
        <w:t xml:space="preserve">. </w:t>
      </w:r>
      <w:r w:rsidR="00EA698C" w:rsidRPr="004D1763">
        <w:rPr>
          <w:rFonts w:ascii="Arial" w:hAnsi="Arial" w:cs="Arial"/>
          <w:bCs/>
          <w:sz w:val="22"/>
          <w:szCs w:val="22"/>
        </w:rPr>
        <w:t>De esa cifra, e</w:t>
      </w:r>
      <w:r w:rsidR="00D50CBA" w:rsidRPr="004D1763">
        <w:rPr>
          <w:rFonts w:ascii="Arial" w:hAnsi="Arial" w:cs="Arial"/>
          <w:bCs/>
          <w:sz w:val="22"/>
          <w:szCs w:val="22"/>
        </w:rPr>
        <w:t xml:space="preserve">l </w:t>
      </w:r>
      <w:r w:rsidR="00AD4DA1" w:rsidRPr="004D1763">
        <w:rPr>
          <w:rFonts w:ascii="Arial" w:hAnsi="Arial" w:cs="Arial"/>
          <w:bCs/>
          <w:sz w:val="22"/>
          <w:szCs w:val="22"/>
        </w:rPr>
        <w:t>7</w:t>
      </w:r>
      <w:r w:rsidR="007E6D48" w:rsidRPr="004D1763">
        <w:rPr>
          <w:rFonts w:ascii="Arial" w:hAnsi="Arial" w:cs="Arial"/>
          <w:bCs/>
          <w:sz w:val="22"/>
          <w:szCs w:val="22"/>
        </w:rPr>
        <w:t>2</w:t>
      </w:r>
      <w:r w:rsidR="00AD4DA1" w:rsidRPr="004D1763">
        <w:rPr>
          <w:rFonts w:ascii="Arial" w:hAnsi="Arial" w:cs="Arial"/>
          <w:bCs/>
          <w:sz w:val="22"/>
          <w:szCs w:val="22"/>
        </w:rPr>
        <w:t>% (</w:t>
      </w:r>
      <w:r w:rsidRPr="004D1763">
        <w:rPr>
          <w:rFonts w:ascii="Arial" w:hAnsi="Arial" w:cs="Arial"/>
          <w:bCs/>
          <w:sz w:val="22"/>
          <w:szCs w:val="22"/>
        </w:rPr>
        <w:t>44</w:t>
      </w:r>
      <w:r w:rsidR="007E6D48" w:rsidRPr="004D1763">
        <w:rPr>
          <w:rFonts w:ascii="Arial" w:hAnsi="Arial" w:cs="Arial"/>
          <w:bCs/>
          <w:sz w:val="22"/>
          <w:szCs w:val="22"/>
        </w:rPr>
        <w:t>.</w:t>
      </w:r>
      <w:r w:rsidRPr="004D1763">
        <w:rPr>
          <w:rFonts w:ascii="Arial" w:hAnsi="Arial" w:cs="Arial"/>
          <w:bCs/>
          <w:sz w:val="22"/>
          <w:szCs w:val="22"/>
        </w:rPr>
        <w:t>595,40</w:t>
      </w:r>
      <w:r w:rsidR="00AD4DA1" w:rsidRPr="004D1763">
        <w:rPr>
          <w:rFonts w:ascii="Arial" w:hAnsi="Arial" w:cs="Arial"/>
          <w:bCs/>
          <w:sz w:val="22"/>
          <w:szCs w:val="22"/>
        </w:rPr>
        <w:t xml:space="preserve">) se destinaron a actividades propias de naturaleza de Auditoría y </w:t>
      </w:r>
      <w:r w:rsidR="00D50CBA" w:rsidRPr="004D1763">
        <w:rPr>
          <w:rFonts w:ascii="Arial" w:hAnsi="Arial" w:cs="Arial"/>
          <w:bCs/>
          <w:sz w:val="22"/>
          <w:szCs w:val="22"/>
        </w:rPr>
        <w:t>2</w:t>
      </w:r>
      <w:r w:rsidR="007E6D48" w:rsidRPr="004D1763">
        <w:rPr>
          <w:rFonts w:ascii="Arial" w:hAnsi="Arial" w:cs="Arial"/>
          <w:bCs/>
          <w:sz w:val="22"/>
          <w:szCs w:val="22"/>
        </w:rPr>
        <w:t>8</w:t>
      </w:r>
      <w:r w:rsidR="00AD4DA1" w:rsidRPr="004D1763">
        <w:rPr>
          <w:rFonts w:ascii="Arial" w:hAnsi="Arial" w:cs="Arial"/>
          <w:bCs/>
          <w:sz w:val="22"/>
          <w:szCs w:val="22"/>
        </w:rPr>
        <w:t>% (</w:t>
      </w:r>
      <w:r w:rsidRPr="004D1763">
        <w:rPr>
          <w:rFonts w:ascii="Arial" w:hAnsi="Arial" w:cs="Arial"/>
          <w:bCs/>
          <w:sz w:val="22"/>
          <w:szCs w:val="22"/>
        </w:rPr>
        <w:t>17.315,95</w:t>
      </w:r>
      <w:r w:rsidR="00AD4DA1" w:rsidRPr="004D1763">
        <w:rPr>
          <w:rFonts w:ascii="Arial" w:hAnsi="Arial" w:cs="Arial"/>
          <w:bCs/>
          <w:sz w:val="22"/>
          <w:szCs w:val="22"/>
        </w:rPr>
        <w:t>)</w:t>
      </w:r>
      <w:r w:rsidR="00A074B0" w:rsidRPr="004D1763">
        <w:rPr>
          <w:rFonts w:ascii="Arial" w:hAnsi="Arial" w:cs="Arial"/>
          <w:bCs/>
          <w:sz w:val="22"/>
          <w:szCs w:val="22"/>
        </w:rPr>
        <w:t>,</w:t>
      </w:r>
      <w:r w:rsidR="00AD4DA1" w:rsidRPr="004D1763">
        <w:rPr>
          <w:rFonts w:ascii="Arial" w:hAnsi="Arial" w:cs="Arial"/>
          <w:bCs/>
          <w:sz w:val="22"/>
          <w:szCs w:val="22"/>
        </w:rPr>
        <w:t xml:space="preserve"> a asuntos administrativos. </w:t>
      </w:r>
      <w:r w:rsidR="00821B2A" w:rsidRPr="004D1763">
        <w:rPr>
          <w:rFonts w:ascii="Arial" w:hAnsi="Arial" w:cs="Arial"/>
          <w:bCs/>
          <w:sz w:val="22"/>
          <w:szCs w:val="22"/>
        </w:rPr>
        <w:t>En particular, la Sección</w:t>
      </w:r>
      <w:r w:rsidR="005B69C7" w:rsidRPr="004D1763">
        <w:rPr>
          <w:rFonts w:ascii="Arial" w:hAnsi="Arial" w:cs="Arial"/>
          <w:bCs/>
          <w:sz w:val="22"/>
          <w:szCs w:val="22"/>
        </w:rPr>
        <w:t xml:space="preserve"> de</w:t>
      </w:r>
      <w:r w:rsidR="00821B2A" w:rsidRPr="004D1763">
        <w:rPr>
          <w:rFonts w:ascii="Arial" w:hAnsi="Arial" w:cs="Arial"/>
          <w:bCs/>
          <w:sz w:val="22"/>
          <w:szCs w:val="22"/>
        </w:rPr>
        <w:t xml:space="preserve"> Auditoría Operativa y la Sección de Auditoría de </w:t>
      </w:r>
      <w:r w:rsidR="00AB2297" w:rsidRPr="004D1763">
        <w:rPr>
          <w:rFonts w:ascii="Arial" w:hAnsi="Arial" w:cs="Arial"/>
          <w:bCs/>
          <w:sz w:val="22"/>
          <w:szCs w:val="22"/>
        </w:rPr>
        <w:t>Estudio Especiales d</w:t>
      </w:r>
      <w:r w:rsidR="00821B2A" w:rsidRPr="004D1763">
        <w:rPr>
          <w:rFonts w:ascii="Arial" w:hAnsi="Arial" w:cs="Arial"/>
          <w:bCs/>
          <w:sz w:val="22"/>
          <w:szCs w:val="22"/>
        </w:rPr>
        <w:t xml:space="preserve">edicaron mayor tiempo </w:t>
      </w:r>
      <w:r w:rsidR="002A70BD" w:rsidRPr="004D1763">
        <w:rPr>
          <w:rFonts w:ascii="Arial" w:hAnsi="Arial" w:cs="Arial"/>
          <w:bCs/>
          <w:sz w:val="22"/>
          <w:szCs w:val="22"/>
        </w:rPr>
        <w:t xml:space="preserve">absoluto </w:t>
      </w:r>
      <w:r w:rsidR="00821B2A" w:rsidRPr="004D1763">
        <w:rPr>
          <w:rFonts w:ascii="Arial" w:hAnsi="Arial" w:cs="Arial"/>
          <w:bCs/>
          <w:sz w:val="22"/>
          <w:szCs w:val="22"/>
        </w:rPr>
        <w:t>a acciones propias de</w:t>
      </w:r>
      <w:r w:rsidR="004E3676" w:rsidRPr="004D1763">
        <w:rPr>
          <w:rFonts w:ascii="Arial" w:hAnsi="Arial" w:cs="Arial"/>
          <w:bCs/>
          <w:sz w:val="22"/>
          <w:szCs w:val="22"/>
        </w:rPr>
        <w:t xml:space="preserve"> Auditoría</w:t>
      </w:r>
      <w:r w:rsidR="00AB2297" w:rsidRPr="004D1763">
        <w:rPr>
          <w:rFonts w:ascii="Arial" w:hAnsi="Arial" w:cs="Arial"/>
          <w:bCs/>
          <w:sz w:val="22"/>
          <w:szCs w:val="22"/>
        </w:rPr>
        <w:t>. Por su parte, en términos relativos las secciones de Auditoría de Prevención, Análisis e Investigación APAI</w:t>
      </w:r>
      <w:r w:rsidR="00EA698C" w:rsidRPr="004D1763">
        <w:rPr>
          <w:rFonts w:ascii="Arial" w:hAnsi="Arial" w:cs="Arial"/>
          <w:bCs/>
          <w:sz w:val="22"/>
          <w:szCs w:val="22"/>
        </w:rPr>
        <w:t xml:space="preserve"> y Auditoría de Estudios Económicos</w:t>
      </w:r>
      <w:r w:rsidR="00AB2297" w:rsidRPr="004D1763">
        <w:rPr>
          <w:rFonts w:ascii="Arial" w:hAnsi="Arial" w:cs="Arial"/>
          <w:bCs/>
          <w:sz w:val="22"/>
          <w:szCs w:val="22"/>
        </w:rPr>
        <w:t xml:space="preserve"> registran las mayores cifras porcentuales</w:t>
      </w:r>
      <w:r w:rsidR="00821B2A" w:rsidRPr="004D1763">
        <w:rPr>
          <w:rFonts w:ascii="Arial" w:hAnsi="Arial" w:cs="Arial"/>
          <w:bCs/>
          <w:sz w:val="22"/>
          <w:szCs w:val="22"/>
        </w:rPr>
        <w:t>.</w:t>
      </w:r>
    </w:p>
    <w:p w14:paraId="511EBE45" w14:textId="51EAC0E8" w:rsidR="00821B2A" w:rsidRPr="004D1763" w:rsidRDefault="00821B2A" w:rsidP="00821B2A">
      <w:pPr>
        <w:pStyle w:val="Prrafodelista"/>
        <w:rPr>
          <w:rFonts w:ascii="Arial" w:hAnsi="Arial" w:cs="Arial"/>
          <w:bCs/>
          <w:color w:val="FF0000"/>
          <w:sz w:val="22"/>
          <w:szCs w:val="22"/>
        </w:rPr>
      </w:pPr>
    </w:p>
    <w:p w14:paraId="58372879" w14:textId="56D63298" w:rsidR="00AD4DA1" w:rsidRPr="004D1763" w:rsidRDefault="00A24226" w:rsidP="008E1D2E">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 xml:space="preserve">Con respecto </w:t>
      </w:r>
      <w:r w:rsidR="00AD4DA1" w:rsidRPr="004D1763">
        <w:rPr>
          <w:rFonts w:ascii="Arial" w:hAnsi="Arial" w:cs="Arial"/>
          <w:bCs/>
          <w:sz w:val="22"/>
          <w:szCs w:val="22"/>
        </w:rPr>
        <w:t>a</w:t>
      </w:r>
      <w:r w:rsidR="007E6663" w:rsidRPr="004D1763">
        <w:rPr>
          <w:rFonts w:ascii="Arial" w:hAnsi="Arial" w:cs="Arial"/>
          <w:bCs/>
          <w:sz w:val="22"/>
          <w:szCs w:val="22"/>
        </w:rPr>
        <w:t>l</w:t>
      </w:r>
      <w:r w:rsidR="00AD4DA1" w:rsidRPr="004D1763">
        <w:rPr>
          <w:rFonts w:ascii="Arial" w:hAnsi="Arial" w:cs="Arial"/>
          <w:bCs/>
          <w:sz w:val="22"/>
          <w:szCs w:val="22"/>
        </w:rPr>
        <w:t xml:space="preserve"> esfuerzo de sucintas de fiscalización y sucintas administrativas ninguna Sección supera las horas establecidas </w:t>
      </w:r>
      <w:r w:rsidR="00CB01B1" w:rsidRPr="004D1763">
        <w:rPr>
          <w:rFonts w:ascii="Arial" w:hAnsi="Arial" w:cs="Arial"/>
          <w:bCs/>
          <w:sz w:val="22"/>
          <w:szCs w:val="22"/>
        </w:rPr>
        <w:t xml:space="preserve">para </w:t>
      </w:r>
      <w:r w:rsidR="00AD4DA1" w:rsidRPr="004D1763">
        <w:rPr>
          <w:rFonts w:ascii="Arial" w:hAnsi="Arial" w:cs="Arial"/>
          <w:bCs/>
          <w:sz w:val="22"/>
          <w:szCs w:val="22"/>
        </w:rPr>
        <w:t>el PAT 2022.</w:t>
      </w:r>
    </w:p>
    <w:p w14:paraId="79CC91EF" w14:textId="77777777" w:rsidR="00FE5313" w:rsidRPr="004D1763" w:rsidRDefault="00FE5313" w:rsidP="00FE5313">
      <w:pPr>
        <w:pStyle w:val="Prrafodelista"/>
        <w:rPr>
          <w:rFonts w:ascii="Arial" w:hAnsi="Arial" w:cs="Arial"/>
          <w:bCs/>
          <w:color w:val="FF0000"/>
          <w:sz w:val="22"/>
          <w:szCs w:val="22"/>
        </w:rPr>
      </w:pPr>
    </w:p>
    <w:p w14:paraId="1565B48F" w14:textId="73B6ECB1" w:rsidR="00FE5313" w:rsidRPr="004D1763" w:rsidRDefault="00FE5313" w:rsidP="008E1D2E">
      <w:pPr>
        <w:pStyle w:val="Prrafodelista"/>
        <w:widowControl/>
        <w:numPr>
          <w:ilvl w:val="0"/>
          <w:numId w:val="42"/>
        </w:numPr>
        <w:spacing w:before="240"/>
        <w:ind w:right="45"/>
        <w:jc w:val="both"/>
        <w:rPr>
          <w:rFonts w:ascii="Arial" w:hAnsi="Arial" w:cs="Arial"/>
          <w:bCs/>
          <w:sz w:val="22"/>
          <w:szCs w:val="22"/>
        </w:rPr>
      </w:pPr>
      <w:r w:rsidRPr="004D1763">
        <w:rPr>
          <w:rFonts w:ascii="Arial" w:hAnsi="Arial" w:cs="Arial"/>
          <w:bCs/>
          <w:sz w:val="22"/>
          <w:szCs w:val="22"/>
        </w:rPr>
        <w:t>P</w:t>
      </w:r>
      <w:r w:rsidR="00DA355A" w:rsidRPr="004D1763">
        <w:rPr>
          <w:rFonts w:ascii="Arial" w:hAnsi="Arial" w:cs="Arial"/>
          <w:bCs/>
          <w:sz w:val="22"/>
          <w:szCs w:val="22"/>
        </w:rPr>
        <w:t>or</w:t>
      </w:r>
      <w:r w:rsidRPr="004D1763">
        <w:rPr>
          <w:rFonts w:ascii="Arial" w:hAnsi="Arial" w:cs="Arial"/>
          <w:bCs/>
          <w:sz w:val="22"/>
          <w:szCs w:val="22"/>
        </w:rPr>
        <w:t xml:space="preserve"> su parte, </w:t>
      </w:r>
      <w:r w:rsidR="000B76E6" w:rsidRPr="004D1763">
        <w:rPr>
          <w:rFonts w:ascii="Arial" w:hAnsi="Arial" w:cs="Arial"/>
          <w:bCs/>
          <w:sz w:val="22"/>
          <w:szCs w:val="22"/>
        </w:rPr>
        <w:t xml:space="preserve">se le dio seguimiento a </w:t>
      </w:r>
      <w:r w:rsidR="000355C1" w:rsidRPr="004D1763">
        <w:rPr>
          <w:rFonts w:ascii="Arial" w:hAnsi="Arial" w:cs="Arial"/>
          <w:bCs/>
          <w:sz w:val="22"/>
          <w:szCs w:val="22"/>
        </w:rPr>
        <w:t>205</w:t>
      </w:r>
      <w:r w:rsidRPr="004D1763">
        <w:rPr>
          <w:rFonts w:ascii="Arial" w:hAnsi="Arial" w:cs="Arial"/>
          <w:bCs/>
          <w:sz w:val="22"/>
          <w:szCs w:val="22"/>
        </w:rPr>
        <w:t xml:space="preserve"> recomendaciones o sugerencias provenientes de los informes de fiscalización o advertencias</w:t>
      </w:r>
      <w:r w:rsidR="000F2888" w:rsidRPr="004D1763">
        <w:rPr>
          <w:rFonts w:ascii="Arial" w:hAnsi="Arial" w:cs="Arial"/>
          <w:bCs/>
          <w:sz w:val="22"/>
          <w:szCs w:val="22"/>
        </w:rPr>
        <w:t xml:space="preserve"> todas desarrolladas por la </w:t>
      </w:r>
      <w:r w:rsidR="00971724" w:rsidRPr="004D1763">
        <w:rPr>
          <w:rFonts w:ascii="Arial" w:hAnsi="Arial" w:cs="Arial"/>
          <w:bCs/>
          <w:sz w:val="22"/>
          <w:szCs w:val="22"/>
        </w:rPr>
        <w:t>Sección de Seguimiento y Gestión Administrativa</w:t>
      </w:r>
      <w:r w:rsidR="00EB3BA3" w:rsidRPr="004D1763">
        <w:rPr>
          <w:rFonts w:ascii="Arial" w:hAnsi="Arial" w:cs="Arial"/>
          <w:bCs/>
          <w:sz w:val="22"/>
          <w:szCs w:val="22"/>
        </w:rPr>
        <w:t>.</w:t>
      </w:r>
    </w:p>
    <w:p w14:paraId="29775B4C" w14:textId="49441C29" w:rsidR="00FE5313" w:rsidRPr="004D1763" w:rsidRDefault="00FE5313" w:rsidP="00FE5313">
      <w:pPr>
        <w:pStyle w:val="Prrafodelista"/>
        <w:rPr>
          <w:rFonts w:ascii="Arial" w:hAnsi="Arial" w:cs="Arial"/>
          <w:bCs/>
          <w:color w:val="FF0000"/>
          <w:sz w:val="22"/>
          <w:szCs w:val="22"/>
        </w:rPr>
      </w:pPr>
    </w:p>
    <w:p w14:paraId="21049CC8" w14:textId="070E1716" w:rsidR="00FE5313" w:rsidRPr="004D1763" w:rsidRDefault="00FE5313" w:rsidP="00FE5313">
      <w:pPr>
        <w:pStyle w:val="Prrafodelista"/>
        <w:widowControl/>
        <w:numPr>
          <w:ilvl w:val="0"/>
          <w:numId w:val="42"/>
        </w:numPr>
        <w:spacing w:before="240"/>
        <w:ind w:left="709" w:right="45"/>
        <w:jc w:val="both"/>
        <w:rPr>
          <w:rFonts w:ascii="Arial" w:hAnsi="Arial" w:cs="Arial"/>
          <w:bCs/>
          <w:sz w:val="22"/>
          <w:szCs w:val="22"/>
        </w:rPr>
      </w:pPr>
      <w:r w:rsidRPr="004D1763">
        <w:rPr>
          <w:rFonts w:ascii="Arial" w:hAnsi="Arial" w:cs="Arial"/>
          <w:bCs/>
          <w:sz w:val="22"/>
          <w:szCs w:val="22"/>
        </w:rPr>
        <w:t>En cuanto a la Unidad Jurídica</w:t>
      </w:r>
      <w:r w:rsidR="00967D26" w:rsidRPr="004D1763">
        <w:rPr>
          <w:rFonts w:ascii="Arial" w:hAnsi="Arial" w:cs="Arial"/>
          <w:bCs/>
          <w:sz w:val="22"/>
          <w:szCs w:val="22"/>
        </w:rPr>
        <w:t>,</w:t>
      </w:r>
      <w:r w:rsidRPr="004D1763">
        <w:rPr>
          <w:rFonts w:ascii="Arial" w:hAnsi="Arial" w:cs="Arial"/>
          <w:bCs/>
          <w:sz w:val="22"/>
          <w:szCs w:val="22"/>
        </w:rPr>
        <w:t xml:space="preserve"> </w:t>
      </w:r>
      <w:r w:rsidR="00355FC1" w:rsidRPr="004D1763">
        <w:rPr>
          <w:rFonts w:ascii="Arial" w:hAnsi="Arial" w:cs="Arial"/>
          <w:bCs/>
          <w:sz w:val="22"/>
          <w:szCs w:val="22"/>
        </w:rPr>
        <w:t>desarrolló</w:t>
      </w:r>
      <w:r w:rsidRPr="004D1763">
        <w:rPr>
          <w:rFonts w:ascii="Arial" w:hAnsi="Arial" w:cs="Arial"/>
          <w:bCs/>
          <w:sz w:val="22"/>
          <w:szCs w:val="22"/>
        </w:rPr>
        <w:t xml:space="preserve"> </w:t>
      </w:r>
      <w:r w:rsidR="00970E61" w:rsidRPr="004D1763">
        <w:rPr>
          <w:rFonts w:ascii="Arial" w:hAnsi="Arial" w:cs="Arial"/>
          <w:bCs/>
          <w:sz w:val="22"/>
          <w:szCs w:val="22"/>
        </w:rPr>
        <w:t>20</w:t>
      </w:r>
      <w:r w:rsidRPr="004D1763">
        <w:rPr>
          <w:rFonts w:ascii="Arial" w:hAnsi="Arial" w:cs="Arial"/>
          <w:bCs/>
          <w:sz w:val="22"/>
          <w:szCs w:val="22"/>
        </w:rPr>
        <w:t xml:space="preserve"> criterios con número de oficio, </w:t>
      </w:r>
      <w:r w:rsidR="00970E61" w:rsidRPr="004D1763">
        <w:rPr>
          <w:rFonts w:ascii="Arial" w:hAnsi="Arial" w:cs="Arial"/>
          <w:bCs/>
          <w:sz w:val="22"/>
          <w:szCs w:val="22"/>
        </w:rPr>
        <w:t>3</w:t>
      </w:r>
      <w:r w:rsidRPr="004D1763">
        <w:rPr>
          <w:rFonts w:ascii="Arial" w:hAnsi="Arial" w:cs="Arial"/>
          <w:bCs/>
          <w:sz w:val="22"/>
          <w:szCs w:val="22"/>
        </w:rPr>
        <w:t xml:space="preserve"> consultas abordadas por correo electrónico, </w:t>
      </w:r>
      <w:r w:rsidR="00970E61" w:rsidRPr="004D1763">
        <w:rPr>
          <w:rFonts w:ascii="Arial" w:hAnsi="Arial" w:cs="Arial"/>
          <w:bCs/>
          <w:sz w:val="22"/>
          <w:szCs w:val="22"/>
        </w:rPr>
        <w:t>8</w:t>
      </w:r>
      <w:r w:rsidRPr="004D1763">
        <w:rPr>
          <w:rFonts w:ascii="Arial" w:hAnsi="Arial" w:cs="Arial"/>
          <w:bCs/>
          <w:sz w:val="22"/>
          <w:szCs w:val="22"/>
        </w:rPr>
        <w:t xml:space="preserve"> resolución de Presuntos Hechos Irregulares</w:t>
      </w:r>
      <w:r w:rsidR="00967D26" w:rsidRPr="004D1763">
        <w:rPr>
          <w:rFonts w:ascii="Arial" w:hAnsi="Arial" w:cs="Arial"/>
          <w:bCs/>
          <w:sz w:val="22"/>
          <w:szCs w:val="22"/>
        </w:rPr>
        <w:t xml:space="preserve"> y</w:t>
      </w:r>
      <w:r w:rsidRPr="004D1763">
        <w:rPr>
          <w:rFonts w:ascii="Arial" w:hAnsi="Arial" w:cs="Arial"/>
          <w:bCs/>
          <w:sz w:val="22"/>
          <w:szCs w:val="22"/>
        </w:rPr>
        <w:t xml:space="preserve"> </w:t>
      </w:r>
      <w:r w:rsidR="006F73E6" w:rsidRPr="004D1763">
        <w:rPr>
          <w:rFonts w:ascii="Arial" w:hAnsi="Arial" w:cs="Arial"/>
          <w:bCs/>
          <w:sz w:val="22"/>
          <w:szCs w:val="22"/>
        </w:rPr>
        <w:t>4</w:t>
      </w:r>
      <w:r w:rsidR="00970E61" w:rsidRPr="004D1763">
        <w:rPr>
          <w:rFonts w:ascii="Arial" w:hAnsi="Arial" w:cs="Arial"/>
          <w:bCs/>
          <w:sz w:val="22"/>
          <w:szCs w:val="22"/>
        </w:rPr>
        <w:t>5</w:t>
      </w:r>
      <w:r w:rsidRPr="004D1763">
        <w:rPr>
          <w:rFonts w:ascii="Arial" w:hAnsi="Arial" w:cs="Arial"/>
          <w:bCs/>
          <w:sz w:val="22"/>
          <w:szCs w:val="22"/>
        </w:rPr>
        <w:t xml:space="preserve"> reuniones con participación individual o conjunta de los asesores legales.</w:t>
      </w:r>
    </w:p>
    <w:p w14:paraId="3CD7C2E4" w14:textId="77777777" w:rsidR="006F73E6" w:rsidRPr="004D1763" w:rsidRDefault="006F73E6" w:rsidP="006F73E6">
      <w:pPr>
        <w:pStyle w:val="Prrafodelista"/>
        <w:widowControl/>
        <w:spacing w:before="240"/>
        <w:ind w:left="709" w:right="45"/>
        <w:jc w:val="both"/>
        <w:rPr>
          <w:rFonts w:ascii="Arial" w:hAnsi="Arial" w:cs="Arial"/>
          <w:bCs/>
          <w:color w:val="FF0000"/>
          <w:sz w:val="22"/>
          <w:szCs w:val="22"/>
        </w:rPr>
      </w:pPr>
    </w:p>
    <w:p w14:paraId="70D1BDD3" w14:textId="2877828A" w:rsidR="006E3A76" w:rsidRPr="004D1763" w:rsidRDefault="007C24C6" w:rsidP="00C175E1">
      <w:pPr>
        <w:pStyle w:val="Prrafodelista"/>
        <w:widowControl/>
        <w:numPr>
          <w:ilvl w:val="0"/>
          <w:numId w:val="42"/>
        </w:numPr>
        <w:spacing w:before="160"/>
        <w:ind w:left="709" w:right="45"/>
        <w:jc w:val="both"/>
        <w:rPr>
          <w:rFonts w:ascii="Arial" w:hAnsi="Arial" w:cs="Arial"/>
          <w:color w:val="FF0000"/>
          <w:sz w:val="22"/>
          <w:szCs w:val="22"/>
          <w:lang w:eastAsia="es-CR"/>
        </w:rPr>
      </w:pPr>
      <w:r w:rsidRPr="004D1763">
        <w:rPr>
          <w:rFonts w:ascii="Arial" w:hAnsi="Arial" w:cs="Arial"/>
          <w:bCs/>
          <w:sz w:val="22"/>
          <w:szCs w:val="22"/>
        </w:rPr>
        <w:t>La Unidad de Aseguramiento y Mejora de Calidad</w:t>
      </w:r>
      <w:r w:rsidR="00A506D8" w:rsidRPr="004D1763">
        <w:rPr>
          <w:rFonts w:ascii="Arial" w:hAnsi="Arial" w:cs="Arial"/>
          <w:bCs/>
          <w:sz w:val="22"/>
          <w:szCs w:val="22"/>
        </w:rPr>
        <w:t>,</w:t>
      </w:r>
      <w:r w:rsidRPr="004D1763">
        <w:rPr>
          <w:rFonts w:ascii="Arial" w:hAnsi="Arial" w:cs="Arial"/>
          <w:bCs/>
          <w:sz w:val="22"/>
          <w:szCs w:val="22"/>
        </w:rPr>
        <w:t xml:space="preserve"> </w:t>
      </w:r>
      <w:r w:rsidR="006E3A76" w:rsidRPr="004D1763">
        <w:rPr>
          <w:rFonts w:ascii="Arial" w:hAnsi="Arial" w:cs="Arial"/>
          <w:bCs/>
          <w:sz w:val="22"/>
          <w:szCs w:val="22"/>
        </w:rPr>
        <w:t>registr</w:t>
      </w:r>
      <w:r w:rsidR="003E44A2" w:rsidRPr="004D1763">
        <w:rPr>
          <w:rFonts w:ascii="Arial" w:hAnsi="Arial" w:cs="Arial"/>
          <w:bCs/>
          <w:sz w:val="22"/>
          <w:szCs w:val="22"/>
        </w:rPr>
        <w:t>ó</w:t>
      </w:r>
      <w:r w:rsidR="006E3A76" w:rsidRPr="004D1763">
        <w:rPr>
          <w:rFonts w:ascii="Arial" w:hAnsi="Arial" w:cs="Arial"/>
          <w:bCs/>
          <w:sz w:val="22"/>
          <w:szCs w:val="22"/>
        </w:rPr>
        <w:t xml:space="preserve"> seis</w:t>
      </w:r>
      <w:r w:rsidRPr="004D1763">
        <w:rPr>
          <w:rFonts w:ascii="Arial" w:hAnsi="Arial" w:cs="Arial"/>
          <w:bCs/>
          <w:sz w:val="22"/>
          <w:szCs w:val="22"/>
        </w:rPr>
        <w:t xml:space="preserve"> proyectos, </w:t>
      </w:r>
      <w:r w:rsidR="003E44A2" w:rsidRPr="004D1763">
        <w:rPr>
          <w:rFonts w:ascii="Arial" w:hAnsi="Arial" w:cs="Arial"/>
          <w:bCs/>
          <w:sz w:val="22"/>
          <w:szCs w:val="22"/>
        </w:rPr>
        <w:t>de estos</w:t>
      </w:r>
      <w:r w:rsidR="00BF1EA4" w:rsidRPr="004D1763">
        <w:rPr>
          <w:rFonts w:ascii="Arial" w:hAnsi="Arial" w:cs="Arial"/>
          <w:bCs/>
          <w:sz w:val="22"/>
          <w:szCs w:val="22"/>
        </w:rPr>
        <w:t>,</w:t>
      </w:r>
      <w:r w:rsidR="003E44A2" w:rsidRPr="004D1763">
        <w:rPr>
          <w:rFonts w:ascii="Arial" w:hAnsi="Arial" w:cs="Arial"/>
          <w:bCs/>
          <w:sz w:val="22"/>
          <w:szCs w:val="22"/>
        </w:rPr>
        <w:t xml:space="preserve"> cinco se encuentran en la </w:t>
      </w:r>
      <w:r w:rsidR="006E3A76" w:rsidRPr="004D1763">
        <w:rPr>
          <w:rFonts w:ascii="Arial" w:hAnsi="Arial" w:cs="Arial"/>
          <w:sz w:val="22"/>
          <w:szCs w:val="22"/>
          <w:lang w:eastAsia="es-CR"/>
        </w:rPr>
        <w:t>fase de Examen</w:t>
      </w:r>
      <w:r w:rsidR="003E44A2" w:rsidRPr="004D1763">
        <w:rPr>
          <w:rFonts w:ascii="Arial" w:hAnsi="Arial" w:cs="Arial"/>
          <w:sz w:val="22"/>
          <w:szCs w:val="22"/>
          <w:lang w:eastAsia="es-CR"/>
        </w:rPr>
        <w:t xml:space="preserve"> y uno se finalizó este trimestre.</w:t>
      </w:r>
    </w:p>
    <w:p w14:paraId="2972760C" w14:textId="77777777" w:rsidR="00126707" w:rsidRPr="004D1763" w:rsidRDefault="00126707" w:rsidP="00126707">
      <w:pPr>
        <w:pStyle w:val="Prrafodelista"/>
        <w:rPr>
          <w:rFonts w:ascii="Arial" w:hAnsi="Arial" w:cs="Arial"/>
          <w:color w:val="FF0000"/>
          <w:sz w:val="22"/>
          <w:szCs w:val="22"/>
          <w:lang w:eastAsia="es-CR"/>
        </w:rPr>
      </w:pPr>
    </w:p>
    <w:p w14:paraId="76F5516E" w14:textId="4D230530" w:rsidR="00A64B6F" w:rsidRPr="004D1763" w:rsidRDefault="00A64B6F" w:rsidP="00DB4437">
      <w:pPr>
        <w:pStyle w:val="Prrafodelista"/>
        <w:widowControl/>
        <w:numPr>
          <w:ilvl w:val="0"/>
          <w:numId w:val="42"/>
        </w:numPr>
        <w:spacing w:before="160"/>
        <w:ind w:right="45"/>
        <w:jc w:val="both"/>
        <w:rPr>
          <w:rFonts w:ascii="Arial" w:hAnsi="Arial" w:cs="Arial"/>
          <w:bCs/>
          <w:sz w:val="22"/>
          <w:szCs w:val="22"/>
        </w:rPr>
      </w:pPr>
      <w:r w:rsidRPr="004D1763">
        <w:rPr>
          <w:rFonts w:ascii="Arial" w:hAnsi="Arial" w:cs="Arial"/>
          <w:sz w:val="22"/>
          <w:szCs w:val="22"/>
          <w:lang w:eastAsia="es-CR"/>
        </w:rPr>
        <w:t>La Sección de Auditoría de Seguimiento y Gestión Administrativa efectúo en lo referente al enfoque administrativo distintas labores</w:t>
      </w:r>
      <w:r w:rsidR="003B7397" w:rsidRPr="004D1763">
        <w:rPr>
          <w:rFonts w:ascii="Arial" w:hAnsi="Arial" w:cs="Arial"/>
          <w:sz w:val="22"/>
          <w:szCs w:val="22"/>
          <w:lang w:eastAsia="es-CR"/>
        </w:rPr>
        <w:t xml:space="preserve"> como </w:t>
      </w:r>
      <w:r w:rsidR="004F627B" w:rsidRPr="004D1763">
        <w:rPr>
          <w:rFonts w:ascii="Arial" w:hAnsi="Arial" w:cs="Arial"/>
          <w:sz w:val="22"/>
          <w:szCs w:val="22"/>
          <w:lang w:eastAsia="es-CR"/>
        </w:rPr>
        <w:t xml:space="preserve">seguimientos del Plan </w:t>
      </w:r>
      <w:r w:rsidR="00D9273E" w:rsidRPr="004D1763">
        <w:rPr>
          <w:rFonts w:ascii="Arial" w:hAnsi="Arial" w:cs="Arial"/>
          <w:sz w:val="22"/>
          <w:szCs w:val="22"/>
          <w:lang w:eastAsia="es-CR"/>
        </w:rPr>
        <w:t>A</w:t>
      </w:r>
      <w:r w:rsidR="004F627B" w:rsidRPr="004D1763">
        <w:rPr>
          <w:rFonts w:ascii="Arial" w:hAnsi="Arial" w:cs="Arial"/>
          <w:sz w:val="22"/>
          <w:szCs w:val="22"/>
          <w:lang w:eastAsia="es-CR"/>
        </w:rPr>
        <w:t xml:space="preserve">nual Operativo, Ejecución Presupuestaria, elaboración </w:t>
      </w:r>
      <w:r w:rsidR="00BF1EA4" w:rsidRPr="004D1763">
        <w:rPr>
          <w:rFonts w:ascii="Arial" w:hAnsi="Arial" w:cs="Arial"/>
          <w:sz w:val="22"/>
          <w:szCs w:val="22"/>
          <w:lang w:eastAsia="es-CR"/>
        </w:rPr>
        <w:t xml:space="preserve">del </w:t>
      </w:r>
      <w:r w:rsidR="0052386B" w:rsidRPr="004D1763">
        <w:rPr>
          <w:rFonts w:ascii="Arial" w:hAnsi="Arial" w:cs="Arial"/>
          <w:sz w:val="22"/>
          <w:szCs w:val="22"/>
          <w:lang w:eastAsia="es-CR"/>
        </w:rPr>
        <w:t xml:space="preserve">segundo </w:t>
      </w:r>
      <w:r w:rsidR="004F627B" w:rsidRPr="004D1763">
        <w:rPr>
          <w:rFonts w:ascii="Arial" w:hAnsi="Arial" w:cs="Arial"/>
          <w:sz w:val="22"/>
          <w:szCs w:val="22"/>
          <w:lang w:eastAsia="es-CR"/>
        </w:rPr>
        <w:t xml:space="preserve">informe de indicadores, seguimiento del Plan de Mejora </w:t>
      </w:r>
      <w:r w:rsidR="00BF1EA4" w:rsidRPr="004D1763">
        <w:rPr>
          <w:rFonts w:ascii="Arial" w:hAnsi="Arial" w:cs="Arial"/>
          <w:sz w:val="22"/>
          <w:szCs w:val="22"/>
          <w:lang w:eastAsia="es-CR"/>
        </w:rPr>
        <w:t xml:space="preserve">y </w:t>
      </w:r>
      <w:r w:rsidR="004F627B" w:rsidRPr="004D1763">
        <w:rPr>
          <w:rFonts w:ascii="Arial" w:hAnsi="Arial" w:cs="Arial"/>
          <w:sz w:val="22"/>
          <w:szCs w:val="22"/>
          <w:lang w:eastAsia="es-CR"/>
        </w:rPr>
        <w:t xml:space="preserve">del SEVRI, </w:t>
      </w:r>
      <w:r w:rsidR="00DB4437" w:rsidRPr="004D1763">
        <w:rPr>
          <w:rFonts w:ascii="Arial" w:hAnsi="Arial" w:cs="Arial"/>
          <w:sz w:val="22"/>
          <w:szCs w:val="22"/>
          <w:lang w:eastAsia="es-CR"/>
        </w:rPr>
        <w:t>entre otros.</w:t>
      </w:r>
    </w:p>
    <w:p w14:paraId="65683113" w14:textId="77777777" w:rsidR="003B7397" w:rsidRPr="004D1763" w:rsidRDefault="003B7397" w:rsidP="003B7397">
      <w:pPr>
        <w:pStyle w:val="Prrafodelista"/>
        <w:rPr>
          <w:rFonts w:ascii="Arial" w:hAnsi="Arial" w:cs="Arial"/>
          <w:bCs/>
          <w:color w:val="FF0000"/>
          <w:sz w:val="22"/>
          <w:szCs w:val="22"/>
        </w:rPr>
      </w:pPr>
    </w:p>
    <w:p w14:paraId="2F6CF8F6" w14:textId="1AB55458" w:rsidR="00B9684E" w:rsidRPr="004D1763" w:rsidRDefault="00A506D8" w:rsidP="00B9684E">
      <w:pPr>
        <w:pStyle w:val="Prrafodelista"/>
        <w:widowControl/>
        <w:numPr>
          <w:ilvl w:val="0"/>
          <w:numId w:val="42"/>
        </w:numPr>
        <w:spacing w:before="160"/>
        <w:ind w:right="45"/>
        <w:jc w:val="both"/>
        <w:rPr>
          <w:rFonts w:ascii="Arial" w:hAnsi="Arial" w:cs="Arial"/>
          <w:bCs/>
          <w:sz w:val="22"/>
          <w:szCs w:val="22"/>
        </w:rPr>
      </w:pPr>
      <w:r w:rsidRPr="004D1763">
        <w:rPr>
          <w:rFonts w:ascii="Arial" w:hAnsi="Arial" w:cs="Arial"/>
          <w:bCs/>
          <w:sz w:val="22"/>
          <w:szCs w:val="22"/>
        </w:rPr>
        <w:t xml:space="preserve">Durante </w:t>
      </w:r>
      <w:r w:rsidR="00B9684E" w:rsidRPr="004D1763">
        <w:rPr>
          <w:rFonts w:ascii="Arial" w:hAnsi="Arial" w:cs="Arial"/>
          <w:bCs/>
          <w:sz w:val="22"/>
          <w:szCs w:val="22"/>
        </w:rPr>
        <w:t xml:space="preserve">el </w:t>
      </w:r>
      <w:r w:rsidR="0052386B" w:rsidRPr="004D1763">
        <w:rPr>
          <w:rFonts w:ascii="Arial" w:hAnsi="Arial" w:cs="Arial"/>
          <w:bCs/>
          <w:sz w:val="22"/>
          <w:szCs w:val="22"/>
        </w:rPr>
        <w:t>tercer</w:t>
      </w:r>
      <w:r w:rsidRPr="004D1763">
        <w:rPr>
          <w:rFonts w:ascii="Arial" w:hAnsi="Arial" w:cs="Arial"/>
          <w:bCs/>
          <w:sz w:val="22"/>
          <w:szCs w:val="22"/>
        </w:rPr>
        <w:t xml:space="preserve"> </w:t>
      </w:r>
      <w:r w:rsidR="00B9684E" w:rsidRPr="004D1763">
        <w:rPr>
          <w:rFonts w:ascii="Arial" w:hAnsi="Arial" w:cs="Arial"/>
          <w:bCs/>
          <w:sz w:val="22"/>
          <w:szCs w:val="22"/>
        </w:rPr>
        <w:t xml:space="preserve">trimestre </w:t>
      </w:r>
      <w:r w:rsidR="00BF1EA4" w:rsidRPr="004D1763">
        <w:rPr>
          <w:rFonts w:ascii="Arial" w:hAnsi="Arial" w:cs="Arial"/>
          <w:bCs/>
          <w:sz w:val="22"/>
          <w:szCs w:val="22"/>
        </w:rPr>
        <w:t xml:space="preserve">de </w:t>
      </w:r>
      <w:r w:rsidR="00B9684E" w:rsidRPr="004D1763">
        <w:rPr>
          <w:rFonts w:ascii="Arial" w:hAnsi="Arial" w:cs="Arial"/>
          <w:bCs/>
          <w:sz w:val="22"/>
          <w:szCs w:val="22"/>
        </w:rPr>
        <w:t xml:space="preserve">2022, se legalizaron de </w:t>
      </w:r>
      <w:r w:rsidR="004F627B" w:rsidRPr="004D1763">
        <w:rPr>
          <w:rFonts w:ascii="Arial" w:hAnsi="Arial" w:cs="Arial"/>
          <w:bCs/>
          <w:sz w:val="22"/>
          <w:szCs w:val="22"/>
        </w:rPr>
        <w:t>1</w:t>
      </w:r>
      <w:r w:rsidR="0052386B" w:rsidRPr="004D1763">
        <w:rPr>
          <w:rFonts w:ascii="Arial" w:hAnsi="Arial" w:cs="Arial"/>
          <w:bCs/>
          <w:sz w:val="22"/>
          <w:szCs w:val="22"/>
        </w:rPr>
        <w:t>2</w:t>
      </w:r>
      <w:r w:rsidR="00B9684E" w:rsidRPr="004D1763">
        <w:rPr>
          <w:rFonts w:ascii="Arial" w:hAnsi="Arial" w:cs="Arial"/>
          <w:bCs/>
          <w:sz w:val="22"/>
          <w:szCs w:val="22"/>
        </w:rPr>
        <w:t xml:space="preserve"> libros en formato físico y ninguno en formato electrónico.</w:t>
      </w:r>
    </w:p>
    <w:p w14:paraId="5EB3C711" w14:textId="77777777" w:rsidR="00316EB6" w:rsidRPr="004D1763" w:rsidRDefault="00316EB6" w:rsidP="0054251F">
      <w:pPr>
        <w:pStyle w:val="Prrafodelista"/>
        <w:widowControl/>
        <w:spacing w:before="160"/>
        <w:ind w:right="45"/>
        <w:jc w:val="both"/>
        <w:rPr>
          <w:rFonts w:ascii="Arial" w:hAnsi="Arial" w:cs="Arial"/>
          <w:bCs/>
          <w:color w:val="FF0000"/>
          <w:sz w:val="22"/>
          <w:szCs w:val="22"/>
        </w:rPr>
      </w:pPr>
    </w:p>
    <w:p w14:paraId="6AA4B06B" w14:textId="62D486FF" w:rsidR="00FC2E47" w:rsidRPr="004D1763" w:rsidRDefault="00FC2E47" w:rsidP="00DB4437">
      <w:pPr>
        <w:pStyle w:val="Prrafodelista"/>
        <w:widowControl/>
        <w:numPr>
          <w:ilvl w:val="0"/>
          <w:numId w:val="42"/>
        </w:numPr>
        <w:spacing w:before="160"/>
        <w:ind w:right="45"/>
        <w:jc w:val="both"/>
        <w:rPr>
          <w:rFonts w:ascii="Arial" w:hAnsi="Arial" w:cs="Arial"/>
          <w:bCs/>
          <w:sz w:val="22"/>
          <w:szCs w:val="22"/>
        </w:rPr>
      </w:pPr>
      <w:r w:rsidRPr="004D1763">
        <w:rPr>
          <w:rFonts w:ascii="Arial" w:hAnsi="Arial" w:cs="Arial"/>
          <w:sz w:val="22"/>
          <w:szCs w:val="22"/>
        </w:rPr>
        <w:t xml:space="preserve">Con respecto al plazo de tramitación de informes, </w:t>
      </w:r>
      <w:r w:rsidR="00BF1EA4" w:rsidRPr="004D1763">
        <w:rPr>
          <w:rFonts w:ascii="Arial" w:hAnsi="Arial" w:cs="Arial"/>
          <w:sz w:val="22"/>
          <w:szCs w:val="22"/>
        </w:rPr>
        <w:t>no se registraron estudios con exceso o vencimiento de plazo, por parte del</w:t>
      </w:r>
      <w:r w:rsidR="0052386B" w:rsidRPr="004D1763">
        <w:rPr>
          <w:rFonts w:ascii="Arial" w:hAnsi="Arial" w:cs="Arial"/>
          <w:sz w:val="22"/>
          <w:szCs w:val="22"/>
        </w:rPr>
        <w:t xml:space="preserve"> </w:t>
      </w:r>
      <w:proofErr w:type="gramStart"/>
      <w:r w:rsidRPr="004D1763">
        <w:rPr>
          <w:rFonts w:ascii="Arial" w:hAnsi="Arial" w:cs="Arial"/>
          <w:sz w:val="22"/>
          <w:szCs w:val="22"/>
        </w:rPr>
        <w:t>Director</w:t>
      </w:r>
      <w:proofErr w:type="gramEnd"/>
      <w:r w:rsidRPr="004D1763">
        <w:rPr>
          <w:rFonts w:ascii="Arial" w:hAnsi="Arial" w:cs="Arial"/>
          <w:sz w:val="22"/>
          <w:szCs w:val="22"/>
        </w:rPr>
        <w:t xml:space="preserve"> </w:t>
      </w:r>
      <w:r w:rsidR="00BF1EA4" w:rsidRPr="004D1763">
        <w:rPr>
          <w:rFonts w:ascii="Arial" w:hAnsi="Arial" w:cs="Arial"/>
          <w:sz w:val="22"/>
          <w:szCs w:val="22"/>
        </w:rPr>
        <w:t>o</w:t>
      </w:r>
      <w:r w:rsidR="0052386B" w:rsidRPr="004D1763">
        <w:rPr>
          <w:rFonts w:ascii="Arial" w:hAnsi="Arial" w:cs="Arial"/>
          <w:sz w:val="22"/>
          <w:szCs w:val="22"/>
        </w:rPr>
        <w:t xml:space="preserve"> Subdirector.</w:t>
      </w:r>
    </w:p>
    <w:p w14:paraId="4B2C8C03" w14:textId="692B813E" w:rsidR="00F12991" w:rsidRDefault="00F12991" w:rsidP="00F75604">
      <w:pPr>
        <w:tabs>
          <w:tab w:val="left" w:pos="540"/>
        </w:tabs>
        <w:ind w:right="46"/>
        <w:jc w:val="both"/>
        <w:rPr>
          <w:rFonts w:ascii="Arial" w:hAnsi="Arial" w:cs="Arial"/>
          <w:spacing w:val="-3"/>
          <w:sz w:val="22"/>
          <w:szCs w:val="22"/>
        </w:rPr>
      </w:pPr>
    </w:p>
    <w:p w14:paraId="450A03FC" w14:textId="77777777" w:rsidR="00840AA2" w:rsidRPr="00840AA2" w:rsidRDefault="00840AA2" w:rsidP="00F75604">
      <w:pPr>
        <w:tabs>
          <w:tab w:val="left" w:pos="540"/>
        </w:tabs>
        <w:ind w:right="46"/>
        <w:jc w:val="both"/>
        <w:rPr>
          <w:rFonts w:ascii="Arial" w:hAnsi="Arial" w:cs="Arial"/>
          <w:spacing w:val="-3"/>
          <w:sz w:val="16"/>
          <w:szCs w:val="16"/>
        </w:rPr>
      </w:pPr>
    </w:p>
    <w:p w14:paraId="739A1441" w14:textId="2F7611EC" w:rsidR="00B8144D" w:rsidRPr="004D1763" w:rsidRDefault="00B8144D" w:rsidP="00F75604">
      <w:pPr>
        <w:tabs>
          <w:tab w:val="left" w:pos="540"/>
        </w:tabs>
        <w:ind w:right="46"/>
        <w:jc w:val="both"/>
        <w:rPr>
          <w:rFonts w:ascii="Arial" w:hAnsi="Arial" w:cs="Arial"/>
          <w:spacing w:val="-3"/>
          <w:sz w:val="22"/>
          <w:szCs w:val="22"/>
        </w:rPr>
      </w:pPr>
      <w:r w:rsidRPr="004D1763">
        <w:rPr>
          <w:rFonts w:ascii="Arial" w:hAnsi="Arial" w:cs="Arial"/>
          <w:spacing w:val="-3"/>
          <w:sz w:val="22"/>
          <w:szCs w:val="22"/>
        </w:rPr>
        <w:t>Atentamente,</w:t>
      </w:r>
    </w:p>
    <w:p w14:paraId="713CF602" w14:textId="07042AA8" w:rsidR="00B045F2" w:rsidRPr="004D1763" w:rsidRDefault="00B045F2" w:rsidP="00F75604">
      <w:pPr>
        <w:tabs>
          <w:tab w:val="left" w:pos="540"/>
        </w:tabs>
        <w:ind w:right="46"/>
        <w:jc w:val="both"/>
        <w:rPr>
          <w:rFonts w:ascii="Arial" w:hAnsi="Arial" w:cs="Arial"/>
          <w:spacing w:val="-3"/>
          <w:sz w:val="16"/>
          <w:szCs w:val="16"/>
        </w:rPr>
      </w:pPr>
    </w:p>
    <w:p w14:paraId="43F83823" w14:textId="4DF69D8B" w:rsidR="00B8144D" w:rsidRPr="004D1763" w:rsidRDefault="00B8144D" w:rsidP="008C53F8">
      <w:pPr>
        <w:tabs>
          <w:tab w:val="left" w:pos="540"/>
        </w:tabs>
        <w:ind w:right="46"/>
        <w:jc w:val="center"/>
        <w:rPr>
          <w:rFonts w:ascii="Arial" w:hAnsi="Arial" w:cs="Arial"/>
          <w:spacing w:val="-3"/>
          <w:sz w:val="22"/>
          <w:szCs w:val="22"/>
        </w:rPr>
      </w:pPr>
    </w:p>
    <w:p w14:paraId="0906AFFF" w14:textId="77777777" w:rsidR="00BF1EA4" w:rsidRPr="004D1763" w:rsidRDefault="00BF1EA4" w:rsidP="008C53F8">
      <w:pPr>
        <w:tabs>
          <w:tab w:val="left" w:pos="540"/>
        </w:tabs>
        <w:ind w:right="46"/>
        <w:jc w:val="center"/>
        <w:rPr>
          <w:rFonts w:ascii="Arial" w:hAnsi="Arial" w:cs="Arial"/>
          <w:spacing w:val="-3"/>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D43FB1" w:rsidRPr="004D1763" w14:paraId="71AB63E4" w14:textId="77777777" w:rsidTr="008C53F8">
        <w:tc>
          <w:tcPr>
            <w:tcW w:w="3351" w:type="dxa"/>
          </w:tcPr>
          <w:p w14:paraId="4B673C3D" w14:textId="6CCD5975" w:rsidR="00D43FB1" w:rsidRPr="004D1763" w:rsidRDefault="00D43FB1" w:rsidP="008C53F8">
            <w:pPr>
              <w:tabs>
                <w:tab w:val="left" w:pos="540"/>
              </w:tabs>
              <w:ind w:right="46"/>
              <w:jc w:val="center"/>
              <w:rPr>
                <w:rFonts w:ascii="Arial" w:hAnsi="Arial" w:cs="Arial"/>
                <w:spacing w:val="-3"/>
                <w:sz w:val="22"/>
                <w:szCs w:val="22"/>
              </w:rPr>
            </w:pPr>
            <w:r w:rsidRPr="004D1763">
              <w:rPr>
                <w:rFonts w:ascii="Arial" w:hAnsi="Arial" w:cs="Arial"/>
                <w:spacing w:val="-3"/>
                <w:sz w:val="22"/>
                <w:szCs w:val="22"/>
              </w:rPr>
              <w:t xml:space="preserve">Jeremy Eduarte </w:t>
            </w:r>
            <w:proofErr w:type="gramStart"/>
            <w:r w:rsidRPr="004D1763">
              <w:rPr>
                <w:rFonts w:ascii="Arial" w:hAnsi="Arial" w:cs="Arial"/>
                <w:spacing w:val="-3"/>
                <w:sz w:val="22"/>
                <w:szCs w:val="22"/>
              </w:rPr>
              <w:t>Alemán</w:t>
            </w:r>
            <w:proofErr w:type="gramEnd"/>
          </w:p>
        </w:tc>
        <w:tc>
          <w:tcPr>
            <w:tcW w:w="3352" w:type="dxa"/>
          </w:tcPr>
          <w:p w14:paraId="527EDE01" w14:textId="59DA0B41" w:rsidR="00D43FB1" w:rsidRPr="004D1763" w:rsidRDefault="008C53F8" w:rsidP="008C53F8">
            <w:pPr>
              <w:tabs>
                <w:tab w:val="left" w:pos="540"/>
              </w:tabs>
              <w:ind w:right="46"/>
              <w:jc w:val="center"/>
              <w:rPr>
                <w:rFonts w:ascii="Arial" w:hAnsi="Arial" w:cs="Arial"/>
                <w:spacing w:val="-3"/>
                <w:sz w:val="22"/>
                <w:szCs w:val="22"/>
              </w:rPr>
            </w:pPr>
            <w:r w:rsidRPr="004D1763">
              <w:rPr>
                <w:rFonts w:ascii="Arial" w:hAnsi="Arial" w:cs="Arial"/>
                <w:spacing w:val="-3"/>
                <w:sz w:val="22"/>
                <w:szCs w:val="22"/>
              </w:rPr>
              <w:t>Oswaldo Vázquez Madrigal</w:t>
            </w:r>
          </w:p>
        </w:tc>
        <w:tc>
          <w:tcPr>
            <w:tcW w:w="3352" w:type="dxa"/>
          </w:tcPr>
          <w:p w14:paraId="6817BC9B" w14:textId="5EB4E096" w:rsidR="00D43FB1" w:rsidRPr="004D1763" w:rsidRDefault="00D43FB1" w:rsidP="008C53F8">
            <w:pPr>
              <w:tabs>
                <w:tab w:val="left" w:pos="540"/>
              </w:tabs>
              <w:ind w:right="46"/>
              <w:jc w:val="center"/>
              <w:rPr>
                <w:rFonts w:ascii="Arial" w:hAnsi="Arial" w:cs="Arial"/>
                <w:spacing w:val="-3"/>
                <w:sz w:val="22"/>
                <w:szCs w:val="22"/>
              </w:rPr>
            </w:pPr>
            <w:r w:rsidRPr="004D1763">
              <w:rPr>
                <w:rFonts w:ascii="Arial" w:hAnsi="Arial" w:cs="Arial"/>
                <w:spacing w:val="-3"/>
                <w:sz w:val="22"/>
                <w:szCs w:val="22"/>
              </w:rPr>
              <w:t>Laura Monge Angulo</w:t>
            </w:r>
          </w:p>
        </w:tc>
      </w:tr>
      <w:tr w:rsidR="00D43FB1" w:rsidRPr="004D1763" w14:paraId="214B0F18" w14:textId="77777777" w:rsidTr="008C53F8">
        <w:tc>
          <w:tcPr>
            <w:tcW w:w="3351" w:type="dxa"/>
          </w:tcPr>
          <w:p w14:paraId="66D029B3" w14:textId="5EA58E01" w:rsidR="00D43FB1" w:rsidRPr="004D1763" w:rsidRDefault="00D43FB1" w:rsidP="008C53F8">
            <w:pPr>
              <w:tabs>
                <w:tab w:val="left" w:pos="540"/>
              </w:tabs>
              <w:ind w:right="46"/>
              <w:jc w:val="center"/>
              <w:rPr>
                <w:rFonts w:ascii="Arial" w:hAnsi="Arial" w:cs="Arial"/>
                <w:spacing w:val="-3"/>
                <w:sz w:val="22"/>
                <w:szCs w:val="22"/>
              </w:rPr>
            </w:pPr>
            <w:r w:rsidRPr="004D1763">
              <w:rPr>
                <w:rFonts w:ascii="Arial" w:hAnsi="Arial" w:cs="Arial"/>
                <w:spacing w:val="-3"/>
                <w:sz w:val="22"/>
                <w:szCs w:val="22"/>
              </w:rPr>
              <w:t>Profesional 2</w:t>
            </w:r>
          </w:p>
        </w:tc>
        <w:tc>
          <w:tcPr>
            <w:tcW w:w="3352" w:type="dxa"/>
          </w:tcPr>
          <w:p w14:paraId="5ADC9C35" w14:textId="612A5F83" w:rsidR="00D43FB1" w:rsidRPr="004D1763" w:rsidRDefault="00D43FB1" w:rsidP="008C53F8">
            <w:pPr>
              <w:tabs>
                <w:tab w:val="left" w:pos="540"/>
              </w:tabs>
              <w:ind w:right="46"/>
              <w:jc w:val="center"/>
              <w:rPr>
                <w:rFonts w:ascii="Arial" w:hAnsi="Arial" w:cs="Arial"/>
                <w:spacing w:val="-3"/>
                <w:sz w:val="22"/>
                <w:szCs w:val="22"/>
              </w:rPr>
            </w:pPr>
            <w:r w:rsidRPr="004D1763">
              <w:rPr>
                <w:rFonts w:ascii="Arial" w:hAnsi="Arial" w:cs="Arial"/>
                <w:spacing w:val="-3"/>
                <w:sz w:val="22"/>
                <w:szCs w:val="22"/>
              </w:rPr>
              <w:t>Profesional 2</w:t>
            </w:r>
          </w:p>
        </w:tc>
        <w:tc>
          <w:tcPr>
            <w:tcW w:w="3352" w:type="dxa"/>
          </w:tcPr>
          <w:p w14:paraId="5C617179" w14:textId="32E4BDFD" w:rsidR="00D43FB1" w:rsidRPr="004D1763" w:rsidRDefault="008C53F8" w:rsidP="008C53F8">
            <w:pPr>
              <w:tabs>
                <w:tab w:val="left" w:pos="540"/>
              </w:tabs>
              <w:ind w:right="46"/>
              <w:jc w:val="center"/>
              <w:rPr>
                <w:rFonts w:ascii="Arial" w:hAnsi="Arial" w:cs="Arial"/>
                <w:spacing w:val="-3"/>
                <w:sz w:val="22"/>
                <w:szCs w:val="22"/>
              </w:rPr>
            </w:pPr>
            <w:r w:rsidRPr="004D1763">
              <w:rPr>
                <w:rFonts w:ascii="Arial" w:hAnsi="Arial" w:cs="Arial"/>
                <w:spacing w:val="-3"/>
                <w:sz w:val="22"/>
                <w:szCs w:val="22"/>
              </w:rPr>
              <w:t>Auxiliar Administrativa</w:t>
            </w:r>
          </w:p>
        </w:tc>
      </w:tr>
    </w:tbl>
    <w:p w14:paraId="7C244251" w14:textId="609E93C9" w:rsidR="00D43FB1" w:rsidRPr="004D1763" w:rsidRDefault="00D43FB1" w:rsidP="00F75604">
      <w:pPr>
        <w:tabs>
          <w:tab w:val="left" w:pos="540"/>
        </w:tabs>
        <w:ind w:right="46"/>
        <w:jc w:val="both"/>
        <w:rPr>
          <w:rFonts w:ascii="Arial" w:hAnsi="Arial" w:cs="Arial"/>
          <w:spacing w:val="-3"/>
          <w:sz w:val="22"/>
          <w:szCs w:val="22"/>
        </w:rPr>
      </w:pPr>
    </w:p>
    <w:p w14:paraId="69A8D531" w14:textId="47C2297A" w:rsidR="00381767" w:rsidRDefault="00381767" w:rsidP="00C208E1">
      <w:pPr>
        <w:tabs>
          <w:tab w:val="left" w:pos="540"/>
        </w:tabs>
        <w:ind w:right="46"/>
        <w:rPr>
          <w:rFonts w:ascii="Arial" w:hAnsi="Arial" w:cs="Arial"/>
          <w:spacing w:val="-3"/>
          <w:sz w:val="22"/>
          <w:szCs w:val="22"/>
        </w:rPr>
      </w:pPr>
    </w:p>
    <w:p w14:paraId="7EBE0761" w14:textId="77777777" w:rsidR="00C208E1" w:rsidRPr="00C208E1" w:rsidRDefault="00C208E1" w:rsidP="00C208E1">
      <w:pPr>
        <w:tabs>
          <w:tab w:val="left" w:pos="540"/>
        </w:tabs>
        <w:ind w:right="46"/>
        <w:rPr>
          <w:rFonts w:ascii="Arial" w:hAnsi="Arial" w:cs="Arial"/>
          <w:spacing w:val="-3"/>
          <w:sz w:val="10"/>
          <w:szCs w:val="10"/>
        </w:rPr>
      </w:pPr>
    </w:p>
    <w:p w14:paraId="5B2925FA" w14:textId="6622F1BC" w:rsidR="00B8144D" w:rsidRPr="004D1763" w:rsidRDefault="008A271A" w:rsidP="00BC3A12">
      <w:pPr>
        <w:tabs>
          <w:tab w:val="left" w:pos="540"/>
        </w:tabs>
        <w:ind w:right="46"/>
        <w:jc w:val="center"/>
        <w:rPr>
          <w:rFonts w:ascii="Arial" w:hAnsi="Arial" w:cs="Arial"/>
          <w:spacing w:val="-3"/>
          <w:sz w:val="22"/>
          <w:szCs w:val="22"/>
        </w:rPr>
      </w:pPr>
      <w:r w:rsidRPr="004D1763">
        <w:rPr>
          <w:rFonts w:ascii="Arial" w:hAnsi="Arial" w:cs="Arial"/>
          <w:spacing w:val="-3"/>
          <w:sz w:val="22"/>
          <w:szCs w:val="22"/>
        </w:rPr>
        <w:t>Claudia Hurtado Guevara</w:t>
      </w:r>
    </w:p>
    <w:p w14:paraId="54A2D956" w14:textId="23354C69" w:rsidR="00B8144D" w:rsidRPr="004D1763" w:rsidRDefault="00B8144D" w:rsidP="00BC3A12">
      <w:pPr>
        <w:tabs>
          <w:tab w:val="left" w:pos="540"/>
        </w:tabs>
        <w:ind w:right="46"/>
        <w:jc w:val="center"/>
        <w:rPr>
          <w:rFonts w:ascii="Arial" w:hAnsi="Arial" w:cs="Arial"/>
          <w:spacing w:val="-3"/>
          <w:sz w:val="22"/>
          <w:szCs w:val="22"/>
        </w:rPr>
      </w:pPr>
      <w:r w:rsidRPr="004D1763">
        <w:rPr>
          <w:rFonts w:ascii="Arial" w:hAnsi="Arial" w:cs="Arial"/>
          <w:spacing w:val="-3"/>
          <w:sz w:val="22"/>
          <w:szCs w:val="22"/>
        </w:rPr>
        <w:t>Jefe</w:t>
      </w:r>
      <w:r w:rsidR="008A271A" w:rsidRPr="004D1763">
        <w:rPr>
          <w:rFonts w:ascii="Arial" w:hAnsi="Arial" w:cs="Arial"/>
          <w:spacing w:val="-3"/>
          <w:sz w:val="22"/>
          <w:szCs w:val="22"/>
        </w:rPr>
        <w:t xml:space="preserve"> </w:t>
      </w:r>
      <w:proofErr w:type="spellStart"/>
      <w:r w:rsidR="008A271A" w:rsidRPr="004D1763">
        <w:rPr>
          <w:rFonts w:ascii="Arial" w:hAnsi="Arial" w:cs="Arial"/>
          <w:spacing w:val="-3"/>
          <w:sz w:val="22"/>
          <w:szCs w:val="22"/>
        </w:rPr>
        <w:t>a.í</w:t>
      </w:r>
      <w:proofErr w:type="spellEnd"/>
      <w:r w:rsidR="008A271A" w:rsidRPr="004D1763">
        <w:rPr>
          <w:rFonts w:ascii="Arial" w:hAnsi="Arial" w:cs="Arial"/>
          <w:spacing w:val="-3"/>
          <w:sz w:val="22"/>
          <w:szCs w:val="22"/>
        </w:rPr>
        <w:t>.</w:t>
      </w:r>
      <w:r w:rsidR="001A5220" w:rsidRPr="004D1763">
        <w:rPr>
          <w:rFonts w:ascii="Arial" w:hAnsi="Arial" w:cs="Arial"/>
          <w:spacing w:val="-3"/>
          <w:sz w:val="22"/>
          <w:szCs w:val="22"/>
        </w:rPr>
        <w:t>,</w:t>
      </w:r>
      <w:r w:rsidRPr="004D1763">
        <w:rPr>
          <w:rFonts w:ascii="Arial" w:hAnsi="Arial" w:cs="Arial"/>
          <w:spacing w:val="-3"/>
          <w:sz w:val="22"/>
          <w:szCs w:val="22"/>
        </w:rPr>
        <w:t xml:space="preserve"> </w:t>
      </w:r>
      <w:bookmarkStart w:id="0" w:name="_Hlk84318720"/>
      <w:r w:rsidRPr="004D1763">
        <w:rPr>
          <w:rFonts w:ascii="Arial" w:hAnsi="Arial" w:cs="Arial"/>
          <w:spacing w:val="-3"/>
          <w:sz w:val="22"/>
          <w:szCs w:val="22"/>
        </w:rPr>
        <w:t>Sección Auditoría de Seguimiento y Gestión Administrativa</w:t>
      </w:r>
    </w:p>
    <w:p w14:paraId="4EC123BF" w14:textId="77777777" w:rsidR="00BF1EA4" w:rsidRPr="004D1763" w:rsidRDefault="00BF1EA4" w:rsidP="00BC3A12">
      <w:pPr>
        <w:tabs>
          <w:tab w:val="left" w:pos="540"/>
        </w:tabs>
        <w:ind w:right="46"/>
        <w:jc w:val="center"/>
        <w:rPr>
          <w:rFonts w:ascii="Arial" w:hAnsi="Arial" w:cs="Arial"/>
          <w:spacing w:val="-3"/>
          <w:sz w:val="22"/>
          <w:szCs w:val="22"/>
        </w:rPr>
      </w:pPr>
    </w:p>
    <w:bookmarkEnd w:id="0"/>
    <w:p w14:paraId="2B38BB31" w14:textId="77777777" w:rsidR="00F12991" w:rsidRPr="004D1763" w:rsidRDefault="00F12991" w:rsidP="00F75604">
      <w:pPr>
        <w:tabs>
          <w:tab w:val="left" w:pos="540"/>
        </w:tabs>
        <w:ind w:right="46"/>
        <w:jc w:val="both"/>
        <w:rPr>
          <w:rFonts w:ascii="Arial" w:hAnsi="Arial" w:cs="Arial"/>
          <w:i/>
          <w:spacing w:val="-3"/>
          <w:sz w:val="22"/>
          <w:szCs w:val="22"/>
        </w:rPr>
      </w:pPr>
    </w:p>
    <w:p w14:paraId="5B9A1503" w14:textId="32864B53" w:rsidR="00B8144D" w:rsidRPr="004D1763" w:rsidRDefault="008C53F8" w:rsidP="00F75604">
      <w:pPr>
        <w:tabs>
          <w:tab w:val="left" w:pos="540"/>
        </w:tabs>
        <w:ind w:right="46"/>
        <w:jc w:val="both"/>
        <w:rPr>
          <w:rFonts w:ascii="Arial" w:hAnsi="Arial" w:cs="Arial"/>
          <w:i/>
          <w:spacing w:val="-3"/>
        </w:rPr>
      </w:pPr>
      <w:r w:rsidRPr="004D1763">
        <w:rPr>
          <w:rFonts w:ascii="Arial" w:hAnsi="Arial" w:cs="Arial"/>
          <w:i/>
          <w:spacing w:val="-3"/>
        </w:rPr>
        <w:lastRenderedPageBreak/>
        <w:t>jea/</w:t>
      </w:r>
      <w:proofErr w:type="spellStart"/>
      <w:r w:rsidRPr="004D1763">
        <w:rPr>
          <w:rFonts w:ascii="Arial" w:hAnsi="Arial" w:cs="Arial"/>
          <w:i/>
          <w:spacing w:val="-3"/>
        </w:rPr>
        <w:t>owm</w:t>
      </w:r>
      <w:proofErr w:type="spellEnd"/>
      <w:r w:rsidRPr="004D1763">
        <w:rPr>
          <w:rFonts w:ascii="Arial" w:hAnsi="Arial" w:cs="Arial"/>
          <w:i/>
          <w:spacing w:val="-3"/>
        </w:rPr>
        <w:t>/</w:t>
      </w:r>
      <w:proofErr w:type="spellStart"/>
      <w:r w:rsidRPr="004D1763">
        <w:rPr>
          <w:rFonts w:ascii="Arial" w:hAnsi="Arial" w:cs="Arial"/>
          <w:i/>
          <w:spacing w:val="-3"/>
        </w:rPr>
        <w:t>lma</w:t>
      </w:r>
      <w:proofErr w:type="spellEnd"/>
    </w:p>
    <w:p w14:paraId="45494146" w14:textId="1A0FEE95" w:rsidR="00B8144D" w:rsidRPr="004D1763" w:rsidRDefault="00B8144D" w:rsidP="00F75604">
      <w:pPr>
        <w:tabs>
          <w:tab w:val="left" w:pos="540"/>
        </w:tabs>
        <w:ind w:right="46"/>
        <w:jc w:val="both"/>
        <w:rPr>
          <w:rFonts w:ascii="Arial" w:hAnsi="Arial" w:cs="Arial"/>
          <w:spacing w:val="-3"/>
          <w:sz w:val="22"/>
          <w:szCs w:val="22"/>
        </w:rPr>
      </w:pPr>
    </w:p>
    <w:p w14:paraId="70408EFC" w14:textId="609A7C96" w:rsidR="0043495D" w:rsidRPr="004D1763" w:rsidRDefault="0043495D" w:rsidP="00F75604">
      <w:pPr>
        <w:tabs>
          <w:tab w:val="left" w:pos="540"/>
        </w:tabs>
        <w:ind w:right="46"/>
        <w:jc w:val="both"/>
        <w:rPr>
          <w:rFonts w:ascii="Arial" w:hAnsi="Arial" w:cs="Arial"/>
          <w:spacing w:val="-3"/>
          <w:sz w:val="22"/>
          <w:szCs w:val="22"/>
        </w:rPr>
      </w:pPr>
    </w:p>
    <w:p w14:paraId="21AA741D" w14:textId="77777777" w:rsidR="00BF1EA4" w:rsidRPr="004D1763" w:rsidRDefault="00BF1EA4" w:rsidP="00F75604">
      <w:pPr>
        <w:tabs>
          <w:tab w:val="left" w:pos="540"/>
        </w:tabs>
        <w:ind w:right="46"/>
        <w:jc w:val="both"/>
        <w:rPr>
          <w:rFonts w:ascii="Arial" w:hAnsi="Arial" w:cs="Arial"/>
          <w:spacing w:val="-3"/>
          <w:sz w:val="22"/>
          <w:szCs w:val="22"/>
        </w:rPr>
      </w:pPr>
    </w:p>
    <w:p w14:paraId="2659F0E6" w14:textId="666E3099" w:rsidR="00B8144D" w:rsidRPr="004D1763" w:rsidRDefault="00B8144D" w:rsidP="00F75604">
      <w:pPr>
        <w:pStyle w:val="Prrafodelista"/>
        <w:widowControl/>
        <w:numPr>
          <w:ilvl w:val="0"/>
          <w:numId w:val="6"/>
        </w:numPr>
        <w:autoSpaceDE w:val="0"/>
        <w:autoSpaceDN w:val="0"/>
        <w:adjustRightInd w:val="0"/>
        <w:ind w:left="709" w:hanging="709"/>
        <w:contextualSpacing w:val="0"/>
        <w:jc w:val="both"/>
        <w:rPr>
          <w:rFonts w:ascii="Arial" w:hAnsi="Arial" w:cs="Arial"/>
        </w:rPr>
      </w:pPr>
      <w:r w:rsidRPr="004D1763">
        <w:rPr>
          <w:rFonts w:ascii="Arial" w:hAnsi="Arial" w:cs="Arial"/>
        </w:rPr>
        <w:t>Ro</w:t>
      </w:r>
      <w:r w:rsidR="00390243" w:rsidRPr="004D1763">
        <w:rPr>
          <w:rFonts w:ascii="Arial" w:hAnsi="Arial" w:cs="Arial"/>
        </w:rPr>
        <w:t>berth García González</w:t>
      </w:r>
      <w:r w:rsidRPr="004D1763">
        <w:rPr>
          <w:rFonts w:ascii="Arial" w:hAnsi="Arial" w:cs="Arial"/>
        </w:rPr>
        <w:t xml:space="preserve">, </w:t>
      </w:r>
      <w:r w:rsidR="00390243" w:rsidRPr="004D1763">
        <w:rPr>
          <w:rFonts w:ascii="Arial" w:hAnsi="Arial" w:cs="Arial"/>
        </w:rPr>
        <w:t xml:space="preserve">Auditor </w:t>
      </w:r>
      <w:r w:rsidRPr="004D1763">
        <w:rPr>
          <w:rFonts w:ascii="Arial" w:hAnsi="Arial" w:cs="Arial"/>
        </w:rPr>
        <w:t>Judicial</w:t>
      </w:r>
    </w:p>
    <w:p w14:paraId="11E6AAF9" w14:textId="0C756D08" w:rsidR="00B8144D" w:rsidRPr="004D1763" w:rsidRDefault="00B8144D" w:rsidP="00F75604">
      <w:pPr>
        <w:ind w:left="709" w:right="46"/>
        <w:jc w:val="both"/>
        <w:rPr>
          <w:rFonts w:ascii="Arial" w:hAnsi="Arial" w:cs="Arial"/>
          <w:bCs/>
        </w:rPr>
      </w:pPr>
      <w:r w:rsidRPr="004D1763">
        <w:rPr>
          <w:rFonts w:ascii="Arial" w:hAnsi="Arial" w:cs="Arial"/>
          <w:spacing w:val="2"/>
        </w:rPr>
        <w:t xml:space="preserve">Archivo (Proyecto </w:t>
      </w:r>
      <w:r w:rsidR="00DB69EC" w:rsidRPr="004D1763">
        <w:rPr>
          <w:rFonts w:ascii="Arial" w:hAnsi="Arial" w:cs="Arial"/>
          <w:spacing w:val="2"/>
        </w:rPr>
        <w:t>S</w:t>
      </w:r>
      <w:r w:rsidR="000705CF" w:rsidRPr="004D1763">
        <w:rPr>
          <w:rFonts w:ascii="Arial" w:hAnsi="Arial" w:cs="Arial"/>
          <w:spacing w:val="2"/>
        </w:rPr>
        <w:t>ASGA</w:t>
      </w:r>
      <w:r w:rsidR="00DB69EC" w:rsidRPr="004D1763">
        <w:rPr>
          <w:rFonts w:ascii="Arial" w:hAnsi="Arial" w:cs="Arial"/>
          <w:spacing w:val="2"/>
        </w:rPr>
        <w:t>-</w:t>
      </w:r>
      <w:r w:rsidR="00251629" w:rsidRPr="004D1763">
        <w:rPr>
          <w:rFonts w:ascii="Arial" w:hAnsi="Arial" w:cs="Arial"/>
          <w:spacing w:val="2"/>
        </w:rPr>
        <w:t>55</w:t>
      </w:r>
      <w:r w:rsidR="00124178" w:rsidRPr="004D1763">
        <w:rPr>
          <w:rFonts w:ascii="Arial" w:hAnsi="Arial" w:cs="Arial"/>
          <w:spacing w:val="2"/>
        </w:rPr>
        <w:t>-</w:t>
      </w:r>
      <w:r w:rsidR="00DB69EC" w:rsidRPr="004D1763">
        <w:rPr>
          <w:rFonts w:ascii="Arial" w:hAnsi="Arial" w:cs="Arial"/>
          <w:spacing w:val="2"/>
        </w:rPr>
        <w:t>202</w:t>
      </w:r>
      <w:r w:rsidR="000705CF" w:rsidRPr="004D1763">
        <w:rPr>
          <w:rFonts w:ascii="Arial" w:hAnsi="Arial" w:cs="Arial"/>
          <w:spacing w:val="2"/>
        </w:rPr>
        <w:t>2</w:t>
      </w:r>
      <w:r w:rsidRPr="004D1763">
        <w:rPr>
          <w:rFonts w:ascii="Arial" w:hAnsi="Arial" w:cs="Arial"/>
          <w:spacing w:val="2"/>
        </w:rPr>
        <w:t>)</w:t>
      </w:r>
    </w:p>
    <w:p w14:paraId="711C3E35" w14:textId="77777777" w:rsidR="00EF7E2C" w:rsidRPr="004D1763" w:rsidRDefault="00EF7E2C" w:rsidP="00F75604">
      <w:pPr>
        <w:ind w:right="46"/>
        <w:jc w:val="both"/>
        <w:rPr>
          <w:rFonts w:ascii="Arial" w:hAnsi="Arial" w:cs="Arial"/>
          <w:bCs/>
          <w:color w:val="7030A0"/>
          <w:sz w:val="22"/>
          <w:szCs w:val="22"/>
        </w:rPr>
        <w:sectPr w:rsidR="00EF7E2C" w:rsidRPr="004D1763" w:rsidSect="00BF1EA4">
          <w:headerReference w:type="default" r:id="rId11"/>
          <w:footerReference w:type="default" r:id="rId12"/>
          <w:pgSz w:w="12242" w:h="15842" w:code="1"/>
          <w:pgMar w:top="533" w:right="1043" w:bottom="851" w:left="1134" w:header="709" w:footer="709" w:gutter="0"/>
          <w:pgNumType w:start="0"/>
          <w:cols w:space="708"/>
          <w:titlePg/>
          <w:docGrid w:linePitch="360"/>
        </w:sectPr>
      </w:pPr>
    </w:p>
    <w:sdt>
      <w:sdtPr>
        <w:rPr>
          <w:rFonts w:ascii="Arial" w:eastAsia="Times New Roman" w:hAnsi="Arial" w:cs="Arial"/>
          <w:color w:val="auto"/>
          <w:sz w:val="22"/>
          <w:szCs w:val="22"/>
          <w:lang w:eastAsia="en-US"/>
        </w:rPr>
        <w:id w:val="-185610301"/>
        <w:docPartObj>
          <w:docPartGallery w:val="Table of Contents"/>
          <w:docPartUnique/>
        </w:docPartObj>
      </w:sdtPr>
      <w:sdtEndPr>
        <w:rPr>
          <w:color w:val="7030A0"/>
        </w:rPr>
      </w:sdtEndPr>
      <w:sdtContent>
        <w:p w14:paraId="7AFA230F" w14:textId="253282FE" w:rsidR="00B8144D" w:rsidRPr="004D1763" w:rsidRDefault="00B8144D" w:rsidP="00F75604">
          <w:pPr>
            <w:pStyle w:val="TtuloTDC"/>
            <w:spacing w:after="60" w:line="240" w:lineRule="auto"/>
            <w:jc w:val="both"/>
            <w:rPr>
              <w:rFonts w:ascii="Arial" w:eastAsia="Times New Roman" w:hAnsi="Arial" w:cs="Arial"/>
              <w:color w:val="auto"/>
              <w:sz w:val="22"/>
              <w:szCs w:val="22"/>
              <w:lang w:eastAsia="en-US"/>
            </w:rPr>
          </w:pPr>
          <w:r w:rsidRPr="004D1763">
            <w:rPr>
              <w:rFonts w:ascii="Arial" w:eastAsia="Times New Roman" w:hAnsi="Arial" w:cs="Arial"/>
              <w:color w:val="auto"/>
              <w:sz w:val="22"/>
              <w:szCs w:val="22"/>
              <w:lang w:eastAsia="en-US"/>
            </w:rPr>
            <w:t>ÍNDICE</w:t>
          </w:r>
        </w:p>
        <w:p w14:paraId="297C13FC" w14:textId="1C13690A" w:rsidR="00CB714A" w:rsidRPr="004D1763" w:rsidRDefault="00B8144D">
          <w:pPr>
            <w:pStyle w:val="TDC1"/>
            <w:rPr>
              <w:rFonts w:ascii="Arial" w:eastAsiaTheme="minorEastAsia" w:hAnsi="Arial" w:cs="Arial"/>
              <w:noProof/>
              <w:sz w:val="22"/>
              <w:szCs w:val="22"/>
              <w:lang w:eastAsia="es-CR"/>
            </w:rPr>
          </w:pPr>
          <w:r w:rsidRPr="004D1763">
            <w:rPr>
              <w:rFonts w:ascii="Arial" w:hAnsi="Arial" w:cs="Arial"/>
              <w:sz w:val="22"/>
              <w:szCs w:val="22"/>
            </w:rPr>
            <w:fldChar w:fldCharType="begin"/>
          </w:r>
          <w:r w:rsidRPr="004D1763">
            <w:rPr>
              <w:rFonts w:ascii="Arial" w:hAnsi="Arial" w:cs="Arial"/>
              <w:sz w:val="22"/>
              <w:szCs w:val="22"/>
            </w:rPr>
            <w:instrText xml:space="preserve"> TOC \o "1-3" \h \z \u </w:instrText>
          </w:r>
          <w:r w:rsidRPr="004D1763">
            <w:rPr>
              <w:rFonts w:ascii="Arial" w:hAnsi="Arial" w:cs="Arial"/>
              <w:sz w:val="22"/>
              <w:szCs w:val="22"/>
            </w:rPr>
            <w:fldChar w:fldCharType="separate"/>
          </w:r>
          <w:hyperlink w:anchor="_Toc117692558" w:history="1">
            <w:r w:rsidR="00CB714A" w:rsidRPr="004D1763">
              <w:rPr>
                <w:rStyle w:val="Hipervnculo"/>
                <w:rFonts w:ascii="Arial" w:hAnsi="Arial" w:cs="Arial"/>
                <w:noProof/>
                <w:sz w:val="22"/>
                <w:szCs w:val="22"/>
              </w:rPr>
              <w:t>1-</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ANÁLISIS DE LA GESTIÓN</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_Toc117692558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5</w:t>
            </w:r>
            <w:r w:rsidR="00CB714A" w:rsidRPr="004D1763">
              <w:rPr>
                <w:rFonts w:ascii="Arial" w:hAnsi="Arial" w:cs="Arial"/>
                <w:noProof/>
                <w:webHidden/>
                <w:sz w:val="22"/>
                <w:szCs w:val="22"/>
              </w:rPr>
              <w:fldChar w:fldCharType="end"/>
            </w:r>
          </w:hyperlink>
        </w:p>
        <w:p w14:paraId="181785F6" w14:textId="5CB9B2BC" w:rsidR="00CB714A" w:rsidRPr="004D1763" w:rsidRDefault="00262C5E">
          <w:pPr>
            <w:pStyle w:val="TDC2"/>
            <w:tabs>
              <w:tab w:val="left" w:pos="880"/>
            </w:tabs>
            <w:rPr>
              <w:rFonts w:eastAsiaTheme="minorEastAsia"/>
              <w:lang w:eastAsia="es-CR"/>
            </w:rPr>
          </w:pPr>
          <w:hyperlink w:anchor="_Toc117692559" w:history="1">
            <w:r w:rsidR="00CB714A" w:rsidRPr="004D1763">
              <w:rPr>
                <w:rStyle w:val="Hipervnculo"/>
              </w:rPr>
              <w:t>1.1</w:t>
            </w:r>
            <w:r w:rsidR="00CB714A" w:rsidRPr="004D1763">
              <w:rPr>
                <w:rFonts w:eastAsiaTheme="minorEastAsia"/>
                <w:lang w:eastAsia="es-CR"/>
              </w:rPr>
              <w:tab/>
            </w:r>
            <w:r w:rsidR="00CB714A" w:rsidRPr="004D1763">
              <w:rPr>
                <w:rStyle w:val="Hipervnculo"/>
              </w:rPr>
              <w:t>Detalle de los estudios programados en el PAT 2022</w:t>
            </w:r>
            <w:r w:rsidR="00CB714A" w:rsidRPr="004D1763">
              <w:rPr>
                <w:webHidden/>
              </w:rPr>
              <w:tab/>
            </w:r>
            <w:r w:rsidR="00CB714A" w:rsidRPr="004D1763">
              <w:rPr>
                <w:webHidden/>
              </w:rPr>
              <w:fldChar w:fldCharType="begin"/>
            </w:r>
            <w:r w:rsidR="00CB714A" w:rsidRPr="004D1763">
              <w:rPr>
                <w:webHidden/>
              </w:rPr>
              <w:instrText xml:space="preserve"> PAGEREF _Toc117692559 \h </w:instrText>
            </w:r>
            <w:r w:rsidR="00CB714A" w:rsidRPr="004D1763">
              <w:rPr>
                <w:webHidden/>
              </w:rPr>
            </w:r>
            <w:r w:rsidR="00CB714A" w:rsidRPr="004D1763">
              <w:rPr>
                <w:webHidden/>
              </w:rPr>
              <w:fldChar w:fldCharType="separate"/>
            </w:r>
            <w:r w:rsidR="00CB714A" w:rsidRPr="004D1763">
              <w:rPr>
                <w:webHidden/>
              </w:rPr>
              <w:t>5</w:t>
            </w:r>
            <w:r w:rsidR="00CB714A" w:rsidRPr="004D1763">
              <w:rPr>
                <w:webHidden/>
              </w:rPr>
              <w:fldChar w:fldCharType="end"/>
            </w:r>
          </w:hyperlink>
        </w:p>
        <w:p w14:paraId="597AF8EB" w14:textId="5653BA9D" w:rsidR="00CB714A" w:rsidRPr="004D1763" w:rsidRDefault="00262C5E">
          <w:pPr>
            <w:pStyle w:val="TDC2"/>
            <w:rPr>
              <w:rFonts w:eastAsiaTheme="minorEastAsia"/>
              <w:lang w:eastAsia="es-CR"/>
            </w:rPr>
          </w:pPr>
          <w:hyperlink w:anchor="_Toc117692560" w:history="1">
            <w:r w:rsidR="00CB714A" w:rsidRPr="004D1763">
              <w:rPr>
                <w:rStyle w:val="Hipervnculo"/>
              </w:rPr>
              <w:t>1.4 Progreso de actividades por desarrollar</w:t>
            </w:r>
            <w:r w:rsidR="00CB714A" w:rsidRPr="004D1763">
              <w:rPr>
                <w:webHidden/>
              </w:rPr>
              <w:tab/>
            </w:r>
            <w:r w:rsidR="00CB714A" w:rsidRPr="004D1763">
              <w:rPr>
                <w:webHidden/>
              </w:rPr>
              <w:fldChar w:fldCharType="begin"/>
            </w:r>
            <w:r w:rsidR="00CB714A" w:rsidRPr="004D1763">
              <w:rPr>
                <w:webHidden/>
              </w:rPr>
              <w:instrText xml:space="preserve"> PAGEREF _Toc117692560 \h </w:instrText>
            </w:r>
            <w:r w:rsidR="00CB714A" w:rsidRPr="004D1763">
              <w:rPr>
                <w:webHidden/>
              </w:rPr>
            </w:r>
            <w:r w:rsidR="00CB714A" w:rsidRPr="004D1763">
              <w:rPr>
                <w:webHidden/>
              </w:rPr>
              <w:fldChar w:fldCharType="separate"/>
            </w:r>
            <w:r w:rsidR="00CB714A" w:rsidRPr="004D1763">
              <w:rPr>
                <w:webHidden/>
              </w:rPr>
              <w:t>9</w:t>
            </w:r>
            <w:r w:rsidR="00CB714A" w:rsidRPr="004D1763">
              <w:rPr>
                <w:webHidden/>
              </w:rPr>
              <w:fldChar w:fldCharType="end"/>
            </w:r>
          </w:hyperlink>
        </w:p>
        <w:p w14:paraId="5DAC454F" w14:textId="0706A81D" w:rsidR="00CB714A" w:rsidRPr="004D1763" w:rsidRDefault="00262C5E">
          <w:pPr>
            <w:pStyle w:val="TDC2"/>
            <w:rPr>
              <w:rFonts w:eastAsiaTheme="minorEastAsia"/>
              <w:lang w:eastAsia="es-CR"/>
            </w:rPr>
          </w:pPr>
          <w:hyperlink w:anchor="_Toc117692561" w:history="1">
            <w:r w:rsidR="00CB714A" w:rsidRPr="004D1763">
              <w:rPr>
                <w:rStyle w:val="Hipervnculo"/>
              </w:rPr>
              <w:t>1.5 Asignaciones terminadas</w:t>
            </w:r>
            <w:r w:rsidR="00CB714A" w:rsidRPr="004D1763">
              <w:rPr>
                <w:webHidden/>
              </w:rPr>
              <w:tab/>
            </w:r>
            <w:r w:rsidR="00CB714A" w:rsidRPr="004D1763">
              <w:rPr>
                <w:webHidden/>
              </w:rPr>
              <w:fldChar w:fldCharType="begin"/>
            </w:r>
            <w:r w:rsidR="00CB714A" w:rsidRPr="004D1763">
              <w:rPr>
                <w:webHidden/>
              </w:rPr>
              <w:instrText xml:space="preserve"> PAGEREF _Toc117692561 \h </w:instrText>
            </w:r>
            <w:r w:rsidR="00CB714A" w:rsidRPr="004D1763">
              <w:rPr>
                <w:webHidden/>
              </w:rPr>
            </w:r>
            <w:r w:rsidR="00CB714A" w:rsidRPr="004D1763">
              <w:rPr>
                <w:webHidden/>
              </w:rPr>
              <w:fldChar w:fldCharType="separate"/>
            </w:r>
            <w:r w:rsidR="00CB714A" w:rsidRPr="004D1763">
              <w:rPr>
                <w:webHidden/>
              </w:rPr>
              <w:t>10</w:t>
            </w:r>
            <w:r w:rsidR="00CB714A" w:rsidRPr="004D1763">
              <w:rPr>
                <w:webHidden/>
              </w:rPr>
              <w:fldChar w:fldCharType="end"/>
            </w:r>
          </w:hyperlink>
        </w:p>
        <w:p w14:paraId="34EBBDCB" w14:textId="575B4428" w:rsidR="00CB714A" w:rsidRPr="004D1763" w:rsidRDefault="00262C5E">
          <w:pPr>
            <w:pStyle w:val="TDC2"/>
            <w:rPr>
              <w:rFonts w:eastAsiaTheme="minorEastAsia"/>
              <w:lang w:eastAsia="es-CR"/>
            </w:rPr>
          </w:pPr>
          <w:hyperlink w:anchor="_Toc117692562" w:history="1">
            <w:r w:rsidR="00CB714A" w:rsidRPr="004D1763">
              <w:rPr>
                <w:rStyle w:val="Hipervnculo"/>
              </w:rPr>
              <w:t>1.6 Proyectos con exceso en el plazo estimado</w:t>
            </w:r>
            <w:r w:rsidR="00CB714A" w:rsidRPr="004D1763">
              <w:rPr>
                <w:webHidden/>
              </w:rPr>
              <w:tab/>
            </w:r>
            <w:r w:rsidR="00CB714A" w:rsidRPr="004D1763">
              <w:rPr>
                <w:webHidden/>
              </w:rPr>
              <w:fldChar w:fldCharType="begin"/>
            </w:r>
            <w:r w:rsidR="00CB714A" w:rsidRPr="004D1763">
              <w:rPr>
                <w:webHidden/>
              </w:rPr>
              <w:instrText xml:space="preserve"> PAGEREF _Toc117692562 \h </w:instrText>
            </w:r>
            <w:r w:rsidR="00CB714A" w:rsidRPr="004D1763">
              <w:rPr>
                <w:webHidden/>
              </w:rPr>
            </w:r>
            <w:r w:rsidR="00CB714A" w:rsidRPr="004D1763">
              <w:rPr>
                <w:webHidden/>
              </w:rPr>
              <w:fldChar w:fldCharType="separate"/>
            </w:r>
            <w:r w:rsidR="00CB714A" w:rsidRPr="004D1763">
              <w:rPr>
                <w:webHidden/>
              </w:rPr>
              <w:t>11</w:t>
            </w:r>
            <w:r w:rsidR="00CB714A" w:rsidRPr="004D1763">
              <w:rPr>
                <w:webHidden/>
              </w:rPr>
              <w:fldChar w:fldCharType="end"/>
            </w:r>
          </w:hyperlink>
        </w:p>
        <w:p w14:paraId="52DCE345" w14:textId="2B40337F" w:rsidR="00CB714A" w:rsidRPr="004D1763" w:rsidRDefault="00262C5E">
          <w:pPr>
            <w:pStyle w:val="TDC1"/>
            <w:rPr>
              <w:rFonts w:ascii="Arial" w:eastAsiaTheme="minorEastAsia" w:hAnsi="Arial" w:cs="Arial"/>
              <w:noProof/>
              <w:sz w:val="22"/>
              <w:szCs w:val="22"/>
              <w:lang w:eastAsia="es-CR"/>
            </w:rPr>
          </w:pPr>
          <w:hyperlink w:anchor="_Toc117692563" w:history="1">
            <w:r w:rsidR="00CB714A" w:rsidRPr="004D1763">
              <w:rPr>
                <w:rStyle w:val="Hipervnculo"/>
                <w:rFonts w:ascii="Arial" w:hAnsi="Arial" w:cs="Arial"/>
                <w:noProof/>
                <w:sz w:val="22"/>
                <w:szCs w:val="22"/>
              </w:rPr>
              <w:t>2-</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PROGRAMACIÓN DE HORAS DESTINADAS PARA DIFERENTES COMPROMISOS</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_Toc117692563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13</w:t>
            </w:r>
            <w:r w:rsidR="00CB714A" w:rsidRPr="004D1763">
              <w:rPr>
                <w:rFonts w:ascii="Arial" w:hAnsi="Arial" w:cs="Arial"/>
                <w:noProof/>
                <w:webHidden/>
                <w:sz w:val="22"/>
                <w:szCs w:val="22"/>
              </w:rPr>
              <w:fldChar w:fldCharType="end"/>
            </w:r>
          </w:hyperlink>
        </w:p>
        <w:p w14:paraId="7F07B5B0" w14:textId="024276EB" w:rsidR="00CB714A" w:rsidRPr="004D1763" w:rsidRDefault="00262C5E">
          <w:pPr>
            <w:pStyle w:val="TDC2"/>
            <w:rPr>
              <w:rFonts w:eastAsiaTheme="minorEastAsia"/>
              <w:lang w:eastAsia="es-CR"/>
            </w:rPr>
          </w:pPr>
          <w:hyperlink w:anchor="_Toc117692564" w:history="1">
            <w:r w:rsidR="00CB714A" w:rsidRPr="004D1763">
              <w:rPr>
                <w:rStyle w:val="Hipervnculo"/>
              </w:rPr>
              <w:t>2.1 Uso de esfuerzos en labores sucintas</w:t>
            </w:r>
            <w:r w:rsidR="00CB714A" w:rsidRPr="004D1763">
              <w:rPr>
                <w:webHidden/>
              </w:rPr>
              <w:tab/>
            </w:r>
            <w:r w:rsidR="00CB714A" w:rsidRPr="004D1763">
              <w:rPr>
                <w:webHidden/>
              </w:rPr>
              <w:fldChar w:fldCharType="begin"/>
            </w:r>
            <w:r w:rsidR="00CB714A" w:rsidRPr="004D1763">
              <w:rPr>
                <w:webHidden/>
              </w:rPr>
              <w:instrText xml:space="preserve"> PAGEREF _Toc117692564 \h </w:instrText>
            </w:r>
            <w:r w:rsidR="00CB714A" w:rsidRPr="004D1763">
              <w:rPr>
                <w:webHidden/>
              </w:rPr>
            </w:r>
            <w:r w:rsidR="00CB714A" w:rsidRPr="004D1763">
              <w:rPr>
                <w:webHidden/>
              </w:rPr>
              <w:fldChar w:fldCharType="separate"/>
            </w:r>
            <w:r w:rsidR="00CB714A" w:rsidRPr="004D1763">
              <w:rPr>
                <w:webHidden/>
              </w:rPr>
              <w:t>16</w:t>
            </w:r>
            <w:r w:rsidR="00CB714A" w:rsidRPr="004D1763">
              <w:rPr>
                <w:webHidden/>
              </w:rPr>
              <w:fldChar w:fldCharType="end"/>
            </w:r>
          </w:hyperlink>
        </w:p>
        <w:p w14:paraId="65D22928" w14:textId="1C12BBB5" w:rsidR="00CB714A" w:rsidRPr="004D1763" w:rsidRDefault="00262C5E">
          <w:pPr>
            <w:pStyle w:val="TDC3"/>
            <w:rPr>
              <w:rFonts w:ascii="Arial" w:eastAsiaTheme="minorEastAsia" w:hAnsi="Arial" w:cs="Arial"/>
              <w:noProof/>
              <w:sz w:val="22"/>
              <w:szCs w:val="22"/>
              <w:lang w:eastAsia="es-CR"/>
            </w:rPr>
          </w:pPr>
          <w:hyperlink w:anchor="_Toc117692565" w:history="1">
            <w:r w:rsidR="00CB714A" w:rsidRPr="004D1763">
              <w:rPr>
                <w:rStyle w:val="Hipervnculo"/>
                <w:rFonts w:ascii="Arial" w:hAnsi="Arial" w:cs="Arial"/>
                <w:i/>
                <w:iCs/>
                <w:noProof/>
                <w:sz w:val="22"/>
                <w:szCs w:val="22"/>
              </w:rPr>
              <w:t>2.1.1 Sucintas de fiscalización</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_Toc117692565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16</w:t>
            </w:r>
            <w:r w:rsidR="00CB714A" w:rsidRPr="004D1763">
              <w:rPr>
                <w:rFonts w:ascii="Arial" w:hAnsi="Arial" w:cs="Arial"/>
                <w:noProof/>
                <w:webHidden/>
                <w:sz w:val="22"/>
                <w:szCs w:val="22"/>
              </w:rPr>
              <w:fldChar w:fldCharType="end"/>
            </w:r>
          </w:hyperlink>
        </w:p>
        <w:p w14:paraId="4A81C610" w14:textId="2411D82F" w:rsidR="00CB714A" w:rsidRPr="004D1763" w:rsidRDefault="00262C5E">
          <w:pPr>
            <w:pStyle w:val="TDC3"/>
            <w:rPr>
              <w:rFonts w:ascii="Arial" w:eastAsiaTheme="minorEastAsia" w:hAnsi="Arial" w:cs="Arial"/>
              <w:noProof/>
              <w:sz w:val="22"/>
              <w:szCs w:val="22"/>
              <w:lang w:eastAsia="es-CR"/>
            </w:rPr>
          </w:pPr>
          <w:hyperlink w:anchor="_Toc117692566" w:history="1">
            <w:r w:rsidR="00CB714A" w:rsidRPr="004D1763">
              <w:rPr>
                <w:rStyle w:val="Hipervnculo"/>
                <w:rFonts w:ascii="Arial" w:hAnsi="Arial" w:cs="Arial"/>
                <w:i/>
                <w:iCs/>
                <w:noProof/>
                <w:sz w:val="22"/>
                <w:szCs w:val="22"/>
              </w:rPr>
              <w:t>2.1.2 Sucintas administrativas</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_Toc117692566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17</w:t>
            </w:r>
            <w:r w:rsidR="00CB714A" w:rsidRPr="004D1763">
              <w:rPr>
                <w:rFonts w:ascii="Arial" w:hAnsi="Arial" w:cs="Arial"/>
                <w:noProof/>
                <w:webHidden/>
                <w:sz w:val="22"/>
                <w:szCs w:val="22"/>
              </w:rPr>
              <w:fldChar w:fldCharType="end"/>
            </w:r>
          </w:hyperlink>
        </w:p>
        <w:p w14:paraId="6F98282E" w14:textId="087AF08A" w:rsidR="00CB714A" w:rsidRPr="004D1763" w:rsidRDefault="00262C5E">
          <w:pPr>
            <w:pStyle w:val="TDC1"/>
            <w:rPr>
              <w:rFonts w:ascii="Arial" w:eastAsiaTheme="minorEastAsia" w:hAnsi="Arial" w:cs="Arial"/>
              <w:noProof/>
              <w:sz w:val="22"/>
              <w:szCs w:val="22"/>
              <w:lang w:eastAsia="es-CR"/>
            </w:rPr>
          </w:pPr>
          <w:hyperlink w:anchor="_Toc117692567" w:history="1">
            <w:r w:rsidR="00CB714A" w:rsidRPr="004D1763">
              <w:rPr>
                <w:rStyle w:val="Hipervnculo"/>
                <w:rFonts w:ascii="Arial" w:hAnsi="Arial" w:cs="Arial"/>
                <w:noProof/>
                <w:sz w:val="22"/>
                <w:szCs w:val="22"/>
              </w:rPr>
              <w:t>3-</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TRASLADO DE INFORMES A SEGUIMIENTO DE HALLAZGOS</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_Toc117692567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18</w:t>
            </w:r>
            <w:r w:rsidR="00CB714A" w:rsidRPr="004D1763">
              <w:rPr>
                <w:rFonts w:ascii="Arial" w:hAnsi="Arial" w:cs="Arial"/>
                <w:noProof/>
                <w:webHidden/>
                <w:sz w:val="22"/>
                <w:szCs w:val="22"/>
              </w:rPr>
              <w:fldChar w:fldCharType="end"/>
            </w:r>
          </w:hyperlink>
        </w:p>
        <w:p w14:paraId="3B4A5AC8" w14:textId="6663B5E5" w:rsidR="00CB714A" w:rsidRPr="004D1763" w:rsidRDefault="00262C5E">
          <w:pPr>
            <w:pStyle w:val="TDC1"/>
            <w:rPr>
              <w:rFonts w:ascii="Arial" w:eastAsiaTheme="minorEastAsia" w:hAnsi="Arial" w:cs="Arial"/>
              <w:noProof/>
              <w:sz w:val="22"/>
              <w:szCs w:val="22"/>
              <w:lang w:eastAsia="es-CR"/>
            </w:rPr>
          </w:pPr>
          <w:hyperlink w:anchor="_Toc117692568" w:history="1">
            <w:r w:rsidR="00CB714A" w:rsidRPr="004D1763">
              <w:rPr>
                <w:rStyle w:val="Hipervnculo"/>
                <w:rFonts w:ascii="Arial" w:hAnsi="Arial" w:cs="Arial"/>
                <w:noProof/>
                <w:sz w:val="22"/>
                <w:szCs w:val="22"/>
              </w:rPr>
              <w:t>4-</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SEGUIMIENTO DE RECOMENDACIONES</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_Toc117692568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18</w:t>
            </w:r>
            <w:r w:rsidR="00CB714A" w:rsidRPr="004D1763">
              <w:rPr>
                <w:rFonts w:ascii="Arial" w:hAnsi="Arial" w:cs="Arial"/>
                <w:noProof/>
                <w:webHidden/>
                <w:sz w:val="22"/>
                <w:szCs w:val="22"/>
              </w:rPr>
              <w:fldChar w:fldCharType="end"/>
            </w:r>
          </w:hyperlink>
        </w:p>
        <w:p w14:paraId="2E897E0E" w14:textId="7D52D405" w:rsidR="00CB714A" w:rsidRPr="004D1763" w:rsidRDefault="00262C5E">
          <w:pPr>
            <w:pStyle w:val="TDC1"/>
            <w:rPr>
              <w:rFonts w:ascii="Arial" w:eastAsiaTheme="minorEastAsia" w:hAnsi="Arial" w:cs="Arial"/>
              <w:noProof/>
              <w:sz w:val="22"/>
              <w:szCs w:val="22"/>
              <w:lang w:eastAsia="es-CR"/>
            </w:rPr>
          </w:pPr>
          <w:hyperlink w:anchor="_Toc117692569" w:history="1">
            <w:r w:rsidR="00CB714A" w:rsidRPr="004D1763">
              <w:rPr>
                <w:rStyle w:val="Hipervnculo"/>
                <w:rFonts w:ascii="Arial" w:hAnsi="Arial" w:cs="Arial"/>
                <w:noProof/>
                <w:sz w:val="22"/>
                <w:szCs w:val="22"/>
              </w:rPr>
              <w:t>5-</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UNIDAD JURÍDICA</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_Toc117692569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19</w:t>
            </w:r>
            <w:r w:rsidR="00CB714A" w:rsidRPr="004D1763">
              <w:rPr>
                <w:rFonts w:ascii="Arial" w:hAnsi="Arial" w:cs="Arial"/>
                <w:noProof/>
                <w:webHidden/>
                <w:sz w:val="22"/>
                <w:szCs w:val="22"/>
              </w:rPr>
              <w:fldChar w:fldCharType="end"/>
            </w:r>
          </w:hyperlink>
        </w:p>
        <w:p w14:paraId="6BB598EE" w14:textId="009A88CB" w:rsidR="00CB714A" w:rsidRPr="004D1763" w:rsidRDefault="00262C5E">
          <w:pPr>
            <w:pStyle w:val="TDC1"/>
            <w:rPr>
              <w:rFonts w:ascii="Arial" w:eastAsiaTheme="minorEastAsia" w:hAnsi="Arial" w:cs="Arial"/>
              <w:noProof/>
              <w:sz w:val="22"/>
              <w:szCs w:val="22"/>
              <w:lang w:eastAsia="es-CR"/>
            </w:rPr>
          </w:pPr>
          <w:hyperlink w:anchor="_Toc117692570" w:history="1">
            <w:r w:rsidR="00CB714A" w:rsidRPr="004D1763">
              <w:rPr>
                <w:rStyle w:val="Hipervnculo"/>
                <w:rFonts w:ascii="Arial" w:hAnsi="Arial" w:cs="Arial"/>
                <w:noProof/>
                <w:sz w:val="22"/>
                <w:szCs w:val="22"/>
              </w:rPr>
              <w:t>6-</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UNIDAD DE ASEGURAMIENTO DE LA CALIDAD</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_Toc117692570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19</w:t>
            </w:r>
            <w:r w:rsidR="00CB714A" w:rsidRPr="004D1763">
              <w:rPr>
                <w:rFonts w:ascii="Arial" w:hAnsi="Arial" w:cs="Arial"/>
                <w:noProof/>
                <w:webHidden/>
                <w:sz w:val="22"/>
                <w:szCs w:val="22"/>
              </w:rPr>
              <w:fldChar w:fldCharType="end"/>
            </w:r>
          </w:hyperlink>
        </w:p>
        <w:p w14:paraId="30B8C4FE" w14:textId="04705CE3" w:rsidR="00CB714A" w:rsidRPr="004D1763" w:rsidRDefault="00262C5E" w:rsidP="00CB714A">
          <w:pPr>
            <w:pStyle w:val="TDC2"/>
            <w:tabs>
              <w:tab w:val="left" w:pos="660"/>
            </w:tabs>
            <w:ind w:left="0"/>
            <w:rPr>
              <w:rFonts w:eastAsiaTheme="minorEastAsia"/>
              <w:lang w:eastAsia="es-CR"/>
            </w:rPr>
          </w:pPr>
          <w:hyperlink w:anchor="_Toc117692571" w:history="1">
            <w:r w:rsidR="00CB714A" w:rsidRPr="004D1763">
              <w:rPr>
                <w:rStyle w:val="Hipervnculo"/>
              </w:rPr>
              <w:t>7-</w:t>
            </w:r>
            <w:r w:rsidR="00CB714A" w:rsidRPr="004D1763">
              <w:rPr>
                <w:rFonts w:eastAsiaTheme="minorEastAsia"/>
                <w:lang w:eastAsia="es-CR"/>
              </w:rPr>
              <w:t xml:space="preserve">    </w:t>
            </w:r>
            <w:r w:rsidR="00CB714A" w:rsidRPr="004D1763">
              <w:rPr>
                <w:rStyle w:val="Hipervnculo"/>
              </w:rPr>
              <w:t>LABORES ADMINISTRATIVAS EN LA AUDITORIA</w:t>
            </w:r>
            <w:r w:rsidR="00CB714A" w:rsidRPr="004D1763">
              <w:rPr>
                <w:webHidden/>
              </w:rPr>
              <w:tab/>
            </w:r>
            <w:r w:rsidR="00CB714A" w:rsidRPr="004D1763">
              <w:rPr>
                <w:webHidden/>
              </w:rPr>
              <w:fldChar w:fldCharType="begin"/>
            </w:r>
            <w:r w:rsidR="00CB714A" w:rsidRPr="004D1763">
              <w:rPr>
                <w:webHidden/>
              </w:rPr>
              <w:instrText xml:space="preserve"> PAGEREF _Toc117692571 \h </w:instrText>
            </w:r>
            <w:r w:rsidR="00CB714A" w:rsidRPr="004D1763">
              <w:rPr>
                <w:webHidden/>
              </w:rPr>
            </w:r>
            <w:r w:rsidR="00CB714A" w:rsidRPr="004D1763">
              <w:rPr>
                <w:webHidden/>
              </w:rPr>
              <w:fldChar w:fldCharType="separate"/>
            </w:r>
            <w:r w:rsidR="00CB714A" w:rsidRPr="004D1763">
              <w:rPr>
                <w:webHidden/>
              </w:rPr>
              <w:t>20</w:t>
            </w:r>
            <w:r w:rsidR="00CB714A" w:rsidRPr="004D1763">
              <w:rPr>
                <w:webHidden/>
              </w:rPr>
              <w:fldChar w:fldCharType="end"/>
            </w:r>
          </w:hyperlink>
        </w:p>
        <w:p w14:paraId="3B6A18B8" w14:textId="17FD2549" w:rsidR="00CB714A" w:rsidRPr="004D1763" w:rsidRDefault="00262C5E">
          <w:pPr>
            <w:pStyle w:val="TDC1"/>
            <w:rPr>
              <w:rFonts w:ascii="Arial" w:eastAsiaTheme="minorEastAsia" w:hAnsi="Arial" w:cs="Arial"/>
              <w:noProof/>
              <w:sz w:val="22"/>
              <w:szCs w:val="22"/>
              <w:lang w:eastAsia="es-CR"/>
            </w:rPr>
          </w:pPr>
          <w:hyperlink w:anchor="_Toc117692572" w:history="1">
            <w:r w:rsidR="00CB714A" w:rsidRPr="004D1763">
              <w:rPr>
                <w:rStyle w:val="Hipervnculo"/>
                <w:rFonts w:ascii="Arial" w:hAnsi="Arial" w:cs="Arial"/>
                <w:noProof/>
                <w:sz w:val="22"/>
                <w:szCs w:val="22"/>
              </w:rPr>
              <w:t>8-</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OTROS CONTROLES</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_Toc117692572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21</w:t>
            </w:r>
            <w:r w:rsidR="00CB714A" w:rsidRPr="004D1763">
              <w:rPr>
                <w:rFonts w:ascii="Arial" w:hAnsi="Arial" w:cs="Arial"/>
                <w:noProof/>
                <w:webHidden/>
                <w:sz w:val="22"/>
                <w:szCs w:val="22"/>
              </w:rPr>
              <w:fldChar w:fldCharType="end"/>
            </w:r>
          </w:hyperlink>
        </w:p>
        <w:p w14:paraId="70431984" w14:textId="4F149F6F" w:rsidR="00CB714A" w:rsidRPr="004D1763" w:rsidRDefault="00262C5E">
          <w:pPr>
            <w:pStyle w:val="TDC2"/>
            <w:rPr>
              <w:rFonts w:eastAsiaTheme="minorEastAsia"/>
              <w:lang w:eastAsia="es-CR"/>
            </w:rPr>
          </w:pPr>
          <w:hyperlink w:anchor="_Toc117692573" w:history="1">
            <w:r w:rsidR="00CB714A" w:rsidRPr="004D1763">
              <w:rPr>
                <w:rStyle w:val="Hipervnculo"/>
              </w:rPr>
              <w:t>8.1 Legalización de libros</w:t>
            </w:r>
            <w:r w:rsidR="00CB714A" w:rsidRPr="004D1763">
              <w:rPr>
                <w:webHidden/>
              </w:rPr>
              <w:tab/>
            </w:r>
            <w:r w:rsidR="00CB714A" w:rsidRPr="004D1763">
              <w:rPr>
                <w:webHidden/>
              </w:rPr>
              <w:fldChar w:fldCharType="begin"/>
            </w:r>
            <w:r w:rsidR="00CB714A" w:rsidRPr="004D1763">
              <w:rPr>
                <w:webHidden/>
              </w:rPr>
              <w:instrText xml:space="preserve"> PAGEREF _Toc117692573 \h </w:instrText>
            </w:r>
            <w:r w:rsidR="00CB714A" w:rsidRPr="004D1763">
              <w:rPr>
                <w:webHidden/>
              </w:rPr>
            </w:r>
            <w:r w:rsidR="00CB714A" w:rsidRPr="004D1763">
              <w:rPr>
                <w:webHidden/>
              </w:rPr>
              <w:fldChar w:fldCharType="separate"/>
            </w:r>
            <w:r w:rsidR="00CB714A" w:rsidRPr="004D1763">
              <w:rPr>
                <w:webHidden/>
              </w:rPr>
              <w:t>21</w:t>
            </w:r>
            <w:r w:rsidR="00CB714A" w:rsidRPr="004D1763">
              <w:rPr>
                <w:webHidden/>
              </w:rPr>
              <w:fldChar w:fldCharType="end"/>
            </w:r>
          </w:hyperlink>
        </w:p>
        <w:p w14:paraId="5936D284" w14:textId="3F5FC739" w:rsidR="00CB714A" w:rsidRPr="004D1763" w:rsidRDefault="00262C5E">
          <w:pPr>
            <w:pStyle w:val="TDC2"/>
            <w:rPr>
              <w:rFonts w:eastAsiaTheme="minorEastAsia"/>
              <w:lang w:eastAsia="es-CR"/>
            </w:rPr>
          </w:pPr>
          <w:hyperlink w:anchor="_Toc117692574" w:history="1">
            <w:r w:rsidR="00CB714A" w:rsidRPr="004D1763">
              <w:rPr>
                <w:rStyle w:val="Hipervnculo"/>
              </w:rPr>
              <w:t>8.2 Control de informes enviados a la Dirección y Subdirección</w:t>
            </w:r>
            <w:r w:rsidR="00CB714A" w:rsidRPr="004D1763">
              <w:rPr>
                <w:webHidden/>
              </w:rPr>
              <w:tab/>
            </w:r>
            <w:r w:rsidR="00CB714A" w:rsidRPr="004D1763">
              <w:rPr>
                <w:webHidden/>
              </w:rPr>
              <w:fldChar w:fldCharType="begin"/>
            </w:r>
            <w:r w:rsidR="00CB714A" w:rsidRPr="004D1763">
              <w:rPr>
                <w:webHidden/>
              </w:rPr>
              <w:instrText xml:space="preserve"> PAGEREF _Toc117692574 \h </w:instrText>
            </w:r>
            <w:r w:rsidR="00CB714A" w:rsidRPr="004D1763">
              <w:rPr>
                <w:webHidden/>
              </w:rPr>
            </w:r>
            <w:r w:rsidR="00CB714A" w:rsidRPr="004D1763">
              <w:rPr>
                <w:webHidden/>
              </w:rPr>
              <w:fldChar w:fldCharType="separate"/>
            </w:r>
            <w:r w:rsidR="00CB714A" w:rsidRPr="004D1763">
              <w:rPr>
                <w:webHidden/>
              </w:rPr>
              <w:t>21</w:t>
            </w:r>
            <w:r w:rsidR="00CB714A" w:rsidRPr="004D1763">
              <w:rPr>
                <w:webHidden/>
              </w:rPr>
              <w:fldChar w:fldCharType="end"/>
            </w:r>
          </w:hyperlink>
        </w:p>
        <w:p w14:paraId="2736EBA5" w14:textId="1EA2BAD8" w:rsidR="00CB714A" w:rsidRPr="004D1763" w:rsidRDefault="00262C5E">
          <w:pPr>
            <w:pStyle w:val="TDC1"/>
            <w:rPr>
              <w:rFonts w:ascii="Arial" w:eastAsiaTheme="minorEastAsia" w:hAnsi="Arial" w:cs="Arial"/>
              <w:noProof/>
              <w:sz w:val="22"/>
              <w:szCs w:val="22"/>
              <w:lang w:eastAsia="es-CR"/>
            </w:rPr>
          </w:pPr>
          <w:hyperlink w:anchor="_Toc117692575" w:history="1">
            <w:r w:rsidR="00CB714A" w:rsidRPr="004D1763">
              <w:rPr>
                <w:rStyle w:val="Hipervnculo"/>
                <w:rFonts w:ascii="Arial" w:hAnsi="Arial" w:cs="Arial"/>
                <w:noProof/>
                <w:sz w:val="22"/>
                <w:szCs w:val="22"/>
              </w:rPr>
              <w:t>9-</w:t>
            </w:r>
            <w:r w:rsidR="00CB714A" w:rsidRPr="004D1763">
              <w:rPr>
                <w:rFonts w:ascii="Arial" w:eastAsiaTheme="minorEastAsia" w:hAnsi="Arial" w:cs="Arial"/>
                <w:noProof/>
                <w:sz w:val="22"/>
                <w:szCs w:val="22"/>
                <w:lang w:eastAsia="es-CR"/>
              </w:rPr>
              <w:tab/>
            </w:r>
            <w:r w:rsidR="00CB714A" w:rsidRPr="004D1763">
              <w:rPr>
                <w:rStyle w:val="Hipervnculo"/>
                <w:rFonts w:ascii="Arial" w:hAnsi="Arial" w:cs="Arial"/>
                <w:noProof/>
                <w:sz w:val="22"/>
                <w:szCs w:val="22"/>
              </w:rPr>
              <w:t>CONSIDERACIONES PARA EL DIRECTOR DE LA AUDITORÍA JUDICIAL</w:t>
            </w:r>
            <w:r w:rsidR="00CB714A" w:rsidRPr="004D1763">
              <w:rPr>
                <w:rFonts w:ascii="Arial" w:hAnsi="Arial" w:cs="Arial"/>
                <w:noProof/>
                <w:webHidden/>
                <w:sz w:val="22"/>
                <w:szCs w:val="22"/>
              </w:rPr>
              <w:tab/>
            </w:r>
            <w:r w:rsidR="00CB714A" w:rsidRPr="004D1763">
              <w:rPr>
                <w:rFonts w:ascii="Arial" w:hAnsi="Arial" w:cs="Arial"/>
                <w:noProof/>
                <w:webHidden/>
                <w:sz w:val="22"/>
                <w:szCs w:val="22"/>
              </w:rPr>
              <w:fldChar w:fldCharType="begin"/>
            </w:r>
            <w:r w:rsidR="00CB714A" w:rsidRPr="004D1763">
              <w:rPr>
                <w:rFonts w:ascii="Arial" w:hAnsi="Arial" w:cs="Arial"/>
                <w:noProof/>
                <w:webHidden/>
                <w:sz w:val="22"/>
                <w:szCs w:val="22"/>
              </w:rPr>
              <w:instrText xml:space="preserve"> PAGEREF _Toc117692575 \h </w:instrText>
            </w:r>
            <w:r w:rsidR="00CB714A" w:rsidRPr="004D1763">
              <w:rPr>
                <w:rFonts w:ascii="Arial" w:hAnsi="Arial" w:cs="Arial"/>
                <w:noProof/>
                <w:webHidden/>
                <w:sz w:val="22"/>
                <w:szCs w:val="22"/>
              </w:rPr>
            </w:r>
            <w:r w:rsidR="00CB714A" w:rsidRPr="004D1763">
              <w:rPr>
                <w:rFonts w:ascii="Arial" w:hAnsi="Arial" w:cs="Arial"/>
                <w:noProof/>
                <w:webHidden/>
                <w:sz w:val="22"/>
                <w:szCs w:val="22"/>
              </w:rPr>
              <w:fldChar w:fldCharType="separate"/>
            </w:r>
            <w:r w:rsidR="00CB714A" w:rsidRPr="004D1763">
              <w:rPr>
                <w:rFonts w:ascii="Arial" w:hAnsi="Arial" w:cs="Arial"/>
                <w:noProof/>
                <w:webHidden/>
                <w:sz w:val="22"/>
                <w:szCs w:val="22"/>
              </w:rPr>
              <w:t>22</w:t>
            </w:r>
            <w:r w:rsidR="00CB714A" w:rsidRPr="004D1763">
              <w:rPr>
                <w:rFonts w:ascii="Arial" w:hAnsi="Arial" w:cs="Arial"/>
                <w:noProof/>
                <w:webHidden/>
                <w:sz w:val="22"/>
                <w:szCs w:val="22"/>
              </w:rPr>
              <w:fldChar w:fldCharType="end"/>
            </w:r>
          </w:hyperlink>
        </w:p>
        <w:p w14:paraId="764A95C4" w14:textId="00FADCAE" w:rsidR="00B8144D" w:rsidRPr="004D1763" w:rsidRDefault="00B8144D" w:rsidP="00F75604">
          <w:pPr>
            <w:pStyle w:val="TDC1"/>
            <w:spacing w:after="60"/>
            <w:jc w:val="both"/>
            <w:rPr>
              <w:rFonts w:ascii="Arial" w:hAnsi="Arial" w:cs="Arial"/>
              <w:color w:val="7030A0"/>
              <w:sz w:val="22"/>
              <w:szCs w:val="22"/>
            </w:rPr>
          </w:pPr>
          <w:r w:rsidRPr="004D1763">
            <w:rPr>
              <w:rFonts w:ascii="Arial" w:hAnsi="Arial" w:cs="Arial"/>
              <w:sz w:val="22"/>
              <w:szCs w:val="22"/>
            </w:rPr>
            <w:fldChar w:fldCharType="end"/>
          </w:r>
        </w:p>
      </w:sdtContent>
    </w:sdt>
    <w:p w14:paraId="6EE0F60D" w14:textId="77777777" w:rsidR="00B045F2" w:rsidRPr="004D1763" w:rsidRDefault="00B045F2" w:rsidP="000E3723">
      <w:pPr>
        <w:jc w:val="both"/>
        <w:rPr>
          <w:rFonts w:ascii="Arial" w:hAnsi="Arial" w:cs="Arial"/>
          <w:sz w:val="22"/>
          <w:szCs w:val="22"/>
        </w:rPr>
      </w:pPr>
      <w:bookmarkStart w:id="1" w:name="_Hlk90496062"/>
      <w:bookmarkStart w:id="2" w:name="_Hlk90491906"/>
    </w:p>
    <w:p w14:paraId="53B59DD8" w14:textId="77777777" w:rsidR="00B045F2" w:rsidRPr="004D1763" w:rsidRDefault="00B045F2" w:rsidP="000E3723">
      <w:pPr>
        <w:jc w:val="both"/>
        <w:rPr>
          <w:rFonts w:ascii="Arial" w:hAnsi="Arial" w:cs="Arial"/>
          <w:sz w:val="22"/>
          <w:szCs w:val="22"/>
        </w:rPr>
      </w:pPr>
    </w:p>
    <w:p w14:paraId="23A1D680" w14:textId="77777777" w:rsidR="00B045F2" w:rsidRPr="004D1763" w:rsidRDefault="00B045F2" w:rsidP="000E3723">
      <w:pPr>
        <w:jc w:val="both"/>
        <w:rPr>
          <w:rFonts w:ascii="Arial" w:hAnsi="Arial" w:cs="Arial"/>
          <w:sz w:val="22"/>
          <w:szCs w:val="22"/>
        </w:rPr>
      </w:pPr>
    </w:p>
    <w:p w14:paraId="53E52155" w14:textId="77777777" w:rsidR="00B045F2" w:rsidRPr="004D1763" w:rsidRDefault="00B045F2" w:rsidP="000E3723">
      <w:pPr>
        <w:jc w:val="both"/>
        <w:rPr>
          <w:rFonts w:ascii="Arial" w:hAnsi="Arial" w:cs="Arial"/>
          <w:sz w:val="22"/>
          <w:szCs w:val="22"/>
        </w:rPr>
      </w:pPr>
    </w:p>
    <w:p w14:paraId="66CDCD95" w14:textId="77777777" w:rsidR="00B045F2" w:rsidRPr="004D1763" w:rsidRDefault="00B045F2" w:rsidP="000E3723">
      <w:pPr>
        <w:jc w:val="both"/>
        <w:rPr>
          <w:rFonts w:ascii="Arial" w:hAnsi="Arial" w:cs="Arial"/>
          <w:sz w:val="22"/>
          <w:szCs w:val="22"/>
        </w:rPr>
      </w:pPr>
    </w:p>
    <w:p w14:paraId="4EA6DAF3" w14:textId="43EE3B13" w:rsidR="00B045F2" w:rsidRPr="004D1763" w:rsidRDefault="00B045F2" w:rsidP="000E3723">
      <w:pPr>
        <w:jc w:val="both"/>
        <w:rPr>
          <w:rFonts w:ascii="Arial" w:hAnsi="Arial" w:cs="Arial"/>
          <w:sz w:val="22"/>
          <w:szCs w:val="22"/>
        </w:rPr>
      </w:pPr>
    </w:p>
    <w:p w14:paraId="255D2198" w14:textId="77777777" w:rsidR="00C91DAF" w:rsidRPr="004D1763" w:rsidRDefault="00C91DAF" w:rsidP="000E3723">
      <w:pPr>
        <w:jc w:val="both"/>
        <w:rPr>
          <w:rFonts w:ascii="Arial" w:hAnsi="Arial" w:cs="Arial"/>
          <w:sz w:val="22"/>
          <w:szCs w:val="22"/>
        </w:rPr>
      </w:pPr>
    </w:p>
    <w:p w14:paraId="6297B63B" w14:textId="77777777" w:rsidR="00B045F2" w:rsidRPr="004D1763" w:rsidRDefault="00B045F2" w:rsidP="000E3723">
      <w:pPr>
        <w:jc w:val="both"/>
        <w:rPr>
          <w:rFonts w:ascii="Arial" w:hAnsi="Arial" w:cs="Arial"/>
          <w:sz w:val="22"/>
          <w:szCs w:val="22"/>
        </w:rPr>
      </w:pPr>
    </w:p>
    <w:p w14:paraId="60586F7A" w14:textId="4FB0A922" w:rsidR="00B045F2" w:rsidRPr="004D1763" w:rsidRDefault="00B045F2" w:rsidP="000E3723">
      <w:pPr>
        <w:jc w:val="both"/>
        <w:rPr>
          <w:rFonts w:ascii="Arial" w:hAnsi="Arial" w:cs="Arial"/>
          <w:sz w:val="22"/>
          <w:szCs w:val="22"/>
        </w:rPr>
      </w:pPr>
    </w:p>
    <w:p w14:paraId="47556E45" w14:textId="33741CA4" w:rsidR="00D613F5" w:rsidRPr="004D1763" w:rsidRDefault="00D613F5" w:rsidP="000E3723">
      <w:pPr>
        <w:jc w:val="both"/>
        <w:rPr>
          <w:rFonts w:ascii="Arial" w:hAnsi="Arial" w:cs="Arial"/>
          <w:sz w:val="22"/>
          <w:szCs w:val="22"/>
        </w:rPr>
      </w:pPr>
    </w:p>
    <w:p w14:paraId="2DC39C41" w14:textId="77777777" w:rsidR="006A5242" w:rsidRPr="004D1763" w:rsidRDefault="006A5242" w:rsidP="000E3723">
      <w:pPr>
        <w:jc w:val="both"/>
        <w:rPr>
          <w:rFonts w:ascii="Arial" w:hAnsi="Arial" w:cs="Arial"/>
          <w:sz w:val="22"/>
          <w:szCs w:val="22"/>
        </w:rPr>
      </w:pPr>
    </w:p>
    <w:p w14:paraId="2631C2D2" w14:textId="19915ADD" w:rsidR="000E3723" w:rsidRPr="004D1763" w:rsidRDefault="000E3723" w:rsidP="000E3723">
      <w:pPr>
        <w:jc w:val="both"/>
        <w:rPr>
          <w:rFonts w:ascii="Arial" w:hAnsi="Arial" w:cs="Arial"/>
          <w:sz w:val="22"/>
          <w:szCs w:val="22"/>
        </w:rPr>
      </w:pPr>
      <w:r w:rsidRPr="004D1763">
        <w:rPr>
          <w:rFonts w:ascii="Arial" w:hAnsi="Arial" w:cs="Arial"/>
          <w:sz w:val="22"/>
          <w:szCs w:val="22"/>
        </w:rPr>
        <w:t xml:space="preserve">El presente documento registra el rendimiento global al </w:t>
      </w:r>
      <w:r w:rsidR="00C175E1" w:rsidRPr="004D1763">
        <w:rPr>
          <w:rFonts w:ascii="Arial" w:hAnsi="Arial" w:cs="Arial"/>
          <w:sz w:val="22"/>
          <w:szCs w:val="22"/>
        </w:rPr>
        <w:t>tercer</w:t>
      </w:r>
      <w:r w:rsidR="00BC3A12" w:rsidRPr="004D1763">
        <w:rPr>
          <w:rFonts w:ascii="Arial" w:hAnsi="Arial" w:cs="Arial"/>
          <w:sz w:val="22"/>
          <w:szCs w:val="22"/>
        </w:rPr>
        <w:t xml:space="preserve"> </w:t>
      </w:r>
      <w:r w:rsidR="007D2792" w:rsidRPr="004D1763">
        <w:rPr>
          <w:rFonts w:ascii="Arial" w:hAnsi="Arial" w:cs="Arial"/>
          <w:sz w:val="22"/>
          <w:szCs w:val="22"/>
        </w:rPr>
        <w:t xml:space="preserve">trimestre </w:t>
      </w:r>
      <w:r w:rsidRPr="004D1763">
        <w:rPr>
          <w:rFonts w:ascii="Arial" w:hAnsi="Arial" w:cs="Arial"/>
          <w:sz w:val="22"/>
          <w:szCs w:val="22"/>
        </w:rPr>
        <w:t>de 2022 de la Auditoría Judicial, el cual resume lo relativo a informes de fiscalización, la cantidad de seguimiento de recomendaciones, lo concerniente a las actividades de la Unidad Jurídica y la Unidad de Aseguramiento y Mejoramiento de Calidad, los productos administrativos de relevancia en la operación general de la oficina, legalización de libros; así como el control de informes enviados a la Dirección y Subdirección para su revisión.</w:t>
      </w:r>
    </w:p>
    <w:p w14:paraId="1E33A72E" w14:textId="704B1635" w:rsidR="00C105FA" w:rsidRPr="004D1763" w:rsidRDefault="00C105FA" w:rsidP="00C105FA">
      <w:pPr>
        <w:rPr>
          <w:rFonts w:ascii="Arial" w:hAnsi="Arial" w:cs="Arial"/>
        </w:rPr>
      </w:pPr>
    </w:p>
    <w:p w14:paraId="0B9FD0BD" w14:textId="77777777" w:rsidR="003352DB" w:rsidRPr="004D1763" w:rsidRDefault="003352DB" w:rsidP="00C105FA">
      <w:pPr>
        <w:rPr>
          <w:rFonts w:ascii="Arial" w:hAnsi="Arial" w:cs="Arial"/>
        </w:rPr>
      </w:pPr>
    </w:p>
    <w:p w14:paraId="30715E13" w14:textId="5F4D0F2A" w:rsidR="00BB3B41" w:rsidRPr="004D1763" w:rsidRDefault="00BB3B41" w:rsidP="00F75604">
      <w:pPr>
        <w:pStyle w:val="Ttulo1"/>
        <w:numPr>
          <w:ilvl w:val="0"/>
          <w:numId w:val="3"/>
        </w:numPr>
        <w:spacing w:before="0" w:after="0"/>
        <w:ind w:left="0" w:right="45" w:firstLine="0"/>
        <w:jc w:val="both"/>
        <w:rPr>
          <w:sz w:val="22"/>
          <w:szCs w:val="22"/>
        </w:rPr>
      </w:pPr>
      <w:bookmarkStart w:id="3" w:name="_Toc117692558"/>
      <w:r w:rsidRPr="004D1763">
        <w:rPr>
          <w:sz w:val="22"/>
          <w:szCs w:val="22"/>
        </w:rPr>
        <w:t>ANÁLISIS DE LA GESTIÓN</w:t>
      </w:r>
      <w:bookmarkEnd w:id="3"/>
    </w:p>
    <w:p w14:paraId="2A4BAF67" w14:textId="77777777" w:rsidR="0078373D" w:rsidRPr="004D1763" w:rsidRDefault="0078373D" w:rsidP="0078373D"/>
    <w:p w14:paraId="7ABF5069" w14:textId="77777777" w:rsidR="00882C75" w:rsidRPr="004D1763" w:rsidRDefault="00882C75" w:rsidP="00F75604">
      <w:pPr>
        <w:jc w:val="both"/>
        <w:rPr>
          <w:rFonts w:ascii="Arial" w:hAnsi="Arial" w:cs="Arial"/>
          <w:sz w:val="22"/>
          <w:szCs w:val="22"/>
        </w:rPr>
      </w:pPr>
    </w:p>
    <w:p w14:paraId="3F0E6505" w14:textId="7376C814" w:rsidR="00C105FA" w:rsidRPr="004D1763" w:rsidRDefault="00C105FA" w:rsidP="00F75604">
      <w:pPr>
        <w:jc w:val="both"/>
        <w:rPr>
          <w:rFonts w:ascii="Arial" w:hAnsi="Arial" w:cs="Arial"/>
          <w:sz w:val="22"/>
          <w:szCs w:val="22"/>
        </w:rPr>
      </w:pPr>
      <w:r w:rsidRPr="004D1763">
        <w:rPr>
          <w:rFonts w:ascii="Arial" w:hAnsi="Arial" w:cs="Arial"/>
          <w:sz w:val="22"/>
          <w:szCs w:val="22"/>
        </w:rPr>
        <w:t xml:space="preserve">Este apartado hace referencia a la cantidad de </w:t>
      </w:r>
      <w:r w:rsidR="000759CC" w:rsidRPr="004D1763">
        <w:rPr>
          <w:rFonts w:ascii="Arial" w:hAnsi="Arial" w:cs="Arial"/>
          <w:sz w:val="22"/>
          <w:szCs w:val="22"/>
        </w:rPr>
        <w:t>proyectos</w:t>
      </w:r>
      <w:r w:rsidRPr="004D1763">
        <w:rPr>
          <w:rFonts w:ascii="Arial" w:hAnsi="Arial" w:cs="Arial"/>
          <w:sz w:val="22"/>
          <w:szCs w:val="22"/>
        </w:rPr>
        <w:t xml:space="preserve"> de fiscalización programados y no programados, el porcentaje del cumplimiento del PAT, el tiempo destinado a labores sustantivas de audit</w:t>
      </w:r>
      <w:r w:rsidR="00BC3A12" w:rsidRPr="004D1763">
        <w:rPr>
          <w:rFonts w:ascii="Arial" w:hAnsi="Arial" w:cs="Arial"/>
          <w:sz w:val="22"/>
          <w:szCs w:val="22"/>
        </w:rPr>
        <w:t>oría</w:t>
      </w:r>
      <w:r w:rsidRPr="004D1763">
        <w:rPr>
          <w:rFonts w:ascii="Arial" w:hAnsi="Arial" w:cs="Arial"/>
          <w:sz w:val="22"/>
          <w:szCs w:val="22"/>
        </w:rPr>
        <w:t xml:space="preserve"> y administrativ</w:t>
      </w:r>
      <w:r w:rsidR="00BC3A12" w:rsidRPr="004D1763">
        <w:rPr>
          <w:rFonts w:ascii="Arial" w:hAnsi="Arial" w:cs="Arial"/>
          <w:sz w:val="22"/>
          <w:szCs w:val="22"/>
        </w:rPr>
        <w:t>as</w:t>
      </w:r>
      <w:r w:rsidRPr="004D1763">
        <w:rPr>
          <w:rFonts w:ascii="Arial" w:hAnsi="Arial" w:cs="Arial"/>
          <w:sz w:val="22"/>
          <w:szCs w:val="22"/>
        </w:rPr>
        <w:t>, la fase en la que se encuentran los estudios, asignaciones finalizadas, proyectos que sobrepasaron el exceso del plazo estimado</w:t>
      </w:r>
    </w:p>
    <w:p w14:paraId="73516DB0" w14:textId="77777777" w:rsidR="00C105FA" w:rsidRPr="004D1763" w:rsidRDefault="00C105FA" w:rsidP="00F75604">
      <w:pPr>
        <w:jc w:val="both"/>
        <w:rPr>
          <w:rFonts w:ascii="Arial" w:hAnsi="Arial" w:cs="Arial"/>
          <w:sz w:val="22"/>
          <w:szCs w:val="22"/>
        </w:rPr>
      </w:pPr>
    </w:p>
    <w:p w14:paraId="192E040E" w14:textId="153678F2" w:rsidR="008F40F5" w:rsidRPr="004D1763" w:rsidRDefault="00C105FA" w:rsidP="00F75604">
      <w:pPr>
        <w:jc w:val="both"/>
        <w:rPr>
          <w:rFonts w:ascii="Arial" w:hAnsi="Arial" w:cs="Arial"/>
          <w:sz w:val="22"/>
          <w:szCs w:val="22"/>
        </w:rPr>
      </w:pPr>
      <w:r w:rsidRPr="004D1763">
        <w:rPr>
          <w:rFonts w:ascii="Arial" w:hAnsi="Arial" w:cs="Arial"/>
          <w:sz w:val="22"/>
          <w:szCs w:val="22"/>
        </w:rPr>
        <w:t>Todo conforme,</w:t>
      </w:r>
      <w:r w:rsidR="000759CC" w:rsidRPr="004D1763">
        <w:rPr>
          <w:rFonts w:ascii="Arial" w:hAnsi="Arial" w:cs="Arial"/>
          <w:sz w:val="22"/>
          <w:szCs w:val="22"/>
        </w:rPr>
        <w:t xml:space="preserve"> </w:t>
      </w:r>
      <w:r w:rsidR="00BC3A12" w:rsidRPr="004D1763">
        <w:rPr>
          <w:rFonts w:ascii="Arial" w:hAnsi="Arial" w:cs="Arial"/>
          <w:sz w:val="22"/>
          <w:szCs w:val="22"/>
        </w:rPr>
        <w:t>con</w:t>
      </w:r>
      <w:r w:rsidRPr="004D1763">
        <w:rPr>
          <w:rFonts w:ascii="Arial" w:hAnsi="Arial" w:cs="Arial"/>
          <w:sz w:val="22"/>
          <w:szCs w:val="22"/>
        </w:rPr>
        <w:t xml:space="preserve"> </w:t>
      </w:r>
      <w:r w:rsidR="008F40F5" w:rsidRPr="004D1763">
        <w:rPr>
          <w:rFonts w:ascii="Arial" w:hAnsi="Arial" w:cs="Arial"/>
          <w:sz w:val="22"/>
          <w:szCs w:val="22"/>
        </w:rPr>
        <w:t>la circular Nº1-AUD-2012, relacionada con indicadores, la directriz Nº1-AUD-2013, referente a medir el tiempo real empleado en cada proyecto y la disposición N°09-AUD-2021, con respecto a los ajustes de la labor de supervisión a cargo de las jefaturas de Sección.</w:t>
      </w:r>
    </w:p>
    <w:p w14:paraId="05C3EF26" w14:textId="3494C089" w:rsidR="00882C75" w:rsidRPr="004D1763" w:rsidRDefault="00882C75" w:rsidP="00F75604">
      <w:pPr>
        <w:jc w:val="both"/>
        <w:rPr>
          <w:rFonts w:ascii="Arial" w:hAnsi="Arial" w:cs="Arial"/>
          <w:sz w:val="22"/>
          <w:szCs w:val="22"/>
        </w:rPr>
      </w:pPr>
    </w:p>
    <w:p w14:paraId="49AB1180" w14:textId="77777777" w:rsidR="0078373D" w:rsidRPr="004D1763" w:rsidRDefault="0078373D" w:rsidP="00F75604">
      <w:pPr>
        <w:jc w:val="both"/>
        <w:rPr>
          <w:rFonts w:ascii="Arial" w:hAnsi="Arial" w:cs="Arial"/>
          <w:sz w:val="22"/>
          <w:szCs w:val="22"/>
        </w:rPr>
      </w:pPr>
    </w:p>
    <w:p w14:paraId="25427702" w14:textId="713EB605" w:rsidR="00B8144D" w:rsidRPr="004D1763" w:rsidRDefault="00086682" w:rsidP="00C40896">
      <w:pPr>
        <w:pStyle w:val="Ttulo2"/>
        <w:numPr>
          <w:ilvl w:val="1"/>
          <w:numId w:val="46"/>
        </w:numPr>
        <w:spacing w:before="0" w:after="0"/>
        <w:jc w:val="both"/>
        <w:rPr>
          <w:i w:val="0"/>
          <w:sz w:val="22"/>
          <w:szCs w:val="22"/>
          <w:lang w:val="es-CR"/>
        </w:rPr>
      </w:pPr>
      <w:bookmarkStart w:id="4" w:name="_Toc117692559"/>
      <w:r w:rsidRPr="004D1763">
        <w:rPr>
          <w:i w:val="0"/>
          <w:sz w:val="22"/>
          <w:szCs w:val="22"/>
          <w:lang w:val="es-CR"/>
        </w:rPr>
        <w:t>D</w:t>
      </w:r>
      <w:r w:rsidR="00EB7946" w:rsidRPr="004D1763">
        <w:rPr>
          <w:i w:val="0"/>
          <w:sz w:val="22"/>
          <w:szCs w:val="22"/>
          <w:lang w:val="es-CR"/>
        </w:rPr>
        <w:t xml:space="preserve">etalle </w:t>
      </w:r>
      <w:r w:rsidR="000D13ED" w:rsidRPr="004D1763">
        <w:rPr>
          <w:i w:val="0"/>
          <w:sz w:val="22"/>
          <w:szCs w:val="22"/>
          <w:lang w:val="es-CR"/>
        </w:rPr>
        <w:t xml:space="preserve">de </w:t>
      </w:r>
      <w:r w:rsidR="007B35CC" w:rsidRPr="004D1763">
        <w:rPr>
          <w:i w:val="0"/>
          <w:sz w:val="22"/>
          <w:szCs w:val="22"/>
          <w:lang w:val="es-CR"/>
        </w:rPr>
        <w:t xml:space="preserve">los estudios programados </w:t>
      </w:r>
      <w:r w:rsidR="000D13ED" w:rsidRPr="004D1763">
        <w:rPr>
          <w:i w:val="0"/>
          <w:sz w:val="22"/>
          <w:szCs w:val="22"/>
          <w:lang w:val="es-CR"/>
        </w:rPr>
        <w:t>en el P</w:t>
      </w:r>
      <w:r w:rsidR="003370AD" w:rsidRPr="004D1763">
        <w:rPr>
          <w:i w:val="0"/>
          <w:sz w:val="22"/>
          <w:szCs w:val="22"/>
          <w:lang w:val="es-CR"/>
        </w:rPr>
        <w:t>AT</w:t>
      </w:r>
      <w:r w:rsidRPr="004D1763">
        <w:rPr>
          <w:i w:val="0"/>
          <w:sz w:val="22"/>
          <w:szCs w:val="22"/>
          <w:lang w:val="es-CR"/>
        </w:rPr>
        <w:t xml:space="preserve"> </w:t>
      </w:r>
      <w:r w:rsidR="00B5038E" w:rsidRPr="004D1763">
        <w:rPr>
          <w:i w:val="0"/>
          <w:sz w:val="22"/>
          <w:szCs w:val="22"/>
          <w:lang w:val="es-CR"/>
        </w:rPr>
        <w:t>202</w:t>
      </w:r>
      <w:r w:rsidR="00D47AAF" w:rsidRPr="004D1763">
        <w:rPr>
          <w:i w:val="0"/>
          <w:sz w:val="22"/>
          <w:szCs w:val="22"/>
          <w:lang w:val="es-CR"/>
        </w:rPr>
        <w:t>2</w:t>
      </w:r>
      <w:r w:rsidR="00B8144D" w:rsidRPr="004D1763">
        <w:rPr>
          <w:rStyle w:val="Refdenotaalpie"/>
          <w:i w:val="0"/>
          <w:sz w:val="22"/>
          <w:szCs w:val="22"/>
          <w:lang w:val="es-CR"/>
        </w:rPr>
        <w:footnoteReference w:id="2"/>
      </w:r>
      <w:bookmarkEnd w:id="4"/>
    </w:p>
    <w:p w14:paraId="1935E405" w14:textId="7A4D6AB6" w:rsidR="00C40896" w:rsidRPr="004D1763" w:rsidRDefault="00C40896" w:rsidP="00C40896"/>
    <w:p w14:paraId="0703CEC4" w14:textId="7CC1AD3E" w:rsidR="00C40896" w:rsidRPr="004D1763" w:rsidRDefault="00C40896" w:rsidP="00C40896">
      <w:pPr>
        <w:rPr>
          <w:rFonts w:ascii="Arial" w:hAnsi="Arial" w:cs="Arial"/>
          <w:sz w:val="22"/>
          <w:szCs w:val="22"/>
        </w:rPr>
      </w:pPr>
    </w:p>
    <w:p w14:paraId="279A6F50" w14:textId="77777777" w:rsidR="00D7487B" w:rsidRPr="004D1763" w:rsidRDefault="00C40896" w:rsidP="00C40896">
      <w:pPr>
        <w:tabs>
          <w:tab w:val="left" w:pos="1259"/>
        </w:tabs>
        <w:jc w:val="both"/>
        <w:rPr>
          <w:rFonts w:ascii="Arial" w:hAnsi="Arial" w:cs="Arial"/>
          <w:sz w:val="22"/>
          <w:szCs w:val="22"/>
        </w:rPr>
      </w:pPr>
      <w:r w:rsidRPr="004D1763">
        <w:rPr>
          <w:rFonts w:ascii="Arial" w:hAnsi="Arial" w:cs="Arial"/>
          <w:sz w:val="22"/>
          <w:szCs w:val="22"/>
        </w:rPr>
        <w:t>De acuerdo con la Circular N°01-AUD-2012, se debe al menos cumplir el 90% de avance de las evaluaciones incluidas en el Plan Anual de Trabajo; la cantidad de estudios programados y su fase se observan a continuación:</w:t>
      </w:r>
    </w:p>
    <w:p w14:paraId="54C98790" w14:textId="14A28B9E" w:rsidR="008D2878" w:rsidRPr="004D1763" w:rsidRDefault="008D2878" w:rsidP="00F75604">
      <w:pPr>
        <w:ind w:right="46"/>
        <w:jc w:val="center"/>
        <w:rPr>
          <w:rFonts w:ascii="Arial" w:hAnsi="Arial" w:cs="Arial"/>
          <w:b/>
          <w:bCs/>
          <w:iCs/>
          <w:spacing w:val="-3"/>
          <w:sz w:val="22"/>
          <w:szCs w:val="22"/>
        </w:rPr>
      </w:pPr>
    </w:p>
    <w:p w14:paraId="3AD2D66F" w14:textId="2143216E" w:rsidR="0078373D" w:rsidRPr="004D1763" w:rsidRDefault="0078373D" w:rsidP="00F75604">
      <w:pPr>
        <w:ind w:right="46"/>
        <w:jc w:val="center"/>
        <w:rPr>
          <w:rFonts w:ascii="Arial" w:hAnsi="Arial" w:cs="Arial"/>
          <w:b/>
          <w:bCs/>
          <w:iCs/>
          <w:spacing w:val="-3"/>
          <w:sz w:val="22"/>
          <w:szCs w:val="22"/>
        </w:rPr>
      </w:pPr>
    </w:p>
    <w:p w14:paraId="27663415" w14:textId="16E8C92C" w:rsidR="0078373D" w:rsidRPr="004D1763" w:rsidRDefault="0078373D" w:rsidP="00F75604">
      <w:pPr>
        <w:ind w:right="46"/>
        <w:jc w:val="center"/>
        <w:rPr>
          <w:rFonts w:ascii="Arial" w:hAnsi="Arial" w:cs="Arial"/>
          <w:b/>
          <w:bCs/>
          <w:iCs/>
          <w:spacing w:val="-3"/>
          <w:sz w:val="22"/>
          <w:szCs w:val="22"/>
        </w:rPr>
      </w:pPr>
    </w:p>
    <w:p w14:paraId="7B7A51A8" w14:textId="1E9B8E79" w:rsidR="0078373D" w:rsidRPr="004D1763" w:rsidRDefault="0078373D" w:rsidP="00F75604">
      <w:pPr>
        <w:ind w:right="46"/>
        <w:jc w:val="center"/>
        <w:rPr>
          <w:rFonts w:ascii="Arial" w:hAnsi="Arial" w:cs="Arial"/>
          <w:b/>
          <w:bCs/>
          <w:iCs/>
          <w:spacing w:val="-3"/>
          <w:sz w:val="22"/>
          <w:szCs w:val="22"/>
        </w:rPr>
      </w:pPr>
    </w:p>
    <w:p w14:paraId="50B575EC" w14:textId="5C79C0E4" w:rsidR="0078373D" w:rsidRPr="004D1763" w:rsidRDefault="0078373D" w:rsidP="00F75604">
      <w:pPr>
        <w:ind w:right="46"/>
        <w:jc w:val="center"/>
        <w:rPr>
          <w:rFonts w:ascii="Arial" w:hAnsi="Arial" w:cs="Arial"/>
          <w:b/>
          <w:bCs/>
          <w:iCs/>
          <w:spacing w:val="-3"/>
          <w:sz w:val="22"/>
          <w:szCs w:val="22"/>
        </w:rPr>
      </w:pPr>
    </w:p>
    <w:p w14:paraId="45E9C2B8" w14:textId="33DFE928" w:rsidR="0078373D" w:rsidRPr="004D1763" w:rsidRDefault="0078373D" w:rsidP="00F75604">
      <w:pPr>
        <w:ind w:right="46"/>
        <w:jc w:val="center"/>
        <w:rPr>
          <w:rFonts w:ascii="Arial" w:hAnsi="Arial" w:cs="Arial"/>
          <w:b/>
          <w:bCs/>
          <w:iCs/>
          <w:spacing w:val="-3"/>
          <w:sz w:val="22"/>
          <w:szCs w:val="22"/>
        </w:rPr>
      </w:pPr>
    </w:p>
    <w:p w14:paraId="300074FB" w14:textId="1C9485AC" w:rsidR="0078373D" w:rsidRPr="004D1763" w:rsidRDefault="0078373D" w:rsidP="00F75604">
      <w:pPr>
        <w:ind w:right="46"/>
        <w:jc w:val="center"/>
        <w:rPr>
          <w:rFonts w:ascii="Arial" w:hAnsi="Arial" w:cs="Arial"/>
          <w:b/>
          <w:bCs/>
          <w:iCs/>
          <w:spacing w:val="-3"/>
          <w:sz w:val="22"/>
          <w:szCs w:val="22"/>
        </w:rPr>
      </w:pPr>
    </w:p>
    <w:p w14:paraId="08D8CBB7" w14:textId="000BCFC0" w:rsidR="0078373D" w:rsidRPr="004D1763" w:rsidRDefault="0078373D" w:rsidP="00F75604">
      <w:pPr>
        <w:ind w:right="46"/>
        <w:jc w:val="center"/>
        <w:rPr>
          <w:rFonts w:ascii="Arial" w:hAnsi="Arial" w:cs="Arial"/>
          <w:b/>
          <w:bCs/>
          <w:iCs/>
          <w:spacing w:val="-3"/>
          <w:sz w:val="22"/>
          <w:szCs w:val="22"/>
        </w:rPr>
      </w:pPr>
    </w:p>
    <w:p w14:paraId="602DA8ED" w14:textId="52B6846F" w:rsidR="0078373D" w:rsidRPr="004D1763" w:rsidRDefault="0078373D" w:rsidP="00F75604">
      <w:pPr>
        <w:ind w:right="46"/>
        <w:jc w:val="center"/>
        <w:rPr>
          <w:rFonts w:ascii="Arial" w:hAnsi="Arial" w:cs="Arial"/>
          <w:b/>
          <w:bCs/>
          <w:iCs/>
          <w:spacing w:val="-3"/>
          <w:sz w:val="22"/>
          <w:szCs w:val="22"/>
        </w:rPr>
      </w:pPr>
    </w:p>
    <w:p w14:paraId="3F0372DC" w14:textId="025A4847" w:rsidR="0078373D" w:rsidRPr="004D1763" w:rsidRDefault="0078373D" w:rsidP="00F75604">
      <w:pPr>
        <w:ind w:right="46"/>
        <w:jc w:val="center"/>
        <w:rPr>
          <w:rFonts w:ascii="Arial" w:hAnsi="Arial" w:cs="Arial"/>
          <w:b/>
          <w:bCs/>
          <w:iCs/>
          <w:spacing w:val="-3"/>
          <w:sz w:val="22"/>
          <w:szCs w:val="22"/>
        </w:rPr>
      </w:pPr>
    </w:p>
    <w:p w14:paraId="5C9383EA" w14:textId="223883B9" w:rsidR="0078373D" w:rsidRPr="004D1763" w:rsidRDefault="0078373D" w:rsidP="00F75604">
      <w:pPr>
        <w:ind w:right="46"/>
        <w:jc w:val="center"/>
        <w:rPr>
          <w:rFonts w:ascii="Arial" w:hAnsi="Arial" w:cs="Arial"/>
          <w:b/>
          <w:bCs/>
          <w:iCs/>
          <w:spacing w:val="-3"/>
          <w:sz w:val="22"/>
          <w:szCs w:val="22"/>
        </w:rPr>
      </w:pPr>
    </w:p>
    <w:p w14:paraId="6D222745" w14:textId="524984D1" w:rsidR="0078373D" w:rsidRPr="004D1763" w:rsidRDefault="0078373D" w:rsidP="00F75604">
      <w:pPr>
        <w:ind w:right="46"/>
        <w:jc w:val="center"/>
        <w:rPr>
          <w:rFonts w:ascii="Arial" w:hAnsi="Arial" w:cs="Arial"/>
          <w:b/>
          <w:bCs/>
          <w:iCs/>
          <w:spacing w:val="-3"/>
          <w:sz w:val="22"/>
          <w:szCs w:val="22"/>
        </w:rPr>
      </w:pPr>
    </w:p>
    <w:p w14:paraId="69791E6A" w14:textId="6690B633" w:rsidR="0078373D" w:rsidRPr="004D1763" w:rsidRDefault="0078373D" w:rsidP="00F75604">
      <w:pPr>
        <w:ind w:right="46"/>
        <w:jc w:val="center"/>
        <w:rPr>
          <w:rFonts w:ascii="Arial" w:hAnsi="Arial" w:cs="Arial"/>
          <w:b/>
          <w:bCs/>
          <w:iCs/>
          <w:spacing w:val="-3"/>
          <w:sz w:val="22"/>
          <w:szCs w:val="22"/>
        </w:rPr>
      </w:pPr>
    </w:p>
    <w:p w14:paraId="58AABFBB" w14:textId="298A56C8" w:rsidR="0078373D" w:rsidRPr="004D1763" w:rsidRDefault="0078373D" w:rsidP="00F75604">
      <w:pPr>
        <w:ind w:right="46"/>
        <w:jc w:val="center"/>
        <w:rPr>
          <w:rFonts w:ascii="Arial" w:hAnsi="Arial" w:cs="Arial"/>
          <w:b/>
          <w:bCs/>
          <w:iCs/>
          <w:spacing w:val="-3"/>
          <w:sz w:val="22"/>
          <w:szCs w:val="22"/>
        </w:rPr>
      </w:pPr>
    </w:p>
    <w:p w14:paraId="2BC8EFE6" w14:textId="69DE7283" w:rsidR="0078373D" w:rsidRDefault="0078373D" w:rsidP="00F75604">
      <w:pPr>
        <w:ind w:right="46"/>
        <w:jc w:val="center"/>
        <w:rPr>
          <w:rFonts w:ascii="Arial" w:hAnsi="Arial" w:cs="Arial"/>
          <w:b/>
          <w:bCs/>
          <w:iCs/>
          <w:spacing w:val="-3"/>
          <w:sz w:val="22"/>
          <w:szCs w:val="22"/>
        </w:rPr>
      </w:pPr>
    </w:p>
    <w:p w14:paraId="15DBF850" w14:textId="32D1DE0B" w:rsidR="008C5BBC" w:rsidRDefault="008C5BBC" w:rsidP="00F75604">
      <w:pPr>
        <w:ind w:right="46"/>
        <w:jc w:val="center"/>
        <w:rPr>
          <w:rFonts w:ascii="Arial" w:hAnsi="Arial" w:cs="Arial"/>
          <w:b/>
          <w:bCs/>
          <w:iCs/>
          <w:spacing w:val="-3"/>
          <w:sz w:val="22"/>
          <w:szCs w:val="22"/>
        </w:rPr>
      </w:pPr>
    </w:p>
    <w:p w14:paraId="384022B0" w14:textId="77777777" w:rsidR="008C5BBC" w:rsidRPr="004D1763" w:rsidRDefault="008C5BBC" w:rsidP="00F75604">
      <w:pPr>
        <w:ind w:right="46"/>
        <w:jc w:val="center"/>
        <w:rPr>
          <w:rFonts w:ascii="Arial" w:hAnsi="Arial" w:cs="Arial"/>
          <w:b/>
          <w:bCs/>
          <w:iCs/>
          <w:spacing w:val="-3"/>
          <w:sz w:val="22"/>
          <w:szCs w:val="22"/>
        </w:rPr>
      </w:pPr>
    </w:p>
    <w:p w14:paraId="2D6CDDD1" w14:textId="44866C86" w:rsidR="00684F77" w:rsidRPr="004D1763" w:rsidRDefault="00721F12" w:rsidP="00684F77">
      <w:pPr>
        <w:ind w:right="46"/>
        <w:jc w:val="center"/>
        <w:rPr>
          <w:rFonts w:ascii="Arial" w:hAnsi="Arial" w:cs="Arial"/>
          <w:b/>
          <w:bCs/>
          <w:iCs/>
          <w:spacing w:val="-3"/>
          <w:sz w:val="22"/>
          <w:szCs w:val="22"/>
        </w:rPr>
      </w:pPr>
      <w:r w:rsidRPr="004D1763">
        <w:rPr>
          <w:rFonts w:ascii="Arial" w:hAnsi="Arial" w:cs="Arial"/>
          <w:b/>
          <w:bCs/>
          <w:iCs/>
          <w:spacing w:val="-3"/>
          <w:sz w:val="22"/>
          <w:szCs w:val="22"/>
        </w:rPr>
        <w:lastRenderedPageBreak/>
        <w:t>Cuadro N°1</w:t>
      </w:r>
    </w:p>
    <w:p w14:paraId="6D667A9B" w14:textId="347D4B15" w:rsidR="00721F12" w:rsidRPr="004D1763" w:rsidRDefault="00721F12"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Cantidad de evaluaciones programadas en el PAT, según </w:t>
      </w:r>
      <w:r w:rsidR="00776474" w:rsidRPr="004D1763">
        <w:rPr>
          <w:rFonts w:ascii="Arial" w:hAnsi="Arial" w:cs="Arial"/>
          <w:b/>
          <w:bCs/>
          <w:iCs/>
          <w:spacing w:val="-3"/>
          <w:sz w:val="22"/>
          <w:szCs w:val="22"/>
        </w:rPr>
        <w:t>S</w:t>
      </w:r>
      <w:r w:rsidRPr="004D1763">
        <w:rPr>
          <w:rFonts w:ascii="Arial" w:hAnsi="Arial" w:cs="Arial"/>
          <w:b/>
          <w:bCs/>
          <w:iCs/>
          <w:spacing w:val="-3"/>
          <w:sz w:val="22"/>
          <w:szCs w:val="22"/>
        </w:rPr>
        <w:t>ección y fase</w:t>
      </w:r>
    </w:p>
    <w:p w14:paraId="69ABA67F" w14:textId="4DED02CC" w:rsidR="00474140" w:rsidRPr="004D1763" w:rsidRDefault="004555EA" w:rsidP="00474140">
      <w:pPr>
        <w:ind w:right="46" w:firstLine="720"/>
        <w:jc w:val="center"/>
        <w:rPr>
          <w:rFonts w:ascii="Arial" w:hAnsi="Arial" w:cs="Arial"/>
          <w:b/>
          <w:bCs/>
          <w:iCs/>
          <w:sz w:val="22"/>
          <w:szCs w:val="22"/>
        </w:rPr>
      </w:pPr>
      <w:bookmarkStart w:id="5" w:name="_Hlk99609225"/>
      <w:r w:rsidRPr="004D1763">
        <w:rPr>
          <w:rFonts w:ascii="Arial" w:hAnsi="Arial" w:cs="Arial"/>
          <w:b/>
          <w:bCs/>
          <w:iCs/>
          <w:sz w:val="22"/>
          <w:szCs w:val="22"/>
        </w:rPr>
        <w:t xml:space="preserve">del </w:t>
      </w:r>
      <w:r w:rsidR="00797F3E" w:rsidRPr="004D1763">
        <w:rPr>
          <w:rFonts w:ascii="Arial" w:hAnsi="Arial" w:cs="Arial"/>
          <w:b/>
          <w:bCs/>
          <w:iCs/>
          <w:sz w:val="22"/>
          <w:szCs w:val="22"/>
        </w:rPr>
        <w:t>0</w:t>
      </w:r>
      <w:r w:rsidR="00D94E9B" w:rsidRPr="004D1763">
        <w:rPr>
          <w:rFonts w:ascii="Arial" w:hAnsi="Arial" w:cs="Arial"/>
          <w:b/>
          <w:bCs/>
          <w:iCs/>
          <w:sz w:val="22"/>
          <w:szCs w:val="22"/>
        </w:rPr>
        <w:t>3</w:t>
      </w:r>
      <w:r w:rsidRPr="004D1763">
        <w:rPr>
          <w:rFonts w:ascii="Arial" w:hAnsi="Arial" w:cs="Arial"/>
          <w:b/>
          <w:bCs/>
          <w:iCs/>
          <w:sz w:val="22"/>
          <w:szCs w:val="22"/>
        </w:rPr>
        <w:t xml:space="preserve"> de </w:t>
      </w:r>
      <w:r w:rsidR="00D94E9B" w:rsidRPr="004D1763">
        <w:rPr>
          <w:rFonts w:ascii="Arial" w:hAnsi="Arial" w:cs="Arial"/>
          <w:b/>
          <w:bCs/>
          <w:iCs/>
          <w:sz w:val="22"/>
          <w:szCs w:val="22"/>
        </w:rPr>
        <w:t xml:space="preserve">enero </w:t>
      </w:r>
      <w:r w:rsidR="004E2CA5" w:rsidRPr="004D1763">
        <w:rPr>
          <w:rFonts w:ascii="Arial" w:hAnsi="Arial" w:cs="Arial"/>
          <w:b/>
          <w:bCs/>
          <w:iCs/>
          <w:sz w:val="22"/>
          <w:szCs w:val="22"/>
        </w:rPr>
        <w:t>a</w:t>
      </w:r>
      <w:r w:rsidR="00721F12" w:rsidRPr="004D1763">
        <w:rPr>
          <w:rFonts w:ascii="Arial" w:hAnsi="Arial" w:cs="Arial"/>
          <w:b/>
          <w:bCs/>
          <w:iCs/>
          <w:sz w:val="22"/>
          <w:szCs w:val="22"/>
        </w:rPr>
        <w:t xml:space="preserve">l </w:t>
      </w:r>
      <w:r w:rsidR="003C067A" w:rsidRPr="004D1763">
        <w:rPr>
          <w:rFonts w:ascii="Arial" w:hAnsi="Arial" w:cs="Arial"/>
          <w:b/>
          <w:bCs/>
          <w:iCs/>
          <w:sz w:val="22"/>
          <w:szCs w:val="22"/>
        </w:rPr>
        <w:t>30</w:t>
      </w:r>
      <w:r w:rsidR="00F83E15" w:rsidRPr="004D1763">
        <w:rPr>
          <w:rFonts w:ascii="Arial" w:hAnsi="Arial" w:cs="Arial"/>
          <w:b/>
          <w:bCs/>
          <w:iCs/>
          <w:sz w:val="22"/>
          <w:szCs w:val="22"/>
        </w:rPr>
        <w:t xml:space="preserve"> </w:t>
      </w:r>
      <w:r w:rsidR="00721F12" w:rsidRPr="004D1763">
        <w:rPr>
          <w:rFonts w:ascii="Arial" w:hAnsi="Arial" w:cs="Arial"/>
          <w:b/>
          <w:bCs/>
          <w:iCs/>
          <w:sz w:val="22"/>
          <w:szCs w:val="22"/>
        </w:rPr>
        <w:t xml:space="preserve">de </w:t>
      </w:r>
      <w:r w:rsidR="003C067A" w:rsidRPr="004D1763">
        <w:rPr>
          <w:rFonts w:ascii="Arial" w:hAnsi="Arial" w:cs="Arial"/>
          <w:b/>
          <w:bCs/>
          <w:iCs/>
          <w:sz w:val="22"/>
          <w:szCs w:val="22"/>
        </w:rPr>
        <w:t>setiembre</w:t>
      </w:r>
      <w:r w:rsidR="007D2792" w:rsidRPr="004D1763">
        <w:rPr>
          <w:rFonts w:ascii="Arial" w:hAnsi="Arial" w:cs="Arial"/>
          <w:b/>
          <w:bCs/>
          <w:iCs/>
          <w:sz w:val="22"/>
          <w:szCs w:val="22"/>
        </w:rPr>
        <w:t xml:space="preserve"> </w:t>
      </w:r>
      <w:r w:rsidR="007068BB" w:rsidRPr="004D1763">
        <w:rPr>
          <w:rFonts w:ascii="Arial" w:hAnsi="Arial" w:cs="Arial"/>
          <w:b/>
          <w:bCs/>
          <w:iCs/>
          <w:sz w:val="22"/>
          <w:szCs w:val="22"/>
        </w:rPr>
        <w:t xml:space="preserve">de </w:t>
      </w:r>
      <w:r w:rsidR="00721F12" w:rsidRPr="004D1763">
        <w:rPr>
          <w:rFonts w:ascii="Arial" w:hAnsi="Arial" w:cs="Arial"/>
          <w:b/>
          <w:bCs/>
          <w:iCs/>
          <w:sz w:val="22"/>
          <w:szCs w:val="22"/>
        </w:rPr>
        <w:t>2022</w:t>
      </w:r>
      <w:bookmarkEnd w:id="5"/>
      <w:r w:rsidR="00474140" w:rsidRPr="004D1763">
        <w:fldChar w:fldCharType="begin"/>
      </w:r>
      <w:r w:rsidR="00474140" w:rsidRPr="004D1763">
        <w:instrText xml:space="preserve"> LINK Excel.Sheet.12 "\\\\172.30.13.200\\sjoaud\\Archivo\\2022\\SEGA\\ASUNTOS ADMINISTRATIVOS\\INDICADORES 2022\\Indicadores 3er TRIMESTRE\\EXCEL GRAFICOS\\1- Estado de los proyectos Plan Anual-Setiembrev1 BORRADOR.xlsx" "Cuadro 1,2 y 3!F6C10:F14C17" \a \f 4 \h  \* MERGEFORMAT </w:instrText>
      </w:r>
      <w:r w:rsidR="00474140" w:rsidRPr="004D1763">
        <w:fldChar w:fldCharType="separate"/>
      </w:r>
    </w:p>
    <w:p w14:paraId="4B74D580" w14:textId="77777777" w:rsidR="00474140" w:rsidRPr="00D544FD" w:rsidRDefault="00474140" w:rsidP="00C81D9B">
      <w:pPr>
        <w:ind w:right="46" w:firstLine="720"/>
        <w:jc w:val="center"/>
        <w:rPr>
          <w:rFonts w:ascii="Arial" w:hAnsi="Arial" w:cs="Arial"/>
          <w:b/>
          <w:bCs/>
          <w:iCs/>
          <w:sz w:val="16"/>
          <w:szCs w:val="16"/>
        </w:rPr>
      </w:pPr>
      <w:r w:rsidRPr="004D1763">
        <w:fldChar w:fldCharType="end"/>
      </w:r>
    </w:p>
    <w:tbl>
      <w:tblPr>
        <w:tblW w:w="10060" w:type="dxa"/>
        <w:tblLayout w:type="fixed"/>
        <w:tblLook w:val="04A0" w:firstRow="1" w:lastRow="0" w:firstColumn="1" w:lastColumn="0" w:noHBand="0" w:noVBand="1"/>
      </w:tblPr>
      <w:tblGrid>
        <w:gridCol w:w="1838"/>
        <w:gridCol w:w="851"/>
        <w:gridCol w:w="850"/>
        <w:gridCol w:w="1559"/>
        <w:gridCol w:w="993"/>
        <w:gridCol w:w="1559"/>
        <w:gridCol w:w="1134"/>
        <w:gridCol w:w="1276"/>
      </w:tblGrid>
      <w:tr w:rsidR="00474140" w:rsidRPr="004D1763" w14:paraId="79AFA213" w14:textId="77777777" w:rsidTr="00D544FD">
        <w:trPr>
          <w:trHeight w:val="127"/>
        </w:trPr>
        <w:tc>
          <w:tcPr>
            <w:tcW w:w="1838" w:type="dxa"/>
            <w:vMerge w:val="restart"/>
            <w:tcBorders>
              <w:top w:val="single" w:sz="4" w:space="0" w:color="auto"/>
              <w:left w:val="single" w:sz="4" w:space="0" w:color="auto"/>
              <w:bottom w:val="single" w:sz="4" w:space="0" w:color="000000"/>
              <w:right w:val="single" w:sz="4" w:space="0" w:color="auto"/>
            </w:tcBorders>
            <w:shd w:val="clear" w:color="DDEBF7" w:fill="1F4E78"/>
            <w:vAlign w:val="center"/>
            <w:hideMark/>
          </w:tcPr>
          <w:p w14:paraId="4E52C51F" w14:textId="77777777" w:rsidR="00474140" w:rsidRPr="00D544FD" w:rsidRDefault="00474140" w:rsidP="00474140">
            <w:pPr>
              <w:widowControl/>
              <w:ind w:left="-75" w:firstLine="142"/>
              <w:jc w:val="center"/>
              <w:rPr>
                <w:rFonts w:asciiTheme="minorHAnsi" w:hAnsiTheme="minorHAnsi" w:cstheme="minorHAnsi"/>
                <w:b/>
                <w:bCs/>
                <w:color w:val="FFFFFF"/>
                <w:sz w:val="18"/>
                <w:szCs w:val="18"/>
                <w:lang w:eastAsia="es-CR"/>
              </w:rPr>
            </w:pPr>
            <w:r w:rsidRPr="00D544FD">
              <w:rPr>
                <w:rFonts w:asciiTheme="minorHAnsi" w:hAnsiTheme="minorHAnsi" w:cstheme="minorHAnsi"/>
                <w:b/>
                <w:bCs/>
                <w:color w:val="FFFFFF"/>
                <w:sz w:val="18"/>
                <w:szCs w:val="18"/>
                <w:lang w:eastAsia="es-CR"/>
              </w:rPr>
              <w:t xml:space="preserve">SECCIÓN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1F4E78"/>
            <w:vAlign w:val="center"/>
            <w:hideMark/>
          </w:tcPr>
          <w:p w14:paraId="58611EA3" w14:textId="0008B41D"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proofErr w:type="gramStart"/>
            <w:r w:rsidRPr="00D544FD">
              <w:rPr>
                <w:rFonts w:asciiTheme="minorHAnsi" w:hAnsiTheme="minorHAnsi" w:cstheme="minorHAnsi"/>
                <w:b/>
                <w:bCs/>
                <w:color w:val="FFFFFF"/>
                <w:sz w:val="18"/>
                <w:szCs w:val="18"/>
                <w:lang w:eastAsia="es-CR"/>
              </w:rPr>
              <w:t>TOTAL</w:t>
            </w:r>
            <w:proofErr w:type="gramEnd"/>
            <w:r w:rsidRPr="00D544FD">
              <w:rPr>
                <w:rFonts w:asciiTheme="minorHAnsi" w:hAnsiTheme="minorHAnsi" w:cstheme="minorHAnsi"/>
                <w:b/>
                <w:bCs/>
                <w:color w:val="FFFFFF"/>
                <w:sz w:val="18"/>
                <w:szCs w:val="18"/>
                <w:lang w:eastAsia="es-CR"/>
              </w:rPr>
              <w:t xml:space="preserve"> GENERAL</w:t>
            </w:r>
          </w:p>
        </w:tc>
        <w:tc>
          <w:tcPr>
            <w:tcW w:w="7371" w:type="dxa"/>
            <w:gridSpan w:val="6"/>
            <w:tcBorders>
              <w:top w:val="single" w:sz="4" w:space="0" w:color="auto"/>
              <w:left w:val="nil"/>
              <w:bottom w:val="single" w:sz="4" w:space="0" w:color="auto"/>
              <w:right w:val="single" w:sz="4" w:space="0" w:color="auto"/>
            </w:tcBorders>
            <w:shd w:val="clear" w:color="000000" w:fill="1F4E78"/>
            <w:noWrap/>
            <w:vAlign w:val="center"/>
            <w:hideMark/>
          </w:tcPr>
          <w:p w14:paraId="20E12E08" w14:textId="77777777"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r w:rsidRPr="00D544FD">
              <w:rPr>
                <w:rFonts w:asciiTheme="minorHAnsi" w:hAnsiTheme="minorHAnsi" w:cstheme="minorHAnsi"/>
                <w:b/>
                <w:bCs/>
                <w:color w:val="FFFFFF"/>
                <w:sz w:val="18"/>
                <w:szCs w:val="18"/>
                <w:lang w:eastAsia="es-CR"/>
              </w:rPr>
              <w:t>FASE</w:t>
            </w:r>
          </w:p>
        </w:tc>
      </w:tr>
      <w:tr w:rsidR="00D544FD" w:rsidRPr="004D1763" w14:paraId="6CCDEE81" w14:textId="77777777" w:rsidTr="007F753F">
        <w:trPr>
          <w:trHeight w:val="309"/>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61E9A371" w14:textId="77777777" w:rsidR="00474140" w:rsidRPr="00D544FD" w:rsidRDefault="00474140" w:rsidP="00474140">
            <w:pPr>
              <w:widowControl/>
              <w:ind w:left="-75" w:firstLine="142"/>
              <w:jc w:val="center"/>
              <w:rPr>
                <w:rFonts w:asciiTheme="minorHAnsi" w:hAnsiTheme="minorHAnsi" w:cstheme="minorHAnsi"/>
                <w:b/>
                <w:bCs/>
                <w:color w:val="FFFFFF"/>
                <w:sz w:val="18"/>
                <w:szCs w:val="18"/>
                <w:lang w:eastAsia="es-CR"/>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B301FA8" w14:textId="77777777"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p>
        </w:tc>
        <w:tc>
          <w:tcPr>
            <w:tcW w:w="850" w:type="dxa"/>
            <w:tcBorders>
              <w:top w:val="nil"/>
              <w:left w:val="nil"/>
              <w:bottom w:val="single" w:sz="4" w:space="0" w:color="auto"/>
              <w:right w:val="single" w:sz="4" w:space="0" w:color="auto"/>
            </w:tcBorders>
            <w:shd w:val="clear" w:color="000000" w:fill="1F4E78"/>
            <w:vAlign w:val="center"/>
            <w:hideMark/>
          </w:tcPr>
          <w:p w14:paraId="603B68AA" w14:textId="61E9B1A5"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r w:rsidRPr="00D544FD">
              <w:rPr>
                <w:rFonts w:asciiTheme="minorHAnsi" w:hAnsiTheme="minorHAnsi" w:cstheme="minorHAnsi"/>
                <w:b/>
                <w:bCs/>
                <w:color w:val="FFFFFF"/>
                <w:sz w:val="18"/>
                <w:szCs w:val="18"/>
                <w:lang w:eastAsia="es-CR"/>
              </w:rPr>
              <w:t>SIN ASIGNAR</w:t>
            </w:r>
          </w:p>
        </w:tc>
        <w:tc>
          <w:tcPr>
            <w:tcW w:w="1559" w:type="dxa"/>
            <w:tcBorders>
              <w:top w:val="nil"/>
              <w:left w:val="nil"/>
              <w:bottom w:val="single" w:sz="4" w:space="0" w:color="auto"/>
              <w:right w:val="single" w:sz="4" w:space="0" w:color="auto"/>
            </w:tcBorders>
            <w:shd w:val="clear" w:color="000000" w:fill="1F4E78"/>
            <w:vAlign w:val="center"/>
            <w:hideMark/>
          </w:tcPr>
          <w:p w14:paraId="622B2C87" w14:textId="68F26658"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r w:rsidRPr="00D544FD">
              <w:rPr>
                <w:rFonts w:asciiTheme="minorHAnsi" w:hAnsiTheme="minorHAnsi" w:cstheme="minorHAnsi"/>
                <w:b/>
                <w:bCs/>
                <w:color w:val="FFFFFF"/>
                <w:sz w:val="18"/>
                <w:szCs w:val="18"/>
                <w:lang w:eastAsia="es-CR"/>
              </w:rPr>
              <w:t>PLANIFICACIÓN</w:t>
            </w:r>
          </w:p>
        </w:tc>
        <w:tc>
          <w:tcPr>
            <w:tcW w:w="993" w:type="dxa"/>
            <w:tcBorders>
              <w:top w:val="nil"/>
              <w:left w:val="nil"/>
              <w:bottom w:val="single" w:sz="4" w:space="0" w:color="auto"/>
              <w:right w:val="single" w:sz="4" w:space="0" w:color="auto"/>
            </w:tcBorders>
            <w:shd w:val="clear" w:color="000000" w:fill="1F4E78"/>
            <w:vAlign w:val="center"/>
            <w:hideMark/>
          </w:tcPr>
          <w:p w14:paraId="2D583107" w14:textId="364D2572"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r w:rsidRPr="00D544FD">
              <w:rPr>
                <w:rFonts w:asciiTheme="minorHAnsi" w:hAnsiTheme="minorHAnsi" w:cstheme="minorHAnsi"/>
                <w:b/>
                <w:bCs/>
                <w:color w:val="FFFFFF"/>
                <w:sz w:val="18"/>
                <w:szCs w:val="18"/>
                <w:lang w:eastAsia="es-CR"/>
              </w:rPr>
              <w:t>EXAMEN</w:t>
            </w:r>
          </w:p>
        </w:tc>
        <w:tc>
          <w:tcPr>
            <w:tcW w:w="1559" w:type="dxa"/>
            <w:tcBorders>
              <w:top w:val="nil"/>
              <w:left w:val="nil"/>
              <w:bottom w:val="single" w:sz="4" w:space="0" w:color="auto"/>
              <w:right w:val="single" w:sz="4" w:space="0" w:color="auto"/>
            </w:tcBorders>
            <w:shd w:val="clear" w:color="000000" w:fill="1F4E78"/>
            <w:vAlign w:val="center"/>
            <w:hideMark/>
          </w:tcPr>
          <w:p w14:paraId="2B5DA84B" w14:textId="48A267F8" w:rsidR="00474140" w:rsidRPr="00D544FD" w:rsidRDefault="00474140" w:rsidP="00D544FD">
            <w:pPr>
              <w:widowControl/>
              <w:ind w:left="-75" w:firstLine="142"/>
              <w:jc w:val="center"/>
              <w:rPr>
                <w:rFonts w:asciiTheme="minorHAnsi" w:hAnsiTheme="minorHAnsi" w:cstheme="minorHAnsi"/>
                <w:b/>
                <w:bCs/>
                <w:color w:val="FFFFFF"/>
                <w:sz w:val="18"/>
                <w:szCs w:val="18"/>
                <w:lang w:eastAsia="es-CR"/>
              </w:rPr>
            </w:pPr>
            <w:r w:rsidRPr="00D544FD">
              <w:rPr>
                <w:rFonts w:asciiTheme="minorHAnsi" w:hAnsiTheme="minorHAnsi" w:cstheme="minorHAnsi"/>
                <w:b/>
                <w:bCs/>
                <w:color w:val="FFFFFF"/>
                <w:sz w:val="18"/>
                <w:szCs w:val="18"/>
                <w:lang w:eastAsia="es-CR"/>
              </w:rPr>
              <w:t>COMUNICACIÓN RESULTADOS</w:t>
            </w:r>
          </w:p>
        </w:tc>
        <w:tc>
          <w:tcPr>
            <w:tcW w:w="1134" w:type="dxa"/>
            <w:tcBorders>
              <w:top w:val="nil"/>
              <w:left w:val="nil"/>
              <w:bottom w:val="single" w:sz="4" w:space="0" w:color="auto"/>
              <w:right w:val="single" w:sz="4" w:space="0" w:color="auto"/>
            </w:tcBorders>
            <w:shd w:val="clear" w:color="000000" w:fill="1F4E78"/>
            <w:vAlign w:val="center"/>
            <w:hideMark/>
          </w:tcPr>
          <w:p w14:paraId="430E1B6A" w14:textId="197B81F8" w:rsidR="00474140" w:rsidRPr="00D544FD" w:rsidRDefault="00474140" w:rsidP="00D544FD">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FINALIZADO</w:t>
            </w:r>
          </w:p>
        </w:tc>
        <w:tc>
          <w:tcPr>
            <w:tcW w:w="1276" w:type="dxa"/>
            <w:tcBorders>
              <w:top w:val="nil"/>
              <w:left w:val="nil"/>
              <w:bottom w:val="single" w:sz="4" w:space="0" w:color="auto"/>
              <w:right w:val="single" w:sz="4" w:space="0" w:color="auto"/>
            </w:tcBorders>
            <w:shd w:val="clear" w:color="000000" w:fill="1F4E78"/>
            <w:vAlign w:val="center"/>
            <w:hideMark/>
          </w:tcPr>
          <w:p w14:paraId="0F3E8701" w14:textId="3235B7A6" w:rsidR="00474140" w:rsidRPr="00D544FD" w:rsidRDefault="00474140" w:rsidP="00D544FD">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CANCELADO</w:t>
            </w:r>
          </w:p>
        </w:tc>
      </w:tr>
      <w:tr w:rsidR="00D544FD" w:rsidRPr="004D1763" w14:paraId="2F1BD9CD" w14:textId="77777777" w:rsidTr="007F753F">
        <w:trPr>
          <w:trHeight w:val="429"/>
        </w:trPr>
        <w:tc>
          <w:tcPr>
            <w:tcW w:w="1838" w:type="dxa"/>
            <w:tcBorders>
              <w:top w:val="nil"/>
              <w:left w:val="single" w:sz="4" w:space="0" w:color="auto"/>
              <w:bottom w:val="single" w:sz="4" w:space="0" w:color="auto"/>
              <w:right w:val="single" w:sz="4" w:space="0" w:color="auto"/>
            </w:tcBorders>
            <w:shd w:val="clear" w:color="DDEBF7" w:fill="FFFFFF"/>
            <w:noWrap/>
            <w:vAlign w:val="center"/>
            <w:hideMark/>
          </w:tcPr>
          <w:p w14:paraId="3343AD18" w14:textId="77777777" w:rsidR="00474140" w:rsidRPr="00D544FD" w:rsidRDefault="00474140" w:rsidP="00474140">
            <w:pPr>
              <w:widowControl/>
              <w:jc w:val="right"/>
              <w:rPr>
                <w:rFonts w:asciiTheme="minorHAnsi" w:hAnsiTheme="minorHAnsi" w:cstheme="minorHAnsi"/>
                <w:b/>
                <w:bCs/>
                <w:color w:val="000000"/>
              </w:rPr>
            </w:pPr>
            <w:proofErr w:type="gramStart"/>
            <w:r w:rsidRPr="00D544FD">
              <w:rPr>
                <w:rFonts w:asciiTheme="minorHAnsi" w:hAnsiTheme="minorHAnsi" w:cstheme="minorHAnsi"/>
                <w:b/>
                <w:bCs/>
                <w:color w:val="000000"/>
              </w:rPr>
              <w:t>TOTAL</w:t>
            </w:r>
            <w:proofErr w:type="gramEnd"/>
            <w:r w:rsidRPr="00D544FD">
              <w:rPr>
                <w:rFonts w:asciiTheme="minorHAnsi" w:hAnsiTheme="minorHAnsi" w:cstheme="minorHAnsi"/>
                <w:b/>
                <w:bCs/>
                <w:color w:val="000000"/>
              </w:rPr>
              <w:t xml:space="preserve"> GENERAL </w:t>
            </w:r>
          </w:p>
        </w:tc>
        <w:tc>
          <w:tcPr>
            <w:tcW w:w="851" w:type="dxa"/>
            <w:tcBorders>
              <w:top w:val="nil"/>
              <w:left w:val="nil"/>
              <w:bottom w:val="single" w:sz="4" w:space="0" w:color="auto"/>
              <w:right w:val="single" w:sz="4" w:space="0" w:color="auto"/>
            </w:tcBorders>
            <w:shd w:val="clear" w:color="DDEBF7" w:fill="FFFFFF"/>
            <w:noWrap/>
            <w:vAlign w:val="center"/>
            <w:hideMark/>
          </w:tcPr>
          <w:p w14:paraId="465450A7"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76</w:t>
            </w:r>
          </w:p>
        </w:tc>
        <w:tc>
          <w:tcPr>
            <w:tcW w:w="850" w:type="dxa"/>
            <w:tcBorders>
              <w:top w:val="nil"/>
              <w:left w:val="nil"/>
              <w:bottom w:val="single" w:sz="4" w:space="0" w:color="auto"/>
              <w:right w:val="single" w:sz="4" w:space="0" w:color="auto"/>
            </w:tcBorders>
            <w:shd w:val="clear" w:color="000000" w:fill="FFFFFF"/>
            <w:noWrap/>
            <w:vAlign w:val="center"/>
            <w:hideMark/>
          </w:tcPr>
          <w:p w14:paraId="2BA6F5D4"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w:t>
            </w:r>
          </w:p>
        </w:tc>
        <w:tc>
          <w:tcPr>
            <w:tcW w:w="1559" w:type="dxa"/>
            <w:tcBorders>
              <w:top w:val="nil"/>
              <w:left w:val="nil"/>
              <w:bottom w:val="single" w:sz="4" w:space="0" w:color="auto"/>
              <w:right w:val="single" w:sz="4" w:space="0" w:color="auto"/>
            </w:tcBorders>
            <w:shd w:val="clear" w:color="000000" w:fill="FFFFFF"/>
            <w:noWrap/>
            <w:vAlign w:val="center"/>
            <w:hideMark/>
          </w:tcPr>
          <w:p w14:paraId="3F3193B7"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10</w:t>
            </w:r>
          </w:p>
        </w:tc>
        <w:tc>
          <w:tcPr>
            <w:tcW w:w="993" w:type="dxa"/>
            <w:tcBorders>
              <w:top w:val="nil"/>
              <w:left w:val="nil"/>
              <w:bottom w:val="single" w:sz="4" w:space="0" w:color="auto"/>
              <w:right w:val="single" w:sz="4" w:space="0" w:color="auto"/>
            </w:tcBorders>
            <w:shd w:val="clear" w:color="000000" w:fill="FFFFFF"/>
            <w:noWrap/>
            <w:vAlign w:val="center"/>
            <w:hideMark/>
          </w:tcPr>
          <w:p w14:paraId="6BFCBB2E"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16</w:t>
            </w:r>
          </w:p>
        </w:tc>
        <w:tc>
          <w:tcPr>
            <w:tcW w:w="1559" w:type="dxa"/>
            <w:tcBorders>
              <w:top w:val="nil"/>
              <w:left w:val="nil"/>
              <w:bottom w:val="single" w:sz="4" w:space="0" w:color="auto"/>
              <w:right w:val="single" w:sz="4" w:space="0" w:color="auto"/>
            </w:tcBorders>
            <w:shd w:val="clear" w:color="000000" w:fill="FFFFFF"/>
            <w:noWrap/>
            <w:vAlign w:val="center"/>
            <w:hideMark/>
          </w:tcPr>
          <w:p w14:paraId="59A5BC89"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63EB21B"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25</w:t>
            </w:r>
          </w:p>
        </w:tc>
        <w:tc>
          <w:tcPr>
            <w:tcW w:w="1276" w:type="dxa"/>
            <w:tcBorders>
              <w:top w:val="nil"/>
              <w:left w:val="nil"/>
              <w:bottom w:val="single" w:sz="4" w:space="0" w:color="auto"/>
              <w:right w:val="single" w:sz="4" w:space="0" w:color="auto"/>
            </w:tcBorders>
            <w:shd w:val="clear" w:color="000000" w:fill="FFFFFF"/>
            <w:noWrap/>
            <w:vAlign w:val="center"/>
            <w:hideMark/>
          </w:tcPr>
          <w:p w14:paraId="6E438395"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14</w:t>
            </w:r>
          </w:p>
        </w:tc>
      </w:tr>
      <w:tr w:rsidR="00D544FD" w:rsidRPr="004D1763" w14:paraId="2A976279" w14:textId="77777777" w:rsidTr="007F753F">
        <w:trPr>
          <w:trHeight w:val="429"/>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A7F4BE3" w14:textId="77777777" w:rsidR="00474140" w:rsidRPr="00D544FD" w:rsidRDefault="00474140" w:rsidP="00474140">
            <w:pPr>
              <w:widowControl/>
              <w:rPr>
                <w:rFonts w:asciiTheme="minorHAnsi" w:hAnsiTheme="minorHAnsi" w:cstheme="minorHAnsi"/>
                <w:color w:val="000000"/>
              </w:rPr>
            </w:pPr>
            <w:r w:rsidRPr="00D544FD">
              <w:rPr>
                <w:rFonts w:asciiTheme="minorHAnsi" w:hAnsiTheme="minorHAnsi" w:cstheme="minorHAnsi"/>
                <w:color w:val="000000"/>
              </w:rPr>
              <w:t>Sección Auditoría Estudios Económicos SAEEC</w:t>
            </w:r>
          </w:p>
        </w:tc>
        <w:tc>
          <w:tcPr>
            <w:tcW w:w="851" w:type="dxa"/>
            <w:tcBorders>
              <w:top w:val="nil"/>
              <w:left w:val="nil"/>
              <w:bottom w:val="single" w:sz="4" w:space="0" w:color="auto"/>
              <w:right w:val="single" w:sz="4" w:space="0" w:color="auto"/>
            </w:tcBorders>
            <w:shd w:val="clear" w:color="auto" w:fill="auto"/>
            <w:noWrap/>
            <w:vAlign w:val="center"/>
            <w:hideMark/>
          </w:tcPr>
          <w:p w14:paraId="608F2911"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14</w:t>
            </w:r>
          </w:p>
        </w:tc>
        <w:tc>
          <w:tcPr>
            <w:tcW w:w="850" w:type="dxa"/>
            <w:tcBorders>
              <w:top w:val="nil"/>
              <w:left w:val="nil"/>
              <w:bottom w:val="single" w:sz="4" w:space="0" w:color="auto"/>
              <w:right w:val="single" w:sz="4" w:space="0" w:color="auto"/>
            </w:tcBorders>
            <w:shd w:val="clear" w:color="auto" w:fill="auto"/>
            <w:noWrap/>
            <w:vAlign w:val="center"/>
            <w:hideMark/>
          </w:tcPr>
          <w:p w14:paraId="6F2756B3"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33615F3" w14:textId="59419985" w:rsidR="00474140" w:rsidRPr="00D544FD" w:rsidRDefault="00D544FD" w:rsidP="00474140">
            <w:pPr>
              <w:widowControl/>
              <w:jc w:val="center"/>
              <w:rPr>
                <w:rFonts w:asciiTheme="minorHAnsi" w:hAnsiTheme="minorHAnsi" w:cstheme="minorHAnsi"/>
                <w:color w:val="000000"/>
              </w:rPr>
            </w:pPr>
            <w:r>
              <w:rPr>
                <w:rFonts w:asciiTheme="minorHAnsi" w:hAnsiTheme="minorHAnsi" w:cstheme="minorHAnsi"/>
                <w:color w:val="000000"/>
              </w:rPr>
              <w:t>1</w:t>
            </w:r>
            <w:r w:rsidR="00474140" w:rsidRPr="00D544FD">
              <w:rPr>
                <w:rFonts w:asciiTheme="minorHAnsi" w:hAnsiTheme="minorHAnsi" w:cstheme="minorHAnsi"/>
                <w:color w:val="000000"/>
              </w:rPr>
              <w:t>3</w:t>
            </w:r>
          </w:p>
        </w:tc>
        <w:tc>
          <w:tcPr>
            <w:tcW w:w="993" w:type="dxa"/>
            <w:tcBorders>
              <w:top w:val="nil"/>
              <w:left w:val="nil"/>
              <w:bottom w:val="single" w:sz="4" w:space="0" w:color="auto"/>
              <w:right w:val="single" w:sz="4" w:space="0" w:color="auto"/>
            </w:tcBorders>
            <w:shd w:val="clear" w:color="auto" w:fill="auto"/>
            <w:noWrap/>
            <w:vAlign w:val="center"/>
            <w:hideMark/>
          </w:tcPr>
          <w:p w14:paraId="5CF4EE1B"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559" w:type="dxa"/>
            <w:tcBorders>
              <w:top w:val="nil"/>
              <w:left w:val="nil"/>
              <w:bottom w:val="single" w:sz="4" w:space="0" w:color="auto"/>
              <w:right w:val="single" w:sz="4" w:space="0" w:color="auto"/>
            </w:tcBorders>
            <w:shd w:val="clear" w:color="auto" w:fill="auto"/>
            <w:noWrap/>
            <w:vAlign w:val="center"/>
            <w:hideMark/>
          </w:tcPr>
          <w:p w14:paraId="3B5F720D"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14:paraId="57A73A4F"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6</w:t>
            </w:r>
          </w:p>
        </w:tc>
        <w:tc>
          <w:tcPr>
            <w:tcW w:w="1276" w:type="dxa"/>
            <w:tcBorders>
              <w:top w:val="nil"/>
              <w:left w:val="nil"/>
              <w:bottom w:val="single" w:sz="4" w:space="0" w:color="auto"/>
              <w:right w:val="single" w:sz="4" w:space="0" w:color="auto"/>
            </w:tcBorders>
            <w:shd w:val="clear" w:color="auto" w:fill="auto"/>
            <w:noWrap/>
            <w:vAlign w:val="center"/>
            <w:hideMark/>
          </w:tcPr>
          <w:p w14:paraId="4574BD85"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1</w:t>
            </w:r>
          </w:p>
        </w:tc>
      </w:tr>
      <w:tr w:rsidR="00D544FD" w:rsidRPr="004D1763" w14:paraId="13AFC808" w14:textId="77777777" w:rsidTr="007F753F">
        <w:trPr>
          <w:trHeight w:val="429"/>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CA9768E" w14:textId="77777777" w:rsidR="00474140" w:rsidRPr="00D544FD" w:rsidRDefault="00474140" w:rsidP="00474140">
            <w:pPr>
              <w:widowControl/>
              <w:rPr>
                <w:rFonts w:asciiTheme="minorHAnsi" w:hAnsiTheme="minorHAnsi" w:cstheme="minorHAnsi"/>
                <w:color w:val="000000"/>
              </w:rPr>
            </w:pPr>
            <w:r w:rsidRPr="00D544FD">
              <w:rPr>
                <w:rFonts w:asciiTheme="minorHAnsi" w:hAnsiTheme="minorHAnsi" w:cstheme="minorHAnsi"/>
                <w:color w:val="000000"/>
              </w:rPr>
              <w:t>Sección Auditoría Estudios Especiales SAEE</w:t>
            </w:r>
          </w:p>
        </w:tc>
        <w:tc>
          <w:tcPr>
            <w:tcW w:w="851" w:type="dxa"/>
            <w:tcBorders>
              <w:top w:val="nil"/>
              <w:left w:val="nil"/>
              <w:bottom w:val="single" w:sz="4" w:space="0" w:color="auto"/>
              <w:right w:val="single" w:sz="4" w:space="0" w:color="auto"/>
            </w:tcBorders>
            <w:shd w:val="clear" w:color="auto" w:fill="auto"/>
            <w:noWrap/>
            <w:vAlign w:val="center"/>
            <w:hideMark/>
          </w:tcPr>
          <w:p w14:paraId="5C35DAB5"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16</w:t>
            </w:r>
          </w:p>
        </w:tc>
        <w:tc>
          <w:tcPr>
            <w:tcW w:w="850" w:type="dxa"/>
            <w:tcBorders>
              <w:top w:val="nil"/>
              <w:left w:val="nil"/>
              <w:bottom w:val="single" w:sz="4" w:space="0" w:color="auto"/>
              <w:right w:val="single" w:sz="4" w:space="0" w:color="auto"/>
            </w:tcBorders>
            <w:shd w:val="clear" w:color="auto" w:fill="auto"/>
            <w:noWrap/>
            <w:vAlign w:val="center"/>
            <w:hideMark/>
          </w:tcPr>
          <w:p w14:paraId="191449A4"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3A59E408"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993" w:type="dxa"/>
            <w:tcBorders>
              <w:top w:val="nil"/>
              <w:left w:val="nil"/>
              <w:bottom w:val="single" w:sz="4" w:space="0" w:color="auto"/>
              <w:right w:val="single" w:sz="4" w:space="0" w:color="auto"/>
            </w:tcBorders>
            <w:shd w:val="clear" w:color="auto" w:fill="auto"/>
            <w:noWrap/>
            <w:vAlign w:val="center"/>
            <w:hideMark/>
          </w:tcPr>
          <w:p w14:paraId="258DDD60"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6</w:t>
            </w:r>
          </w:p>
        </w:tc>
        <w:tc>
          <w:tcPr>
            <w:tcW w:w="1559" w:type="dxa"/>
            <w:tcBorders>
              <w:top w:val="nil"/>
              <w:left w:val="nil"/>
              <w:bottom w:val="single" w:sz="4" w:space="0" w:color="auto"/>
              <w:right w:val="single" w:sz="4" w:space="0" w:color="auto"/>
            </w:tcBorders>
            <w:shd w:val="clear" w:color="auto" w:fill="auto"/>
            <w:noWrap/>
            <w:vAlign w:val="center"/>
            <w:hideMark/>
          </w:tcPr>
          <w:p w14:paraId="4E7276E1"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84768C3"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14:paraId="068ABE36"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4</w:t>
            </w:r>
          </w:p>
        </w:tc>
      </w:tr>
      <w:tr w:rsidR="00D544FD" w:rsidRPr="004D1763" w14:paraId="314C0204" w14:textId="77777777" w:rsidTr="007F753F">
        <w:trPr>
          <w:trHeight w:val="429"/>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999870A" w14:textId="77777777" w:rsidR="00474140" w:rsidRPr="00D544FD" w:rsidRDefault="00474140" w:rsidP="00474140">
            <w:pPr>
              <w:widowControl/>
              <w:rPr>
                <w:rFonts w:asciiTheme="minorHAnsi" w:hAnsiTheme="minorHAnsi" w:cstheme="minorHAnsi"/>
                <w:color w:val="000000"/>
              </w:rPr>
            </w:pPr>
            <w:r w:rsidRPr="00D544FD">
              <w:rPr>
                <w:rFonts w:asciiTheme="minorHAnsi" w:hAnsiTheme="minorHAnsi" w:cstheme="minorHAnsi"/>
                <w:color w:val="000000"/>
              </w:rPr>
              <w:t>Sección Auditoría Financiera SAF</w:t>
            </w:r>
          </w:p>
        </w:tc>
        <w:tc>
          <w:tcPr>
            <w:tcW w:w="851" w:type="dxa"/>
            <w:tcBorders>
              <w:top w:val="nil"/>
              <w:left w:val="nil"/>
              <w:bottom w:val="single" w:sz="4" w:space="0" w:color="auto"/>
              <w:right w:val="single" w:sz="4" w:space="0" w:color="auto"/>
            </w:tcBorders>
            <w:shd w:val="clear" w:color="auto" w:fill="auto"/>
            <w:noWrap/>
            <w:vAlign w:val="center"/>
            <w:hideMark/>
          </w:tcPr>
          <w:p w14:paraId="71DE63F2"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14</w:t>
            </w:r>
          </w:p>
        </w:tc>
        <w:tc>
          <w:tcPr>
            <w:tcW w:w="850" w:type="dxa"/>
            <w:tcBorders>
              <w:top w:val="nil"/>
              <w:left w:val="nil"/>
              <w:bottom w:val="single" w:sz="4" w:space="0" w:color="auto"/>
              <w:right w:val="single" w:sz="4" w:space="0" w:color="auto"/>
            </w:tcBorders>
            <w:shd w:val="clear" w:color="auto" w:fill="auto"/>
            <w:noWrap/>
            <w:vAlign w:val="center"/>
            <w:hideMark/>
          </w:tcPr>
          <w:p w14:paraId="7BAD2888"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3CF8DFB8"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32AB687E"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4D46AA9"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140CBAC7"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276" w:type="dxa"/>
            <w:tcBorders>
              <w:top w:val="nil"/>
              <w:left w:val="nil"/>
              <w:bottom w:val="single" w:sz="4" w:space="0" w:color="auto"/>
              <w:right w:val="single" w:sz="4" w:space="0" w:color="auto"/>
            </w:tcBorders>
            <w:shd w:val="clear" w:color="auto" w:fill="auto"/>
            <w:noWrap/>
            <w:vAlign w:val="center"/>
            <w:hideMark/>
          </w:tcPr>
          <w:p w14:paraId="47660EA1"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r>
      <w:tr w:rsidR="00D544FD" w:rsidRPr="004D1763" w14:paraId="4F929EE3" w14:textId="77777777" w:rsidTr="007F753F">
        <w:trPr>
          <w:trHeight w:val="429"/>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BF630E3" w14:textId="77777777" w:rsidR="00474140" w:rsidRPr="00D544FD" w:rsidRDefault="00474140" w:rsidP="00474140">
            <w:pPr>
              <w:widowControl/>
              <w:rPr>
                <w:rFonts w:asciiTheme="minorHAnsi" w:hAnsiTheme="minorHAnsi" w:cstheme="minorHAnsi"/>
                <w:color w:val="000000"/>
              </w:rPr>
            </w:pPr>
            <w:r w:rsidRPr="00D544FD">
              <w:rPr>
                <w:rFonts w:asciiTheme="minorHAnsi" w:hAnsiTheme="minorHAnsi" w:cstheme="minorHAnsi"/>
                <w:color w:val="000000"/>
              </w:rPr>
              <w:t>Auditoría de Prevención, Análisis e Investigación APAI</w:t>
            </w:r>
          </w:p>
        </w:tc>
        <w:tc>
          <w:tcPr>
            <w:tcW w:w="851" w:type="dxa"/>
            <w:tcBorders>
              <w:top w:val="nil"/>
              <w:left w:val="nil"/>
              <w:bottom w:val="single" w:sz="4" w:space="0" w:color="auto"/>
              <w:right w:val="single" w:sz="4" w:space="0" w:color="auto"/>
            </w:tcBorders>
            <w:shd w:val="clear" w:color="auto" w:fill="auto"/>
            <w:noWrap/>
            <w:vAlign w:val="center"/>
            <w:hideMark/>
          </w:tcPr>
          <w:p w14:paraId="3EBE61B6"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4</w:t>
            </w:r>
          </w:p>
        </w:tc>
        <w:tc>
          <w:tcPr>
            <w:tcW w:w="850" w:type="dxa"/>
            <w:tcBorders>
              <w:top w:val="nil"/>
              <w:left w:val="nil"/>
              <w:bottom w:val="single" w:sz="4" w:space="0" w:color="auto"/>
              <w:right w:val="single" w:sz="4" w:space="0" w:color="auto"/>
            </w:tcBorders>
            <w:shd w:val="clear" w:color="auto" w:fill="auto"/>
            <w:noWrap/>
            <w:vAlign w:val="center"/>
            <w:hideMark/>
          </w:tcPr>
          <w:p w14:paraId="28B75684"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1C7EBFCD"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993" w:type="dxa"/>
            <w:tcBorders>
              <w:top w:val="nil"/>
              <w:left w:val="nil"/>
              <w:bottom w:val="single" w:sz="4" w:space="0" w:color="auto"/>
              <w:right w:val="single" w:sz="4" w:space="0" w:color="auto"/>
            </w:tcBorders>
            <w:shd w:val="clear" w:color="auto" w:fill="auto"/>
            <w:noWrap/>
            <w:vAlign w:val="center"/>
            <w:hideMark/>
          </w:tcPr>
          <w:p w14:paraId="4590D7A4"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60AD82F2"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7B856BFB"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488C75DE"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r>
      <w:tr w:rsidR="00D544FD" w:rsidRPr="004D1763" w14:paraId="45A908E8" w14:textId="77777777" w:rsidTr="007F753F">
        <w:trPr>
          <w:trHeight w:val="429"/>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6E6511E" w14:textId="77777777" w:rsidR="00474140" w:rsidRPr="00D544FD" w:rsidRDefault="00474140" w:rsidP="00474140">
            <w:pPr>
              <w:widowControl/>
              <w:rPr>
                <w:rFonts w:asciiTheme="minorHAnsi" w:hAnsiTheme="minorHAnsi" w:cstheme="minorHAnsi"/>
                <w:color w:val="000000"/>
              </w:rPr>
            </w:pPr>
            <w:r w:rsidRPr="00D544FD">
              <w:rPr>
                <w:rFonts w:asciiTheme="minorHAnsi" w:hAnsiTheme="minorHAnsi" w:cstheme="minorHAnsi"/>
                <w:color w:val="000000"/>
              </w:rPr>
              <w:t>Sección Auditoría Operativa SAO</w:t>
            </w:r>
          </w:p>
        </w:tc>
        <w:tc>
          <w:tcPr>
            <w:tcW w:w="851" w:type="dxa"/>
            <w:tcBorders>
              <w:top w:val="nil"/>
              <w:left w:val="nil"/>
              <w:bottom w:val="single" w:sz="4" w:space="0" w:color="auto"/>
              <w:right w:val="single" w:sz="4" w:space="0" w:color="auto"/>
            </w:tcBorders>
            <w:shd w:val="clear" w:color="auto" w:fill="auto"/>
            <w:noWrap/>
            <w:vAlign w:val="center"/>
            <w:hideMark/>
          </w:tcPr>
          <w:p w14:paraId="0CC2BFE6"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14</w:t>
            </w:r>
          </w:p>
        </w:tc>
        <w:tc>
          <w:tcPr>
            <w:tcW w:w="850" w:type="dxa"/>
            <w:tcBorders>
              <w:top w:val="nil"/>
              <w:left w:val="nil"/>
              <w:bottom w:val="single" w:sz="4" w:space="0" w:color="auto"/>
              <w:right w:val="single" w:sz="4" w:space="0" w:color="auto"/>
            </w:tcBorders>
            <w:shd w:val="clear" w:color="auto" w:fill="auto"/>
            <w:noWrap/>
            <w:vAlign w:val="center"/>
            <w:hideMark/>
          </w:tcPr>
          <w:p w14:paraId="26487F6C"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464D13CC"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993" w:type="dxa"/>
            <w:tcBorders>
              <w:top w:val="nil"/>
              <w:left w:val="nil"/>
              <w:bottom w:val="single" w:sz="4" w:space="0" w:color="auto"/>
              <w:right w:val="single" w:sz="4" w:space="0" w:color="auto"/>
            </w:tcBorders>
            <w:shd w:val="clear" w:color="auto" w:fill="auto"/>
            <w:noWrap/>
            <w:vAlign w:val="center"/>
            <w:hideMark/>
          </w:tcPr>
          <w:p w14:paraId="15FD507B"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4</w:t>
            </w:r>
          </w:p>
        </w:tc>
        <w:tc>
          <w:tcPr>
            <w:tcW w:w="1559" w:type="dxa"/>
            <w:tcBorders>
              <w:top w:val="nil"/>
              <w:left w:val="nil"/>
              <w:bottom w:val="single" w:sz="4" w:space="0" w:color="auto"/>
              <w:right w:val="single" w:sz="4" w:space="0" w:color="auto"/>
            </w:tcBorders>
            <w:shd w:val="clear" w:color="auto" w:fill="auto"/>
            <w:noWrap/>
            <w:vAlign w:val="center"/>
            <w:hideMark/>
          </w:tcPr>
          <w:p w14:paraId="32052A38"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0B316E47"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14:paraId="02605BA9"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3</w:t>
            </w:r>
          </w:p>
        </w:tc>
      </w:tr>
      <w:tr w:rsidR="00D544FD" w:rsidRPr="004D1763" w14:paraId="43CA772D" w14:textId="77777777" w:rsidTr="007F753F">
        <w:trPr>
          <w:trHeight w:val="41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C79410" w14:textId="77777777" w:rsidR="00474140" w:rsidRPr="00D544FD" w:rsidRDefault="00474140" w:rsidP="00474140">
            <w:pPr>
              <w:widowControl/>
              <w:rPr>
                <w:rFonts w:asciiTheme="minorHAnsi" w:hAnsiTheme="minorHAnsi" w:cstheme="minorHAnsi"/>
                <w:color w:val="000000"/>
              </w:rPr>
            </w:pPr>
            <w:r w:rsidRPr="00D544FD">
              <w:rPr>
                <w:rFonts w:asciiTheme="minorHAnsi" w:hAnsiTheme="minorHAnsi" w:cstheme="minorHAnsi"/>
                <w:color w:val="000000"/>
              </w:rPr>
              <w:t>Sección Auditoría Tecnología de Información SATI</w:t>
            </w:r>
          </w:p>
        </w:tc>
        <w:tc>
          <w:tcPr>
            <w:tcW w:w="851" w:type="dxa"/>
            <w:tcBorders>
              <w:top w:val="nil"/>
              <w:left w:val="nil"/>
              <w:bottom w:val="single" w:sz="4" w:space="0" w:color="auto"/>
              <w:right w:val="single" w:sz="4" w:space="0" w:color="auto"/>
            </w:tcBorders>
            <w:shd w:val="clear" w:color="auto" w:fill="auto"/>
            <w:noWrap/>
            <w:vAlign w:val="center"/>
            <w:hideMark/>
          </w:tcPr>
          <w:p w14:paraId="0387E3E3" w14:textId="77777777" w:rsidR="00474140" w:rsidRPr="00D544FD" w:rsidRDefault="00474140" w:rsidP="00474140">
            <w:pPr>
              <w:widowControl/>
              <w:jc w:val="center"/>
              <w:rPr>
                <w:rFonts w:asciiTheme="minorHAnsi" w:hAnsiTheme="minorHAnsi" w:cstheme="minorHAnsi"/>
                <w:b/>
                <w:bCs/>
                <w:color w:val="000000"/>
              </w:rPr>
            </w:pPr>
            <w:r w:rsidRPr="00D544FD">
              <w:rPr>
                <w:rFonts w:asciiTheme="minorHAnsi" w:hAnsiTheme="minorHAnsi" w:cstheme="minorHAnsi"/>
                <w:b/>
                <w:bCs/>
                <w:color w:val="000000"/>
              </w:rPr>
              <w:t>14</w:t>
            </w:r>
          </w:p>
        </w:tc>
        <w:tc>
          <w:tcPr>
            <w:tcW w:w="850" w:type="dxa"/>
            <w:tcBorders>
              <w:top w:val="nil"/>
              <w:left w:val="nil"/>
              <w:bottom w:val="single" w:sz="4" w:space="0" w:color="auto"/>
              <w:right w:val="single" w:sz="4" w:space="0" w:color="auto"/>
            </w:tcBorders>
            <w:shd w:val="clear" w:color="auto" w:fill="auto"/>
            <w:noWrap/>
            <w:vAlign w:val="center"/>
            <w:hideMark/>
          </w:tcPr>
          <w:p w14:paraId="0F3E262E"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5E4B5FD9"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2</w:t>
            </w:r>
          </w:p>
        </w:tc>
        <w:tc>
          <w:tcPr>
            <w:tcW w:w="993" w:type="dxa"/>
            <w:tcBorders>
              <w:top w:val="nil"/>
              <w:left w:val="nil"/>
              <w:bottom w:val="single" w:sz="4" w:space="0" w:color="auto"/>
              <w:right w:val="single" w:sz="4" w:space="0" w:color="auto"/>
            </w:tcBorders>
            <w:shd w:val="clear" w:color="auto" w:fill="auto"/>
            <w:noWrap/>
            <w:vAlign w:val="center"/>
            <w:hideMark/>
          </w:tcPr>
          <w:p w14:paraId="0CA8FE0E"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2</w:t>
            </w:r>
          </w:p>
        </w:tc>
        <w:tc>
          <w:tcPr>
            <w:tcW w:w="1559" w:type="dxa"/>
            <w:tcBorders>
              <w:top w:val="nil"/>
              <w:left w:val="nil"/>
              <w:bottom w:val="single" w:sz="4" w:space="0" w:color="auto"/>
              <w:right w:val="single" w:sz="4" w:space="0" w:color="auto"/>
            </w:tcBorders>
            <w:shd w:val="clear" w:color="auto" w:fill="auto"/>
            <w:noWrap/>
            <w:vAlign w:val="center"/>
            <w:hideMark/>
          </w:tcPr>
          <w:p w14:paraId="4A270C31"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570B9AFA"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8</w:t>
            </w:r>
          </w:p>
        </w:tc>
        <w:tc>
          <w:tcPr>
            <w:tcW w:w="1276" w:type="dxa"/>
            <w:tcBorders>
              <w:top w:val="nil"/>
              <w:left w:val="nil"/>
              <w:bottom w:val="single" w:sz="4" w:space="0" w:color="auto"/>
              <w:right w:val="single" w:sz="4" w:space="0" w:color="auto"/>
            </w:tcBorders>
            <w:shd w:val="clear" w:color="auto" w:fill="auto"/>
            <w:noWrap/>
            <w:vAlign w:val="center"/>
            <w:hideMark/>
          </w:tcPr>
          <w:p w14:paraId="7345473A" w14:textId="77777777" w:rsidR="00474140" w:rsidRPr="00D544FD" w:rsidRDefault="00474140" w:rsidP="00474140">
            <w:pPr>
              <w:widowControl/>
              <w:jc w:val="center"/>
              <w:rPr>
                <w:rFonts w:asciiTheme="minorHAnsi" w:hAnsiTheme="minorHAnsi" w:cstheme="minorHAnsi"/>
                <w:color w:val="000000"/>
              </w:rPr>
            </w:pPr>
            <w:r w:rsidRPr="00D544FD">
              <w:rPr>
                <w:rFonts w:asciiTheme="minorHAnsi" w:hAnsiTheme="minorHAnsi" w:cstheme="minorHAnsi"/>
                <w:color w:val="000000"/>
              </w:rPr>
              <w:t>-</w:t>
            </w:r>
          </w:p>
        </w:tc>
      </w:tr>
    </w:tbl>
    <w:p w14:paraId="4F15FFA3" w14:textId="56B4C211" w:rsidR="00AB0D8D" w:rsidRPr="00D544FD" w:rsidRDefault="00AB0D8D" w:rsidP="00840AA2">
      <w:pPr>
        <w:widowControl/>
        <w:tabs>
          <w:tab w:val="left" w:pos="-90"/>
        </w:tabs>
        <w:jc w:val="both"/>
        <w:rPr>
          <w:rFonts w:ascii="Arial" w:hAnsi="Arial" w:cs="Arial"/>
          <w:spacing w:val="-3"/>
          <w:sz w:val="18"/>
          <w:szCs w:val="18"/>
        </w:rPr>
      </w:pPr>
      <w:r w:rsidRPr="00D544FD">
        <w:rPr>
          <w:rFonts w:ascii="Arial" w:hAnsi="Arial" w:cs="Arial"/>
          <w:b/>
          <w:spacing w:val="-3"/>
          <w:sz w:val="18"/>
          <w:szCs w:val="18"/>
        </w:rPr>
        <w:t xml:space="preserve">Fuente: </w:t>
      </w:r>
      <w:proofErr w:type="spellStart"/>
      <w:r w:rsidRPr="00D544FD">
        <w:rPr>
          <w:rFonts w:ascii="Arial" w:hAnsi="Arial" w:cs="Arial"/>
          <w:spacing w:val="-3"/>
          <w:sz w:val="18"/>
          <w:szCs w:val="18"/>
        </w:rPr>
        <w:t>Team</w:t>
      </w:r>
      <w:proofErr w:type="spellEnd"/>
      <w:r w:rsidRPr="00D544FD">
        <w:rPr>
          <w:rFonts w:ascii="Arial" w:hAnsi="Arial" w:cs="Arial"/>
          <w:spacing w:val="-3"/>
          <w:sz w:val="18"/>
          <w:szCs w:val="18"/>
        </w:rPr>
        <w:t xml:space="preserve"> Mate Plus</w:t>
      </w:r>
    </w:p>
    <w:p w14:paraId="52475496" w14:textId="77777777" w:rsidR="00503527" w:rsidRPr="00D544FD" w:rsidRDefault="00503527" w:rsidP="00474140">
      <w:pPr>
        <w:widowControl/>
        <w:tabs>
          <w:tab w:val="left" w:pos="-90"/>
        </w:tabs>
        <w:ind w:left="630" w:hanging="810"/>
        <w:jc w:val="both"/>
        <w:rPr>
          <w:rFonts w:ascii="Arial" w:hAnsi="Arial" w:cs="Arial"/>
          <w:b/>
          <w:spacing w:val="-3"/>
          <w:sz w:val="18"/>
          <w:szCs w:val="18"/>
        </w:rPr>
      </w:pPr>
    </w:p>
    <w:p w14:paraId="70F271D8" w14:textId="4E981A29" w:rsidR="004E0952" w:rsidRPr="004D1763" w:rsidRDefault="004E0952" w:rsidP="00F75604">
      <w:pPr>
        <w:ind w:right="46"/>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De</w:t>
      </w:r>
      <w:r w:rsidR="00EE44C2" w:rsidRPr="004D1763">
        <w:rPr>
          <w:rFonts w:ascii="Arial" w:hAnsi="Arial" w:cs="Arial"/>
          <w:color w:val="242424"/>
          <w:sz w:val="22"/>
          <w:szCs w:val="22"/>
          <w:shd w:val="clear" w:color="auto" w:fill="FFFFFF"/>
        </w:rPr>
        <w:t xml:space="preserve"> los 76 estudios programados, </w:t>
      </w:r>
      <w:r w:rsidR="00A64155" w:rsidRPr="004D1763">
        <w:rPr>
          <w:rFonts w:ascii="Arial" w:hAnsi="Arial" w:cs="Arial"/>
          <w:color w:val="242424"/>
          <w:sz w:val="22"/>
          <w:szCs w:val="22"/>
          <w:shd w:val="clear" w:color="auto" w:fill="FFFFFF"/>
        </w:rPr>
        <w:t>1 proyecto</w:t>
      </w:r>
      <w:r w:rsidRPr="004D1763">
        <w:rPr>
          <w:rFonts w:ascii="Arial" w:hAnsi="Arial" w:cs="Arial"/>
          <w:color w:val="242424"/>
          <w:sz w:val="22"/>
          <w:szCs w:val="22"/>
          <w:shd w:val="clear" w:color="auto" w:fill="FFFFFF"/>
        </w:rPr>
        <w:t xml:space="preserve"> (</w:t>
      </w:r>
      <w:r w:rsidR="00A64155" w:rsidRPr="004D1763">
        <w:rPr>
          <w:rFonts w:ascii="Arial" w:hAnsi="Arial" w:cs="Arial"/>
          <w:color w:val="242424"/>
          <w:sz w:val="22"/>
          <w:szCs w:val="22"/>
          <w:shd w:val="clear" w:color="auto" w:fill="FFFFFF"/>
        </w:rPr>
        <w:t>1</w:t>
      </w:r>
      <w:r w:rsidR="008A6F70" w:rsidRPr="004D1763">
        <w:rPr>
          <w:rFonts w:ascii="Arial" w:hAnsi="Arial" w:cs="Arial"/>
          <w:color w:val="242424"/>
          <w:sz w:val="22"/>
          <w:szCs w:val="22"/>
          <w:shd w:val="clear" w:color="auto" w:fill="FFFFFF"/>
        </w:rPr>
        <w:t>,3</w:t>
      </w:r>
      <w:r w:rsidRPr="004D1763">
        <w:rPr>
          <w:rFonts w:ascii="Arial" w:hAnsi="Arial" w:cs="Arial"/>
          <w:color w:val="242424"/>
          <w:sz w:val="22"/>
          <w:szCs w:val="22"/>
          <w:shd w:val="clear" w:color="auto" w:fill="FFFFFF"/>
        </w:rPr>
        <w:t xml:space="preserve">%) aún </w:t>
      </w:r>
      <w:r w:rsidR="001F3E9C" w:rsidRPr="004D1763">
        <w:rPr>
          <w:rFonts w:ascii="Arial" w:hAnsi="Arial" w:cs="Arial"/>
          <w:color w:val="242424"/>
          <w:sz w:val="22"/>
          <w:szCs w:val="22"/>
          <w:shd w:val="clear" w:color="auto" w:fill="FFFFFF"/>
        </w:rPr>
        <w:t xml:space="preserve">se encuentran sin asignar </w:t>
      </w:r>
      <w:r w:rsidRPr="004D1763">
        <w:rPr>
          <w:rFonts w:ascii="Arial" w:hAnsi="Arial" w:cs="Arial"/>
          <w:color w:val="242424"/>
          <w:sz w:val="22"/>
          <w:szCs w:val="22"/>
          <w:shd w:val="clear" w:color="auto" w:fill="FFFFFF"/>
        </w:rPr>
        <w:t xml:space="preserve">a un profesional, </w:t>
      </w:r>
      <w:r w:rsidR="00EE44C2" w:rsidRPr="004D1763">
        <w:rPr>
          <w:rFonts w:ascii="Arial" w:hAnsi="Arial" w:cs="Arial"/>
          <w:color w:val="242424"/>
          <w:sz w:val="22"/>
          <w:szCs w:val="22"/>
          <w:shd w:val="clear" w:color="auto" w:fill="FFFFFF"/>
        </w:rPr>
        <w:t>1</w:t>
      </w:r>
      <w:r w:rsidR="00A64155" w:rsidRPr="004D1763">
        <w:rPr>
          <w:rFonts w:ascii="Arial" w:hAnsi="Arial" w:cs="Arial"/>
          <w:color w:val="242424"/>
          <w:sz w:val="22"/>
          <w:szCs w:val="22"/>
          <w:shd w:val="clear" w:color="auto" w:fill="FFFFFF"/>
        </w:rPr>
        <w:t>0</w:t>
      </w:r>
      <w:r w:rsidRPr="004D1763">
        <w:rPr>
          <w:rFonts w:ascii="Arial" w:hAnsi="Arial" w:cs="Arial"/>
          <w:color w:val="242424"/>
          <w:sz w:val="22"/>
          <w:szCs w:val="22"/>
          <w:shd w:val="clear" w:color="auto" w:fill="FFFFFF"/>
        </w:rPr>
        <w:t xml:space="preserve"> </w:t>
      </w:r>
      <w:r w:rsidR="001F3E9C" w:rsidRPr="004D1763">
        <w:rPr>
          <w:rFonts w:ascii="Arial" w:hAnsi="Arial" w:cs="Arial"/>
          <w:color w:val="242424"/>
          <w:sz w:val="22"/>
          <w:szCs w:val="22"/>
          <w:shd w:val="clear" w:color="auto" w:fill="FFFFFF"/>
        </w:rPr>
        <w:t>(</w:t>
      </w:r>
      <w:r w:rsidR="00A64155" w:rsidRPr="004D1763">
        <w:rPr>
          <w:rFonts w:ascii="Arial" w:hAnsi="Arial" w:cs="Arial"/>
          <w:color w:val="242424"/>
          <w:sz w:val="22"/>
          <w:szCs w:val="22"/>
          <w:shd w:val="clear" w:color="auto" w:fill="FFFFFF"/>
        </w:rPr>
        <w:t>13</w:t>
      </w:r>
      <w:r w:rsidR="008A6F70" w:rsidRPr="004D1763">
        <w:rPr>
          <w:rFonts w:ascii="Arial" w:hAnsi="Arial" w:cs="Arial"/>
          <w:color w:val="242424"/>
          <w:sz w:val="22"/>
          <w:szCs w:val="22"/>
          <w:shd w:val="clear" w:color="auto" w:fill="FFFFFF"/>
        </w:rPr>
        <w:t>,2</w:t>
      </w:r>
      <w:r w:rsidR="001F3E9C" w:rsidRPr="004D1763">
        <w:rPr>
          <w:rFonts w:ascii="Arial" w:hAnsi="Arial" w:cs="Arial"/>
          <w:color w:val="242424"/>
          <w:sz w:val="22"/>
          <w:szCs w:val="22"/>
          <w:shd w:val="clear" w:color="auto" w:fill="FFFFFF"/>
        </w:rPr>
        <w:t xml:space="preserve">%) </w:t>
      </w:r>
      <w:r w:rsidRPr="004D1763">
        <w:rPr>
          <w:rFonts w:ascii="Arial" w:hAnsi="Arial" w:cs="Arial"/>
          <w:color w:val="242424"/>
          <w:sz w:val="22"/>
          <w:szCs w:val="22"/>
          <w:shd w:val="clear" w:color="auto" w:fill="FFFFFF"/>
        </w:rPr>
        <w:t>se encuentr</w:t>
      </w:r>
      <w:r w:rsidR="00EE44C2" w:rsidRPr="004D1763">
        <w:rPr>
          <w:rFonts w:ascii="Arial" w:hAnsi="Arial" w:cs="Arial"/>
          <w:color w:val="242424"/>
          <w:sz w:val="22"/>
          <w:szCs w:val="22"/>
          <w:shd w:val="clear" w:color="auto" w:fill="FFFFFF"/>
        </w:rPr>
        <w:t xml:space="preserve">an en la fase de planificación, </w:t>
      </w:r>
      <w:r w:rsidR="00A64155" w:rsidRPr="004D1763">
        <w:rPr>
          <w:rFonts w:ascii="Arial" w:hAnsi="Arial" w:cs="Arial"/>
          <w:color w:val="242424"/>
          <w:sz w:val="22"/>
          <w:szCs w:val="22"/>
          <w:shd w:val="clear" w:color="auto" w:fill="FFFFFF"/>
        </w:rPr>
        <w:t>16</w:t>
      </w:r>
      <w:r w:rsidR="00EE44C2" w:rsidRPr="004D1763">
        <w:rPr>
          <w:rFonts w:ascii="Arial" w:hAnsi="Arial" w:cs="Arial"/>
          <w:color w:val="242424"/>
          <w:sz w:val="22"/>
          <w:szCs w:val="22"/>
          <w:shd w:val="clear" w:color="auto" w:fill="FFFFFF"/>
        </w:rPr>
        <w:t xml:space="preserve"> </w:t>
      </w:r>
      <w:r w:rsidR="001F3E9C" w:rsidRPr="004D1763">
        <w:rPr>
          <w:rFonts w:ascii="Arial" w:hAnsi="Arial" w:cs="Arial"/>
          <w:color w:val="242424"/>
          <w:sz w:val="22"/>
          <w:szCs w:val="22"/>
          <w:shd w:val="clear" w:color="auto" w:fill="FFFFFF"/>
        </w:rPr>
        <w:t>(2</w:t>
      </w:r>
      <w:r w:rsidR="00A64155" w:rsidRPr="004D1763">
        <w:rPr>
          <w:rFonts w:ascii="Arial" w:hAnsi="Arial" w:cs="Arial"/>
          <w:color w:val="242424"/>
          <w:sz w:val="22"/>
          <w:szCs w:val="22"/>
          <w:shd w:val="clear" w:color="auto" w:fill="FFFFFF"/>
        </w:rPr>
        <w:t>1</w:t>
      </w:r>
      <w:r w:rsidR="008A6F70" w:rsidRPr="004D1763">
        <w:rPr>
          <w:rFonts w:ascii="Arial" w:hAnsi="Arial" w:cs="Arial"/>
          <w:color w:val="242424"/>
          <w:sz w:val="22"/>
          <w:szCs w:val="22"/>
          <w:shd w:val="clear" w:color="auto" w:fill="FFFFFF"/>
        </w:rPr>
        <w:t>,0</w:t>
      </w:r>
      <w:r w:rsidR="001F3E9C" w:rsidRPr="004D1763">
        <w:rPr>
          <w:rFonts w:ascii="Arial" w:hAnsi="Arial" w:cs="Arial"/>
          <w:color w:val="242424"/>
          <w:sz w:val="22"/>
          <w:szCs w:val="22"/>
          <w:shd w:val="clear" w:color="auto" w:fill="FFFFFF"/>
        </w:rPr>
        <w:t xml:space="preserve">%) </w:t>
      </w:r>
      <w:r w:rsidR="00EE44C2" w:rsidRPr="004D1763">
        <w:rPr>
          <w:rFonts w:ascii="Arial" w:hAnsi="Arial" w:cs="Arial"/>
          <w:color w:val="242424"/>
          <w:sz w:val="22"/>
          <w:szCs w:val="22"/>
          <w:shd w:val="clear" w:color="auto" w:fill="FFFFFF"/>
        </w:rPr>
        <w:t xml:space="preserve">en </w:t>
      </w:r>
      <w:r w:rsidR="001F3E9C" w:rsidRPr="004D1763">
        <w:rPr>
          <w:rFonts w:ascii="Arial" w:hAnsi="Arial" w:cs="Arial"/>
          <w:color w:val="242424"/>
          <w:sz w:val="22"/>
          <w:szCs w:val="22"/>
          <w:shd w:val="clear" w:color="auto" w:fill="FFFFFF"/>
        </w:rPr>
        <w:t xml:space="preserve">la de </w:t>
      </w:r>
      <w:r w:rsidR="00EE44C2" w:rsidRPr="004D1763">
        <w:rPr>
          <w:rFonts w:ascii="Arial" w:hAnsi="Arial" w:cs="Arial"/>
          <w:color w:val="242424"/>
          <w:sz w:val="22"/>
          <w:szCs w:val="22"/>
          <w:shd w:val="clear" w:color="auto" w:fill="FFFFFF"/>
        </w:rPr>
        <w:t>examen</w:t>
      </w:r>
      <w:r w:rsidR="000365E3" w:rsidRPr="004D1763">
        <w:rPr>
          <w:rFonts w:ascii="Arial" w:hAnsi="Arial" w:cs="Arial"/>
          <w:color w:val="242424"/>
          <w:sz w:val="22"/>
          <w:szCs w:val="22"/>
          <w:shd w:val="clear" w:color="auto" w:fill="FFFFFF"/>
        </w:rPr>
        <w:t>, 1</w:t>
      </w:r>
      <w:r w:rsidR="00A64155" w:rsidRPr="004D1763">
        <w:rPr>
          <w:rFonts w:ascii="Arial" w:hAnsi="Arial" w:cs="Arial"/>
          <w:color w:val="242424"/>
          <w:sz w:val="22"/>
          <w:szCs w:val="22"/>
          <w:shd w:val="clear" w:color="auto" w:fill="FFFFFF"/>
        </w:rPr>
        <w:t>0</w:t>
      </w:r>
      <w:r w:rsidR="000365E3" w:rsidRPr="004D1763">
        <w:rPr>
          <w:rFonts w:ascii="Arial" w:hAnsi="Arial" w:cs="Arial"/>
          <w:color w:val="242424"/>
          <w:sz w:val="22"/>
          <w:szCs w:val="22"/>
          <w:shd w:val="clear" w:color="auto" w:fill="FFFFFF"/>
        </w:rPr>
        <w:t xml:space="preserve"> </w:t>
      </w:r>
      <w:r w:rsidR="001F3E9C" w:rsidRPr="004D1763">
        <w:rPr>
          <w:rFonts w:ascii="Arial" w:hAnsi="Arial" w:cs="Arial"/>
          <w:color w:val="242424"/>
          <w:sz w:val="22"/>
          <w:szCs w:val="22"/>
          <w:shd w:val="clear" w:color="auto" w:fill="FFFFFF"/>
        </w:rPr>
        <w:t>(1</w:t>
      </w:r>
      <w:r w:rsidR="00A64155" w:rsidRPr="004D1763">
        <w:rPr>
          <w:rFonts w:ascii="Arial" w:hAnsi="Arial" w:cs="Arial"/>
          <w:color w:val="242424"/>
          <w:sz w:val="22"/>
          <w:szCs w:val="22"/>
          <w:shd w:val="clear" w:color="auto" w:fill="FFFFFF"/>
        </w:rPr>
        <w:t>3</w:t>
      </w:r>
      <w:r w:rsidR="008A6F70" w:rsidRPr="004D1763">
        <w:rPr>
          <w:rFonts w:ascii="Arial" w:hAnsi="Arial" w:cs="Arial"/>
          <w:color w:val="242424"/>
          <w:sz w:val="22"/>
          <w:szCs w:val="22"/>
          <w:shd w:val="clear" w:color="auto" w:fill="FFFFFF"/>
        </w:rPr>
        <w:t>,2</w:t>
      </w:r>
      <w:r w:rsidR="001F3E9C" w:rsidRPr="004D1763">
        <w:rPr>
          <w:rFonts w:ascii="Arial" w:hAnsi="Arial" w:cs="Arial"/>
          <w:color w:val="242424"/>
          <w:sz w:val="22"/>
          <w:szCs w:val="22"/>
          <w:shd w:val="clear" w:color="auto" w:fill="FFFFFF"/>
        </w:rPr>
        <w:t xml:space="preserve">%) se ubica </w:t>
      </w:r>
      <w:r w:rsidR="000365E3" w:rsidRPr="004D1763">
        <w:rPr>
          <w:rFonts w:ascii="Arial" w:hAnsi="Arial" w:cs="Arial"/>
          <w:color w:val="242424"/>
          <w:sz w:val="22"/>
          <w:szCs w:val="22"/>
          <w:shd w:val="clear" w:color="auto" w:fill="FFFFFF"/>
        </w:rPr>
        <w:t xml:space="preserve">en comunicación de resultados, </w:t>
      </w:r>
      <w:r w:rsidR="00A64155" w:rsidRPr="004D1763">
        <w:rPr>
          <w:rFonts w:ascii="Arial" w:hAnsi="Arial" w:cs="Arial"/>
          <w:color w:val="242424"/>
          <w:sz w:val="22"/>
          <w:szCs w:val="22"/>
          <w:shd w:val="clear" w:color="auto" w:fill="FFFFFF"/>
        </w:rPr>
        <w:t>25</w:t>
      </w:r>
      <w:r w:rsidR="000365E3" w:rsidRPr="004D1763">
        <w:rPr>
          <w:rFonts w:ascii="Arial" w:hAnsi="Arial" w:cs="Arial"/>
          <w:color w:val="242424"/>
          <w:sz w:val="22"/>
          <w:szCs w:val="22"/>
          <w:shd w:val="clear" w:color="auto" w:fill="FFFFFF"/>
        </w:rPr>
        <w:t xml:space="preserve"> </w:t>
      </w:r>
      <w:r w:rsidR="001F3E9C" w:rsidRPr="004D1763">
        <w:rPr>
          <w:rFonts w:ascii="Arial" w:hAnsi="Arial" w:cs="Arial"/>
          <w:color w:val="242424"/>
          <w:sz w:val="22"/>
          <w:szCs w:val="22"/>
          <w:shd w:val="clear" w:color="auto" w:fill="FFFFFF"/>
        </w:rPr>
        <w:t>(</w:t>
      </w:r>
      <w:r w:rsidR="00A64155" w:rsidRPr="004D1763">
        <w:rPr>
          <w:rFonts w:ascii="Arial" w:hAnsi="Arial" w:cs="Arial"/>
          <w:color w:val="242424"/>
          <w:sz w:val="22"/>
          <w:szCs w:val="22"/>
          <w:shd w:val="clear" w:color="auto" w:fill="FFFFFF"/>
        </w:rPr>
        <w:t>3</w:t>
      </w:r>
      <w:r w:rsidR="008A6F70" w:rsidRPr="004D1763">
        <w:rPr>
          <w:rFonts w:ascii="Arial" w:hAnsi="Arial" w:cs="Arial"/>
          <w:color w:val="242424"/>
          <w:sz w:val="22"/>
          <w:szCs w:val="22"/>
          <w:shd w:val="clear" w:color="auto" w:fill="FFFFFF"/>
        </w:rPr>
        <w:t>2,9</w:t>
      </w:r>
      <w:r w:rsidR="001F3E9C" w:rsidRPr="004D1763">
        <w:rPr>
          <w:rFonts w:ascii="Arial" w:hAnsi="Arial" w:cs="Arial"/>
          <w:color w:val="242424"/>
          <w:sz w:val="22"/>
          <w:szCs w:val="22"/>
          <w:shd w:val="clear" w:color="auto" w:fill="FFFFFF"/>
        </w:rPr>
        <w:t xml:space="preserve">%) se finalizaron </w:t>
      </w:r>
      <w:r w:rsidR="00EE44C2" w:rsidRPr="004D1763">
        <w:rPr>
          <w:rFonts w:ascii="Arial" w:hAnsi="Arial" w:cs="Arial"/>
          <w:color w:val="242424"/>
          <w:sz w:val="22"/>
          <w:szCs w:val="22"/>
          <w:shd w:val="clear" w:color="auto" w:fill="FFFFFF"/>
        </w:rPr>
        <w:t xml:space="preserve">y </w:t>
      </w:r>
      <w:r w:rsidR="00A64155" w:rsidRPr="004D1763">
        <w:rPr>
          <w:rFonts w:ascii="Arial" w:hAnsi="Arial" w:cs="Arial"/>
          <w:color w:val="242424"/>
          <w:sz w:val="22"/>
          <w:szCs w:val="22"/>
          <w:shd w:val="clear" w:color="auto" w:fill="FFFFFF"/>
        </w:rPr>
        <w:t>14</w:t>
      </w:r>
      <w:r w:rsidR="001F3E9C" w:rsidRPr="004D1763">
        <w:rPr>
          <w:rFonts w:ascii="Arial" w:hAnsi="Arial" w:cs="Arial"/>
          <w:color w:val="242424"/>
          <w:sz w:val="22"/>
          <w:szCs w:val="22"/>
          <w:shd w:val="clear" w:color="auto" w:fill="FFFFFF"/>
        </w:rPr>
        <w:t xml:space="preserve"> (</w:t>
      </w:r>
      <w:r w:rsidR="00A64155" w:rsidRPr="004D1763">
        <w:rPr>
          <w:rFonts w:ascii="Arial" w:hAnsi="Arial" w:cs="Arial"/>
          <w:color w:val="242424"/>
          <w:sz w:val="22"/>
          <w:szCs w:val="22"/>
          <w:shd w:val="clear" w:color="auto" w:fill="FFFFFF"/>
        </w:rPr>
        <w:t>18</w:t>
      </w:r>
      <w:r w:rsidR="008A6F70" w:rsidRPr="004D1763">
        <w:rPr>
          <w:rFonts w:ascii="Arial" w:hAnsi="Arial" w:cs="Arial"/>
          <w:color w:val="242424"/>
          <w:sz w:val="22"/>
          <w:szCs w:val="22"/>
          <w:shd w:val="clear" w:color="auto" w:fill="FFFFFF"/>
        </w:rPr>
        <w:t>,4</w:t>
      </w:r>
      <w:r w:rsidR="001F3E9C" w:rsidRPr="004D1763">
        <w:rPr>
          <w:rFonts w:ascii="Arial" w:hAnsi="Arial" w:cs="Arial"/>
          <w:color w:val="242424"/>
          <w:sz w:val="22"/>
          <w:szCs w:val="22"/>
          <w:shd w:val="clear" w:color="auto" w:fill="FFFFFF"/>
        </w:rPr>
        <w:t>%)</w:t>
      </w:r>
      <w:r w:rsidR="00EE44C2" w:rsidRPr="004D1763">
        <w:rPr>
          <w:rFonts w:ascii="Arial" w:hAnsi="Arial" w:cs="Arial"/>
          <w:color w:val="242424"/>
          <w:sz w:val="22"/>
          <w:szCs w:val="22"/>
          <w:shd w:val="clear" w:color="auto" w:fill="FFFFFF"/>
        </w:rPr>
        <w:t xml:space="preserve"> </w:t>
      </w:r>
      <w:r w:rsidR="00F3074B" w:rsidRPr="004D1763">
        <w:rPr>
          <w:rFonts w:ascii="Arial" w:hAnsi="Arial" w:cs="Arial"/>
          <w:color w:val="242424"/>
          <w:sz w:val="22"/>
          <w:szCs w:val="22"/>
          <w:shd w:val="clear" w:color="auto" w:fill="FFFFFF"/>
        </w:rPr>
        <w:t>fue</w:t>
      </w:r>
      <w:r w:rsidR="000365E3" w:rsidRPr="004D1763">
        <w:rPr>
          <w:rFonts w:ascii="Arial" w:hAnsi="Arial" w:cs="Arial"/>
          <w:color w:val="242424"/>
          <w:sz w:val="22"/>
          <w:szCs w:val="22"/>
          <w:shd w:val="clear" w:color="auto" w:fill="FFFFFF"/>
        </w:rPr>
        <w:t>ron</w:t>
      </w:r>
      <w:r w:rsidR="00F3074B" w:rsidRPr="004D1763">
        <w:rPr>
          <w:rFonts w:ascii="Arial" w:hAnsi="Arial" w:cs="Arial"/>
          <w:color w:val="242424"/>
          <w:sz w:val="22"/>
          <w:szCs w:val="22"/>
          <w:shd w:val="clear" w:color="auto" w:fill="FFFFFF"/>
        </w:rPr>
        <w:t xml:space="preserve"> </w:t>
      </w:r>
      <w:r w:rsidR="00EE44C2" w:rsidRPr="004D1763">
        <w:rPr>
          <w:rFonts w:ascii="Arial" w:hAnsi="Arial" w:cs="Arial"/>
          <w:color w:val="242424"/>
          <w:sz w:val="22"/>
          <w:szCs w:val="22"/>
          <w:shd w:val="clear" w:color="auto" w:fill="FFFFFF"/>
        </w:rPr>
        <w:t>cancelado</w:t>
      </w:r>
      <w:r w:rsidR="000365E3" w:rsidRPr="004D1763">
        <w:rPr>
          <w:rFonts w:ascii="Arial" w:hAnsi="Arial" w:cs="Arial"/>
          <w:color w:val="242424"/>
          <w:sz w:val="22"/>
          <w:szCs w:val="22"/>
          <w:shd w:val="clear" w:color="auto" w:fill="FFFFFF"/>
        </w:rPr>
        <w:t>s</w:t>
      </w:r>
      <w:r w:rsidR="00F3074B" w:rsidRPr="004D1763">
        <w:rPr>
          <w:rFonts w:ascii="Arial" w:hAnsi="Arial" w:cs="Arial"/>
          <w:color w:val="242424"/>
          <w:sz w:val="22"/>
          <w:szCs w:val="22"/>
          <w:shd w:val="clear" w:color="auto" w:fill="FFFFFF"/>
        </w:rPr>
        <w:t>.</w:t>
      </w:r>
    </w:p>
    <w:p w14:paraId="6980BDE1" w14:textId="77777777" w:rsidR="006A5242" w:rsidRPr="004D1763" w:rsidRDefault="006A5242" w:rsidP="00F75604">
      <w:pPr>
        <w:ind w:right="46"/>
        <w:jc w:val="both"/>
        <w:rPr>
          <w:rFonts w:ascii="Arial" w:hAnsi="Arial" w:cs="Arial"/>
          <w:color w:val="242424"/>
          <w:sz w:val="22"/>
          <w:szCs w:val="22"/>
          <w:shd w:val="clear" w:color="auto" w:fill="FFFFFF"/>
        </w:rPr>
      </w:pPr>
    </w:p>
    <w:p w14:paraId="742F9C65" w14:textId="00A24FC8" w:rsidR="004E0952" w:rsidRPr="004D1763" w:rsidRDefault="004E0952" w:rsidP="00F75604">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Cabe destacar</w:t>
      </w:r>
      <w:r w:rsidR="003B6600"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que la</w:t>
      </w:r>
      <w:r w:rsidR="00F3074B" w:rsidRPr="004D1763">
        <w:rPr>
          <w:rFonts w:ascii="Arial" w:hAnsi="Arial" w:cs="Arial"/>
          <w:sz w:val="22"/>
          <w:szCs w:val="22"/>
          <w:shd w:val="clear" w:color="auto" w:fill="FFFFFF"/>
        </w:rPr>
        <w:t>s</w:t>
      </w:r>
      <w:r w:rsidRPr="004D1763">
        <w:rPr>
          <w:rFonts w:ascii="Arial" w:hAnsi="Arial" w:cs="Arial"/>
          <w:sz w:val="22"/>
          <w:szCs w:val="22"/>
          <w:shd w:val="clear" w:color="auto" w:fill="FFFFFF"/>
        </w:rPr>
        <w:t xml:space="preserve"> </w:t>
      </w:r>
      <w:r w:rsidR="00F3074B" w:rsidRPr="004D1763">
        <w:rPr>
          <w:rFonts w:ascii="Arial" w:hAnsi="Arial" w:cs="Arial"/>
          <w:sz w:val="22"/>
          <w:szCs w:val="22"/>
          <w:shd w:val="clear" w:color="auto" w:fill="FFFFFF"/>
        </w:rPr>
        <w:t xml:space="preserve">secciones de Auditoría </w:t>
      </w:r>
      <w:r w:rsidR="00E933F5" w:rsidRPr="004D1763">
        <w:rPr>
          <w:rFonts w:ascii="Arial" w:hAnsi="Arial" w:cs="Arial"/>
          <w:sz w:val="22"/>
          <w:szCs w:val="22"/>
          <w:shd w:val="clear" w:color="auto" w:fill="FFFFFF"/>
        </w:rPr>
        <w:t>Tecnología</w:t>
      </w:r>
      <w:r w:rsidR="00AD6C30" w:rsidRPr="004D1763">
        <w:rPr>
          <w:rFonts w:ascii="Arial" w:hAnsi="Arial" w:cs="Arial"/>
          <w:sz w:val="22"/>
          <w:szCs w:val="22"/>
          <w:shd w:val="clear" w:color="auto" w:fill="FFFFFF"/>
        </w:rPr>
        <w:t xml:space="preserve"> de </w:t>
      </w:r>
      <w:r w:rsidR="00D94E9B" w:rsidRPr="004D1763">
        <w:rPr>
          <w:rFonts w:ascii="Arial" w:hAnsi="Arial" w:cs="Arial"/>
          <w:sz w:val="22"/>
          <w:szCs w:val="22"/>
          <w:shd w:val="clear" w:color="auto" w:fill="FFFFFF"/>
        </w:rPr>
        <w:t>I</w:t>
      </w:r>
      <w:r w:rsidR="00AD6C30" w:rsidRPr="004D1763">
        <w:rPr>
          <w:rFonts w:ascii="Arial" w:hAnsi="Arial" w:cs="Arial"/>
          <w:sz w:val="22"/>
          <w:szCs w:val="22"/>
          <w:shd w:val="clear" w:color="auto" w:fill="FFFFFF"/>
        </w:rPr>
        <w:t xml:space="preserve">nformación </w:t>
      </w:r>
      <w:r w:rsidR="00E933F5" w:rsidRPr="004D1763">
        <w:rPr>
          <w:rFonts w:ascii="Arial" w:hAnsi="Arial" w:cs="Arial"/>
          <w:sz w:val="22"/>
          <w:szCs w:val="22"/>
          <w:shd w:val="clear" w:color="auto" w:fill="FFFFFF"/>
        </w:rPr>
        <w:t>(</w:t>
      </w:r>
      <w:r w:rsidR="00C175E1" w:rsidRPr="004D1763">
        <w:rPr>
          <w:rFonts w:ascii="Arial" w:hAnsi="Arial" w:cs="Arial"/>
          <w:sz w:val="22"/>
          <w:szCs w:val="22"/>
          <w:shd w:val="clear" w:color="auto" w:fill="FFFFFF"/>
        </w:rPr>
        <w:t>8</w:t>
      </w:r>
      <w:r w:rsidR="00E933F5" w:rsidRPr="004D1763">
        <w:rPr>
          <w:rFonts w:ascii="Arial" w:hAnsi="Arial" w:cs="Arial"/>
          <w:sz w:val="22"/>
          <w:szCs w:val="22"/>
          <w:shd w:val="clear" w:color="auto" w:fill="FFFFFF"/>
        </w:rPr>
        <w:t>)</w:t>
      </w:r>
      <w:r w:rsidR="00F3074B" w:rsidRPr="004D1763">
        <w:rPr>
          <w:rFonts w:ascii="Arial" w:hAnsi="Arial" w:cs="Arial"/>
          <w:sz w:val="22"/>
          <w:szCs w:val="22"/>
          <w:shd w:val="clear" w:color="auto" w:fill="FFFFFF"/>
        </w:rPr>
        <w:t xml:space="preserve">, </w:t>
      </w:r>
      <w:r w:rsidR="00C175E1" w:rsidRPr="004D1763">
        <w:rPr>
          <w:rFonts w:ascii="Arial" w:hAnsi="Arial" w:cs="Arial"/>
          <w:sz w:val="22"/>
          <w:szCs w:val="22"/>
          <w:shd w:val="clear" w:color="auto" w:fill="FFFFFF"/>
        </w:rPr>
        <w:t>Auditoría de Estudios Económicos (6)</w:t>
      </w:r>
      <w:r w:rsidRPr="004D1763">
        <w:rPr>
          <w:rFonts w:ascii="Arial" w:hAnsi="Arial" w:cs="Arial"/>
          <w:sz w:val="22"/>
          <w:szCs w:val="22"/>
          <w:shd w:val="clear" w:color="auto" w:fill="FFFFFF"/>
        </w:rPr>
        <w:t xml:space="preserve">, son las </w:t>
      </w:r>
      <w:r w:rsidR="00BC3A12" w:rsidRPr="004D1763">
        <w:rPr>
          <w:rFonts w:ascii="Arial" w:hAnsi="Arial" w:cs="Arial"/>
          <w:sz w:val="22"/>
          <w:szCs w:val="22"/>
          <w:shd w:val="clear" w:color="auto" w:fill="FFFFFF"/>
        </w:rPr>
        <w:t xml:space="preserve">oficinas </w:t>
      </w:r>
      <w:r w:rsidRPr="004D1763">
        <w:rPr>
          <w:rFonts w:ascii="Arial" w:hAnsi="Arial" w:cs="Arial"/>
          <w:sz w:val="22"/>
          <w:szCs w:val="22"/>
          <w:shd w:val="clear" w:color="auto" w:fill="FFFFFF"/>
        </w:rPr>
        <w:t xml:space="preserve">que han </w:t>
      </w:r>
      <w:r w:rsidR="00C175E1" w:rsidRPr="004D1763">
        <w:rPr>
          <w:rFonts w:ascii="Arial" w:hAnsi="Arial" w:cs="Arial"/>
          <w:sz w:val="22"/>
          <w:szCs w:val="22"/>
          <w:shd w:val="clear" w:color="auto" w:fill="FFFFFF"/>
        </w:rPr>
        <w:t>finalizado la mayor cantidad de proyectos.</w:t>
      </w:r>
    </w:p>
    <w:p w14:paraId="6354E9B6" w14:textId="4B96CA6D" w:rsidR="00C175E1" w:rsidRPr="004D1763" w:rsidRDefault="00C175E1" w:rsidP="00F75604">
      <w:pPr>
        <w:ind w:right="46"/>
        <w:jc w:val="both"/>
        <w:rPr>
          <w:rFonts w:ascii="Arial" w:hAnsi="Arial" w:cs="Arial"/>
          <w:sz w:val="22"/>
          <w:szCs w:val="22"/>
          <w:shd w:val="clear" w:color="auto" w:fill="FFFFFF"/>
        </w:rPr>
      </w:pPr>
    </w:p>
    <w:p w14:paraId="72E0933B" w14:textId="05F97362" w:rsidR="00C175E1" w:rsidRPr="004D1763" w:rsidRDefault="00C175E1" w:rsidP="00F75604">
      <w:pPr>
        <w:ind w:right="46"/>
        <w:jc w:val="both"/>
        <w:rPr>
          <w:rFonts w:ascii="Arial" w:hAnsi="Arial" w:cs="Arial"/>
          <w:color w:val="242424"/>
          <w:sz w:val="22"/>
          <w:szCs w:val="22"/>
          <w:shd w:val="clear" w:color="auto" w:fill="FFFFFF"/>
        </w:rPr>
      </w:pPr>
      <w:r w:rsidRPr="004D1763">
        <w:rPr>
          <w:rFonts w:ascii="Arial" w:hAnsi="Arial" w:cs="Arial"/>
          <w:sz w:val="22"/>
          <w:szCs w:val="22"/>
          <w:shd w:val="clear" w:color="auto" w:fill="FFFFFF"/>
        </w:rPr>
        <w:t>Por su parte</w:t>
      </w:r>
      <w:r w:rsidR="0078373D"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en cuanto a las fases de los proyectos, la Auditoría Financiera registra mayor cantidad en la de Planificación con 4, la Auditoría de Estudios Especiales a la fecha cuenta con 6 en la Etapa de Examen</w:t>
      </w:r>
      <w:r w:rsidR="000E6FE3" w:rsidRPr="004D1763">
        <w:rPr>
          <w:rFonts w:ascii="Arial" w:hAnsi="Arial" w:cs="Arial"/>
          <w:sz w:val="22"/>
          <w:szCs w:val="22"/>
          <w:shd w:val="clear" w:color="auto" w:fill="FFFFFF"/>
        </w:rPr>
        <w:t xml:space="preserve"> y las</w:t>
      </w:r>
      <w:r w:rsidRPr="004D1763">
        <w:rPr>
          <w:rFonts w:ascii="Arial" w:hAnsi="Arial" w:cs="Arial"/>
          <w:sz w:val="22"/>
          <w:szCs w:val="22"/>
          <w:shd w:val="clear" w:color="auto" w:fill="FFFFFF"/>
        </w:rPr>
        <w:t xml:space="preserve"> Auditoría</w:t>
      </w:r>
      <w:r w:rsidR="000E6FE3" w:rsidRPr="004D1763">
        <w:rPr>
          <w:rFonts w:ascii="Arial" w:hAnsi="Arial" w:cs="Arial"/>
          <w:sz w:val="22"/>
          <w:szCs w:val="22"/>
          <w:shd w:val="clear" w:color="auto" w:fill="FFFFFF"/>
        </w:rPr>
        <w:t>s</w:t>
      </w:r>
      <w:r w:rsidRPr="004D1763">
        <w:rPr>
          <w:rFonts w:ascii="Arial" w:hAnsi="Arial" w:cs="Arial"/>
          <w:sz w:val="22"/>
          <w:szCs w:val="22"/>
          <w:shd w:val="clear" w:color="auto" w:fill="FFFFFF"/>
        </w:rPr>
        <w:t xml:space="preserve"> </w:t>
      </w:r>
      <w:r w:rsidR="000E6FE3" w:rsidRPr="004D1763">
        <w:rPr>
          <w:rFonts w:ascii="Arial" w:hAnsi="Arial" w:cs="Arial"/>
          <w:sz w:val="22"/>
          <w:szCs w:val="22"/>
          <w:shd w:val="clear" w:color="auto" w:fill="FFFFFF"/>
        </w:rPr>
        <w:t xml:space="preserve">de </w:t>
      </w:r>
      <w:r w:rsidRPr="004D1763">
        <w:rPr>
          <w:rFonts w:ascii="Arial" w:hAnsi="Arial" w:cs="Arial"/>
          <w:sz w:val="22"/>
          <w:szCs w:val="22"/>
          <w:shd w:val="clear" w:color="auto" w:fill="FFFFFF"/>
        </w:rPr>
        <w:t xml:space="preserve">Financiera y Operativa muestran </w:t>
      </w:r>
      <w:r w:rsidR="000E6FE3" w:rsidRPr="004D1763">
        <w:rPr>
          <w:rFonts w:ascii="Arial" w:hAnsi="Arial" w:cs="Arial"/>
          <w:sz w:val="22"/>
          <w:szCs w:val="22"/>
          <w:shd w:val="clear" w:color="auto" w:fill="FFFFFF"/>
        </w:rPr>
        <w:t>3 estudios en etapa de Comunicación de Resultados</w:t>
      </w:r>
      <w:r w:rsidR="00D61F41" w:rsidRPr="004D1763">
        <w:rPr>
          <w:rFonts w:ascii="Arial" w:hAnsi="Arial" w:cs="Arial"/>
          <w:sz w:val="22"/>
          <w:szCs w:val="22"/>
          <w:shd w:val="clear" w:color="auto" w:fill="FFFFFF"/>
        </w:rPr>
        <w:t>, cada una</w:t>
      </w:r>
      <w:r w:rsidR="000E6FE3" w:rsidRPr="004D1763">
        <w:rPr>
          <w:rFonts w:ascii="Arial" w:hAnsi="Arial" w:cs="Arial"/>
          <w:sz w:val="22"/>
          <w:szCs w:val="22"/>
          <w:shd w:val="clear" w:color="auto" w:fill="FFFFFF"/>
        </w:rPr>
        <w:t>.</w:t>
      </w:r>
    </w:p>
    <w:p w14:paraId="44E374CE" w14:textId="592D1B85" w:rsidR="00C5012A" w:rsidRPr="004D1763" w:rsidRDefault="00C5012A" w:rsidP="00F75604">
      <w:pPr>
        <w:ind w:right="46"/>
        <w:jc w:val="both"/>
        <w:rPr>
          <w:rFonts w:ascii="Arial" w:hAnsi="Arial" w:cs="Arial"/>
          <w:color w:val="242424"/>
          <w:sz w:val="22"/>
          <w:szCs w:val="22"/>
          <w:shd w:val="clear" w:color="auto" w:fill="FFFFFF"/>
        </w:rPr>
      </w:pPr>
    </w:p>
    <w:p w14:paraId="590C0B3C" w14:textId="42B7BF86" w:rsidR="006F7784" w:rsidRPr="004D1763" w:rsidRDefault="000C5F3C" w:rsidP="00F90C7C">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En general, todos los estudios cancelados cuentan con el visto bueno de la Dirección de </w:t>
      </w:r>
      <w:r w:rsidR="0096188D" w:rsidRPr="004D1763">
        <w:rPr>
          <w:rFonts w:ascii="Arial" w:hAnsi="Arial" w:cs="Arial"/>
          <w:sz w:val="22"/>
          <w:szCs w:val="22"/>
          <w:shd w:val="clear" w:color="auto" w:fill="FFFFFF"/>
        </w:rPr>
        <w:t>Auditoría</w:t>
      </w:r>
      <w:r w:rsidRPr="004D1763">
        <w:rPr>
          <w:rFonts w:ascii="Arial" w:hAnsi="Arial" w:cs="Arial"/>
          <w:sz w:val="22"/>
          <w:szCs w:val="22"/>
          <w:shd w:val="clear" w:color="auto" w:fill="FFFFFF"/>
        </w:rPr>
        <w:t xml:space="preserve"> Interna; </w:t>
      </w:r>
      <w:r w:rsidR="00665BCB" w:rsidRPr="004D1763">
        <w:rPr>
          <w:rFonts w:ascii="Arial" w:hAnsi="Arial" w:cs="Arial"/>
          <w:sz w:val="22"/>
          <w:szCs w:val="22"/>
          <w:shd w:val="clear" w:color="auto" w:fill="FFFFFF"/>
        </w:rPr>
        <w:t>dichos</w:t>
      </w:r>
      <w:r w:rsidR="00F90C7C"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estudios </w:t>
      </w:r>
      <w:r w:rsidR="00330F63" w:rsidRPr="004D1763">
        <w:rPr>
          <w:rFonts w:ascii="Arial" w:hAnsi="Arial" w:cs="Arial"/>
          <w:sz w:val="22"/>
          <w:szCs w:val="22"/>
          <w:shd w:val="clear" w:color="auto" w:fill="FFFFFF"/>
        </w:rPr>
        <w:t xml:space="preserve">son: por Auditoría Estudios Económicos el </w:t>
      </w:r>
      <w:r w:rsidR="004C6C5F" w:rsidRPr="004D1763">
        <w:rPr>
          <w:rFonts w:ascii="Arial" w:hAnsi="Arial" w:cs="Arial"/>
          <w:sz w:val="22"/>
          <w:szCs w:val="22"/>
          <w:shd w:val="clear" w:color="auto" w:fill="FFFFFF"/>
        </w:rPr>
        <w:t xml:space="preserve">SAEEC-08-2022, </w:t>
      </w:r>
      <w:r w:rsidR="00330F63" w:rsidRPr="004D1763">
        <w:rPr>
          <w:rFonts w:ascii="Arial" w:hAnsi="Arial" w:cs="Arial"/>
          <w:sz w:val="22"/>
          <w:szCs w:val="22"/>
          <w:shd w:val="clear" w:color="auto" w:fill="FFFFFF"/>
        </w:rPr>
        <w:t xml:space="preserve">Auditoría Estudios Especiales el </w:t>
      </w:r>
      <w:r w:rsidR="003D2B92" w:rsidRPr="004D1763">
        <w:rPr>
          <w:rFonts w:ascii="Arial" w:hAnsi="Arial" w:cs="Arial"/>
          <w:sz w:val="22"/>
          <w:szCs w:val="22"/>
          <w:shd w:val="clear" w:color="auto" w:fill="FFFFFF"/>
        </w:rPr>
        <w:t xml:space="preserve">SAEE-07-2022, </w:t>
      </w:r>
      <w:r w:rsidR="00330F63" w:rsidRPr="004D1763">
        <w:rPr>
          <w:rFonts w:ascii="Arial" w:hAnsi="Arial" w:cs="Arial"/>
          <w:sz w:val="22"/>
          <w:szCs w:val="22"/>
          <w:shd w:val="clear" w:color="auto" w:fill="FFFFFF"/>
        </w:rPr>
        <w:t xml:space="preserve">Auditoría Financiera el </w:t>
      </w:r>
      <w:r w:rsidR="00171F08" w:rsidRPr="004D1763">
        <w:rPr>
          <w:rFonts w:ascii="Arial" w:hAnsi="Arial" w:cs="Arial"/>
          <w:sz w:val="22"/>
          <w:szCs w:val="22"/>
          <w:shd w:val="clear" w:color="auto" w:fill="FFFFFF"/>
        </w:rPr>
        <w:t xml:space="preserve">SAF-01-2022, </w:t>
      </w:r>
      <w:r w:rsidR="00330F63" w:rsidRPr="004D1763">
        <w:rPr>
          <w:rFonts w:ascii="Arial" w:hAnsi="Arial" w:cs="Arial"/>
          <w:sz w:val="22"/>
          <w:szCs w:val="22"/>
          <w:shd w:val="clear" w:color="auto" w:fill="FFFFFF"/>
        </w:rPr>
        <w:t xml:space="preserve">Auditoría Operativa los proyectos </w:t>
      </w:r>
      <w:r w:rsidR="004C6C5F" w:rsidRPr="004D1763">
        <w:rPr>
          <w:rFonts w:ascii="Arial" w:hAnsi="Arial" w:cs="Arial"/>
          <w:sz w:val="22"/>
          <w:szCs w:val="22"/>
          <w:shd w:val="clear" w:color="auto" w:fill="FFFFFF"/>
        </w:rPr>
        <w:t>SAO-03-2022 y SAO-10-2022</w:t>
      </w:r>
      <w:r w:rsidR="00665BCB"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w:t>
      </w:r>
      <w:r w:rsidR="00330F63" w:rsidRPr="004D1763">
        <w:rPr>
          <w:rFonts w:ascii="Arial" w:hAnsi="Arial" w:cs="Arial"/>
          <w:sz w:val="22"/>
          <w:szCs w:val="22"/>
          <w:shd w:val="clear" w:color="auto" w:fill="FFFFFF"/>
        </w:rPr>
        <w:t>todos e</w:t>
      </w:r>
      <w:r w:rsidR="00F90C7C" w:rsidRPr="004D1763">
        <w:rPr>
          <w:rFonts w:ascii="Arial" w:hAnsi="Arial" w:cs="Arial"/>
          <w:sz w:val="22"/>
          <w:szCs w:val="22"/>
          <w:shd w:val="clear" w:color="auto" w:fill="FFFFFF"/>
        </w:rPr>
        <w:t xml:space="preserve">n la </w:t>
      </w:r>
      <w:r w:rsidR="002E6EFF" w:rsidRPr="004D1763">
        <w:rPr>
          <w:rFonts w:ascii="Arial" w:hAnsi="Arial" w:cs="Arial"/>
          <w:sz w:val="22"/>
          <w:szCs w:val="22"/>
          <w:shd w:val="clear" w:color="auto" w:fill="FFFFFF"/>
        </w:rPr>
        <w:t xml:space="preserve">fase </w:t>
      </w:r>
      <w:r w:rsidR="00F90C7C" w:rsidRPr="004D1763">
        <w:rPr>
          <w:rFonts w:ascii="Arial" w:hAnsi="Arial" w:cs="Arial"/>
          <w:sz w:val="22"/>
          <w:szCs w:val="22"/>
          <w:shd w:val="clear" w:color="auto" w:fill="FFFFFF"/>
        </w:rPr>
        <w:t xml:space="preserve">de </w:t>
      </w:r>
      <w:r w:rsidR="006F7784" w:rsidRPr="004D1763">
        <w:rPr>
          <w:rFonts w:ascii="Arial" w:hAnsi="Arial" w:cs="Arial"/>
          <w:sz w:val="22"/>
          <w:szCs w:val="22"/>
          <w:shd w:val="clear" w:color="auto" w:fill="FFFFFF"/>
        </w:rPr>
        <w:t>P</w:t>
      </w:r>
      <w:r w:rsidR="00F90C7C" w:rsidRPr="004D1763">
        <w:rPr>
          <w:rFonts w:ascii="Arial" w:hAnsi="Arial" w:cs="Arial"/>
          <w:sz w:val="22"/>
          <w:szCs w:val="22"/>
          <w:shd w:val="clear" w:color="auto" w:fill="FFFFFF"/>
        </w:rPr>
        <w:t>lanificació</w:t>
      </w:r>
      <w:r w:rsidR="006F7784" w:rsidRPr="004D1763">
        <w:rPr>
          <w:rFonts w:ascii="Arial" w:hAnsi="Arial" w:cs="Arial"/>
          <w:sz w:val="22"/>
          <w:szCs w:val="22"/>
          <w:shd w:val="clear" w:color="auto" w:fill="FFFFFF"/>
        </w:rPr>
        <w:t>n.</w:t>
      </w:r>
    </w:p>
    <w:p w14:paraId="33A33C1D" w14:textId="77777777" w:rsidR="006F7784" w:rsidRPr="004D1763" w:rsidRDefault="006F7784" w:rsidP="00F90C7C">
      <w:pPr>
        <w:ind w:right="46"/>
        <w:jc w:val="both"/>
        <w:rPr>
          <w:rFonts w:ascii="Arial" w:hAnsi="Arial" w:cs="Arial"/>
          <w:sz w:val="22"/>
          <w:szCs w:val="22"/>
          <w:shd w:val="clear" w:color="auto" w:fill="FFFFFF"/>
        </w:rPr>
      </w:pPr>
    </w:p>
    <w:p w14:paraId="3A68AFCD" w14:textId="1E3D073E" w:rsidR="004C6C5F" w:rsidRPr="004D1763" w:rsidRDefault="006F7784" w:rsidP="00F90C7C">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Por </w:t>
      </w:r>
      <w:r w:rsidR="008A6F70" w:rsidRPr="004D1763">
        <w:rPr>
          <w:rFonts w:ascii="Arial" w:hAnsi="Arial" w:cs="Arial"/>
          <w:sz w:val="22"/>
          <w:szCs w:val="22"/>
          <w:shd w:val="clear" w:color="auto" w:fill="FFFFFF"/>
        </w:rPr>
        <w:t>otra</w:t>
      </w:r>
      <w:r w:rsidRPr="004D1763">
        <w:rPr>
          <w:rFonts w:ascii="Arial" w:hAnsi="Arial" w:cs="Arial"/>
          <w:sz w:val="22"/>
          <w:szCs w:val="22"/>
          <w:shd w:val="clear" w:color="auto" w:fill="FFFFFF"/>
        </w:rPr>
        <w:t xml:space="preserve"> parte, </w:t>
      </w:r>
      <w:r w:rsidR="008A6F70" w:rsidRPr="004D1763">
        <w:rPr>
          <w:rFonts w:ascii="Arial" w:hAnsi="Arial" w:cs="Arial"/>
          <w:sz w:val="22"/>
          <w:szCs w:val="22"/>
          <w:shd w:val="clear" w:color="auto" w:fill="FFFFFF"/>
        </w:rPr>
        <w:t>no se iniciaron l</w:t>
      </w:r>
      <w:r w:rsidRPr="004D1763">
        <w:rPr>
          <w:rFonts w:ascii="Arial" w:hAnsi="Arial" w:cs="Arial"/>
          <w:sz w:val="22"/>
          <w:szCs w:val="22"/>
          <w:shd w:val="clear" w:color="auto" w:fill="FFFFFF"/>
        </w:rPr>
        <w:t>os proyecto</w:t>
      </w:r>
      <w:r w:rsidR="007748DF" w:rsidRPr="004D1763">
        <w:rPr>
          <w:rFonts w:ascii="Arial" w:hAnsi="Arial" w:cs="Arial"/>
          <w:sz w:val="22"/>
          <w:szCs w:val="22"/>
          <w:shd w:val="clear" w:color="auto" w:fill="FFFFFF"/>
        </w:rPr>
        <w:t>s</w:t>
      </w:r>
      <w:r w:rsidRPr="004D1763">
        <w:rPr>
          <w:rFonts w:ascii="Arial" w:hAnsi="Arial" w:cs="Arial"/>
          <w:sz w:val="22"/>
          <w:szCs w:val="22"/>
          <w:shd w:val="clear" w:color="auto" w:fill="FFFFFF"/>
        </w:rPr>
        <w:t xml:space="preserve"> por Auditoría Estudios Especiales </w:t>
      </w:r>
      <w:r w:rsidR="00665BCB" w:rsidRPr="004D1763">
        <w:rPr>
          <w:rFonts w:ascii="Arial" w:hAnsi="Arial" w:cs="Arial"/>
          <w:sz w:val="22"/>
          <w:szCs w:val="22"/>
          <w:shd w:val="clear" w:color="auto" w:fill="FFFFFF"/>
        </w:rPr>
        <w:t xml:space="preserve">número </w:t>
      </w:r>
      <w:r w:rsidR="003D2B92" w:rsidRPr="004D1763">
        <w:rPr>
          <w:rFonts w:ascii="Arial" w:hAnsi="Arial" w:cs="Arial"/>
          <w:sz w:val="22"/>
          <w:szCs w:val="22"/>
          <w:shd w:val="clear" w:color="auto" w:fill="FFFFFF"/>
        </w:rPr>
        <w:t>SAEE-01-2022,</w:t>
      </w:r>
      <w:r w:rsidRPr="004D1763">
        <w:rPr>
          <w:rFonts w:ascii="Arial" w:hAnsi="Arial" w:cs="Arial"/>
          <w:sz w:val="22"/>
          <w:szCs w:val="22"/>
          <w:shd w:val="clear" w:color="auto" w:fill="FFFFFF"/>
        </w:rPr>
        <w:t xml:space="preserve"> </w:t>
      </w:r>
      <w:r w:rsidR="003D2B92" w:rsidRPr="004D1763">
        <w:rPr>
          <w:rFonts w:ascii="Arial" w:hAnsi="Arial" w:cs="Arial"/>
          <w:sz w:val="22"/>
          <w:szCs w:val="22"/>
          <w:shd w:val="clear" w:color="auto" w:fill="FFFFFF"/>
        </w:rPr>
        <w:t>SAEE-11-2022</w:t>
      </w:r>
      <w:r w:rsidRPr="004D1763">
        <w:rPr>
          <w:rFonts w:ascii="Arial" w:hAnsi="Arial" w:cs="Arial"/>
          <w:sz w:val="22"/>
          <w:szCs w:val="22"/>
          <w:shd w:val="clear" w:color="auto" w:fill="FFFFFF"/>
        </w:rPr>
        <w:t xml:space="preserve"> y </w:t>
      </w:r>
      <w:r w:rsidR="003D2B92" w:rsidRPr="004D1763">
        <w:rPr>
          <w:rFonts w:ascii="Arial" w:hAnsi="Arial" w:cs="Arial"/>
          <w:sz w:val="22"/>
          <w:szCs w:val="22"/>
          <w:shd w:val="clear" w:color="auto" w:fill="FFFFFF"/>
        </w:rPr>
        <w:t xml:space="preserve">SAEE-15-2022, </w:t>
      </w:r>
      <w:r w:rsidRPr="004D1763">
        <w:rPr>
          <w:rFonts w:ascii="Arial" w:hAnsi="Arial" w:cs="Arial"/>
          <w:sz w:val="22"/>
          <w:szCs w:val="22"/>
          <w:shd w:val="clear" w:color="auto" w:fill="FFFFFF"/>
        </w:rPr>
        <w:t xml:space="preserve">Auditoría Financiera </w:t>
      </w:r>
      <w:r w:rsidR="00171F08" w:rsidRPr="004D1763">
        <w:rPr>
          <w:rFonts w:ascii="Arial" w:hAnsi="Arial" w:cs="Arial"/>
          <w:sz w:val="22"/>
          <w:szCs w:val="22"/>
          <w:shd w:val="clear" w:color="auto" w:fill="FFFFFF"/>
        </w:rPr>
        <w:t>SAF-04-2022, SAF-04-2022</w:t>
      </w:r>
      <w:r w:rsidR="00FB387A"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Auditoría de Prevención, Análisis e Investigación tres </w:t>
      </w:r>
      <w:r w:rsidR="00665BCB" w:rsidRPr="004D1763">
        <w:rPr>
          <w:rFonts w:ascii="Arial" w:hAnsi="Arial" w:cs="Arial"/>
          <w:sz w:val="22"/>
          <w:szCs w:val="22"/>
          <w:shd w:val="clear" w:color="auto" w:fill="FFFFFF"/>
        </w:rPr>
        <w:t xml:space="preserve">que son </w:t>
      </w:r>
      <w:r w:rsidR="00FB387A" w:rsidRPr="004D1763">
        <w:rPr>
          <w:rFonts w:ascii="Arial" w:hAnsi="Arial" w:cs="Arial"/>
          <w:sz w:val="22"/>
          <w:szCs w:val="22"/>
          <w:shd w:val="clear" w:color="auto" w:fill="FFFFFF"/>
        </w:rPr>
        <w:t>SA</w:t>
      </w:r>
      <w:r w:rsidR="0096188D" w:rsidRPr="004D1763">
        <w:rPr>
          <w:rFonts w:ascii="Arial" w:hAnsi="Arial" w:cs="Arial"/>
          <w:sz w:val="22"/>
          <w:szCs w:val="22"/>
          <w:shd w:val="clear" w:color="auto" w:fill="FFFFFF"/>
        </w:rPr>
        <w:t>FJP-01-2022, SAFJP-02-2022</w:t>
      </w:r>
      <w:r w:rsidR="00665BCB" w:rsidRPr="004D1763">
        <w:rPr>
          <w:rFonts w:ascii="Arial" w:hAnsi="Arial" w:cs="Arial"/>
          <w:sz w:val="22"/>
          <w:szCs w:val="22"/>
          <w:shd w:val="clear" w:color="auto" w:fill="FFFFFF"/>
        </w:rPr>
        <w:t xml:space="preserve"> y </w:t>
      </w:r>
      <w:r w:rsidR="0096188D" w:rsidRPr="004D1763">
        <w:rPr>
          <w:rFonts w:ascii="Arial" w:hAnsi="Arial" w:cs="Arial"/>
          <w:sz w:val="22"/>
          <w:szCs w:val="22"/>
          <w:shd w:val="clear" w:color="auto" w:fill="FFFFFF"/>
        </w:rPr>
        <w:t xml:space="preserve">SAFJP-04-2022 y </w:t>
      </w:r>
      <w:r w:rsidR="001648DB" w:rsidRPr="004D1763">
        <w:rPr>
          <w:rFonts w:ascii="Arial" w:hAnsi="Arial" w:cs="Arial"/>
          <w:sz w:val="22"/>
          <w:szCs w:val="22"/>
          <w:shd w:val="clear" w:color="auto" w:fill="FFFFFF"/>
        </w:rPr>
        <w:t xml:space="preserve">por </w:t>
      </w:r>
      <w:r w:rsidRPr="004D1763">
        <w:rPr>
          <w:rFonts w:ascii="Arial" w:hAnsi="Arial" w:cs="Arial"/>
          <w:sz w:val="22"/>
          <w:szCs w:val="22"/>
          <w:shd w:val="clear" w:color="auto" w:fill="FFFFFF"/>
        </w:rPr>
        <w:t xml:space="preserve">Auditoría Operativa </w:t>
      </w:r>
      <w:r w:rsidR="000C5F3C" w:rsidRPr="004D1763">
        <w:rPr>
          <w:rFonts w:ascii="Arial" w:hAnsi="Arial" w:cs="Arial"/>
          <w:sz w:val="22"/>
          <w:szCs w:val="22"/>
          <w:shd w:val="clear" w:color="auto" w:fill="FFFFFF"/>
        </w:rPr>
        <w:t>el SAO-15-2022</w:t>
      </w:r>
      <w:r w:rsidR="008A6F70" w:rsidRPr="004D1763">
        <w:rPr>
          <w:rFonts w:ascii="Arial" w:hAnsi="Arial" w:cs="Arial"/>
          <w:sz w:val="22"/>
          <w:szCs w:val="22"/>
          <w:shd w:val="clear" w:color="auto" w:fill="FFFFFF"/>
        </w:rPr>
        <w:t xml:space="preserve">, dado que en su lugar se determinó </w:t>
      </w:r>
      <w:r w:rsidR="008A6F70" w:rsidRPr="004D1763">
        <w:rPr>
          <w:rFonts w:ascii="Arial" w:hAnsi="Arial" w:cs="Arial"/>
          <w:sz w:val="22"/>
          <w:szCs w:val="22"/>
          <w:shd w:val="clear" w:color="auto" w:fill="FFFFFF"/>
        </w:rPr>
        <w:lastRenderedPageBreak/>
        <w:t xml:space="preserve">desarrollar otros estudios de relevancia.  </w:t>
      </w:r>
    </w:p>
    <w:p w14:paraId="0DD930FA" w14:textId="6038AFF3" w:rsidR="008D2878" w:rsidRPr="004D1763" w:rsidRDefault="008D2878" w:rsidP="00F75604">
      <w:pPr>
        <w:ind w:right="46"/>
        <w:jc w:val="both"/>
        <w:rPr>
          <w:rFonts w:ascii="Arial" w:hAnsi="Arial" w:cs="Arial"/>
          <w:spacing w:val="-3"/>
          <w:sz w:val="22"/>
          <w:szCs w:val="22"/>
        </w:rPr>
      </w:pPr>
    </w:p>
    <w:p w14:paraId="5FACE634" w14:textId="77777777" w:rsidR="00AD3742" w:rsidRPr="004D1763" w:rsidRDefault="00AD3742" w:rsidP="00AD3742">
      <w:pPr>
        <w:ind w:right="46"/>
        <w:jc w:val="both"/>
        <w:rPr>
          <w:rFonts w:ascii="Arial" w:hAnsi="Arial" w:cs="Arial"/>
          <w:b/>
          <w:bCs/>
          <w:color w:val="242424"/>
          <w:sz w:val="22"/>
          <w:szCs w:val="22"/>
          <w:shd w:val="clear" w:color="auto" w:fill="FFFFFF"/>
        </w:rPr>
      </w:pPr>
      <w:r w:rsidRPr="004D1763">
        <w:rPr>
          <w:rFonts w:ascii="Arial" w:hAnsi="Arial" w:cs="Arial"/>
          <w:b/>
          <w:bCs/>
          <w:color w:val="242424"/>
          <w:sz w:val="22"/>
          <w:szCs w:val="22"/>
          <w:shd w:val="clear" w:color="auto" w:fill="FFFFFF"/>
        </w:rPr>
        <w:t>1.2 Detalle de los estudios no Programados 2022</w:t>
      </w:r>
    </w:p>
    <w:p w14:paraId="07084876" w14:textId="77777777" w:rsidR="00AD3742" w:rsidRPr="004D1763" w:rsidRDefault="00AD3742" w:rsidP="00AD3742">
      <w:pPr>
        <w:ind w:right="46"/>
        <w:jc w:val="both"/>
        <w:rPr>
          <w:rFonts w:ascii="Arial" w:hAnsi="Arial" w:cs="Arial"/>
          <w:color w:val="242424"/>
          <w:sz w:val="22"/>
          <w:szCs w:val="22"/>
          <w:shd w:val="clear" w:color="auto" w:fill="FFFFFF"/>
        </w:rPr>
      </w:pPr>
    </w:p>
    <w:p w14:paraId="2A964BB2" w14:textId="73FE2319" w:rsidR="00684F77" w:rsidRPr="004D1763" w:rsidRDefault="00AD3742" w:rsidP="00684F77">
      <w:pPr>
        <w:ind w:right="46"/>
        <w:jc w:val="center"/>
        <w:rPr>
          <w:rFonts w:ascii="Arial" w:hAnsi="Arial" w:cs="Arial"/>
          <w:b/>
          <w:bCs/>
          <w:iCs/>
          <w:spacing w:val="-3"/>
          <w:sz w:val="22"/>
          <w:szCs w:val="22"/>
        </w:rPr>
      </w:pPr>
      <w:r w:rsidRPr="004D1763">
        <w:rPr>
          <w:rFonts w:ascii="Arial" w:hAnsi="Arial" w:cs="Arial"/>
          <w:b/>
          <w:bCs/>
          <w:iCs/>
          <w:spacing w:val="-3"/>
          <w:sz w:val="22"/>
          <w:szCs w:val="22"/>
        </w:rPr>
        <w:t>Cuadro N°2</w:t>
      </w:r>
    </w:p>
    <w:p w14:paraId="550164FD" w14:textId="3E526CC9" w:rsidR="00AD3742" w:rsidRPr="004D1763" w:rsidRDefault="00AD3742" w:rsidP="00AD3742">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Cantidad de proyectos no programados, según </w:t>
      </w:r>
      <w:r w:rsidR="00776474" w:rsidRPr="004D1763">
        <w:rPr>
          <w:rFonts w:ascii="Arial" w:hAnsi="Arial" w:cs="Arial"/>
          <w:b/>
          <w:bCs/>
          <w:iCs/>
          <w:spacing w:val="-3"/>
          <w:sz w:val="22"/>
          <w:szCs w:val="22"/>
        </w:rPr>
        <w:t>S</w:t>
      </w:r>
      <w:r w:rsidRPr="004D1763">
        <w:rPr>
          <w:rFonts w:ascii="Arial" w:hAnsi="Arial" w:cs="Arial"/>
          <w:b/>
          <w:bCs/>
          <w:iCs/>
          <w:spacing w:val="-3"/>
          <w:sz w:val="22"/>
          <w:szCs w:val="22"/>
        </w:rPr>
        <w:t>ección y fase</w:t>
      </w:r>
    </w:p>
    <w:p w14:paraId="02A2B91A" w14:textId="391D4AC9" w:rsidR="00FB258E" w:rsidRPr="004D1763" w:rsidRDefault="008E17B5" w:rsidP="00C81D9B">
      <w:pPr>
        <w:ind w:right="46" w:firstLine="720"/>
        <w:jc w:val="center"/>
        <w:rPr>
          <w:rFonts w:ascii="Arial" w:hAnsi="Arial" w:cs="Arial"/>
          <w:b/>
          <w:bCs/>
          <w:iCs/>
          <w:sz w:val="22"/>
          <w:szCs w:val="22"/>
        </w:rPr>
      </w:pPr>
      <w:r w:rsidRPr="004D1763">
        <w:rPr>
          <w:rFonts w:ascii="Arial" w:hAnsi="Arial" w:cs="Arial"/>
          <w:b/>
          <w:bCs/>
          <w:iCs/>
          <w:sz w:val="22"/>
          <w:szCs w:val="22"/>
        </w:rPr>
        <w:t xml:space="preserve">del 03 de enero al </w:t>
      </w:r>
      <w:r w:rsidR="003C067A" w:rsidRPr="004D1763">
        <w:rPr>
          <w:rFonts w:ascii="Arial" w:hAnsi="Arial" w:cs="Arial"/>
          <w:b/>
          <w:bCs/>
          <w:iCs/>
          <w:sz w:val="22"/>
          <w:szCs w:val="22"/>
        </w:rPr>
        <w:t>30 de setiembre</w:t>
      </w:r>
      <w:r w:rsidRPr="004D1763">
        <w:rPr>
          <w:rFonts w:ascii="Arial" w:hAnsi="Arial" w:cs="Arial"/>
          <w:b/>
          <w:bCs/>
          <w:iCs/>
          <w:sz w:val="22"/>
          <w:szCs w:val="22"/>
        </w:rPr>
        <w:t xml:space="preserve"> </w:t>
      </w:r>
      <w:r w:rsidR="007068BB" w:rsidRPr="004D1763">
        <w:rPr>
          <w:rFonts w:ascii="Arial" w:hAnsi="Arial" w:cs="Arial"/>
          <w:b/>
          <w:bCs/>
          <w:iCs/>
          <w:sz w:val="22"/>
          <w:szCs w:val="22"/>
        </w:rPr>
        <w:t xml:space="preserve">de </w:t>
      </w:r>
      <w:r w:rsidRPr="004D1763">
        <w:rPr>
          <w:rFonts w:ascii="Arial" w:hAnsi="Arial" w:cs="Arial"/>
          <w:b/>
          <w:bCs/>
          <w:iCs/>
          <w:sz w:val="22"/>
          <w:szCs w:val="22"/>
        </w:rPr>
        <w:t>2022</w:t>
      </w:r>
    </w:p>
    <w:p w14:paraId="2D633635" w14:textId="160E6F85" w:rsidR="00FB258E" w:rsidRPr="004D1763" w:rsidRDefault="00FB258E" w:rsidP="00C81D9B">
      <w:pPr>
        <w:ind w:right="46" w:firstLine="720"/>
        <w:jc w:val="center"/>
        <w:rPr>
          <w:lang w:eastAsia="es-CR"/>
        </w:rPr>
      </w:pPr>
      <w:r w:rsidRPr="004D1763">
        <w:fldChar w:fldCharType="begin"/>
      </w:r>
      <w:r w:rsidRPr="004D1763">
        <w:instrText xml:space="preserve"> LINK Excel.Sheet.12 "\\\\172.30.13.200\\sjoaud\\Archivo\\2022\\SEGA\\ASUNTOS ADMINISTRATIVOS\\INDICADORES 2022\\Indicadores 3er TRIMESTRE\\EXCEL GRAFICOS\\1- Estado de los proyectos Plan Anual-Setiembrev1 BORRADOR.xlsx" "Cuadro 1,2 y 3!F20C10:F28C16" \a \f 4 \h  \* MERGEFORMAT </w:instrText>
      </w:r>
      <w:r w:rsidRPr="004D1763">
        <w:fldChar w:fldCharType="separate"/>
      </w:r>
    </w:p>
    <w:tbl>
      <w:tblPr>
        <w:tblW w:w="9776" w:type="dxa"/>
        <w:tblLayout w:type="fixed"/>
        <w:tblLook w:val="04A0" w:firstRow="1" w:lastRow="0" w:firstColumn="1" w:lastColumn="0" w:noHBand="0" w:noVBand="1"/>
      </w:tblPr>
      <w:tblGrid>
        <w:gridCol w:w="2405"/>
        <w:gridCol w:w="992"/>
        <w:gridCol w:w="1418"/>
        <w:gridCol w:w="992"/>
        <w:gridCol w:w="1559"/>
        <w:gridCol w:w="1134"/>
        <w:gridCol w:w="1276"/>
      </w:tblGrid>
      <w:tr w:rsidR="00FB258E" w:rsidRPr="004D1763" w14:paraId="0CF20471" w14:textId="77777777" w:rsidTr="00D544FD">
        <w:trPr>
          <w:trHeight w:val="195"/>
        </w:trPr>
        <w:tc>
          <w:tcPr>
            <w:tcW w:w="2405" w:type="dxa"/>
            <w:vMerge w:val="restart"/>
            <w:tcBorders>
              <w:top w:val="single" w:sz="4" w:space="0" w:color="auto"/>
              <w:left w:val="single" w:sz="4" w:space="0" w:color="auto"/>
              <w:bottom w:val="single" w:sz="4" w:space="0" w:color="000000"/>
              <w:right w:val="single" w:sz="4" w:space="0" w:color="auto"/>
            </w:tcBorders>
            <w:shd w:val="clear" w:color="DDEBF7" w:fill="1F4E78"/>
            <w:vAlign w:val="center"/>
            <w:hideMark/>
          </w:tcPr>
          <w:p w14:paraId="46DAAC8F" w14:textId="290484B1"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 xml:space="preserve">SECCIÓN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1F4E78"/>
            <w:vAlign w:val="center"/>
            <w:hideMark/>
          </w:tcPr>
          <w:p w14:paraId="4E1AB8D9" w14:textId="77777777" w:rsidR="00FB258E" w:rsidRPr="00D544FD" w:rsidRDefault="00FB258E" w:rsidP="00FB258E">
            <w:pPr>
              <w:widowControl/>
              <w:jc w:val="center"/>
              <w:rPr>
                <w:rFonts w:asciiTheme="minorHAnsi" w:hAnsiTheme="minorHAnsi" w:cstheme="minorHAnsi"/>
                <w:b/>
                <w:bCs/>
                <w:color w:val="FFFFFF"/>
                <w:sz w:val="18"/>
                <w:szCs w:val="18"/>
              </w:rPr>
            </w:pPr>
            <w:proofErr w:type="gramStart"/>
            <w:r w:rsidRPr="00D544FD">
              <w:rPr>
                <w:rFonts w:asciiTheme="minorHAnsi" w:hAnsiTheme="minorHAnsi" w:cstheme="minorHAnsi"/>
                <w:b/>
                <w:bCs/>
                <w:color w:val="FFFFFF"/>
                <w:sz w:val="18"/>
                <w:szCs w:val="18"/>
              </w:rPr>
              <w:t>TOTAL</w:t>
            </w:r>
            <w:proofErr w:type="gramEnd"/>
            <w:r w:rsidRPr="00D544FD">
              <w:rPr>
                <w:rFonts w:asciiTheme="minorHAnsi" w:hAnsiTheme="minorHAnsi" w:cstheme="minorHAnsi"/>
                <w:b/>
                <w:bCs/>
                <w:color w:val="FFFFFF"/>
                <w:sz w:val="18"/>
                <w:szCs w:val="18"/>
              </w:rPr>
              <w:t xml:space="preserve"> GENERAL </w:t>
            </w:r>
          </w:p>
        </w:tc>
        <w:tc>
          <w:tcPr>
            <w:tcW w:w="6379" w:type="dxa"/>
            <w:gridSpan w:val="5"/>
            <w:tcBorders>
              <w:top w:val="single" w:sz="4" w:space="0" w:color="auto"/>
              <w:left w:val="nil"/>
              <w:bottom w:val="single" w:sz="4" w:space="0" w:color="auto"/>
              <w:right w:val="single" w:sz="4" w:space="0" w:color="auto"/>
            </w:tcBorders>
            <w:shd w:val="clear" w:color="000000" w:fill="1F4E78"/>
            <w:noWrap/>
            <w:vAlign w:val="center"/>
            <w:hideMark/>
          </w:tcPr>
          <w:p w14:paraId="723240EF" w14:textId="77777777"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FASE</w:t>
            </w:r>
          </w:p>
        </w:tc>
      </w:tr>
      <w:tr w:rsidR="009F4249" w:rsidRPr="004D1763" w14:paraId="63330074" w14:textId="77777777" w:rsidTr="00D544FD">
        <w:trPr>
          <w:trHeight w:val="324"/>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3BA12104" w14:textId="77777777" w:rsidR="00FB258E" w:rsidRPr="00D544FD" w:rsidRDefault="00FB258E" w:rsidP="00FB258E">
            <w:pPr>
              <w:widowControl/>
              <w:rPr>
                <w:rFonts w:asciiTheme="minorHAnsi" w:hAnsiTheme="minorHAnsi" w:cstheme="minorHAnsi"/>
                <w:b/>
                <w:bCs/>
                <w:color w:val="FFFFFF"/>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F7C789C" w14:textId="77777777" w:rsidR="00FB258E" w:rsidRPr="00D544FD" w:rsidRDefault="00FB258E" w:rsidP="00FB258E">
            <w:pPr>
              <w:widowControl/>
              <w:rPr>
                <w:rFonts w:asciiTheme="minorHAnsi" w:hAnsiTheme="minorHAnsi" w:cstheme="minorHAnsi"/>
                <w:b/>
                <w:bCs/>
                <w:color w:val="FFFFFF"/>
                <w:sz w:val="18"/>
                <w:szCs w:val="18"/>
              </w:rPr>
            </w:pPr>
          </w:p>
        </w:tc>
        <w:tc>
          <w:tcPr>
            <w:tcW w:w="1418" w:type="dxa"/>
            <w:tcBorders>
              <w:top w:val="nil"/>
              <w:left w:val="nil"/>
              <w:bottom w:val="single" w:sz="4" w:space="0" w:color="auto"/>
              <w:right w:val="single" w:sz="4" w:space="0" w:color="auto"/>
            </w:tcBorders>
            <w:shd w:val="clear" w:color="000000" w:fill="1F4E78"/>
            <w:vAlign w:val="center"/>
            <w:hideMark/>
          </w:tcPr>
          <w:p w14:paraId="552BD090" w14:textId="77777777"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 xml:space="preserve">PLANIFICACIÓN </w:t>
            </w:r>
          </w:p>
        </w:tc>
        <w:tc>
          <w:tcPr>
            <w:tcW w:w="992" w:type="dxa"/>
            <w:tcBorders>
              <w:top w:val="nil"/>
              <w:left w:val="nil"/>
              <w:bottom w:val="single" w:sz="4" w:space="0" w:color="auto"/>
              <w:right w:val="single" w:sz="4" w:space="0" w:color="auto"/>
            </w:tcBorders>
            <w:shd w:val="clear" w:color="000000" w:fill="1F4E78"/>
            <w:vAlign w:val="center"/>
            <w:hideMark/>
          </w:tcPr>
          <w:p w14:paraId="0CED00A1" w14:textId="77777777"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 xml:space="preserve">EXAMEN </w:t>
            </w:r>
          </w:p>
        </w:tc>
        <w:tc>
          <w:tcPr>
            <w:tcW w:w="1559" w:type="dxa"/>
            <w:tcBorders>
              <w:top w:val="nil"/>
              <w:left w:val="nil"/>
              <w:bottom w:val="single" w:sz="4" w:space="0" w:color="auto"/>
              <w:right w:val="single" w:sz="4" w:space="0" w:color="auto"/>
            </w:tcBorders>
            <w:shd w:val="clear" w:color="000000" w:fill="1F4E78"/>
            <w:vAlign w:val="center"/>
            <w:hideMark/>
          </w:tcPr>
          <w:p w14:paraId="7B3DCB92" w14:textId="77777777"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 xml:space="preserve">COMUNICACIÓN RESULTADOS </w:t>
            </w:r>
          </w:p>
        </w:tc>
        <w:tc>
          <w:tcPr>
            <w:tcW w:w="1134" w:type="dxa"/>
            <w:tcBorders>
              <w:top w:val="nil"/>
              <w:left w:val="nil"/>
              <w:bottom w:val="single" w:sz="4" w:space="0" w:color="auto"/>
              <w:right w:val="single" w:sz="4" w:space="0" w:color="auto"/>
            </w:tcBorders>
            <w:shd w:val="clear" w:color="000000" w:fill="1F4E78"/>
            <w:vAlign w:val="center"/>
            <w:hideMark/>
          </w:tcPr>
          <w:p w14:paraId="0CB78AE4" w14:textId="77777777"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 xml:space="preserve">FINALIZADO </w:t>
            </w:r>
          </w:p>
        </w:tc>
        <w:tc>
          <w:tcPr>
            <w:tcW w:w="1276" w:type="dxa"/>
            <w:tcBorders>
              <w:top w:val="nil"/>
              <w:left w:val="nil"/>
              <w:bottom w:val="single" w:sz="4" w:space="0" w:color="auto"/>
              <w:right w:val="single" w:sz="4" w:space="0" w:color="auto"/>
            </w:tcBorders>
            <w:shd w:val="clear" w:color="000000" w:fill="1F4E78"/>
            <w:vAlign w:val="center"/>
            <w:hideMark/>
          </w:tcPr>
          <w:p w14:paraId="78580133" w14:textId="77777777" w:rsidR="00FB258E" w:rsidRPr="00D544FD" w:rsidRDefault="00FB258E" w:rsidP="00FB258E">
            <w:pPr>
              <w:widowControl/>
              <w:jc w:val="center"/>
              <w:rPr>
                <w:rFonts w:asciiTheme="minorHAnsi" w:hAnsiTheme="minorHAnsi" w:cstheme="minorHAnsi"/>
                <w:b/>
                <w:bCs/>
                <w:color w:val="FFFFFF"/>
                <w:sz w:val="18"/>
                <w:szCs w:val="18"/>
              </w:rPr>
            </w:pPr>
            <w:r w:rsidRPr="00D544FD">
              <w:rPr>
                <w:rFonts w:asciiTheme="minorHAnsi" w:hAnsiTheme="minorHAnsi" w:cstheme="minorHAnsi"/>
                <w:b/>
                <w:bCs/>
                <w:color w:val="FFFFFF"/>
                <w:sz w:val="18"/>
                <w:szCs w:val="18"/>
              </w:rPr>
              <w:t xml:space="preserve">CANCELADO </w:t>
            </w:r>
          </w:p>
        </w:tc>
      </w:tr>
      <w:tr w:rsidR="009F4249" w:rsidRPr="004D1763" w14:paraId="76FE0006" w14:textId="77777777" w:rsidTr="00D544FD">
        <w:trPr>
          <w:trHeight w:val="372"/>
        </w:trPr>
        <w:tc>
          <w:tcPr>
            <w:tcW w:w="2405" w:type="dxa"/>
            <w:tcBorders>
              <w:top w:val="nil"/>
              <w:left w:val="single" w:sz="4" w:space="0" w:color="auto"/>
              <w:bottom w:val="single" w:sz="4" w:space="0" w:color="auto"/>
              <w:right w:val="single" w:sz="4" w:space="0" w:color="auto"/>
            </w:tcBorders>
            <w:shd w:val="clear" w:color="DDEBF7" w:fill="FFFFFF"/>
            <w:noWrap/>
            <w:vAlign w:val="center"/>
            <w:hideMark/>
          </w:tcPr>
          <w:p w14:paraId="36A556F4" w14:textId="77777777" w:rsidR="00FB258E" w:rsidRPr="00D544FD" w:rsidRDefault="00FB258E" w:rsidP="00FB258E">
            <w:pPr>
              <w:widowControl/>
              <w:jc w:val="right"/>
              <w:rPr>
                <w:rFonts w:asciiTheme="minorHAnsi" w:hAnsiTheme="minorHAnsi" w:cstheme="minorHAnsi"/>
                <w:b/>
                <w:bCs/>
                <w:color w:val="000000"/>
              </w:rPr>
            </w:pPr>
            <w:proofErr w:type="gramStart"/>
            <w:r w:rsidRPr="00D544FD">
              <w:rPr>
                <w:rFonts w:asciiTheme="minorHAnsi" w:hAnsiTheme="minorHAnsi" w:cstheme="minorHAnsi"/>
                <w:b/>
                <w:bCs/>
                <w:color w:val="000000"/>
              </w:rPr>
              <w:t>TOTAL</w:t>
            </w:r>
            <w:proofErr w:type="gramEnd"/>
            <w:r w:rsidRPr="00D544FD">
              <w:rPr>
                <w:rFonts w:asciiTheme="minorHAnsi" w:hAnsiTheme="minorHAnsi" w:cstheme="minorHAnsi"/>
                <w:b/>
                <w:bCs/>
                <w:color w:val="000000"/>
              </w:rPr>
              <w:t xml:space="preserve"> GENERAL </w:t>
            </w:r>
          </w:p>
        </w:tc>
        <w:tc>
          <w:tcPr>
            <w:tcW w:w="992" w:type="dxa"/>
            <w:tcBorders>
              <w:top w:val="nil"/>
              <w:left w:val="nil"/>
              <w:bottom w:val="single" w:sz="4" w:space="0" w:color="auto"/>
              <w:right w:val="single" w:sz="4" w:space="0" w:color="auto"/>
            </w:tcBorders>
            <w:shd w:val="clear" w:color="DDEBF7" w:fill="FFFFFF"/>
            <w:noWrap/>
            <w:vAlign w:val="center"/>
            <w:hideMark/>
          </w:tcPr>
          <w:p w14:paraId="0005AF4D" w14:textId="77777777" w:rsidR="00FB258E" w:rsidRPr="00D544FD" w:rsidRDefault="00FB258E" w:rsidP="00FB258E">
            <w:pPr>
              <w:widowControl/>
              <w:jc w:val="center"/>
              <w:rPr>
                <w:rFonts w:asciiTheme="minorHAnsi" w:hAnsiTheme="minorHAnsi" w:cstheme="minorHAnsi"/>
                <w:b/>
                <w:bCs/>
                <w:color w:val="000000"/>
              </w:rPr>
            </w:pPr>
            <w:r w:rsidRPr="00D544FD">
              <w:rPr>
                <w:rFonts w:asciiTheme="minorHAnsi" w:hAnsiTheme="minorHAnsi" w:cstheme="minorHAnsi"/>
                <w:b/>
                <w:bCs/>
                <w:color w:val="000000"/>
              </w:rPr>
              <w:t>26</w:t>
            </w:r>
          </w:p>
        </w:tc>
        <w:tc>
          <w:tcPr>
            <w:tcW w:w="1418" w:type="dxa"/>
            <w:tcBorders>
              <w:top w:val="nil"/>
              <w:left w:val="nil"/>
              <w:bottom w:val="single" w:sz="4" w:space="0" w:color="auto"/>
              <w:right w:val="single" w:sz="4" w:space="0" w:color="auto"/>
            </w:tcBorders>
            <w:shd w:val="clear" w:color="DDEBF7" w:fill="FFFFFF"/>
            <w:noWrap/>
            <w:vAlign w:val="center"/>
            <w:hideMark/>
          </w:tcPr>
          <w:p w14:paraId="7522DC95" w14:textId="77777777" w:rsidR="00FB258E" w:rsidRPr="00D544FD" w:rsidRDefault="00FB258E" w:rsidP="00FB258E">
            <w:pPr>
              <w:widowControl/>
              <w:jc w:val="center"/>
              <w:rPr>
                <w:rFonts w:asciiTheme="minorHAnsi" w:hAnsiTheme="minorHAnsi" w:cstheme="minorHAnsi"/>
                <w:b/>
                <w:bCs/>
                <w:color w:val="000000"/>
              </w:rPr>
            </w:pPr>
            <w:r w:rsidRPr="00D544FD">
              <w:rPr>
                <w:rFonts w:asciiTheme="minorHAnsi" w:hAnsiTheme="minorHAnsi" w:cstheme="minorHAnsi"/>
                <w:b/>
                <w:bCs/>
                <w:color w:val="000000"/>
              </w:rPr>
              <w:t>3</w:t>
            </w:r>
          </w:p>
        </w:tc>
        <w:tc>
          <w:tcPr>
            <w:tcW w:w="992" w:type="dxa"/>
            <w:tcBorders>
              <w:top w:val="nil"/>
              <w:left w:val="nil"/>
              <w:bottom w:val="single" w:sz="4" w:space="0" w:color="auto"/>
              <w:right w:val="single" w:sz="4" w:space="0" w:color="auto"/>
            </w:tcBorders>
            <w:shd w:val="clear" w:color="DDEBF7" w:fill="FFFFFF"/>
            <w:noWrap/>
            <w:vAlign w:val="center"/>
            <w:hideMark/>
          </w:tcPr>
          <w:p w14:paraId="55754880" w14:textId="77777777" w:rsidR="00FB258E" w:rsidRPr="00D544FD" w:rsidRDefault="00FB258E" w:rsidP="00FB258E">
            <w:pPr>
              <w:widowControl/>
              <w:jc w:val="center"/>
              <w:rPr>
                <w:rFonts w:asciiTheme="minorHAnsi" w:hAnsiTheme="minorHAnsi" w:cstheme="minorHAnsi"/>
                <w:b/>
                <w:bCs/>
                <w:color w:val="000000"/>
              </w:rPr>
            </w:pPr>
            <w:r w:rsidRPr="00D544FD">
              <w:rPr>
                <w:rFonts w:asciiTheme="minorHAnsi" w:hAnsiTheme="minorHAnsi" w:cstheme="minorHAnsi"/>
                <w:b/>
                <w:bCs/>
                <w:color w:val="000000"/>
              </w:rPr>
              <w:t>9</w:t>
            </w:r>
          </w:p>
        </w:tc>
        <w:tc>
          <w:tcPr>
            <w:tcW w:w="1559" w:type="dxa"/>
            <w:tcBorders>
              <w:top w:val="nil"/>
              <w:left w:val="nil"/>
              <w:bottom w:val="single" w:sz="4" w:space="0" w:color="auto"/>
              <w:right w:val="single" w:sz="4" w:space="0" w:color="auto"/>
            </w:tcBorders>
            <w:shd w:val="clear" w:color="DDEBF7" w:fill="FFFFFF"/>
            <w:noWrap/>
            <w:vAlign w:val="center"/>
            <w:hideMark/>
          </w:tcPr>
          <w:p w14:paraId="0F6B2E65" w14:textId="77777777" w:rsidR="00FB258E" w:rsidRPr="00D544FD" w:rsidRDefault="00FB258E" w:rsidP="00FB258E">
            <w:pPr>
              <w:widowControl/>
              <w:jc w:val="center"/>
              <w:rPr>
                <w:rFonts w:asciiTheme="minorHAnsi" w:hAnsiTheme="minorHAnsi" w:cstheme="minorHAnsi"/>
                <w:b/>
                <w:bCs/>
                <w:color w:val="000000"/>
              </w:rPr>
            </w:pPr>
            <w:r w:rsidRPr="00D544FD">
              <w:rPr>
                <w:rFonts w:asciiTheme="minorHAnsi" w:hAnsiTheme="minorHAnsi" w:cstheme="minorHAnsi"/>
                <w:b/>
                <w:bCs/>
                <w:color w:val="000000"/>
              </w:rPr>
              <w:t>4</w:t>
            </w:r>
          </w:p>
        </w:tc>
        <w:tc>
          <w:tcPr>
            <w:tcW w:w="1134" w:type="dxa"/>
            <w:tcBorders>
              <w:top w:val="nil"/>
              <w:left w:val="nil"/>
              <w:bottom w:val="single" w:sz="4" w:space="0" w:color="auto"/>
              <w:right w:val="single" w:sz="4" w:space="0" w:color="auto"/>
            </w:tcBorders>
            <w:shd w:val="clear" w:color="DDEBF7" w:fill="FFFFFF"/>
            <w:noWrap/>
            <w:vAlign w:val="center"/>
            <w:hideMark/>
          </w:tcPr>
          <w:p w14:paraId="1DDF8EA4" w14:textId="77777777" w:rsidR="00FB258E" w:rsidRPr="00D544FD" w:rsidRDefault="00FB258E" w:rsidP="00FB258E">
            <w:pPr>
              <w:widowControl/>
              <w:jc w:val="center"/>
              <w:rPr>
                <w:rFonts w:asciiTheme="minorHAnsi" w:hAnsiTheme="minorHAnsi" w:cstheme="minorHAnsi"/>
                <w:b/>
                <w:bCs/>
                <w:color w:val="000000"/>
              </w:rPr>
            </w:pPr>
            <w:r w:rsidRPr="00D544FD">
              <w:rPr>
                <w:rFonts w:asciiTheme="minorHAnsi" w:hAnsiTheme="minorHAnsi" w:cstheme="minorHAnsi"/>
                <w:b/>
                <w:bCs/>
                <w:color w:val="000000"/>
              </w:rPr>
              <w:t>9</w:t>
            </w:r>
          </w:p>
        </w:tc>
        <w:tc>
          <w:tcPr>
            <w:tcW w:w="1276" w:type="dxa"/>
            <w:tcBorders>
              <w:top w:val="nil"/>
              <w:left w:val="nil"/>
              <w:bottom w:val="single" w:sz="4" w:space="0" w:color="auto"/>
              <w:right w:val="single" w:sz="4" w:space="0" w:color="auto"/>
            </w:tcBorders>
            <w:shd w:val="clear" w:color="DDEBF7" w:fill="FFFFFF"/>
            <w:noWrap/>
            <w:vAlign w:val="center"/>
            <w:hideMark/>
          </w:tcPr>
          <w:p w14:paraId="246FFB07" w14:textId="77777777" w:rsidR="00FB258E" w:rsidRPr="00D544FD" w:rsidRDefault="00FB258E" w:rsidP="00FB258E">
            <w:pPr>
              <w:widowControl/>
              <w:jc w:val="center"/>
              <w:rPr>
                <w:rFonts w:asciiTheme="minorHAnsi" w:hAnsiTheme="minorHAnsi" w:cstheme="minorHAnsi"/>
                <w:b/>
                <w:bCs/>
                <w:color w:val="000000"/>
              </w:rPr>
            </w:pPr>
            <w:r w:rsidRPr="00D544FD">
              <w:rPr>
                <w:rFonts w:asciiTheme="minorHAnsi" w:hAnsiTheme="minorHAnsi" w:cstheme="minorHAnsi"/>
                <w:b/>
                <w:bCs/>
                <w:color w:val="000000"/>
              </w:rPr>
              <w:t>1</w:t>
            </w:r>
          </w:p>
        </w:tc>
      </w:tr>
      <w:tr w:rsidR="00FB258E" w:rsidRPr="004D1763" w14:paraId="4E9EB2C7" w14:textId="77777777" w:rsidTr="00D544FD">
        <w:trPr>
          <w:trHeight w:val="18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953E723" w14:textId="77777777" w:rsidR="00FB258E" w:rsidRPr="00D544FD" w:rsidRDefault="00FB258E" w:rsidP="00FB258E">
            <w:pPr>
              <w:widowControl/>
              <w:rPr>
                <w:rFonts w:asciiTheme="minorHAnsi" w:hAnsiTheme="minorHAnsi" w:cstheme="minorHAnsi"/>
                <w:color w:val="000000"/>
              </w:rPr>
            </w:pPr>
            <w:r w:rsidRPr="00D544FD">
              <w:rPr>
                <w:rFonts w:asciiTheme="minorHAnsi" w:hAnsiTheme="minorHAnsi" w:cstheme="minorHAnsi"/>
                <w:color w:val="000000"/>
              </w:rPr>
              <w:t>Sección Auditoría Estudios Económicos SAEEC</w:t>
            </w:r>
          </w:p>
        </w:tc>
        <w:tc>
          <w:tcPr>
            <w:tcW w:w="992" w:type="dxa"/>
            <w:tcBorders>
              <w:top w:val="nil"/>
              <w:left w:val="nil"/>
              <w:bottom w:val="single" w:sz="4" w:space="0" w:color="auto"/>
              <w:right w:val="single" w:sz="4" w:space="0" w:color="auto"/>
            </w:tcBorders>
            <w:shd w:val="clear" w:color="auto" w:fill="auto"/>
            <w:noWrap/>
            <w:vAlign w:val="center"/>
            <w:hideMark/>
          </w:tcPr>
          <w:p w14:paraId="72D6CE0D"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418" w:type="dxa"/>
            <w:tcBorders>
              <w:top w:val="nil"/>
              <w:left w:val="nil"/>
              <w:bottom w:val="single" w:sz="4" w:space="0" w:color="auto"/>
              <w:right w:val="single" w:sz="4" w:space="0" w:color="auto"/>
            </w:tcBorders>
            <w:shd w:val="clear" w:color="auto" w:fill="auto"/>
            <w:noWrap/>
            <w:vAlign w:val="center"/>
            <w:hideMark/>
          </w:tcPr>
          <w:p w14:paraId="35ABCC99"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1AD4D76F" w14:textId="5D510472"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72598C98" w14:textId="08246CC6"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14:paraId="7073AA29" w14:textId="786D95DC"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2053EC58" w14:textId="69DCBD9E" w:rsidR="00FB258E" w:rsidRPr="00D544FD" w:rsidRDefault="009F4249" w:rsidP="00FB258E">
            <w:pPr>
              <w:widowControl/>
              <w:jc w:val="center"/>
              <w:rPr>
                <w:rFonts w:asciiTheme="minorHAnsi" w:hAnsiTheme="minorHAnsi" w:cstheme="minorHAnsi"/>
                <w:color w:val="000000"/>
              </w:rPr>
            </w:pPr>
            <w:r w:rsidRPr="00D544FD">
              <w:rPr>
                <w:rFonts w:asciiTheme="minorHAnsi" w:hAnsiTheme="minorHAnsi" w:cstheme="minorHAnsi"/>
                <w:color w:val="000000"/>
              </w:rPr>
              <w:t>-</w:t>
            </w:r>
            <w:r w:rsidR="00FB258E" w:rsidRPr="00D544FD">
              <w:rPr>
                <w:rFonts w:asciiTheme="minorHAnsi" w:hAnsiTheme="minorHAnsi" w:cstheme="minorHAnsi"/>
                <w:color w:val="000000"/>
              </w:rPr>
              <w:t> </w:t>
            </w:r>
          </w:p>
        </w:tc>
      </w:tr>
      <w:tr w:rsidR="00FB258E" w:rsidRPr="004D1763" w14:paraId="0DDB6192" w14:textId="77777777" w:rsidTr="00D544FD">
        <w:trPr>
          <w:trHeight w:val="1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93D48B8" w14:textId="77777777" w:rsidR="00FB258E" w:rsidRPr="00D544FD" w:rsidRDefault="00FB258E" w:rsidP="00FB258E">
            <w:pPr>
              <w:widowControl/>
              <w:rPr>
                <w:rFonts w:asciiTheme="minorHAnsi" w:hAnsiTheme="minorHAnsi" w:cstheme="minorHAnsi"/>
                <w:color w:val="000000"/>
              </w:rPr>
            </w:pPr>
            <w:r w:rsidRPr="00D544FD">
              <w:rPr>
                <w:rFonts w:asciiTheme="minorHAnsi" w:hAnsiTheme="minorHAnsi" w:cstheme="minorHAnsi"/>
                <w:color w:val="000000"/>
              </w:rPr>
              <w:t>Sección Auditoría Estudios Especiales SAEE</w:t>
            </w:r>
          </w:p>
        </w:tc>
        <w:tc>
          <w:tcPr>
            <w:tcW w:w="992" w:type="dxa"/>
            <w:tcBorders>
              <w:top w:val="nil"/>
              <w:left w:val="nil"/>
              <w:bottom w:val="single" w:sz="4" w:space="0" w:color="auto"/>
              <w:right w:val="single" w:sz="4" w:space="0" w:color="auto"/>
            </w:tcBorders>
            <w:shd w:val="clear" w:color="auto" w:fill="auto"/>
            <w:noWrap/>
            <w:vAlign w:val="center"/>
            <w:hideMark/>
          </w:tcPr>
          <w:p w14:paraId="7F1B9F2B"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14:paraId="61B63D24" w14:textId="494AC62F" w:rsidR="00FB258E" w:rsidRPr="00D544FD" w:rsidRDefault="009F4249" w:rsidP="00FB258E">
            <w:pPr>
              <w:widowControl/>
              <w:jc w:val="center"/>
              <w:rPr>
                <w:rFonts w:asciiTheme="minorHAnsi" w:hAnsiTheme="minorHAnsi" w:cstheme="minorHAnsi"/>
                <w:color w:val="000000"/>
              </w:rPr>
            </w:pPr>
            <w:r w:rsidRPr="00D544FD">
              <w:rPr>
                <w:rFonts w:asciiTheme="minorHAnsi" w:hAnsiTheme="minorHAnsi" w:cstheme="minorHAnsi"/>
                <w:color w:val="000000"/>
              </w:rPr>
              <w:t>-</w:t>
            </w:r>
            <w:r w:rsidR="00FB258E" w:rsidRPr="00D544FD">
              <w:rPr>
                <w:rFonts w:asciiTheme="minorHAnsi" w:hAnsiTheme="minorHAnsi" w:cstheme="minorHAnsi"/>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2754661F"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4</w:t>
            </w:r>
          </w:p>
        </w:tc>
        <w:tc>
          <w:tcPr>
            <w:tcW w:w="1559" w:type="dxa"/>
            <w:tcBorders>
              <w:top w:val="nil"/>
              <w:left w:val="nil"/>
              <w:bottom w:val="single" w:sz="4" w:space="0" w:color="auto"/>
              <w:right w:val="single" w:sz="4" w:space="0" w:color="auto"/>
            </w:tcBorders>
            <w:shd w:val="clear" w:color="auto" w:fill="auto"/>
            <w:noWrap/>
            <w:vAlign w:val="center"/>
            <w:hideMark/>
          </w:tcPr>
          <w:p w14:paraId="6BDE7725"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508DB602" w14:textId="1F1B000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678C5665" w14:textId="546355A0" w:rsidR="00FB258E" w:rsidRPr="00D544FD" w:rsidRDefault="009F4249" w:rsidP="00FB258E">
            <w:pPr>
              <w:widowControl/>
              <w:jc w:val="center"/>
              <w:rPr>
                <w:rFonts w:asciiTheme="minorHAnsi" w:hAnsiTheme="minorHAnsi" w:cstheme="minorHAnsi"/>
                <w:color w:val="000000"/>
              </w:rPr>
            </w:pPr>
            <w:r w:rsidRPr="00D544FD">
              <w:rPr>
                <w:rFonts w:asciiTheme="minorHAnsi" w:hAnsiTheme="minorHAnsi" w:cstheme="minorHAnsi"/>
                <w:color w:val="000000"/>
              </w:rPr>
              <w:t>-</w:t>
            </w:r>
            <w:r w:rsidR="00FB258E" w:rsidRPr="00D544FD">
              <w:rPr>
                <w:rFonts w:asciiTheme="minorHAnsi" w:hAnsiTheme="minorHAnsi" w:cstheme="minorHAnsi"/>
                <w:color w:val="000000"/>
              </w:rPr>
              <w:t> </w:t>
            </w:r>
          </w:p>
        </w:tc>
      </w:tr>
      <w:tr w:rsidR="00FB258E" w:rsidRPr="004D1763" w14:paraId="72EB6AA9" w14:textId="77777777" w:rsidTr="00D544FD">
        <w:trPr>
          <w:trHeight w:val="1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43AE1B3" w14:textId="77777777" w:rsidR="00FB258E" w:rsidRPr="00D544FD" w:rsidRDefault="00FB258E" w:rsidP="00FB258E">
            <w:pPr>
              <w:widowControl/>
              <w:rPr>
                <w:rFonts w:asciiTheme="minorHAnsi" w:hAnsiTheme="minorHAnsi" w:cstheme="minorHAnsi"/>
                <w:color w:val="000000"/>
              </w:rPr>
            </w:pPr>
            <w:r w:rsidRPr="00D544FD">
              <w:rPr>
                <w:rFonts w:asciiTheme="minorHAnsi" w:hAnsiTheme="minorHAnsi" w:cstheme="minorHAnsi"/>
                <w:color w:val="000000"/>
              </w:rPr>
              <w:t>Sección Auditoría Financiera SAF</w:t>
            </w:r>
          </w:p>
        </w:tc>
        <w:tc>
          <w:tcPr>
            <w:tcW w:w="992" w:type="dxa"/>
            <w:tcBorders>
              <w:top w:val="nil"/>
              <w:left w:val="nil"/>
              <w:bottom w:val="single" w:sz="4" w:space="0" w:color="auto"/>
              <w:right w:val="single" w:sz="4" w:space="0" w:color="auto"/>
            </w:tcBorders>
            <w:shd w:val="clear" w:color="auto" w:fill="auto"/>
            <w:noWrap/>
            <w:vAlign w:val="center"/>
            <w:hideMark/>
          </w:tcPr>
          <w:p w14:paraId="51F16AB1"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418" w:type="dxa"/>
            <w:tcBorders>
              <w:top w:val="nil"/>
              <w:left w:val="nil"/>
              <w:bottom w:val="single" w:sz="4" w:space="0" w:color="auto"/>
              <w:right w:val="single" w:sz="4" w:space="0" w:color="auto"/>
            </w:tcBorders>
            <w:shd w:val="clear" w:color="auto" w:fill="auto"/>
            <w:noWrap/>
            <w:vAlign w:val="center"/>
            <w:hideMark/>
          </w:tcPr>
          <w:p w14:paraId="3596D9E6" w14:textId="0988344B" w:rsidR="00FB258E" w:rsidRPr="00D544FD" w:rsidRDefault="009F4249" w:rsidP="00FB258E">
            <w:pPr>
              <w:widowControl/>
              <w:jc w:val="center"/>
              <w:rPr>
                <w:rFonts w:asciiTheme="minorHAnsi" w:hAnsiTheme="minorHAnsi" w:cstheme="minorHAnsi"/>
                <w:color w:val="000000"/>
              </w:rPr>
            </w:pPr>
            <w:r w:rsidRPr="00D544FD">
              <w:rPr>
                <w:rFonts w:asciiTheme="minorHAnsi" w:hAnsiTheme="minorHAnsi" w:cstheme="minorHAnsi"/>
                <w:color w:val="000000"/>
              </w:rPr>
              <w:t>-</w:t>
            </w:r>
            <w:r w:rsidR="00FB258E" w:rsidRPr="00D544FD">
              <w:rPr>
                <w:rFonts w:asciiTheme="minorHAnsi" w:hAnsiTheme="minorHAnsi" w:cstheme="minorHAnsi"/>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7321EF9"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8DB2F2A"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6BAD5012"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276" w:type="dxa"/>
            <w:tcBorders>
              <w:top w:val="nil"/>
              <w:left w:val="nil"/>
              <w:bottom w:val="single" w:sz="4" w:space="0" w:color="auto"/>
              <w:right w:val="single" w:sz="4" w:space="0" w:color="auto"/>
            </w:tcBorders>
            <w:shd w:val="clear" w:color="auto" w:fill="auto"/>
            <w:noWrap/>
            <w:vAlign w:val="center"/>
            <w:hideMark/>
          </w:tcPr>
          <w:p w14:paraId="72E5BF5E" w14:textId="01D8C54D" w:rsidR="00FB258E" w:rsidRPr="00D544FD" w:rsidRDefault="009F4249" w:rsidP="00FB258E">
            <w:pPr>
              <w:widowControl/>
              <w:jc w:val="center"/>
              <w:rPr>
                <w:rFonts w:asciiTheme="minorHAnsi" w:hAnsiTheme="minorHAnsi" w:cstheme="minorHAnsi"/>
                <w:color w:val="000000"/>
              </w:rPr>
            </w:pPr>
            <w:r w:rsidRPr="00D544FD">
              <w:rPr>
                <w:rFonts w:asciiTheme="minorHAnsi" w:hAnsiTheme="minorHAnsi" w:cstheme="minorHAnsi"/>
                <w:color w:val="000000"/>
              </w:rPr>
              <w:t>-</w:t>
            </w:r>
            <w:r w:rsidR="00FB258E" w:rsidRPr="00D544FD">
              <w:rPr>
                <w:rFonts w:asciiTheme="minorHAnsi" w:hAnsiTheme="minorHAnsi" w:cstheme="minorHAnsi"/>
                <w:color w:val="000000"/>
              </w:rPr>
              <w:t> </w:t>
            </w:r>
          </w:p>
        </w:tc>
      </w:tr>
      <w:tr w:rsidR="00FB258E" w:rsidRPr="004D1763" w14:paraId="17D482BB" w14:textId="77777777" w:rsidTr="00D544FD">
        <w:trPr>
          <w:trHeight w:val="17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C67DCCA" w14:textId="77777777" w:rsidR="00FB258E" w:rsidRPr="00D544FD" w:rsidRDefault="00FB258E" w:rsidP="00FB258E">
            <w:pPr>
              <w:widowControl/>
              <w:rPr>
                <w:rFonts w:asciiTheme="minorHAnsi" w:hAnsiTheme="minorHAnsi" w:cstheme="minorHAnsi"/>
                <w:color w:val="000000"/>
              </w:rPr>
            </w:pPr>
            <w:r w:rsidRPr="00D544FD">
              <w:rPr>
                <w:rFonts w:asciiTheme="minorHAnsi" w:hAnsiTheme="minorHAnsi" w:cstheme="minorHAnsi"/>
                <w:color w:val="000000"/>
              </w:rPr>
              <w:t>Auditoría de Prevención, Análisis e Investigación APAI</w:t>
            </w:r>
          </w:p>
        </w:tc>
        <w:tc>
          <w:tcPr>
            <w:tcW w:w="992" w:type="dxa"/>
            <w:tcBorders>
              <w:top w:val="nil"/>
              <w:left w:val="nil"/>
              <w:bottom w:val="single" w:sz="4" w:space="0" w:color="auto"/>
              <w:right w:val="single" w:sz="4" w:space="0" w:color="auto"/>
            </w:tcBorders>
            <w:shd w:val="clear" w:color="auto" w:fill="auto"/>
            <w:noWrap/>
            <w:vAlign w:val="center"/>
            <w:hideMark/>
          </w:tcPr>
          <w:p w14:paraId="478E13EA"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2</w:t>
            </w:r>
          </w:p>
        </w:tc>
        <w:tc>
          <w:tcPr>
            <w:tcW w:w="1418" w:type="dxa"/>
            <w:tcBorders>
              <w:top w:val="nil"/>
              <w:left w:val="nil"/>
              <w:bottom w:val="single" w:sz="4" w:space="0" w:color="auto"/>
              <w:right w:val="single" w:sz="4" w:space="0" w:color="auto"/>
            </w:tcBorders>
            <w:shd w:val="clear" w:color="auto" w:fill="auto"/>
            <w:noWrap/>
            <w:vAlign w:val="center"/>
            <w:hideMark/>
          </w:tcPr>
          <w:p w14:paraId="309ECC61"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57136CF2" w14:textId="5448D7B6"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559" w:type="dxa"/>
            <w:tcBorders>
              <w:top w:val="nil"/>
              <w:left w:val="nil"/>
              <w:bottom w:val="single" w:sz="4" w:space="0" w:color="auto"/>
              <w:right w:val="single" w:sz="4" w:space="0" w:color="auto"/>
            </w:tcBorders>
            <w:shd w:val="clear" w:color="auto" w:fill="auto"/>
            <w:noWrap/>
            <w:vAlign w:val="center"/>
            <w:hideMark/>
          </w:tcPr>
          <w:p w14:paraId="1F47533D"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50FE0A" w14:textId="375B1FA2"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542E85EC" w14:textId="7415DD35" w:rsidR="00FB258E" w:rsidRPr="00D544FD" w:rsidRDefault="009F4249" w:rsidP="00FB258E">
            <w:pPr>
              <w:widowControl/>
              <w:jc w:val="center"/>
              <w:rPr>
                <w:rFonts w:asciiTheme="minorHAnsi" w:hAnsiTheme="minorHAnsi" w:cstheme="minorHAnsi"/>
                <w:color w:val="000000"/>
              </w:rPr>
            </w:pPr>
            <w:r w:rsidRPr="00D544FD">
              <w:rPr>
                <w:rFonts w:asciiTheme="minorHAnsi" w:hAnsiTheme="minorHAnsi" w:cstheme="minorHAnsi"/>
                <w:color w:val="000000"/>
              </w:rPr>
              <w:t>-</w:t>
            </w:r>
            <w:r w:rsidR="00FB258E" w:rsidRPr="00D544FD">
              <w:rPr>
                <w:rFonts w:asciiTheme="minorHAnsi" w:hAnsiTheme="minorHAnsi" w:cstheme="minorHAnsi"/>
                <w:color w:val="000000"/>
              </w:rPr>
              <w:t> </w:t>
            </w:r>
          </w:p>
        </w:tc>
      </w:tr>
      <w:tr w:rsidR="00FB258E" w:rsidRPr="004D1763" w14:paraId="19BDACA5" w14:textId="77777777" w:rsidTr="00D544FD">
        <w:trPr>
          <w:trHeight w:val="17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EA80B29" w14:textId="77777777" w:rsidR="00FB258E" w:rsidRPr="00D544FD" w:rsidRDefault="00FB258E" w:rsidP="00FB258E">
            <w:pPr>
              <w:widowControl/>
              <w:rPr>
                <w:rFonts w:asciiTheme="minorHAnsi" w:hAnsiTheme="minorHAnsi" w:cstheme="minorHAnsi"/>
                <w:color w:val="000000"/>
              </w:rPr>
            </w:pPr>
            <w:r w:rsidRPr="00D544FD">
              <w:rPr>
                <w:rFonts w:asciiTheme="minorHAnsi" w:hAnsiTheme="minorHAnsi" w:cstheme="minorHAnsi"/>
                <w:color w:val="000000"/>
              </w:rPr>
              <w:t>Sección Auditoría Operativa SAO</w:t>
            </w:r>
          </w:p>
        </w:tc>
        <w:tc>
          <w:tcPr>
            <w:tcW w:w="992" w:type="dxa"/>
            <w:tcBorders>
              <w:top w:val="nil"/>
              <w:left w:val="nil"/>
              <w:bottom w:val="single" w:sz="4" w:space="0" w:color="auto"/>
              <w:right w:val="single" w:sz="4" w:space="0" w:color="auto"/>
            </w:tcBorders>
            <w:shd w:val="clear" w:color="auto" w:fill="auto"/>
            <w:noWrap/>
            <w:vAlign w:val="center"/>
            <w:hideMark/>
          </w:tcPr>
          <w:p w14:paraId="1FC10BD3"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7</w:t>
            </w:r>
          </w:p>
        </w:tc>
        <w:tc>
          <w:tcPr>
            <w:tcW w:w="1418" w:type="dxa"/>
            <w:tcBorders>
              <w:top w:val="nil"/>
              <w:left w:val="nil"/>
              <w:bottom w:val="single" w:sz="4" w:space="0" w:color="auto"/>
              <w:right w:val="single" w:sz="4" w:space="0" w:color="auto"/>
            </w:tcBorders>
            <w:shd w:val="clear" w:color="auto" w:fill="auto"/>
            <w:noWrap/>
            <w:vAlign w:val="center"/>
            <w:hideMark/>
          </w:tcPr>
          <w:p w14:paraId="4BEF4EA8" w14:textId="54A1E7F8"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36A954EE"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559" w:type="dxa"/>
            <w:tcBorders>
              <w:top w:val="nil"/>
              <w:left w:val="nil"/>
              <w:bottom w:val="single" w:sz="4" w:space="0" w:color="auto"/>
              <w:right w:val="single" w:sz="4" w:space="0" w:color="auto"/>
            </w:tcBorders>
            <w:shd w:val="clear" w:color="auto" w:fill="auto"/>
            <w:noWrap/>
            <w:vAlign w:val="center"/>
            <w:hideMark/>
          </w:tcPr>
          <w:p w14:paraId="192BF665" w14:textId="3DD94C1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14:paraId="4698428E"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3</w:t>
            </w:r>
          </w:p>
        </w:tc>
        <w:tc>
          <w:tcPr>
            <w:tcW w:w="1276" w:type="dxa"/>
            <w:tcBorders>
              <w:top w:val="nil"/>
              <w:left w:val="nil"/>
              <w:bottom w:val="single" w:sz="4" w:space="0" w:color="auto"/>
              <w:right w:val="single" w:sz="4" w:space="0" w:color="auto"/>
            </w:tcBorders>
            <w:shd w:val="clear" w:color="auto" w:fill="auto"/>
            <w:noWrap/>
            <w:vAlign w:val="center"/>
            <w:hideMark/>
          </w:tcPr>
          <w:p w14:paraId="5A3E0E76"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r>
      <w:tr w:rsidR="00FB258E" w:rsidRPr="004D1763" w14:paraId="67A042A6" w14:textId="77777777" w:rsidTr="00D544FD">
        <w:trPr>
          <w:trHeight w:val="17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C94FF60" w14:textId="77777777" w:rsidR="00FB258E" w:rsidRPr="00D544FD" w:rsidRDefault="00FB258E" w:rsidP="00FB258E">
            <w:pPr>
              <w:widowControl/>
              <w:rPr>
                <w:rFonts w:asciiTheme="minorHAnsi" w:hAnsiTheme="minorHAnsi" w:cstheme="minorHAnsi"/>
                <w:color w:val="000000"/>
              </w:rPr>
            </w:pPr>
            <w:r w:rsidRPr="00D544FD">
              <w:rPr>
                <w:rFonts w:asciiTheme="minorHAnsi" w:hAnsiTheme="minorHAnsi" w:cstheme="minorHAnsi"/>
                <w:color w:val="000000"/>
              </w:rPr>
              <w:t>Sección Auditoría Tecnología de Información SATI</w:t>
            </w:r>
          </w:p>
        </w:tc>
        <w:tc>
          <w:tcPr>
            <w:tcW w:w="992" w:type="dxa"/>
            <w:tcBorders>
              <w:top w:val="nil"/>
              <w:left w:val="nil"/>
              <w:bottom w:val="single" w:sz="4" w:space="0" w:color="auto"/>
              <w:right w:val="single" w:sz="4" w:space="0" w:color="auto"/>
            </w:tcBorders>
            <w:shd w:val="clear" w:color="auto" w:fill="auto"/>
            <w:noWrap/>
            <w:vAlign w:val="center"/>
            <w:hideMark/>
          </w:tcPr>
          <w:p w14:paraId="1B15B9A7"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8</w:t>
            </w:r>
          </w:p>
        </w:tc>
        <w:tc>
          <w:tcPr>
            <w:tcW w:w="1418" w:type="dxa"/>
            <w:tcBorders>
              <w:top w:val="nil"/>
              <w:left w:val="nil"/>
              <w:bottom w:val="single" w:sz="4" w:space="0" w:color="auto"/>
              <w:right w:val="single" w:sz="4" w:space="0" w:color="auto"/>
            </w:tcBorders>
            <w:shd w:val="clear" w:color="auto" w:fill="auto"/>
            <w:noWrap/>
            <w:vAlign w:val="center"/>
            <w:hideMark/>
          </w:tcPr>
          <w:p w14:paraId="2B8002DA"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68FA2E19"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0C76B2B"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6734A6" w14:textId="77777777"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5</w:t>
            </w:r>
          </w:p>
        </w:tc>
        <w:tc>
          <w:tcPr>
            <w:tcW w:w="1276" w:type="dxa"/>
            <w:tcBorders>
              <w:top w:val="nil"/>
              <w:left w:val="nil"/>
              <w:bottom w:val="single" w:sz="4" w:space="0" w:color="auto"/>
              <w:right w:val="single" w:sz="4" w:space="0" w:color="auto"/>
            </w:tcBorders>
            <w:shd w:val="clear" w:color="auto" w:fill="auto"/>
            <w:noWrap/>
            <w:vAlign w:val="center"/>
            <w:hideMark/>
          </w:tcPr>
          <w:p w14:paraId="5B5BB0F3" w14:textId="05D429FA" w:rsidR="00FB258E" w:rsidRPr="00D544FD" w:rsidRDefault="00FB258E" w:rsidP="00FB258E">
            <w:pPr>
              <w:widowControl/>
              <w:jc w:val="center"/>
              <w:rPr>
                <w:rFonts w:asciiTheme="minorHAnsi" w:hAnsiTheme="minorHAnsi" w:cstheme="minorHAnsi"/>
                <w:color w:val="000000"/>
              </w:rPr>
            </w:pPr>
            <w:r w:rsidRPr="00D544FD">
              <w:rPr>
                <w:rFonts w:asciiTheme="minorHAnsi" w:hAnsiTheme="minorHAnsi" w:cstheme="minorHAnsi"/>
                <w:color w:val="000000"/>
              </w:rPr>
              <w:t> </w:t>
            </w:r>
            <w:r w:rsidR="009F4249" w:rsidRPr="00D544FD">
              <w:rPr>
                <w:rFonts w:asciiTheme="minorHAnsi" w:hAnsiTheme="minorHAnsi" w:cstheme="minorHAnsi"/>
                <w:color w:val="000000"/>
              </w:rPr>
              <w:t>-</w:t>
            </w:r>
          </w:p>
        </w:tc>
      </w:tr>
    </w:tbl>
    <w:p w14:paraId="75E66AD1" w14:textId="68F704C0" w:rsidR="00AD3742" w:rsidRPr="00D544FD" w:rsidRDefault="00FB258E" w:rsidP="00D544FD">
      <w:pPr>
        <w:ind w:right="46"/>
        <w:rPr>
          <w:rFonts w:ascii="Arial" w:hAnsi="Arial" w:cs="Arial"/>
          <w:color w:val="7030A0"/>
          <w:spacing w:val="-3"/>
          <w:sz w:val="18"/>
          <w:szCs w:val="18"/>
        </w:rPr>
      </w:pPr>
      <w:r w:rsidRPr="004D1763">
        <w:rPr>
          <w:rFonts w:ascii="Arial" w:hAnsi="Arial" w:cs="Arial"/>
          <w:b/>
          <w:bCs/>
          <w:iCs/>
          <w:sz w:val="22"/>
          <w:szCs w:val="22"/>
        </w:rPr>
        <w:fldChar w:fldCharType="end"/>
      </w:r>
      <w:r w:rsidR="00AD3742" w:rsidRPr="00D544FD">
        <w:rPr>
          <w:rFonts w:ascii="Arial" w:hAnsi="Arial" w:cs="Arial"/>
          <w:b/>
          <w:spacing w:val="-3"/>
          <w:sz w:val="18"/>
          <w:szCs w:val="18"/>
        </w:rPr>
        <w:t xml:space="preserve">Fuente: </w:t>
      </w:r>
      <w:proofErr w:type="spellStart"/>
      <w:r w:rsidR="00AD3742" w:rsidRPr="00D544FD">
        <w:rPr>
          <w:rFonts w:ascii="Arial" w:hAnsi="Arial" w:cs="Arial"/>
          <w:spacing w:val="-3"/>
          <w:sz w:val="18"/>
          <w:szCs w:val="18"/>
        </w:rPr>
        <w:t>Team</w:t>
      </w:r>
      <w:proofErr w:type="spellEnd"/>
      <w:r w:rsidR="00AD3742" w:rsidRPr="00D544FD">
        <w:rPr>
          <w:rFonts w:ascii="Arial" w:hAnsi="Arial" w:cs="Arial"/>
          <w:spacing w:val="-3"/>
          <w:sz w:val="18"/>
          <w:szCs w:val="18"/>
        </w:rPr>
        <w:t xml:space="preserve"> Mate Plus</w:t>
      </w:r>
    </w:p>
    <w:p w14:paraId="1AB9A96E" w14:textId="77777777" w:rsidR="00503527" w:rsidRPr="004D1763" w:rsidRDefault="00503527" w:rsidP="00AD3742">
      <w:pPr>
        <w:ind w:right="46"/>
        <w:jc w:val="both"/>
        <w:rPr>
          <w:rFonts w:ascii="Arial" w:hAnsi="Arial" w:cs="Arial"/>
          <w:color w:val="242424"/>
          <w:sz w:val="22"/>
          <w:szCs w:val="22"/>
          <w:shd w:val="clear" w:color="auto" w:fill="FFFFFF"/>
        </w:rPr>
      </w:pPr>
    </w:p>
    <w:p w14:paraId="520A0D2A" w14:textId="187E9647" w:rsidR="00AD3742" w:rsidRPr="004D1763" w:rsidRDefault="009E4CE3" w:rsidP="00AD3742">
      <w:pPr>
        <w:ind w:right="46"/>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Al </w:t>
      </w:r>
      <w:r w:rsidR="002213B3" w:rsidRPr="004D1763">
        <w:rPr>
          <w:rFonts w:ascii="Arial" w:hAnsi="Arial" w:cs="Arial"/>
          <w:color w:val="242424"/>
          <w:sz w:val="22"/>
          <w:szCs w:val="22"/>
          <w:shd w:val="clear" w:color="auto" w:fill="FFFFFF"/>
        </w:rPr>
        <w:t>tercer</w:t>
      </w:r>
      <w:r w:rsidRPr="004D1763">
        <w:rPr>
          <w:rFonts w:ascii="Arial" w:hAnsi="Arial" w:cs="Arial"/>
          <w:color w:val="242424"/>
          <w:sz w:val="22"/>
          <w:szCs w:val="22"/>
          <w:shd w:val="clear" w:color="auto" w:fill="FFFFFF"/>
        </w:rPr>
        <w:t xml:space="preserve"> </w:t>
      </w:r>
      <w:r w:rsidR="000B3692" w:rsidRPr="004D1763">
        <w:rPr>
          <w:rFonts w:ascii="Arial" w:hAnsi="Arial" w:cs="Arial"/>
          <w:color w:val="242424"/>
          <w:sz w:val="22"/>
          <w:szCs w:val="22"/>
          <w:shd w:val="clear" w:color="auto" w:fill="FFFFFF"/>
        </w:rPr>
        <w:t>trimestre</w:t>
      </w:r>
      <w:r w:rsidRPr="004D1763">
        <w:rPr>
          <w:rFonts w:ascii="Arial" w:hAnsi="Arial" w:cs="Arial"/>
          <w:color w:val="242424"/>
          <w:sz w:val="22"/>
          <w:szCs w:val="22"/>
          <w:shd w:val="clear" w:color="auto" w:fill="FFFFFF"/>
        </w:rPr>
        <w:t xml:space="preserve"> </w:t>
      </w:r>
      <w:r w:rsidR="00AD3742" w:rsidRPr="004D1763">
        <w:rPr>
          <w:rFonts w:ascii="Arial" w:hAnsi="Arial" w:cs="Arial"/>
          <w:color w:val="242424"/>
          <w:sz w:val="22"/>
          <w:szCs w:val="22"/>
          <w:shd w:val="clear" w:color="auto" w:fill="FFFFFF"/>
        </w:rPr>
        <w:t xml:space="preserve">del año, se </w:t>
      </w:r>
      <w:r w:rsidRPr="004D1763">
        <w:rPr>
          <w:rFonts w:ascii="Arial" w:hAnsi="Arial" w:cs="Arial"/>
          <w:color w:val="242424"/>
          <w:sz w:val="22"/>
          <w:szCs w:val="22"/>
          <w:shd w:val="clear" w:color="auto" w:fill="FFFFFF"/>
        </w:rPr>
        <w:t xml:space="preserve">han </w:t>
      </w:r>
      <w:r w:rsidR="00AD3742" w:rsidRPr="004D1763">
        <w:rPr>
          <w:rFonts w:ascii="Arial" w:hAnsi="Arial" w:cs="Arial"/>
          <w:color w:val="242424"/>
          <w:sz w:val="22"/>
          <w:szCs w:val="22"/>
          <w:shd w:val="clear" w:color="auto" w:fill="FFFFFF"/>
        </w:rPr>
        <w:t>incorpora</w:t>
      </w:r>
      <w:r w:rsidRPr="004D1763">
        <w:rPr>
          <w:rFonts w:ascii="Arial" w:hAnsi="Arial" w:cs="Arial"/>
          <w:color w:val="242424"/>
          <w:sz w:val="22"/>
          <w:szCs w:val="22"/>
          <w:shd w:val="clear" w:color="auto" w:fill="FFFFFF"/>
        </w:rPr>
        <w:t>do</w:t>
      </w:r>
      <w:r w:rsidR="00AD3742" w:rsidRPr="004D1763">
        <w:rPr>
          <w:rFonts w:ascii="Arial" w:hAnsi="Arial" w:cs="Arial"/>
          <w:color w:val="242424"/>
          <w:sz w:val="22"/>
          <w:szCs w:val="22"/>
          <w:shd w:val="clear" w:color="auto" w:fill="FFFFFF"/>
        </w:rPr>
        <w:t xml:space="preserve"> </w:t>
      </w:r>
      <w:r w:rsidR="002213B3" w:rsidRPr="004D1763">
        <w:rPr>
          <w:rFonts w:ascii="Arial" w:hAnsi="Arial" w:cs="Arial"/>
          <w:color w:val="242424"/>
          <w:sz w:val="22"/>
          <w:szCs w:val="22"/>
          <w:shd w:val="clear" w:color="auto" w:fill="FFFFFF"/>
        </w:rPr>
        <w:t>26</w:t>
      </w:r>
      <w:r w:rsidR="00AD3742" w:rsidRPr="004D1763">
        <w:rPr>
          <w:rFonts w:ascii="Arial" w:hAnsi="Arial" w:cs="Arial"/>
          <w:color w:val="242424"/>
          <w:sz w:val="22"/>
          <w:szCs w:val="22"/>
          <w:shd w:val="clear" w:color="auto" w:fill="FFFFFF"/>
        </w:rPr>
        <w:t xml:space="preserve"> estudios no programados, de los cuales</w:t>
      </w:r>
      <w:r w:rsidR="00776474" w:rsidRPr="004D1763">
        <w:rPr>
          <w:rFonts w:ascii="Arial" w:hAnsi="Arial" w:cs="Arial"/>
          <w:color w:val="242424"/>
          <w:sz w:val="22"/>
          <w:szCs w:val="22"/>
          <w:shd w:val="clear" w:color="auto" w:fill="FFFFFF"/>
        </w:rPr>
        <w:t xml:space="preserve"> </w:t>
      </w:r>
      <w:r w:rsidR="002213B3" w:rsidRPr="004D1763">
        <w:rPr>
          <w:rFonts w:ascii="Arial" w:hAnsi="Arial" w:cs="Arial"/>
          <w:color w:val="242424"/>
          <w:sz w:val="22"/>
          <w:szCs w:val="22"/>
          <w:shd w:val="clear" w:color="auto" w:fill="FFFFFF"/>
        </w:rPr>
        <w:t>3</w:t>
      </w:r>
      <w:r w:rsidR="008649F0" w:rsidRPr="004D1763">
        <w:rPr>
          <w:rFonts w:ascii="Arial" w:hAnsi="Arial" w:cs="Arial"/>
          <w:color w:val="242424"/>
          <w:sz w:val="22"/>
          <w:szCs w:val="22"/>
          <w:shd w:val="clear" w:color="auto" w:fill="FFFFFF"/>
        </w:rPr>
        <w:t xml:space="preserve"> </w:t>
      </w:r>
      <w:r w:rsidRPr="004D1763">
        <w:rPr>
          <w:rFonts w:ascii="Arial" w:hAnsi="Arial" w:cs="Arial"/>
          <w:color w:val="242424"/>
          <w:sz w:val="22"/>
          <w:szCs w:val="22"/>
          <w:shd w:val="clear" w:color="auto" w:fill="FFFFFF"/>
        </w:rPr>
        <w:t xml:space="preserve">se ubican </w:t>
      </w:r>
      <w:r w:rsidR="008649F0" w:rsidRPr="004D1763">
        <w:rPr>
          <w:rFonts w:ascii="Arial" w:hAnsi="Arial" w:cs="Arial"/>
          <w:color w:val="242424"/>
          <w:sz w:val="22"/>
          <w:szCs w:val="22"/>
          <w:shd w:val="clear" w:color="auto" w:fill="FFFFFF"/>
        </w:rPr>
        <w:t xml:space="preserve">en </w:t>
      </w:r>
      <w:r w:rsidRPr="004D1763">
        <w:rPr>
          <w:rFonts w:ascii="Arial" w:hAnsi="Arial" w:cs="Arial"/>
          <w:color w:val="242424"/>
          <w:sz w:val="22"/>
          <w:szCs w:val="22"/>
          <w:shd w:val="clear" w:color="auto" w:fill="FFFFFF"/>
        </w:rPr>
        <w:t xml:space="preserve">la </w:t>
      </w:r>
      <w:r w:rsidR="008649F0" w:rsidRPr="004D1763">
        <w:rPr>
          <w:rFonts w:ascii="Arial" w:hAnsi="Arial" w:cs="Arial"/>
          <w:color w:val="242424"/>
          <w:sz w:val="22"/>
          <w:szCs w:val="22"/>
          <w:shd w:val="clear" w:color="auto" w:fill="FFFFFF"/>
        </w:rPr>
        <w:t>etapa de fase de planificación,</w:t>
      </w:r>
      <w:r w:rsidRPr="004D1763">
        <w:rPr>
          <w:rFonts w:ascii="Arial" w:hAnsi="Arial" w:cs="Arial"/>
          <w:color w:val="242424"/>
          <w:sz w:val="22"/>
          <w:szCs w:val="22"/>
          <w:shd w:val="clear" w:color="auto" w:fill="FFFFFF"/>
        </w:rPr>
        <w:t xml:space="preserve"> </w:t>
      </w:r>
      <w:r w:rsidR="002213B3" w:rsidRPr="004D1763">
        <w:rPr>
          <w:rFonts w:ascii="Arial" w:hAnsi="Arial" w:cs="Arial"/>
          <w:color w:val="242424"/>
          <w:sz w:val="22"/>
          <w:szCs w:val="22"/>
          <w:shd w:val="clear" w:color="auto" w:fill="FFFFFF"/>
        </w:rPr>
        <w:t>9</w:t>
      </w:r>
      <w:r w:rsidR="008649F0" w:rsidRPr="004D1763">
        <w:rPr>
          <w:rFonts w:ascii="Arial" w:hAnsi="Arial" w:cs="Arial"/>
          <w:color w:val="242424"/>
          <w:sz w:val="22"/>
          <w:szCs w:val="22"/>
          <w:shd w:val="clear" w:color="auto" w:fill="FFFFFF"/>
        </w:rPr>
        <w:t xml:space="preserve"> en fase de examen</w:t>
      </w:r>
      <w:r w:rsidRPr="004D1763">
        <w:rPr>
          <w:rFonts w:ascii="Arial" w:hAnsi="Arial" w:cs="Arial"/>
          <w:color w:val="242424"/>
          <w:sz w:val="22"/>
          <w:szCs w:val="22"/>
          <w:shd w:val="clear" w:color="auto" w:fill="FFFFFF"/>
        </w:rPr>
        <w:t xml:space="preserve">, </w:t>
      </w:r>
      <w:r w:rsidR="002213B3" w:rsidRPr="004D1763">
        <w:rPr>
          <w:rFonts w:ascii="Arial" w:hAnsi="Arial" w:cs="Arial"/>
          <w:color w:val="242424"/>
          <w:sz w:val="22"/>
          <w:szCs w:val="22"/>
          <w:shd w:val="clear" w:color="auto" w:fill="FFFFFF"/>
        </w:rPr>
        <w:t>4</w:t>
      </w:r>
      <w:r w:rsidRPr="004D1763">
        <w:rPr>
          <w:rFonts w:ascii="Arial" w:hAnsi="Arial" w:cs="Arial"/>
          <w:color w:val="242424"/>
          <w:sz w:val="22"/>
          <w:szCs w:val="22"/>
          <w:shd w:val="clear" w:color="auto" w:fill="FFFFFF"/>
        </w:rPr>
        <w:t xml:space="preserve"> se encuentra </w:t>
      </w:r>
      <w:r w:rsidR="00CB714A" w:rsidRPr="004D1763">
        <w:rPr>
          <w:rFonts w:ascii="Arial" w:hAnsi="Arial" w:cs="Arial"/>
          <w:color w:val="242424"/>
          <w:sz w:val="22"/>
          <w:szCs w:val="22"/>
          <w:shd w:val="clear" w:color="auto" w:fill="FFFFFF"/>
        </w:rPr>
        <w:t>en comunicación</w:t>
      </w:r>
      <w:r w:rsidR="008649F0" w:rsidRPr="004D1763">
        <w:rPr>
          <w:rFonts w:ascii="Arial" w:hAnsi="Arial" w:cs="Arial"/>
          <w:color w:val="242424"/>
          <w:sz w:val="22"/>
          <w:szCs w:val="22"/>
          <w:shd w:val="clear" w:color="auto" w:fill="FFFFFF"/>
        </w:rPr>
        <w:t xml:space="preserve"> de resultados</w:t>
      </w:r>
      <w:r w:rsidR="002213B3" w:rsidRPr="004D1763">
        <w:rPr>
          <w:rFonts w:ascii="Arial" w:hAnsi="Arial" w:cs="Arial"/>
          <w:color w:val="242424"/>
          <w:sz w:val="22"/>
          <w:szCs w:val="22"/>
          <w:shd w:val="clear" w:color="auto" w:fill="FFFFFF"/>
        </w:rPr>
        <w:t xml:space="preserve">, </w:t>
      </w:r>
      <w:r w:rsidR="002213B3" w:rsidRPr="004D1763">
        <w:rPr>
          <w:rFonts w:ascii="Arial" w:hAnsi="Arial" w:cs="Arial"/>
          <w:sz w:val="22"/>
          <w:szCs w:val="22"/>
          <w:shd w:val="clear" w:color="auto" w:fill="FFFFFF"/>
        </w:rPr>
        <w:t>9</w:t>
      </w:r>
      <w:r w:rsidR="00B562CE" w:rsidRPr="004D1763">
        <w:rPr>
          <w:rFonts w:ascii="Arial" w:hAnsi="Arial" w:cs="Arial"/>
          <w:sz w:val="22"/>
          <w:szCs w:val="22"/>
          <w:shd w:val="clear" w:color="auto" w:fill="FFFFFF"/>
        </w:rPr>
        <w:t xml:space="preserve"> ya se finalizaro</w:t>
      </w:r>
      <w:r w:rsidR="002213B3" w:rsidRPr="004D1763">
        <w:rPr>
          <w:rFonts w:ascii="Arial" w:hAnsi="Arial" w:cs="Arial"/>
          <w:sz w:val="22"/>
          <w:szCs w:val="22"/>
          <w:shd w:val="clear" w:color="auto" w:fill="FFFFFF"/>
        </w:rPr>
        <w:t xml:space="preserve">n y 1 estudio fue cancelado. </w:t>
      </w:r>
    </w:p>
    <w:p w14:paraId="66A7F83F" w14:textId="77777777" w:rsidR="00AD3742" w:rsidRPr="004D1763" w:rsidRDefault="00AD3742" w:rsidP="00AD3742">
      <w:pPr>
        <w:ind w:right="46"/>
        <w:jc w:val="both"/>
        <w:rPr>
          <w:rFonts w:ascii="Arial" w:hAnsi="Arial" w:cs="Arial"/>
          <w:color w:val="242424"/>
          <w:sz w:val="22"/>
          <w:szCs w:val="22"/>
          <w:shd w:val="clear" w:color="auto" w:fill="FFFFFF"/>
        </w:rPr>
      </w:pPr>
    </w:p>
    <w:p w14:paraId="54EB699E" w14:textId="10533A5A" w:rsidR="00AD3742" w:rsidRPr="004D1763" w:rsidRDefault="00AD3742" w:rsidP="00AD3742">
      <w:pPr>
        <w:ind w:right="46"/>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La Sección de Auditoría </w:t>
      </w:r>
      <w:r w:rsidR="008649F0" w:rsidRPr="004D1763">
        <w:rPr>
          <w:rFonts w:ascii="Arial" w:hAnsi="Arial" w:cs="Arial"/>
          <w:color w:val="242424"/>
          <w:sz w:val="22"/>
          <w:szCs w:val="22"/>
          <w:shd w:val="clear" w:color="auto" w:fill="FFFFFF"/>
        </w:rPr>
        <w:t xml:space="preserve">de Tecnología de Información </w:t>
      </w:r>
      <w:r w:rsidRPr="004D1763">
        <w:rPr>
          <w:rFonts w:ascii="Arial" w:hAnsi="Arial" w:cs="Arial"/>
          <w:color w:val="242424"/>
          <w:sz w:val="22"/>
          <w:szCs w:val="22"/>
          <w:shd w:val="clear" w:color="auto" w:fill="FFFFFF"/>
        </w:rPr>
        <w:t>concentr</w:t>
      </w:r>
      <w:r w:rsidR="009E4CE3" w:rsidRPr="004D1763">
        <w:rPr>
          <w:rFonts w:ascii="Arial" w:hAnsi="Arial" w:cs="Arial"/>
          <w:color w:val="242424"/>
          <w:sz w:val="22"/>
          <w:szCs w:val="22"/>
          <w:shd w:val="clear" w:color="auto" w:fill="FFFFFF"/>
        </w:rPr>
        <w:t>a</w:t>
      </w:r>
      <w:r w:rsidRPr="004D1763">
        <w:rPr>
          <w:rFonts w:ascii="Arial" w:hAnsi="Arial" w:cs="Arial"/>
          <w:color w:val="242424"/>
          <w:sz w:val="22"/>
          <w:szCs w:val="22"/>
          <w:shd w:val="clear" w:color="auto" w:fill="FFFFFF"/>
        </w:rPr>
        <w:t xml:space="preserve"> </w:t>
      </w:r>
      <w:r w:rsidR="00800823" w:rsidRPr="004D1763">
        <w:rPr>
          <w:rFonts w:ascii="Arial" w:hAnsi="Arial" w:cs="Arial"/>
          <w:color w:val="242424"/>
          <w:sz w:val="22"/>
          <w:szCs w:val="22"/>
          <w:shd w:val="clear" w:color="auto" w:fill="FFFFFF"/>
        </w:rPr>
        <w:t>8</w:t>
      </w:r>
      <w:r w:rsidR="00E057A3" w:rsidRPr="004D1763">
        <w:rPr>
          <w:rFonts w:ascii="Arial" w:hAnsi="Arial" w:cs="Arial"/>
          <w:color w:val="242424"/>
          <w:sz w:val="22"/>
          <w:szCs w:val="22"/>
          <w:shd w:val="clear" w:color="auto" w:fill="FFFFFF"/>
        </w:rPr>
        <w:t xml:space="preserve"> (</w:t>
      </w:r>
      <w:r w:rsidR="009E4CE3" w:rsidRPr="004D1763">
        <w:rPr>
          <w:rFonts w:ascii="Arial" w:hAnsi="Arial" w:cs="Arial"/>
          <w:color w:val="242424"/>
          <w:sz w:val="22"/>
          <w:szCs w:val="22"/>
          <w:shd w:val="clear" w:color="auto" w:fill="FFFFFF"/>
        </w:rPr>
        <w:t>3</w:t>
      </w:r>
      <w:r w:rsidR="001900AA" w:rsidRPr="004D1763">
        <w:rPr>
          <w:rFonts w:ascii="Arial" w:hAnsi="Arial" w:cs="Arial"/>
          <w:color w:val="242424"/>
          <w:sz w:val="22"/>
          <w:szCs w:val="22"/>
          <w:shd w:val="clear" w:color="auto" w:fill="FFFFFF"/>
        </w:rPr>
        <w:t>0,8</w:t>
      </w:r>
      <w:r w:rsidRPr="004D1763">
        <w:rPr>
          <w:rFonts w:ascii="Arial" w:hAnsi="Arial" w:cs="Arial"/>
          <w:color w:val="242424"/>
          <w:sz w:val="22"/>
          <w:szCs w:val="22"/>
          <w:shd w:val="clear" w:color="auto" w:fill="FFFFFF"/>
        </w:rPr>
        <w:t>%</w:t>
      </w:r>
      <w:r w:rsidR="00E057A3" w:rsidRPr="004D1763">
        <w:rPr>
          <w:rFonts w:ascii="Arial" w:hAnsi="Arial" w:cs="Arial"/>
          <w:color w:val="242424"/>
          <w:sz w:val="22"/>
          <w:szCs w:val="22"/>
          <w:shd w:val="clear" w:color="auto" w:fill="FFFFFF"/>
        </w:rPr>
        <w:t xml:space="preserve">) </w:t>
      </w:r>
      <w:r w:rsidRPr="004D1763">
        <w:rPr>
          <w:rFonts w:ascii="Arial" w:hAnsi="Arial" w:cs="Arial"/>
          <w:color w:val="242424"/>
          <w:sz w:val="22"/>
          <w:szCs w:val="22"/>
          <w:shd w:val="clear" w:color="auto" w:fill="FFFFFF"/>
        </w:rPr>
        <w:t xml:space="preserve">del total de </w:t>
      </w:r>
      <w:r w:rsidR="00DB4261" w:rsidRPr="004D1763">
        <w:rPr>
          <w:rFonts w:ascii="Arial" w:hAnsi="Arial" w:cs="Arial"/>
          <w:color w:val="242424"/>
          <w:sz w:val="22"/>
          <w:szCs w:val="22"/>
          <w:shd w:val="clear" w:color="auto" w:fill="FFFFFF"/>
        </w:rPr>
        <w:t xml:space="preserve">proyectos no </w:t>
      </w:r>
      <w:r w:rsidR="00C81D9B" w:rsidRPr="004D1763">
        <w:rPr>
          <w:rFonts w:ascii="Arial" w:hAnsi="Arial" w:cs="Arial"/>
          <w:color w:val="242424"/>
          <w:sz w:val="22"/>
          <w:szCs w:val="22"/>
          <w:shd w:val="clear" w:color="auto" w:fill="FFFFFF"/>
        </w:rPr>
        <w:t xml:space="preserve">programados, </w:t>
      </w:r>
      <w:r w:rsidR="009E4CE3" w:rsidRPr="004D1763">
        <w:rPr>
          <w:rFonts w:ascii="Arial" w:hAnsi="Arial" w:cs="Arial"/>
          <w:color w:val="242424"/>
          <w:sz w:val="22"/>
          <w:szCs w:val="22"/>
          <w:shd w:val="clear" w:color="auto" w:fill="FFFFFF"/>
        </w:rPr>
        <w:t xml:space="preserve">seguido por la Sección de Auditoría Operativa con </w:t>
      </w:r>
      <w:r w:rsidR="00800823" w:rsidRPr="004D1763">
        <w:rPr>
          <w:rFonts w:ascii="Arial" w:hAnsi="Arial" w:cs="Arial"/>
          <w:color w:val="242424"/>
          <w:sz w:val="22"/>
          <w:szCs w:val="22"/>
          <w:shd w:val="clear" w:color="auto" w:fill="FFFFFF"/>
        </w:rPr>
        <w:t>7</w:t>
      </w:r>
      <w:r w:rsidR="009E4CE3" w:rsidRPr="004D1763">
        <w:rPr>
          <w:rFonts w:ascii="Arial" w:hAnsi="Arial" w:cs="Arial"/>
          <w:color w:val="242424"/>
          <w:sz w:val="22"/>
          <w:szCs w:val="22"/>
          <w:shd w:val="clear" w:color="auto" w:fill="FFFFFF"/>
        </w:rPr>
        <w:t xml:space="preserve"> </w:t>
      </w:r>
      <w:r w:rsidRPr="004D1763">
        <w:rPr>
          <w:rFonts w:ascii="Arial" w:hAnsi="Arial" w:cs="Arial"/>
          <w:color w:val="242424"/>
          <w:sz w:val="22"/>
          <w:szCs w:val="22"/>
          <w:shd w:val="clear" w:color="auto" w:fill="FFFFFF"/>
        </w:rPr>
        <w:t>(</w:t>
      </w:r>
      <w:r w:rsidR="00800823" w:rsidRPr="004D1763">
        <w:rPr>
          <w:rFonts w:ascii="Arial" w:hAnsi="Arial" w:cs="Arial"/>
          <w:color w:val="242424"/>
          <w:sz w:val="22"/>
          <w:szCs w:val="22"/>
          <w:shd w:val="clear" w:color="auto" w:fill="FFFFFF"/>
        </w:rPr>
        <w:t>2</w:t>
      </w:r>
      <w:r w:rsidR="001900AA" w:rsidRPr="004D1763">
        <w:rPr>
          <w:rFonts w:ascii="Arial" w:hAnsi="Arial" w:cs="Arial"/>
          <w:color w:val="242424"/>
          <w:sz w:val="22"/>
          <w:szCs w:val="22"/>
          <w:shd w:val="clear" w:color="auto" w:fill="FFFFFF"/>
        </w:rPr>
        <w:t>7,0</w:t>
      </w:r>
      <w:r w:rsidRPr="004D1763">
        <w:rPr>
          <w:rFonts w:ascii="Arial" w:hAnsi="Arial" w:cs="Arial"/>
          <w:color w:val="242424"/>
          <w:sz w:val="22"/>
          <w:szCs w:val="22"/>
          <w:shd w:val="clear" w:color="auto" w:fill="FFFFFF"/>
        </w:rPr>
        <w:t>%)</w:t>
      </w:r>
      <w:r w:rsidR="000B3692" w:rsidRPr="004D1763">
        <w:rPr>
          <w:rFonts w:ascii="Arial" w:hAnsi="Arial" w:cs="Arial"/>
          <w:color w:val="242424"/>
          <w:sz w:val="22"/>
          <w:szCs w:val="22"/>
          <w:shd w:val="clear" w:color="auto" w:fill="FFFFFF"/>
        </w:rPr>
        <w:t>, en tanto la Sección de Estudios Especiales con 5 (19</w:t>
      </w:r>
      <w:r w:rsidR="001900AA" w:rsidRPr="004D1763">
        <w:rPr>
          <w:rFonts w:ascii="Arial" w:hAnsi="Arial" w:cs="Arial"/>
          <w:color w:val="242424"/>
          <w:sz w:val="22"/>
          <w:szCs w:val="22"/>
          <w:shd w:val="clear" w:color="auto" w:fill="FFFFFF"/>
        </w:rPr>
        <w:t>,2</w:t>
      </w:r>
      <w:r w:rsidR="000B3692" w:rsidRPr="004D1763">
        <w:rPr>
          <w:rFonts w:ascii="Arial" w:hAnsi="Arial" w:cs="Arial"/>
          <w:color w:val="242424"/>
          <w:sz w:val="22"/>
          <w:szCs w:val="22"/>
          <w:shd w:val="clear" w:color="auto" w:fill="FFFFFF"/>
        </w:rPr>
        <w:t>%). Los restantes 6 (23</w:t>
      </w:r>
      <w:r w:rsidR="001900AA" w:rsidRPr="004D1763">
        <w:rPr>
          <w:rFonts w:ascii="Arial" w:hAnsi="Arial" w:cs="Arial"/>
          <w:color w:val="242424"/>
          <w:sz w:val="22"/>
          <w:szCs w:val="22"/>
          <w:shd w:val="clear" w:color="auto" w:fill="FFFFFF"/>
        </w:rPr>
        <w:t>,0</w:t>
      </w:r>
      <w:r w:rsidR="000B3692" w:rsidRPr="004D1763">
        <w:rPr>
          <w:rFonts w:ascii="Arial" w:hAnsi="Arial" w:cs="Arial"/>
          <w:color w:val="242424"/>
          <w:sz w:val="22"/>
          <w:szCs w:val="22"/>
          <w:shd w:val="clear" w:color="auto" w:fill="FFFFFF"/>
        </w:rPr>
        <w:t>%) proyectos se distribuyen entre tres secciones</w:t>
      </w:r>
      <w:r w:rsidR="009E4CE3" w:rsidRPr="004D1763">
        <w:rPr>
          <w:rFonts w:ascii="Arial" w:hAnsi="Arial" w:cs="Arial"/>
          <w:color w:val="242424"/>
          <w:sz w:val="22"/>
          <w:szCs w:val="22"/>
          <w:shd w:val="clear" w:color="auto" w:fill="FFFFFF"/>
        </w:rPr>
        <w:t>.</w:t>
      </w:r>
      <w:r w:rsidR="008649F0" w:rsidRPr="004D1763">
        <w:rPr>
          <w:rFonts w:ascii="Arial" w:hAnsi="Arial" w:cs="Arial"/>
          <w:color w:val="242424"/>
          <w:sz w:val="22"/>
          <w:szCs w:val="22"/>
          <w:shd w:val="clear" w:color="auto" w:fill="FFFFFF"/>
        </w:rPr>
        <w:t xml:space="preserve"> </w:t>
      </w:r>
    </w:p>
    <w:p w14:paraId="62BAA3FB" w14:textId="2D31C04E" w:rsidR="009E0EF5" w:rsidRPr="004D1763" w:rsidRDefault="009E0EF5" w:rsidP="00AD3742">
      <w:pPr>
        <w:ind w:right="46"/>
        <w:jc w:val="both"/>
        <w:rPr>
          <w:rFonts w:ascii="Arial" w:hAnsi="Arial" w:cs="Arial"/>
          <w:color w:val="242424"/>
          <w:sz w:val="22"/>
          <w:szCs w:val="22"/>
          <w:shd w:val="clear" w:color="auto" w:fill="FFFFFF"/>
        </w:rPr>
      </w:pPr>
    </w:p>
    <w:p w14:paraId="18A20996" w14:textId="22A022FA" w:rsidR="00D7205B" w:rsidRPr="004D1763" w:rsidRDefault="00D7205B" w:rsidP="00D7205B">
      <w:pPr>
        <w:ind w:right="46"/>
        <w:jc w:val="both"/>
        <w:rPr>
          <w:rFonts w:ascii="Arial" w:hAnsi="Arial" w:cs="Arial"/>
          <w:b/>
          <w:bCs/>
          <w:color w:val="242424"/>
          <w:sz w:val="22"/>
          <w:szCs w:val="22"/>
          <w:shd w:val="clear" w:color="auto" w:fill="FFFFFF"/>
        </w:rPr>
      </w:pPr>
      <w:r w:rsidRPr="004D1763">
        <w:rPr>
          <w:rFonts w:ascii="Arial" w:hAnsi="Arial" w:cs="Arial"/>
          <w:b/>
          <w:bCs/>
          <w:color w:val="242424"/>
          <w:sz w:val="22"/>
          <w:szCs w:val="22"/>
          <w:shd w:val="clear" w:color="auto" w:fill="FFFFFF"/>
        </w:rPr>
        <w:t>1.3 Detalle de los estudios Presunto</w:t>
      </w:r>
      <w:r w:rsidR="002F363F" w:rsidRPr="004D1763">
        <w:rPr>
          <w:rFonts w:ascii="Arial" w:hAnsi="Arial" w:cs="Arial"/>
          <w:b/>
          <w:bCs/>
          <w:color w:val="242424"/>
          <w:sz w:val="22"/>
          <w:szCs w:val="22"/>
          <w:shd w:val="clear" w:color="auto" w:fill="FFFFFF"/>
        </w:rPr>
        <w:t>s</w:t>
      </w:r>
      <w:r w:rsidRPr="004D1763">
        <w:rPr>
          <w:rFonts w:ascii="Arial" w:hAnsi="Arial" w:cs="Arial"/>
          <w:b/>
          <w:bCs/>
          <w:color w:val="242424"/>
          <w:sz w:val="22"/>
          <w:szCs w:val="22"/>
          <w:shd w:val="clear" w:color="auto" w:fill="FFFFFF"/>
        </w:rPr>
        <w:t xml:space="preserve"> Hechos Irregulares 2022</w:t>
      </w:r>
    </w:p>
    <w:p w14:paraId="30F2FE98" w14:textId="4DAAEAD0" w:rsidR="00AD3742" w:rsidRPr="004D1763" w:rsidRDefault="00AD3742" w:rsidP="00AD3742">
      <w:pPr>
        <w:ind w:right="46"/>
        <w:jc w:val="both"/>
        <w:rPr>
          <w:rFonts w:ascii="Arial" w:hAnsi="Arial" w:cs="Arial"/>
          <w:color w:val="242424"/>
          <w:sz w:val="22"/>
          <w:szCs w:val="22"/>
          <w:shd w:val="clear" w:color="auto" w:fill="FFFFFF"/>
        </w:rPr>
      </w:pPr>
    </w:p>
    <w:p w14:paraId="740E6EDC" w14:textId="77777777" w:rsidR="002E75FC" w:rsidRPr="004D1763" w:rsidRDefault="002E75FC" w:rsidP="002E75FC">
      <w:pPr>
        <w:widowControl/>
        <w:jc w:val="both"/>
        <w:rPr>
          <w:rFonts w:ascii="Arial" w:hAnsi="Arial" w:cs="Arial"/>
          <w:color w:val="FF0000"/>
          <w:sz w:val="22"/>
          <w:szCs w:val="22"/>
          <w:shd w:val="clear" w:color="auto" w:fill="FFFFFF"/>
        </w:rPr>
      </w:pPr>
      <w:r w:rsidRPr="004D1763">
        <w:rPr>
          <w:rFonts w:ascii="Arial" w:hAnsi="Arial" w:cs="Arial"/>
          <w:color w:val="242424"/>
          <w:sz w:val="22"/>
          <w:szCs w:val="22"/>
          <w:shd w:val="clear" w:color="auto" w:fill="FFFFFF"/>
        </w:rPr>
        <w:t xml:space="preserve">Las Auditorías Internas del Sector Público, debe en forma obligatoria acatar los Lineamientos Generales para el análisis de presuntos hechos irregulares, según resolución R-DC-102-2019 </w:t>
      </w:r>
      <w:r w:rsidRPr="004D1763">
        <w:rPr>
          <w:rFonts w:ascii="Arial" w:hAnsi="Arial" w:cs="Arial"/>
          <w:sz w:val="22"/>
          <w:szCs w:val="22"/>
          <w:shd w:val="clear" w:color="auto" w:fill="FFFFFF"/>
        </w:rPr>
        <w:t>emitida por la Contraloría General de la República. En línea con la Ley General del Control Interno (Ley N°8292) y la Ley Contra la Corrupción y el Enriquecimiento Ilícito en la Función Pública (Ley N°8422).</w:t>
      </w:r>
    </w:p>
    <w:p w14:paraId="368A55E8" w14:textId="77777777" w:rsidR="002E75FC" w:rsidRPr="004D1763" w:rsidRDefault="002E75FC" w:rsidP="00AD3742">
      <w:pPr>
        <w:widowControl/>
        <w:jc w:val="both"/>
        <w:rPr>
          <w:rFonts w:ascii="Arial" w:hAnsi="Arial" w:cs="Arial"/>
          <w:color w:val="242424"/>
          <w:sz w:val="22"/>
          <w:szCs w:val="22"/>
          <w:shd w:val="clear" w:color="auto" w:fill="FFFFFF"/>
        </w:rPr>
      </w:pPr>
    </w:p>
    <w:p w14:paraId="751DDA9E" w14:textId="5B71C473" w:rsidR="00AD3742" w:rsidRPr="004D1763" w:rsidRDefault="00AD3742" w:rsidP="00AD3742">
      <w:pPr>
        <w:widowControl/>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Dada </w:t>
      </w:r>
      <w:r w:rsidR="00D4690A" w:rsidRPr="004D1763">
        <w:rPr>
          <w:rFonts w:ascii="Arial" w:hAnsi="Arial" w:cs="Arial"/>
          <w:color w:val="242424"/>
          <w:sz w:val="22"/>
          <w:szCs w:val="22"/>
          <w:shd w:val="clear" w:color="auto" w:fill="FFFFFF"/>
        </w:rPr>
        <w:t xml:space="preserve">su </w:t>
      </w:r>
      <w:r w:rsidRPr="004D1763">
        <w:rPr>
          <w:rFonts w:ascii="Arial" w:hAnsi="Arial" w:cs="Arial"/>
          <w:color w:val="242424"/>
          <w:sz w:val="22"/>
          <w:szCs w:val="22"/>
          <w:shd w:val="clear" w:color="auto" w:fill="FFFFFF"/>
        </w:rPr>
        <w:t xml:space="preserve">relevancia </w:t>
      </w:r>
      <w:r w:rsidR="00D4690A" w:rsidRPr="004D1763">
        <w:rPr>
          <w:rFonts w:ascii="Arial" w:hAnsi="Arial" w:cs="Arial"/>
          <w:color w:val="242424"/>
          <w:sz w:val="22"/>
          <w:szCs w:val="22"/>
          <w:shd w:val="clear" w:color="auto" w:fill="FFFFFF"/>
        </w:rPr>
        <w:t>de estos estudios</w:t>
      </w:r>
      <w:r w:rsidRPr="004D1763">
        <w:rPr>
          <w:rFonts w:ascii="Arial" w:hAnsi="Arial" w:cs="Arial"/>
          <w:color w:val="242424"/>
          <w:sz w:val="22"/>
          <w:szCs w:val="22"/>
          <w:shd w:val="clear" w:color="auto" w:fill="FFFFFF"/>
        </w:rPr>
        <w:t xml:space="preserve">, </w:t>
      </w:r>
      <w:r w:rsidR="00D4690A" w:rsidRPr="004D1763">
        <w:rPr>
          <w:rFonts w:ascii="Arial" w:hAnsi="Arial" w:cs="Arial"/>
          <w:color w:val="242424"/>
          <w:sz w:val="22"/>
          <w:szCs w:val="22"/>
          <w:shd w:val="clear" w:color="auto" w:fill="FFFFFF"/>
        </w:rPr>
        <w:t xml:space="preserve">de seguido se </w:t>
      </w:r>
      <w:r w:rsidRPr="004D1763">
        <w:rPr>
          <w:rFonts w:ascii="Arial" w:hAnsi="Arial" w:cs="Arial"/>
          <w:color w:val="242424"/>
          <w:sz w:val="22"/>
          <w:szCs w:val="22"/>
          <w:shd w:val="clear" w:color="auto" w:fill="FFFFFF"/>
        </w:rPr>
        <w:t>registra en forma independiente los proyectos relacionados con Presuntos hechos irregulares.</w:t>
      </w:r>
    </w:p>
    <w:p w14:paraId="6B4BFEA4" w14:textId="0F7F99D9" w:rsidR="008D2878" w:rsidRDefault="008D2878" w:rsidP="00FB258E">
      <w:pPr>
        <w:ind w:right="46"/>
        <w:rPr>
          <w:rFonts w:ascii="Arial" w:hAnsi="Arial" w:cs="Arial"/>
          <w:b/>
          <w:bCs/>
          <w:iCs/>
          <w:spacing w:val="-3"/>
          <w:sz w:val="22"/>
          <w:szCs w:val="22"/>
        </w:rPr>
      </w:pPr>
    </w:p>
    <w:p w14:paraId="2D3DE07E" w14:textId="77777777" w:rsidR="008C5BBC" w:rsidRPr="004D1763" w:rsidRDefault="008C5BBC" w:rsidP="00FB258E">
      <w:pPr>
        <w:ind w:right="46"/>
        <w:rPr>
          <w:rFonts w:ascii="Arial" w:hAnsi="Arial" w:cs="Arial"/>
          <w:b/>
          <w:bCs/>
          <w:iCs/>
          <w:spacing w:val="-3"/>
          <w:sz w:val="22"/>
          <w:szCs w:val="22"/>
        </w:rPr>
      </w:pPr>
    </w:p>
    <w:p w14:paraId="5BFBDF22" w14:textId="77956ECA" w:rsidR="00684F77" w:rsidRPr="004D1763" w:rsidRDefault="00AD3742" w:rsidP="00684F77">
      <w:pPr>
        <w:ind w:right="46"/>
        <w:jc w:val="center"/>
        <w:rPr>
          <w:rFonts w:ascii="Arial" w:hAnsi="Arial" w:cs="Arial"/>
          <w:b/>
          <w:bCs/>
          <w:iCs/>
          <w:spacing w:val="-3"/>
          <w:sz w:val="22"/>
          <w:szCs w:val="22"/>
        </w:rPr>
      </w:pPr>
      <w:r w:rsidRPr="004D1763">
        <w:rPr>
          <w:rFonts w:ascii="Arial" w:hAnsi="Arial" w:cs="Arial"/>
          <w:b/>
          <w:bCs/>
          <w:iCs/>
          <w:spacing w:val="-3"/>
          <w:sz w:val="22"/>
          <w:szCs w:val="22"/>
        </w:rPr>
        <w:lastRenderedPageBreak/>
        <w:t>Cuadro N°3</w:t>
      </w:r>
    </w:p>
    <w:p w14:paraId="4E781847" w14:textId="77777777" w:rsidR="00F83E15" w:rsidRPr="004D1763" w:rsidRDefault="00AD3742" w:rsidP="00F83E15">
      <w:pPr>
        <w:ind w:right="46"/>
        <w:jc w:val="center"/>
        <w:rPr>
          <w:rFonts w:ascii="Arial" w:hAnsi="Arial" w:cs="Arial"/>
          <w:b/>
          <w:bCs/>
          <w:iCs/>
          <w:spacing w:val="-3"/>
          <w:sz w:val="22"/>
          <w:szCs w:val="22"/>
        </w:rPr>
      </w:pPr>
      <w:r w:rsidRPr="004D1763">
        <w:rPr>
          <w:rFonts w:ascii="Arial" w:hAnsi="Arial" w:cs="Arial"/>
          <w:b/>
          <w:bCs/>
          <w:iCs/>
          <w:spacing w:val="-3"/>
          <w:sz w:val="22"/>
          <w:szCs w:val="22"/>
        </w:rPr>
        <w:t>Cantidad de estudios relacionados con Presuntos hechos irregulares</w:t>
      </w:r>
      <w:r w:rsidR="00F83E15" w:rsidRPr="004D1763">
        <w:rPr>
          <w:rFonts w:ascii="Arial" w:hAnsi="Arial" w:cs="Arial"/>
          <w:b/>
          <w:bCs/>
          <w:iCs/>
          <w:spacing w:val="-3"/>
          <w:sz w:val="22"/>
          <w:szCs w:val="22"/>
        </w:rPr>
        <w:t xml:space="preserve"> </w:t>
      </w:r>
    </w:p>
    <w:p w14:paraId="69605233" w14:textId="41F2E3B5" w:rsidR="00FB258E" w:rsidRPr="004D1763" w:rsidRDefault="00F83E15" w:rsidP="00684F77">
      <w:pPr>
        <w:ind w:right="46"/>
        <w:jc w:val="center"/>
        <w:rPr>
          <w:rFonts w:ascii="Arial" w:hAnsi="Arial" w:cs="Arial"/>
          <w:b/>
          <w:bCs/>
          <w:iCs/>
          <w:sz w:val="22"/>
          <w:szCs w:val="22"/>
        </w:rPr>
      </w:pPr>
      <w:r w:rsidRPr="004D1763">
        <w:rPr>
          <w:rFonts w:ascii="Arial" w:hAnsi="Arial" w:cs="Arial"/>
          <w:b/>
          <w:bCs/>
          <w:iCs/>
          <w:spacing w:val="-3"/>
          <w:sz w:val="22"/>
          <w:szCs w:val="22"/>
        </w:rPr>
        <w:t xml:space="preserve">según Sección y fase </w:t>
      </w:r>
      <w:r w:rsidRPr="004D1763">
        <w:rPr>
          <w:rFonts w:ascii="Arial" w:hAnsi="Arial" w:cs="Arial"/>
          <w:b/>
          <w:bCs/>
          <w:iCs/>
          <w:sz w:val="22"/>
          <w:szCs w:val="22"/>
        </w:rPr>
        <w:t>del</w:t>
      </w:r>
      <w:r w:rsidR="008E17B5" w:rsidRPr="004D1763">
        <w:rPr>
          <w:rFonts w:ascii="Arial" w:hAnsi="Arial" w:cs="Arial"/>
          <w:b/>
          <w:bCs/>
          <w:iCs/>
          <w:sz w:val="22"/>
          <w:szCs w:val="22"/>
        </w:rPr>
        <w:t xml:space="preserve"> 03 de enero al </w:t>
      </w:r>
      <w:r w:rsidR="003C067A" w:rsidRPr="004D1763">
        <w:rPr>
          <w:rFonts w:ascii="Arial" w:hAnsi="Arial" w:cs="Arial"/>
          <w:b/>
          <w:bCs/>
          <w:iCs/>
          <w:sz w:val="22"/>
          <w:szCs w:val="22"/>
        </w:rPr>
        <w:t>30 de setiembre de</w:t>
      </w:r>
      <w:r w:rsidR="008E17B5" w:rsidRPr="004D1763">
        <w:rPr>
          <w:rFonts w:ascii="Arial" w:hAnsi="Arial" w:cs="Arial"/>
          <w:b/>
          <w:bCs/>
          <w:iCs/>
          <w:sz w:val="22"/>
          <w:szCs w:val="22"/>
        </w:rPr>
        <w:t xml:space="preserve"> 2022</w:t>
      </w:r>
    </w:p>
    <w:p w14:paraId="063C8F5D" w14:textId="5C54973C" w:rsidR="00FB258E" w:rsidRPr="004D1763" w:rsidRDefault="00FB258E" w:rsidP="00F83E15">
      <w:pPr>
        <w:ind w:right="46"/>
        <w:jc w:val="center"/>
        <w:rPr>
          <w:rFonts w:ascii="Arial" w:hAnsi="Arial" w:cs="Arial"/>
          <w:b/>
          <w:bCs/>
          <w:iCs/>
          <w:sz w:val="22"/>
          <w:szCs w:val="22"/>
        </w:rPr>
      </w:pPr>
    </w:p>
    <w:tbl>
      <w:tblPr>
        <w:tblW w:w="9356" w:type="dxa"/>
        <w:tblInd w:w="137" w:type="dxa"/>
        <w:tblLook w:val="04A0" w:firstRow="1" w:lastRow="0" w:firstColumn="1" w:lastColumn="0" w:noHBand="0" w:noVBand="1"/>
      </w:tblPr>
      <w:tblGrid>
        <w:gridCol w:w="3969"/>
        <w:gridCol w:w="1239"/>
        <w:gridCol w:w="1108"/>
        <w:gridCol w:w="1667"/>
        <w:gridCol w:w="1373"/>
      </w:tblGrid>
      <w:tr w:rsidR="00FB258E" w:rsidRPr="004D1763" w14:paraId="01B53373" w14:textId="77777777" w:rsidTr="007F753F">
        <w:trPr>
          <w:trHeight w:val="335"/>
        </w:trPr>
        <w:tc>
          <w:tcPr>
            <w:tcW w:w="3969" w:type="dxa"/>
            <w:vMerge w:val="restart"/>
            <w:tcBorders>
              <w:top w:val="single" w:sz="4" w:space="0" w:color="auto"/>
              <w:left w:val="single" w:sz="4" w:space="0" w:color="auto"/>
              <w:bottom w:val="single" w:sz="4" w:space="0" w:color="000000"/>
              <w:right w:val="single" w:sz="4" w:space="0" w:color="auto"/>
            </w:tcBorders>
            <w:shd w:val="clear" w:color="DDEBF7" w:fill="1F4E78"/>
            <w:vAlign w:val="center"/>
            <w:hideMark/>
          </w:tcPr>
          <w:p w14:paraId="423E6C39" w14:textId="77777777" w:rsidR="00FB258E" w:rsidRPr="007F753F" w:rsidRDefault="00FB258E" w:rsidP="00FB258E">
            <w:pPr>
              <w:widowControl/>
              <w:jc w:val="center"/>
              <w:rPr>
                <w:rFonts w:ascii="Calibri" w:hAnsi="Calibri" w:cs="Calibri"/>
                <w:b/>
                <w:bCs/>
                <w:color w:val="FFFFFF"/>
                <w:sz w:val="18"/>
                <w:szCs w:val="18"/>
              </w:rPr>
            </w:pPr>
            <w:r w:rsidRPr="007F753F">
              <w:rPr>
                <w:rFonts w:ascii="Calibri" w:hAnsi="Calibri" w:cs="Calibri"/>
                <w:b/>
                <w:bCs/>
                <w:color w:val="FFFFFF"/>
                <w:sz w:val="18"/>
                <w:szCs w:val="18"/>
              </w:rPr>
              <w:t xml:space="preserve">SECCIÓN </w:t>
            </w:r>
          </w:p>
        </w:tc>
        <w:tc>
          <w:tcPr>
            <w:tcW w:w="1239" w:type="dxa"/>
            <w:vMerge w:val="restart"/>
            <w:tcBorders>
              <w:top w:val="single" w:sz="4" w:space="0" w:color="auto"/>
              <w:left w:val="single" w:sz="4" w:space="0" w:color="auto"/>
              <w:bottom w:val="single" w:sz="4" w:space="0" w:color="000000"/>
              <w:right w:val="single" w:sz="4" w:space="0" w:color="auto"/>
            </w:tcBorders>
            <w:shd w:val="clear" w:color="000000" w:fill="1F4E78"/>
            <w:vAlign w:val="center"/>
            <w:hideMark/>
          </w:tcPr>
          <w:p w14:paraId="6FCAA2F1" w14:textId="77777777" w:rsidR="00FB258E" w:rsidRPr="007F753F" w:rsidRDefault="00FB258E" w:rsidP="00FB258E">
            <w:pPr>
              <w:widowControl/>
              <w:jc w:val="center"/>
              <w:rPr>
                <w:rFonts w:ascii="Calibri" w:hAnsi="Calibri" w:cs="Calibri"/>
                <w:b/>
                <w:bCs/>
                <w:color w:val="FFFFFF"/>
                <w:sz w:val="18"/>
                <w:szCs w:val="18"/>
              </w:rPr>
            </w:pPr>
            <w:proofErr w:type="gramStart"/>
            <w:r w:rsidRPr="007F753F">
              <w:rPr>
                <w:rFonts w:ascii="Calibri" w:hAnsi="Calibri" w:cs="Calibri"/>
                <w:b/>
                <w:bCs/>
                <w:color w:val="FFFFFF"/>
                <w:sz w:val="18"/>
                <w:szCs w:val="18"/>
              </w:rPr>
              <w:t>TOTAL</w:t>
            </w:r>
            <w:proofErr w:type="gramEnd"/>
            <w:r w:rsidRPr="007F753F">
              <w:rPr>
                <w:rFonts w:ascii="Calibri" w:hAnsi="Calibri" w:cs="Calibri"/>
                <w:b/>
                <w:bCs/>
                <w:color w:val="FFFFFF"/>
                <w:sz w:val="18"/>
                <w:szCs w:val="18"/>
              </w:rPr>
              <w:t xml:space="preserve"> GENERAL </w:t>
            </w:r>
          </w:p>
        </w:tc>
        <w:tc>
          <w:tcPr>
            <w:tcW w:w="4148" w:type="dxa"/>
            <w:gridSpan w:val="3"/>
            <w:tcBorders>
              <w:top w:val="single" w:sz="4" w:space="0" w:color="auto"/>
              <w:left w:val="nil"/>
              <w:bottom w:val="single" w:sz="4" w:space="0" w:color="auto"/>
              <w:right w:val="single" w:sz="4" w:space="0" w:color="auto"/>
            </w:tcBorders>
            <w:shd w:val="clear" w:color="000000" w:fill="1F4E78"/>
            <w:noWrap/>
            <w:vAlign w:val="center"/>
            <w:hideMark/>
          </w:tcPr>
          <w:p w14:paraId="4BD9E864" w14:textId="77777777" w:rsidR="00FB258E" w:rsidRPr="007F753F" w:rsidRDefault="00FB258E" w:rsidP="00FB258E">
            <w:pPr>
              <w:widowControl/>
              <w:jc w:val="center"/>
              <w:rPr>
                <w:rFonts w:ascii="Calibri" w:hAnsi="Calibri" w:cs="Calibri"/>
                <w:b/>
                <w:bCs/>
                <w:color w:val="FFFFFF"/>
                <w:sz w:val="18"/>
                <w:szCs w:val="18"/>
              </w:rPr>
            </w:pPr>
            <w:r w:rsidRPr="007F753F">
              <w:rPr>
                <w:rFonts w:ascii="Calibri" w:hAnsi="Calibri" w:cs="Calibri"/>
                <w:b/>
                <w:bCs/>
                <w:color w:val="FFFFFF"/>
                <w:sz w:val="18"/>
                <w:szCs w:val="18"/>
              </w:rPr>
              <w:t>FASE</w:t>
            </w:r>
          </w:p>
        </w:tc>
      </w:tr>
      <w:tr w:rsidR="00497124" w:rsidRPr="004D1763" w14:paraId="6EE6448F" w14:textId="77777777" w:rsidTr="007F753F">
        <w:trPr>
          <w:trHeight w:val="368"/>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1F838491" w14:textId="77777777" w:rsidR="00FB258E" w:rsidRPr="007F753F" w:rsidRDefault="00FB258E" w:rsidP="00FB258E">
            <w:pPr>
              <w:widowControl/>
              <w:rPr>
                <w:rFonts w:ascii="Calibri" w:hAnsi="Calibri" w:cs="Calibri"/>
                <w:b/>
                <w:bCs/>
                <w:color w:val="FFFFFF"/>
                <w:sz w:val="18"/>
                <w:szCs w:val="18"/>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14:paraId="13817497" w14:textId="77777777" w:rsidR="00FB258E" w:rsidRPr="007F753F" w:rsidRDefault="00FB258E" w:rsidP="00FB258E">
            <w:pPr>
              <w:widowControl/>
              <w:rPr>
                <w:rFonts w:ascii="Calibri" w:hAnsi="Calibri" w:cs="Calibri"/>
                <w:b/>
                <w:bCs/>
                <w:color w:val="FFFFFF"/>
                <w:sz w:val="18"/>
                <w:szCs w:val="18"/>
              </w:rPr>
            </w:pPr>
          </w:p>
        </w:tc>
        <w:tc>
          <w:tcPr>
            <w:tcW w:w="1108" w:type="dxa"/>
            <w:tcBorders>
              <w:top w:val="nil"/>
              <w:left w:val="nil"/>
              <w:bottom w:val="single" w:sz="4" w:space="0" w:color="auto"/>
              <w:right w:val="single" w:sz="4" w:space="0" w:color="auto"/>
            </w:tcBorders>
            <w:shd w:val="clear" w:color="000000" w:fill="1F4E78"/>
            <w:vAlign w:val="center"/>
            <w:hideMark/>
          </w:tcPr>
          <w:p w14:paraId="68627B07" w14:textId="77777777" w:rsidR="00FB258E" w:rsidRPr="007F753F" w:rsidRDefault="00FB258E" w:rsidP="00FB258E">
            <w:pPr>
              <w:widowControl/>
              <w:jc w:val="center"/>
              <w:rPr>
                <w:rFonts w:ascii="Calibri" w:hAnsi="Calibri" w:cs="Calibri"/>
                <w:b/>
                <w:bCs/>
                <w:color w:val="FFFFFF"/>
                <w:sz w:val="18"/>
                <w:szCs w:val="18"/>
              </w:rPr>
            </w:pPr>
            <w:r w:rsidRPr="007F753F">
              <w:rPr>
                <w:rFonts w:ascii="Calibri" w:hAnsi="Calibri" w:cs="Calibri"/>
                <w:b/>
                <w:bCs/>
                <w:color w:val="FFFFFF"/>
                <w:sz w:val="18"/>
                <w:szCs w:val="18"/>
              </w:rPr>
              <w:t xml:space="preserve">EXAMEN </w:t>
            </w:r>
          </w:p>
        </w:tc>
        <w:tc>
          <w:tcPr>
            <w:tcW w:w="1667" w:type="dxa"/>
            <w:tcBorders>
              <w:top w:val="nil"/>
              <w:left w:val="nil"/>
              <w:bottom w:val="single" w:sz="4" w:space="0" w:color="auto"/>
              <w:right w:val="single" w:sz="4" w:space="0" w:color="auto"/>
            </w:tcBorders>
            <w:shd w:val="clear" w:color="000000" w:fill="1F4E78"/>
            <w:vAlign w:val="center"/>
            <w:hideMark/>
          </w:tcPr>
          <w:p w14:paraId="2516A1E6" w14:textId="77777777" w:rsidR="00FB258E" w:rsidRPr="007F753F" w:rsidRDefault="00FB258E" w:rsidP="00FB258E">
            <w:pPr>
              <w:widowControl/>
              <w:jc w:val="center"/>
              <w:rPr>
                <w:rFonts w:ascii="Calibri" w:hAnsi="Calibri" w:cs="Calibri"/>
                <w:b/>
                <w:bCs/>
                <w:color w:val="FFFFFF"/>
                <w:sz w:val="18"/>
                <w:szCs w:val="18"/>
              </w:rPr>
            </w:pPr>
            <w:r w:rsidRPr="007F753F">
              <w:rPr>
                <w:rFonts w:ascii="Calibri" w:hAnsi="Calibri" w:cs="Calibri"/>
                <w:b/>
                <w:bCs/>
                <w:color w:val="FFFFFF"/>
                <w:sz w:val="18"/>
                <w:szCs w:val="18"/>
              </w:rPr>
              <w:t xml:space="preserve">COMUNICACIÓN RESULTADOS </w:t>
            </w:r>
          </w:p>
        </w:tc>
        <w:tc>
          <w:tcPr>
            <w:tcW w:w="1373" w:type="dxa"/>
            <w:tcBorders>
              <w:top w:val="nil"/>
              <w:left w:val="nil"/>
              <w:bottom w:val="single" w:sz="4" w:space="0" w:color="auto"/>
              <w:right w:val="single" w:sz="4" w:space="0" w:color="auto"/>
            </w:tcBorders>
            <w:shd w:val="clear" w:color="000000" w:fill="1F4E78"/>
            <w:vAlign w:val="center"/>
            <w:hideMark/>
          </w:tcPr>
          <w:p w14:paraId="704DACAC" w14:textId="77777777" w:rsidR="00FB258E" w:rsidRPr="007F753F" w:rsidRDefault="00FB258E" w:rsidP="00FB258E">
            <w:pPr>
              <w:widowControl/>
              <w:jc w:val="center"/>
              <w:rPr>
                <w:rFonts w:ascii="Calibri" w:hAnsi="Calibri" w:cs="Calibri"/>
                <w:b/>
                <w:bCs/>
                <w:color w:val="FFFFFF"/>
                <w:sz w:val="18"/>
                <w:szCs w:val="18"/>
              </w:rPr>
            </w:pPr>
            <w:r w:rsidRPr="007F753F">
              <w:rPr>
                <w:rFonts w:ascii="Calibri" w:hAnsi="Calibri" w:cs="Calibri"/>
                <w:b/>
                <w:bCs/>
                <w:color w:val="FFFFFF"/>
                <w:sz w:val="18"/>
                <w:szCs w:val="18"/>
              </w:rPr>
              <w:t xml:space="preserve">FINALIZADO </w:t>
            </w:r>
          </w:p>
        </w:tc>
      </w:tr>
      <w:tr w:rsidR="00497124" w:rsidRPr="004D1763" w14:paraId="0799068A" w14:textId="77777777" w:rsidTr="007F753F">
        <w:trPr>
          <w:trHeight w:val="503"/>
        </w:trPr>
        <w:tc>
          <w:tcPr>
            <w:tcW w:w="3969" w:type="dxa"/>
            <w:tcBorders>
              <w:top w:val="nil"/>
              <w:left w:val="single" w:sz="4" w:space="0" w:color="auto"/>
              <w:bottom w:val="single" w:sz="4" w:space="0" w:color="auto"/>
              <w:right w:val="single" w:sz="4" w:space="0" w:color="auto"/>
            </w:tcBorders>
            <w:shd w:val="clear" w:color="DDEBF7" w:fill="FFFFFF"/>
            <w:noWrap/>
            <w:vAlign w:val="center"/>
            <w:hideMark/>
          </w:tcPr>
          <w:p w14:paraId="12E10861" w14:textId="77777777" w:rsidR="00FB258E" w:rsidRPr="007F753F" w:rsidRDefault="00FB258E" w:rsidP="00FB258E">
            <w:pPr>
              <w:widowControl/>
              <w:jc w:val="right"/>
              <w:rPr>
                <w:rFonts w:ascii="Calibri" w:hAnsi="Calibri" w:cs="Calibri"/>
                <w:b/>
                <w:bCs/>
                <w:color w:val="000000"/>
              </w:rPr>
            </w:pPr>
            <w:proofErr w:type="gramStart"/>
            <w:r w:rsidRPr="007F753F">
              <w:rPr>
                <w:rFonts w:ascii="Calibri" w:hAnsi="Calibri" w:cs="Calibri"/>
                <w:b/>
                <w:bCs/>
                <w:color w:val="000000"/>
              </w:rPr>
              <w:t>TOTAL</w:t>
            </w:r>
            <w:proofErr w:type="gramEnd"/>
            <w:r w:rsidRPr="007F753F">
              <w:rPr>
                <w:rFonts w:ascii="Calibri" w:hAnsi="Calibri" w:cs="Calibri"/>
                <w:b/>
                <w:bCs/>
                <w:color w:val="000000"/>
              </w:rPr>
              <w:t xml:space="preserve"> GENERAL </w:t>
            </w:r>
          </w:p>
        </w:tc>
        <w:tc>
          <w:tcPr>
            <w:tcW w:w="1239" w:type="dxa"/>
            <w:tcBorders>
              <w:top w:val="nil"/>
              <w:left w:val="nil"/>
              <w:bottom w:val="single" w:sz="4" w:space="0" w:color="auto"/>
              <w:right w:val="single" w:sz="4" w:space="0" w:color="auto"/>
            </w:tcBorders>
            <w:shd w:val="clear" w:color="DDEBF7" w:fill="FFFFFF"/>
            <w:noWrap/>
            <w:vAlign w:val="center"/>
            <w:hideMark/>
          </w:tcPr>
          <w:p w14:paraId="5E0B3067" w14:textId="77777777" w:rsidR="00FB258E" w:rsidRPr="007F753F" w:rsidRDefault="00FB258E" w:rsidP="00FB258E">
            <w:pPr>
              <w:widowControl/>
              <w:jc w:val="center"/>
              <w:rPr>
                <w:rFonts w:ascii="Calibri" w:hAnsi="Calibri" w:cs="Calibri"/>
                <w:b/>
                <w:bCs/>
                <w:color w:val="000000"/>
              </w:rPr>
            </w:pPr>
            <w:r w:rsidRPr="007F753F">
              <w:rPr>
                <w:rFonts w:ascii="Calibri" w:hAnsi="Calibri" w:cs="Calibri"/>
                <w:b/>
                <w:bCs/>
                <w:color w:val="000000"/>
              </w:rPr>
              <w:t>12</w:t>
            </w:r>
          </w:p>
        </w:tc>
        <w:tc>
          <w:tcPr>
            <w:tcW w:w="1108" w:type="dxa"/>
            <w:tcBorders>
              <w:top w:val="nil"/>
              <w:left w:val="nil"/>
              <w:bottom w:val="single" w:sz="4" w:space="0" w:color="auto"/>
              <w:right w:val="single" w:sz="4" w:space="0" w:color="auto"/>
            </w:tcBorders>
            <w:shd w:val="clear" w:color="DDEBF7" w:fill="FFFFFF"/>
            <w:noWrap/>
            <w:vAlign w:val="center"/>
            <w:hideMark/>
          </w:tcPr>
          <w:p w14:paraId="6E4CBDFA" w14:textId="77777777" w:rsidR="00FB258E" w:rsidRPr="007F753F" w:rsidRDefault="00FB258E" w:rsidP="00FB258E">
            <w:pPr>
              <w:widowControl/>
              <w:jc w:val="center"/>
              <w:rPr>
                <w:rFonts w:ascii="Calibri" w:hAnsi="Calibri" w:cs="Calibri"/>
                <w:b/>
                <w:bCs/>
                <w:color w:val="000000"/>
              </w:rPr>
            </w:pPr>
            <w:r w:rsidRPr="007F753F">
              <w:rPr>
                <w:rFonts w:ascii="Calibri" w:hAnsi="Calibri" w:cs="Calibri"/>
                <w:b/>
                <w:bCs/>
                <w:color w:val="000000"/>
              </w:rPr>
              <w:t>3</w:t>
            </w:r>
          </w:p>
        </w:tc>
        <w:tc>
          <w:tcPr>
            <w:tcW w:w="1667" w:type="dxa"/>
            <w:tcBorders>
              <w:top w:val="nil"/>
              <w:left w:val="nil"/>
              <w:bottom w:val="single" w:sz="4" w:space="0" w:color="auto"/>
              <w:right w:val="single" w:sz="4" w:space="0" w:color="auto"/>
            </w:tcBorders>
            <w:shd w:val="clear" w:color="DDEBF7" w:fill="FFFFFF"/>
            <w:noWrap/>
            <w:vAlign w:val="center"/>
            <w:hideMark/>
          </w:tcPr>
          <w:p w14:paraId="11210281" w14:textId="77777777" w:rsidR="00FB258E" w:rsidRPr="007F753F" w:rsidRDefault="00FB258E" w:rsidP="00FB258E">
            <w:pPr>
              <w:widowControl/>
              <w:jc w:val="center"/>
              <w:rPr>
                <w:rFonts w:ascii="Calibri" w:hAnsi="Calibri" w:cs="Calibri"/>
                <w:b/>
                <w:bCs/>
                <w:color w:val="000000"/>
              </w:rPr>
            </w:pPr>
            <w:r w:rsidRPr="007F753F">
              <w:rPr>
                <w:rFonts w:ascii="Calibri" w:hAnsi="Calibri" w:cs="Calibri"/>
                <w:b/>
                <w:bCs/>
                <w:color w:val="000000"/>
              </w:rPr>
              <w:t>3</w:t>
            </w:r>
          </w:p>
        </w:tc>
        <w:tc>
          <w:tcPr>
            <w:tcW w:w="1373" w:type="dxa"/>
            <w:tcBorders>
              <w:top w:val="nil"/>
              <w:left w:val="nil"/>
              <w:bottom w:val="single" w:sz="4" w:space="0" w:color="auto"/>
              <w:right w:val="single" w:sz="4" w:space="0" w:color="auto"/>
            </w:tcBorders>
            <w:shd w:val="clear" w:color="DDEBF7" w:fill="FFFFFF"/>
            <w:noWrap/>
            <w:vAlign w:val="center"/>
            <w:hideMark/>
          </w:tcPr>
          <w:p w14:paraId="3A69CAE2" w14:textId="77777777" w:rsidR="00FB258E" w:rsidRPr="007F753F" w:rsidRDefault="00FB258E" w:rsidP="00FB258E">
            <w:pPr>
              <w:widowControl/>
              <w:jc w:val="center"/>
              <w:rPr>
                <w:rFonts w:ascii="Calibri" w:hAnsi="Calibri" w:cs="Calibri"/>
                <w:b/>
                <w:bCs/>
                <w:color w:val="000000"/>
              </w:rPr>
            </w:pPr>
            <w:r w:rsidRPr="007F753F">
              <w:rPr>
                <w:rFonts w:ascii="Calibri" w:hAnsi="Calibri" w:cs="Calibri"/>
                <w:b/>
                <w:bCs/>
                <w:color w:val="000000"/>
              </w:rPr>
              <w:t>6</w:t>
            </w:r>
          </w:p>
        </w:tc>
      </w:tr>
      <w:tr w:rsidR="00497124" w:rsidRPr="004D1763" w14:paraId="4F10F8C7" w14:textId="77777777" w:rsidTr="007F753F">
        <w:trPr>
          <w:trHeight w:val="51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49C85B9" w14:textId="77777777" w:rsidR="00FB258E" w:rsidRPr="007F753F" w:rsidRDefault="00FB258E" w:rsidP="00FB258E">
            <w:pPr>
              <w:widowControl/>
              <w:rPr>
                <w:rFonts w:ascii="Calibri" w:hAnsi="Calibri" w:cs="Calibri"/>
                <w:color w:val="000000"/>
              </w:rPr>
            </w:pPr>
            <w:r w:rsidRPr="007F753F">
              <w:rPr>
                <w:rFonts w:ascii="Calibri" w:hAnsi="Calibri" w:cs="Calibri"/>
                <w:color w:val="000000"/>
              </w:rPr>
              <w:t>Sección Auditoría Estudios Económicos SAEEC</w:t>
            </w:r>
          </w:p>
        </w:tc>
        <w:tc>
          <w:tcPr>
            <w:tcW w:w="1239" w:type="dxa"/>
            <w:tcBorders>
              <w:top w:val="nil"/>
              <w:left w:val="nil"/>
              <w:bottom w:val="single" w:sz="4" w:space="0" w:color="auto"/>
              <w:right w:val="single" w:sz="4" w:space="0" w:color="auto"/>
            </w:tcBorders>
            <w:shd w:val="clear" w:color="auto" w:fill="auto"/>
            <w:noWrap/>
            <w:vAlign w:val="center"/>
            <w:hideMark/>
          </w:tcPr>
          <w:p w14:paraId="53C2B66A"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1</w:t>
            </w:r>
          </w:p>
        </w:tc>
        <w:tc>
          <w:tcPr>
            <w:tcW w:w="1108" w:type="dxa"/>
            <w:tcBorders>
              <w:top w:val="nil"/>
              <w:left w:val="nil"/>
              <w:bottom w:val="single" w:sz="4" w:space="0" w:color="auto"/>
              <w:right w:val="single" w:sz="4" w:space="0" w:color="auto"/>
            </w:tcBorders>
            <w:shd w:val="clear" w:color="auto" w:fill="auto"/>
            <w:noWrap/>
            <w:vAlign w:val="center"/>
            <w:hideMark/>
          </w:tcPr>
          <w:p w14:paraId="6FDCE0CA" w14:textId="335EC2D0"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 </w:t>
            </w:r>
          </w:p>
        </w:tc>
        <w:tc>
          <w:tcPr>
            <w:tcW w:w="1667" w:type="dxa"/>
            <w:tcBorders>
              <w:top w:val="nil"/>
              <w:left w:val="nil"/>
              <w:bottom w:val="single" w:sz="4" w:space="0" w:color="auto"/>
              <w:right w:val="single" w:sz="4" w:space="0" w:color="auto"/>
            </w:tcBorders>
            <w:shd w:val="clear" w:color="auto" w:fill="auto"/>
            <w:noWrap/>
            <w:vAlign w:val="center"/>
            <w:hideMark/>
          </w:tcPr>
          <w:p w14:paraId="07A88EE3"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1</w:t>
            </w:r>
          </w:p>
        </w:tc>
        <w:tc>
          <w:tcPr>
            <w:tcW w:w="1373" w:type="dxa"/>
            <w:tcBorders>
              <w:top w:val="nil"/>
              <w:left w:val="nil"/>
              <w:bottom w:val="single" w:sz="4" w:space="0" w:color="auto"/>
              <w:right w:val="single" w:sz="4" w:space="0" w:color="auto"/>
            </w:tcBorders>
            <w:shd w:val="clear" w:color="auto" w:fill="auto"/>
            <w:noWrap/>
            <w:vAlign w:val="center"/>
            <w:hideMark/>
          </w:tcPr>
          <w:p w14:paraId="687E4459" w14:textId="3DD971C6"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 </w:t>
            </w:r>
          </w:p>
        </w:tc>
      </w:tr>
      <w:tr w:rsidR="00497124" w:rsidRPr="004D1763" w14:paraId="5E49E4E8" w14:textId="77777777" w:rsidTr="007F753F">
        <w:trPr>
          <w:trHeight w:val="39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924BA17" w14:textId="77777777" w:rsidR="00FB258E" w:rsidRPr="007F753F" w:rsidRDefault="00FB258E" w:rsidP="00FB258E">
            <w:pPr>
              <w:widowControl/>
              <w:rPr>
                <w:rFonts w:ascii="Calibri" w:hAnsi="Calibri" w:cs="Calibri"/>
                <w:color w:val="000000"/>
              </w:rPr>
            </w:pPr>
            <w:r w:rsidRPr="007F753F">
              <w:rPr>
                <w:rFonts w:ascii="Calibri" w:hAnsi="Calibri" w:cs="Calibri"/>
                <w:color w:val="000000"/>
              </w:rPr>
              <w:t>Sección Auditoría Financiera SAF</w:t>
            </w:r>
          </w:p>
        </w:tc>
        <w:tc>
          <w:tcPr>
            <w:tcW w:w="1239" w:type="dxa"/>
            <w:tcBorders>
              <w:top w:val="nil"/>
              <w:left w:val="nil"/>
              <w:bottom w:val="single" w:sz="4" w:space="0" w:color="auto"/>
              <w:right w:val="single" w:sz="4" w:space="0" w:color="auto"/>
            </w:tcBorders>
            <w:shd w:val="clear" w:color="auto" w:fill="auto"/>
            <w:noWrap/>
            <w:vAlign w:val="center"/>
            <w:hideMark/>
          </w:tcPr>
          <w:p w14:paraId="7103EF5A"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1</w:t>
            </w:r>
          </w:p>
        </w:tc>
        <w:tc>
          <w:tcPr>
            <w:tcW w:w="1108" w:type="dxa"/>
            <w:tcBorders>
              <w:top w:val="nil"/>
              <w:left w:val="nil"/>
              <w:bottom w:val="single" w:sz="4" w:space="0" w:color="auto"/>
              <w:right w:val="single" w:sz="4" w:space="0" w:color="auto"/>
            </w:tcBorders>
            <w:shd w:val="clear" w:color="auto" w:fill="auto"/>
            <w:noWrap/>
            <w:vAlign w:val="center"/>
            <w:hideMark/>
          </w:tcPr>
          <w:p w14:paraId="3F023838" w14:textId="248582A4"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 </w:t>
            </w:r>
          </w:p>
        </w:tc>
        <w:tc>
          <w:tcPr>
            <w:tcW w:w="1667" w:type="dxa"/>
            <w:tcBorders>
              <w:top w:val="nil"/>
              <w:left w:val="nil"/>
              <w:bottom w:val="single" w:sz="4" w:space="0" w:color="auto"/>
              <w:right w:val="single" w:sz="4" w:space="0" w:color="auto"/>
            </w:tcBorders>
            <w:shd w:val="clear" w:color="auto" w:fill="auto"/>
            <w:noWrap/>
            <w:vAlign w:val="center"/>
            <w:hideMark/>
          </w:tcPr>
          <w:p w14:paraId="5333A52B" w14:textId="30F18DCB"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 </w:t>
            </w:r>
          </w:p>
        </w:tc>
        <w:tc>
          <w:tcPr>
            <w:tcW w:w="1373" w:type="dxa"/>
            <w:tcBorders>
              <w:top w:val="nil"/>
              <w:left w:val="nil"/>
              <w:bottom w:val="single" w:sz="4" w:space="0" w:color="auto"/>
              <w:right w:val="single" w:sz="4" w:space="0" w:color="auto"/>
            </w:tcBorders>
            <w:shd w:val="clear" w:color="auto" w:fill="auto"/>
            <w:noWrap/>
            <w:vAlign w:val="center"/>
            <w:hideMark/>
          </w:tcPr>
          <w:p w14:paraId="7F5440E1"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1</w:t>
            </w:r>
          </w:p>
        </w:tc>
      </w:tr>
      <w:tr w:rsidR="00497124" w:rsidRPr="004D1763" w14:paraId="0084AA76" w14:textId="77777777" w:rsidTr="007F753F">
        <w:trPr>
          <w:trHeight w:val="52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3DF8B25" w14:textId="77777777" w:rsidR="00FB258E" w:rsidRPr="007F753F" w:rsidRDefault="00FB258E" w:rsidP="00FB258E">
            <w:pPr>
              <w:widowControl/>
              <w:rPr>
                <w:rFonts w:ascii="Calibri" w:hAnsi="Calibri" w:cs="Calibri"/>
                <w:color w:val="000000"/>
              </w:rPr>
            </w:pPr>
            <w:r w:rsidRPr="007F753F">
              <w:rPr>
                <w:rFonts w:ascii="Calibri" w:hAnsi="Calibri" w:cs="Calibri"/>
                <w:color w:val="000000"/>
              </w:rPr>
              <w:t>Auditoría de Prevención, Análisis e Investigación APAI</w:t>
            </w:r>
          </w:p>
        </w:tc>
        <w:tc>
          <w:tcPr>
            <w:tcW w:w="1239" w:type="dxa"/>
            <w:tcBorders>
              <w:top w:val="nil"/>
              <w:left w:val="nil"/>
              <w:bottom w:val="single" w:sz="4" w:space="0" w:color="auto"/>
              <w:right w:val="single" w:sz="4" w:space="0" w:color="auto"/>
            </w:tcBorders>
            <w:shd w:val="clear" w:color="auto" w:fill="auto"/>
            <w:noWrap/>
            <w:vAlign w:val="center"/>
            <w:hideMark/>
          </w:tcPr>
          <w:p w14:paraId="41E9F5BD"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9</w:t>
            </w:r>
          </w:p>
        </w:tc>
        <w:tc>
          <w:tcPr>
            <w:tcW w:w="1108" w:type="dxa"/>
            <w:tcBorders>
              <w:top w:val="nil"/>
              <w:left w:val="nil"/>
              <w:bottom w:val="single" w:sz="4" w:space="0" w:color="auto"/>
              <w:right w:val="single" w:sz="4" w:space="0" w:color="auto"/>
            </w:tcBorders>
            <w:shd w:val="clear" w:color="auto" w:fill="auto"/>
            <w:noWrap/>
            <w:vAlign w:val="center"/>
            <w:hideMark/>
          </w:tcPr>
          <w:p w14:paraId="478531B2"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3</w:t>
            </w:r>
          </w:p>
        </w:tc>
        <w:tc>
          <w:tcPr>
            <w:tcW w:w="1667" w:type="dxa"/>
            <w:tcBorders>
              <w:top w:val="nil"/>
              <w:left w:val="nil"/>
              <w:bottom w:val="single" w:sz="4" w:space="0" w:color="auto"/>
              <w:right w:val="single" w:sz="4" w:space="0" w:color="auto"/>
            </w:tcBorders>
            <w:shd w:val="clear" w:color="auto" w:fill="auto"/>
            <w:noWrap/>
            <w:vAlign w:val="center"/>
            <w:hideMark/>
          </w:tcPr>
          <w:p w14:paraId="5BD051EE"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2</w:t>
            </w:r>
          </w:p>
        </w:tc>
        <w:tc>
          <w:tcPr>
            <w:tcW w:w="1373" w:type="dxa"/>
            <w:tcBorders>
              <w:top w:val="nil"/>
              <w:left w:val="nil"/>
              <w:bottom w:val="single" w:sz="4" w:space="0" w:color="auto"/>
              <w:right w:val="single" w:sz="4" w:space="0" w:color="auto"/>
            </w:tcBorders>
            <w:shd w:val="clear" w:color="auto" w:fill="auto"/>
            <w:noWrap/>
            <w:vAlign w:val="center"/>
            <w:hideMark/>
          </w:tcPr>
          <w:p w14:paraId="61E3F040"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4</w:t>
            </w:r>
          </w:p>
        </w:tc>
      </w:tr>
      <w:tr w:rsidR="00497124" w:rsidRPr="004D1763" w14:paraId="15AC45D8" w14:textId="77777777" w:rsidTr="007F753F">
        <w:trPr>
          <w:trHeight w:val="451"/>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C8C10DC" w14:textId="77777777" w:rsidR="00FB258E" w:rsidRPr="007F753F" w:rsidRDefault="00FB258E" w:rsidP="00FB258E">
            <w:pPr>
              <w:widowControl/>
              <w:rPr>
                <w:rFonts w:ascii="Calibri" w:hAnsi="Calibri" w:cs="Calibri"/>
                <w:color w:val="000000"/>
              </w:rPr>
            </w:pPr>
            <w:r w:rsidRPr="007F753F">
              <w:rPr>
                <w:rFonts w:ascii="Calibri" w:hAnsi="Calibri" w:cs="Calibri"/>
                <w:color w:val="000000"/>
              </w:rPr>
              <w:t>Sección Auditoría Operativa SAO</w:t>
            </w:r>
          </w:p>
        </w:tc>
        <w:tc>
          <w:tcPr>
            <w:tcW w:w="1239" w:type="dxa"/>
            <w:tcBorders>
              <w:top w:val="nil"/>
              <w:left w:val="nil"/>
              <w:bottom w:val="single" w:sz="4" w:space="0" w:color="auto"/>
              <w:right w:val="single" w:sz="4" w:space="0" w:color="auto"/>
            </w:tcBorders>
            <w:shd w:val="clear" w:color="auto" w:fill="auto"/>
            <w:noWrap/>
            <w:vAlign w:val="center"/>
            <w:hideMark/>
          </w:tcPr>
          <w:p w14:paraId="246FB745"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1</w:t>
            </w:r>
          </w:p>
        </w:tc>
        <w:tc>
          <w:tcPr>
            <w:tcW w:w="1108" w:type="dxa"/>
            <w:tcBorders>
              <w:top w:val="nil"/>
              <w:left w:val="nil"/>
              <w:bottom w:val="single" w:sz="4" w:space="0" w:color="auto"/>
              <w:right w:val="single" w:sz="4" w:space="0" w:color="auto"/>
            </w:tcBorders>
            <w:shd w:val="clear" w:color="auto" w:fill="auto"/>
            <w:noWrap/>
            <w:vAlign w:val="center"/>
            <w:hideMark/>
          </w:tcPr>
          <w:p w14:paraId="6CD68DEF" w14:textId="2EEEF358"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 </w:t>
            </w:r>
          </w:p>
        </w:tc>
        <w:tc>
          <w:tcPr>
            <w:tcW w:w="1667" w:type="dxa"/>
            <w:tcBorders>
              <w:top w:val="nil"/>
              <w:left w:val="nil"/>
              <w:bottom w:val="single" w:sz="4" w:space="0" w:color="auto"/>
              <w:right w:val="single" w:sz="4" w:space="0" w:color="auto"/>
            </w:tcBorders>
            <w:shd w:val="clear" w:color="auto" w:fill="auto"/>
            <w:noWrap/>
            <w:vAlign w:val="center"/>
            <w:hideMark/>
          </w:tcPr>
          <w:p w14:paraId="7E0FE8AE" w14:textId="59EE884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 -</w:t>
            </w:r>
          </w:p>
        </w:tc>
        <w:tc>
          <w:tcPr>
            <w:tcW w:w="1373" w:type="dxa"/>
            <w:tcBorders>
              <w:top w:val="nil"/>
              <w:left w:val="nil"/>
              <w:bottom w:val="single" w:sz="4" w:space="0" w:color="auto"/>
              <w:right w:val="single" w:sz="4" w:space="0" w:color="auto"/>
            </w:tcBorders>
            <w:shd w:val="clear" w:color="auto" w:fill="auto"/>
            <w:noWrap/>
            <w:vAlign w:val="center"/>
            <w:hideMark/>
          </w:tcPr>
          <w:p w14:paraId="435E59EA" w14:textId="77777777" w:rsidR="00FB258E" w:rsidRPr="007F753F" w:rsidRDefault="00FB258E" w:rsidP="00FB258E">
            <w:pPr>
              <w:widowControl/>
              <w:jc w:val="center"/>
              <w:rPr>
                <w:rFonts w:ascii="Calibri" w:hAnsi="Calibri" w:cs="Calibri"/>
                <w:color w:val="000000"/>
              </w:rPr>
            </w:pPr>
            <w:r w:rsidRPr="007F753F">
              <w:rPr>
                <w:rFonts w:ascii="Calibri" w:hAnsi="Calibri" w:cs="Calibri"/>
                <w:color w:val="000000"/>
              </w:rPr>
              <w:t>1</w:t>
            </w:r>
          </w:p>
        </w:tc>
      </w:tr>
    </w:tbl>
    <w:p w14:paraId="47ADFA73" w14:textId="5FA5993B" w:rsidR="00AD3742" w:rsidRPr="007F753F" w:rsidRDefault="00497124" w:rsidP="00AD3742">
      <w:pPr>
        <w:widowControl/>
        <w:jc w:val="both"/>
        <w:rPr>
          <w:rFonts w:ascii="Arial" w:hAnsi="Arial" w:cs="Arial"/>
          <w:spacing w:val="-3"/>
          <w:sz w:val="18"/>
          <w:szCs w:val="18"/>
        </w:rPr>
      </w:pPr>
      <w:r w:rsidRPr="007F753F">
        <w:rPr>
          <w:rFonts w:ascii="Arial" w:hAnsi="Arial" w:cs="Arial"/>
          <w:b/>
          <w:spacing w:val="-3"/>
          <w:sz w:val="18"/>
          <w:szCs w:val="18"/>
        </w:rPr>
        <w:t xml:space="preserve">   </w:t>
      </w:r>
      <w:r w:rsidR="00AD3742" w:rsidRPr="007F753F">
        <w:rPr>
          <w:rFonts w:ascii="Arial" w:hAnsi="Arial" w:cs="Arial"/>
          <w:b/>
          <w:spacing w:val="-3"/>
          <w:sz w:val="18"/>
          <w:szCs w:val="18"/>
        </w:rPr>
        <w:t xml:space="preserve">Fuente: </w:t>
      </w:r>
      <w:proofErr w:type="spellStart"/>
      <w:r w:rsidR="00AD3742" w:rsidRPr="007F753F">
        <w:rPr>
          <w:rFonts w:ascii="Arial" w:hAnsi="Arial" w:cs="Arial"/>
          <w:spacing w:val="-3"/>
          <w:sz w:val="18"/>
          <w:szCs w:val="18"/>
        </w:rPr>
        <w:t>Team</w:t>
      </w:r>
      <w:proofErr w:type="spellEnd"/>
      <w:r w:rsidR="00AD3742" w:rsidRPr="007F753F">
        <w:rPr>
          <w:rFonts w:ascii="Arial" w:hAnsi="Arial" w:cs="Arial"/>
          <w:spacing w:val="-3"/>
          <w:sz w:val="18"/>
          <w:szCs w:val="18"/>
        </w:rPr>
        <w:t xml:space="preserve"> Mate Plus</w:t>
      </w:r>
    </w:p>
    <w:p w14:paraId="786DE597" w14:textId="77777777" w:rsidR="00AD3742" w:rsidRPr="004D1763" w:rsidRDefault="00AD3742" w:rsidP="00AD3742">
      <w:pPr>
        <w:widowControl/>
        <w:jc w:val="both"/>
        <w:rPr>
          <w:rFonts w:ascii="Arial" w:hAnsi="Arial" w:cs="Arial"/>
          <w:color w:val="7030A0"/>
          <w:spacing w:val="-3"/>
          <w:sz w:val="22"/>
          <w:szCs w:val="22"/>
        </w:rPr>
      </w:pPr>
    </w:p>
    <w:p w14:paraId="027F21AB" w14:textId="75BD2E0B" w:rsidR="00A71FE7" w:rsidRPr="004D1763" w:rsidRDefault="00AD3742" w:rsidP="00AD3742">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Del cuadro antecesor, se desprende que actualmente se encuentran </w:t>
      </w:r>
      <w:r w:rsidR="006C0523" w:rsidRPr="004D1763">
        <w:rPr>
          <w:rFonts w:ascii="Arial" w:hAnsi="Arial" w:cs="Arial"/>
          <w:sz w:val="22"/>
          <w:szCs w:val="22"/>
          <w:shd w:val="clear" w:color="auto" w:fill="FFFFFF"/>
        </w:rPr>
        <w:t>doce</w:t>
      </w:r>
      <w:r w:rsidRPr="004D1763">
        <w:rPr>
          <w:rFonts w:ascii="Arial" w:hAnsi="Arial" w:cs="Arial"/>
          <w:sz w:val="22"/>
          <w:szCs w:val="22"/>
          <w:shd w:val="clear" w:color="auto" w:fill="FFFFFF"/>
        </w:rPr>
        <w:t xml:space="preserve"> proyectos de Presuntos Hechos Irregulares, abordados </w:t>
      </w:r>
      <w:r w:rsidR="0054513B" w:rsidRPr="004D1763">
        <w:rPr>
          <w:rFonts w:ascii="Arial" w:hAnsi="Arial" w:cs="Arial"/>
          <w:sz w:val="22"/>
          <w:szCs w:val="22"/>
          <w:shd w:val="clear" w:color="auto" w:fill="FFFFFF"/>
        </w:rPr>
        <w:t xml:space="preserve">de la siguiente manera, </w:t>
      </w:r>
      <w:r w:rsidR="00A71FE7" w:rsidRPr="004D1763">
        <w:rPr>
          <w:rFonts w:ascii="Arial" w:hAnsi="Arial" w:cs="Arial"/>
          <w:sz w:val="22"/>
          <w:szCs w:val="22"/>
          <w:shd w:val="clear" w:color="auto" w:fill="FFFFFF"/>
        </w:rPr>
        <w:t xml:space="preserve">3 en fase de examen, 3 </w:t>
      </w:r>
      <w:r w:rsidR="00D4690A" w:rsidRPr="004D1763">
        <w:rPr>
          <w:rFonts w:ascii="Arial" w:hAnsi="Arial" w:cs="Arial"/>
          <w:sz w:val="22"/>
          <w:szCs w:val="22"/>
          <w:shd w:val="clear" w:color="auto" w:fill="FFFFFF"/>
        </w:rPr>
        <w:t xml:space="preserve">se encuentran en la </w:t>
      </w:r>
      <w:r w:rsidR="00A71FE7" w:rsidRPr="004D1763">
        <w:rPr>
          <w:rFonts w:ascii="Arial" w:hAnsi="Arial" w:cs="Arial"/>
          <w:sz w:val="22"/>
          <w:szCs w:val="22"/>
          <w:shd w:val="clear" w:color="auto" w:fill="FFFFFF"/>
        </w:rPr>
        <w:t xml:space="preserve">comunicación de resultados y </w:t>
      </w:r>
      <w:r w:rsidR="006C0523" w:rsidRPr="004D1763">
        <w:rPr>
          <w:rFonts w:ascii="Arial" w:hAnsi="Arial" w:cs="Arial"/>
          <w:sz w:val="22"/>
          <w:szCs w:val="22"/>
          <w:shd w:val="clear" w:color="auto" w:fill="FFFFFF"/>
        </w:rPr>
        <w:t>6</w:t>
      </w:r>
      <w:r w:rsidR="00A71FE7" w:rsidRPr="004D1763">
        <w:rPr>
          <w:rFonts w:ascii="Arial" w:hAnsi="Arial" w:cs="Arial"/>
          <w:sz w:val="22"/>
          <w:szCs w:val="22"/>
          <w:shd w:val="clear" w:color="auto" w:fill="FFFFFF"/>
        </w:rPr>
        <w:t xml:space="preserve"> </w:t>
      </w:r>
      <w:r w:rsidR="00D4690A" w:rsidRPr="004D1763">
        <w:rPr>
          <w:rFonts w:ascii="Arial" w:hAnsi="Arial" w:cs="Arial"/>
          <w:sz w:val="22"/>
          <w:szCs w:val="22"/>
          <w:shd w:val="clear" w:color="auto" w:fill="FFFFFF"/>
        </w:rPr>
        <w:t xml:space="preserve">fueron </w:t>
      </w:r>
      <w:r w:rsidR="00A71FE7" w:rsidRPr="004D1763">
        <w:rPr>
          <w:rFonts w:ascii="Arial" w:hAnsi="Arial" w:cs="Arial"/>
          <w:sz w:val="22"/>
          <w:szCs w:val="22"/>
          <w:shd w:val="clear" w:color="auto" w:fill="FFFFFF"/>
        </w:rPr>
        <w:t xml:space="preserve">ya finalizados. </w:t>
      </w:r>
    </w:p>
    <w:p w14:paraId="18E60B61" w14:textId="77777777" w:rsidR="00A71FE7" w:rsidRPr="004D1763" w:rsidRDefault="00A71FE7" w:rsidP="00AD3742">
      <w:pPr>
        <w:widowControl/>
        <w:jc w:val="both"/>
        <w:rPr>
          <w:rFonts w:ascii="Arial" w:hAnsi="Arial" w:cs="Arial"/>
          <w:sz w:val="22"/>
          <w:szCs w:val="22"/>
          <w:shd w:val="clear" w:color="auto" w:fill="FFFFFF"/>
        </w:rPr>
      </w:pPr>
    </w:p>
    <w:p w14:paraId="2B0DCD90" w14:textId="0438C2C2" w:rsidR="00AD3742" w:rsidRPr="004D1763" w:rsidRDefault="00D4690A" w:rsidP="00AD3742">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Del total, </w:t>
      </w:r>
      <w:r w:rsidR="006C0523" w:rsidRPr="004D1763">
        <w:rPr>
          <w:rFonts w:ascii="Arial" w:hAnsi="Arial" w:cs="Arial"/>
          <w:sz w:val="22"/>
          <w:szCs w:val="22"/>
          <w:shd w:val="clear" w:color="auto" w:fill="FFFFFF"/>
        </w:rPr>
        <w:t>9</w:t>
      </w:r>
      <w:r w:rsidR="00AD3742"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estudios </w:t>
      </w:r>
      <w:r w:rsidR="006C0523" w:rsidRPr="004D1763">
        <w:rPr>
          <w:rFonts w:ascii="Arial" w:hAnsi="Arial" w:cs="Arial"/>
          <w:sz w:val="22"/>
          <w:szCs w:val="22"/>
          <w:shd w:val="clear" w:color="auto" w:fill="FFFFFF"/>
        </w:rPr>
        <w:t xml:space="preserve">se concentran en </w:t>
      </w:r>
      <w:r w:rsidR="00AD3742" w:rsidRPr="004D1763">
        <w:rPr>
          <w:rFonts w:ascii="Arial" w:hAnsi="Arial" w:cs="Arial"/>
          <w:sz w:val="22"/>
          <w:szCs w:val="22"/>
          <w:shd w:val="clear" w:color="auto" w:fill="FFFFFF"/>
        </w:rPr>
        <w:t xml:space="preserve">la </w:t>
      </w:r>
      <w:r w:rsidRPr="004D1763">
        <w:rPr>
          <w:rFonts w:ascii="Arial" w:hAnsi="Arial" w:cs="Arial"/>
          <w:sz w:val="22"/>
          <w:szCs w:val="22"/>
          <w:shd w:val="clear" w:color="auto" w:fill="FFFFFF"/>
        </w:rPr>
        <w:t xml:space="preserve">Sección </w:t>
      </w:r>
      <w:r w:rsidR="00AD3742" w:rsidRPr="004D1763">
        <w:rPr>
          <w:rFonts w:ascii="Arial" w:hAnsi="Arial" w:cs="Arial"/>
          <w:sz w:val="22"/>
          <w:szCs w:val="22"/>
          <w:shd w:val="clear" w:color="auto" w:fill="FFFFFF"/>
        </w:rPr>
        <w:t>Auditoría de Prevención, Análisis e Investigación</w:t>
      </w:r>
      <w:r w:rsidR="00D726C8" w:rsidRPr="004D1763">
        <w:rPr>
          <w:rFonts w:ascii="Arial" w:hAnsi="Arial" w:cs="Arial"/>
          <w:sz w:val="22"/>
          <w:szCs w:val="22"/>
          <w:shd w:val="clear" w:color="auto" w:fill="FFFFFF"/>
        </w:rPr>
        <w:t xml:space="preserve"> y </w:t>
      </w:r>
      <w:r w:rsidR="006C0523" w:rsidRPr="004D1763">
        <w:rPr>
          <w:rFonts w:ascii="Arial" w:hAnsi="Arial" w:cs="Arial"/>
          <w:sz w:val="22"/>
          <w:szCs w:val="22"/>
          <w:shd w:val="clear" w:color="auto" w:fill="FFFFFF"/>
        </w:rPr>
        <w:t xml:space="preserve">los siguientes </w:t>
      </w:r>
      <w:r w:rsidR="00CB714A" w:rsidRPr="004D1763">
        <w:rPr>
          <w:rFonts w:ascii="Arial" w:hAnsi="Arial" w:cs="Arial"/>
          <w:sz w:val="22"/>
          <w:szCs w:val="22"/>
          <w:shd w:val="clear" w:color="auto" w:fill="FFFFFF"/>
        </w:rPr>
        <w:t>3 en</w:t>
      </w:r>
      <w:r w:rsidR="006C0523" w:rsidRPr="004D1763">
        <w:rPr>
          <w:rFonts w:ascii="Arial" w:hAnsi="Arial" w:cs="Arial"/>
          <w:sz w:val="22"/>
          <w:szCs w:val="22"/>
          <w:shd w:val="clear" w:color="auto" w:fill="FFFFFF"/>
        </w:rPr>
        <w:t xml:space="preserve"> las secciones de </w:t>
      </w:r>
      <w:r w:rsidR="00AD3742" w:rsidRPr="004D1763">
        <w:rPr>
          <w:rFonts w:ascii="Arial" w:hAnsi="Arial" w:cs="Arial"/>
          <w:sz w:val="22"/>
          <w:szCs w:val="22"/>
          <w:shd w:val="clear" w:color="auto" w:fill="FFFFFF"/>
        </w:rPr>
        <w:t xml:space="preserve">Auditoría de Estudios </w:t>
      </w:r>
      <w:r w:rsidR="003B2595" w:rsidRPr="004D1763">
        <w:rPr>
          <w:rFonts w:ascii="Arial" w:hAnsi="Arial" w:cs="Arial"/>
          <w:sz w:val="22"/>
          <w:szCs w:val="22"/>
          <w:shd w:val="clear" w:color="auto" w:fill="FFFFFF"/>
        </w:rPr>
        <w:t>Económicos, Auditoría</w:t>
      </w:r>
      <w:r w:rsidR="00AD3742" w:rsidRPr="004D1763">
        <w:rPr>
          <w:rFonts w:ascii="Arial" w:hAnsi="Arial" w:cs="Arial"/>
          <w:sz w:val="22"/>
          <w:szCs w:val="22"/>
          <w:shd w:val="clear" w:color="auto" w:fill="FFFFFF"/>
        </w:rPr>
        <w:t xml:space="preserve"> Financiera</w:t>
      </w:r>
      <w:r w:rsidRPr="004D1763">
        <w:rPr>
          <w:rFonts w:ascii="Arial" w:hAnsi="Arial" w:cs="Arial"/>
          <w:sz w:val="22"/>
          <w:szCs w:val="22"/>
          <w:shd w:val="clear" w:color="auto" w:fill="FFFFFF"/>
        </w:rPr>
        <w:t xml:space="preserve"> y Auditoría Operativa</w:t>
      </w:r>
      <w:r w:rsidR="006C0523" w:rsidRPr="004D1763">
        <w:rPr>
          <w:rFonts w:ascii="Arial" w:hAnsi="Arial" w:cs="Arial"/>
          <w:sz w:val="22"/>
          <w:szCs w:val="22"/>
          <w:shd w:val="clear" w:color="auto" w:fill="FFFFFF"/>
        </w:rPr>
        <w:t xml:space="preserve"> con uno cada una.</w:t>
      </w:r>
    </w:p>
    <w:p w14:paraId="2378061D" w14:textId="77777777" w:rsidR="00DF20C3" w:rsidRPr="004D1763" w:rsidRDefault="00DF20C3" w:rsidP="00AD3742">
      <w:pPr>
        <w:widowControl/>
        <w:jc w:val="both"/>
        <w:rPr>
          <w:rFonts w:ascii="Arial" w:hAnsi="Arial" w:cs="Arial"/>
          <w:sz w:val="22"/>
          <w:szCs w:val="22"/>
          <w:shd w:val="clear" w:color="auto" w:fill="FFFFFF"/>
        </w:rPr>
      </w:pPr>
    </w:p>
    <w:p w14:paraId="6B4CBA4C" w14:textId="4CA914D0" w:rsidR="006C0523" w:rsidRPr="004D1763" w:rsidRDefault="00D95CE6" w:rsidP="00D95CE6">
      <w:pPr>
        <w:widowControl/>
        <w:jc w:val="both"/>
        <w:rPr>
          <w:rFonts w:ascii="Arial" w:hAnsi="Arial" w:cs="Arial"/>
          <w:spacing w:val="-3"/>
          <w:sz w:val="22"/>
          <w:szCs w:val="22"/>
        </w:rPr>
      </w:pPr>
      <w:r w:rsidRPr="004D1763">
        <w:rPr>
          <w:rFonts w:ascii="Arial" w:hAnsi="Arial" w:cs="Arial"/>
          <w:sz w:val="22"/>
          <w:szCs w:val="22"/>
          <w:shd w:val="clear" w:color="auto" w:fill="FFFFFF"/>
        </w:rPr>
        <w:t>En particular</w:t>
      </w:r>
      <w:r w:rsidR="00657B3E" w:rsidRPr="004D1763">
        <w:rPr>
          <w:rFonts w:ascii="Arial" w:hAnsi="Arial" w:cs="Arial"/>
          <w:sz w:val="22"/>
          <w:szCs w:val="22"/>
          <w:shd w:val="clear" w:color="auto" w:fill="FFFFFF"/>
        </w:rPr>
        <w:t xml:space="preserve">, el de </w:t>
      </w:r>
      <w:r w:rsidR="00AC2E98" w:rsidRPr="004D1763">
        <w:rPr>
          <w:rFonts w:ascii="Arial" w:hAnsi="Arial" w:cs="Arial"/>
          <w:sz w:val="22"/>
          <w:szCs w:val="22"/>
          <w:shd w:val="clear" w:color="auto" w:fill="FFFFFF"/>
        </w:rPr>
        <w:t>la</w:t>
      </w:r>
      <w:r w:rsidR="00D01B1D" w:rsidRPr="004D1763">
        <w:rPr>
          <w:rFonts w:ascii="Arial" w:hAnsi="Arial" w:cs="Arial"/>
          <w:sz w:val="22"/>
          <w:szCs w:val="22"/>
          <w:shd w:val="clear" w:color="auto" w:fill="FFFFFF"/>
        </w:rPr>
        <w:t xml:space="preserve"> Auditoría Financiera</w:t>
      </w:r>
      <w:r w:rsidR="00657B3E" w:rsidRPr="004D1763">
        <w:rPr>
          <w:rFonts w:ascii="Arial" w:hAnsi="Arial" w:cs="Arial"/>
          <w:sz w:val="22"/>
          <w:szCs w:val="22"/>
          <w:shd w:val="clear" w:color="auto" w:fill="FFFFFF"/>
        </w:rPr>
        <w:t xml:space="preserve">, </w:t>
      </w:r>
      <w:r w:rsidR="00D01B1D" w:rsidRPr="004D1763">
        <w:rPr>
          <w:rFonts w:ascii="Arial" w:hAnsi="Arial" w:cs="Arial"/>
          <w:sz w:val="22"/>
          <w:szCs w:val="22"/>
          <w:shd w:val="clear" w:color="auto" w:fill="FFFFFF"/>
        </w:rPr>
        <w:t xml:space="preserve">proyecto </w:t>
      </w:r>
      <w:r w:rsidR="00D01B1D" w:rsidRPr="004D1763">
        <w:rPr>
          <w:rFonts w:ascii="Arial" w:hAnsi="Arial" w:cs="Arial"/>
          <w:spacing w:val="-3"/>
          <w:sz w:val="22"/>
          <w:szCs w:val="22"/>
        </w:rPr>
        <w:t xml:space="preserve">SAF-17-2022 se </w:t>
      </w:r>
      <w:r w:rsidR="00657B3E" w:rsidRPr="004D1763">
        <w:rPr>
          <w:rFonts w:ascii="Arial" w:hAnsi="Arial" w:cs="Arial"/>
          <w:spacing w:val="-3"/>
          <w:sz w:val="22"/>
          <w:szCs w:val="22"/>
        </w:rPr>
        <w:t>finiquitó</w:t>
      </w:r>
      <w:r w:rsidR="00D01B1D" w:rsidRPr="004D1763">
        <w:rPr>
          <w:rFonts w:ascii="Arial" w:hAnsi="Arial" w:cs="Arial"/>
          <w:spacing w:val="-3"/>
          <w:sz w:val="22"/>
          <w:szCs w:val="22"/>
        </w:rPr>
        <w:t xml:space="preserve"> mediante la Resolución 23-UJ/38-SAF-2022 su Desestimación y archivo.</w:t>
      </w:r>
    </w:p>
    <w:p w14:paraId="644C08FA" w14:textId="54015D73" w:rsidR="00AC2E98" w:rsidRPr="004D1763" w:rsidRDefault="00AC2E98" w:rsidP="00D95CE6">
      <w:pPr>
        <w:widowControl/>
        <w:jc w:val="both"/>
        <w:rPr>
          <w:rFonts w:ascii="Arial" w:hAnsi="Arial" w:cs="Arial"/>
          <w:spacing w:val="-3"/>
          <w:sz w:val="22"/>
          <w:szCs w:val="22"/>
        </w:rPr>
      </w:pPr>
    </w:p>
    <w:p w14:paraId="0F9E429F" w14:textId="3AC82D33" w:rsidR="00967490" w:rsidRPr="004D1763" w:rsidRDefault="00AC2E98" w:rsidP="00D95CE6">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El correspondiente a la Auditoría Operativa SAO-22-2022, se estableció la desestimación y archivó mediante resolución 50-UJ-2022/71-SAO-2022.</w:t>
      </w:r>
    </w:p>
    <w:p w14:paraId="3C4F6819" w14:textId="77777777" w:rsidR="00967490" w:rsidRPr="004D1763" w:rsidRDefault="00967490" w:rsidP="00D95CE6">
      <w:pPr>
        <w:widowControl/>
        <w:jc w:val="both"/>
        <w:rPr>
          <w:rFonts w:ascii="Arial" w:hAnsi="Arial" w:cs="Arial"/>
          <w:spacing w:val="-3"/>
          <w:sz w:val="22"/>
          <w:szCs w:val="22"/>
        </w:rPr>
      </w:pPr>
    </w:p>
    <w:p w14:paraId="14B7F946" w14:textId="5DC32ED4" w:rsidR="00D01B1D" w:rsidRPr="004D1763" w:rsidRDefault="00D01B1D" w:rsidP="00D95CE6">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En tanto</w:t>
      </w:r>
      <w:r w:rsidR="0018624F" w:rsidRPr="004D1763">
        <w:rPr>
          <w:rFonts w:ascii="Arial" w:hAnsi="Arial" w:cs="Arial"/>
          <w:sz w:val="22"/>
          <w:szCs w:val="22"/>
          <w:shd w:val="clear" w:color="auto" w:fill="FFFFFF"/>
        </w:rPr>
        <w:t>, l</w:t>
      </w:r>
      <w:r w:rsidR="00657B3E" w:rsidRPr="004D1763">
        <w:rPr>
          <w:rFonts w:ascii="Arial" w:hAnsi="Arial" w:cs="Arial"/>
          <w:sz w:val="22"/>
          <w:szCs w:val="22"/>
          <w:shd w:val="clear" w:color="auto" w:fill="FFFFFF"/>
        </w:rPr>
        <w:t xml:space="preserve">os 4 de </w:t>
      </w:r>
      <w:r w:rsidR="00D95CE6" w:rsidRPr="004D1763">
        <w:rPr>
          <w:rFonts w:ascii="Arial" w:hAnsi="Arial" w:cs="Arial"/>
          <w:sz w:val="22"/>
          <w:szCs w:val="22"/>
          <w:shd w:val="clear" w:color="auto" w:fill="FFFFFF"/>
        </w:rPr>
        <w:t>Auditoría de Prevención, Análisis e Investigación</w:t>
      </w:r>
      <w:r w:rsidR="00657B3E" w:rsidRPr="004D1763">
        <w:rPr>
          <w:rFonts w:ascii="Arial" w:hAnsi="Arial" w:cs="Arial"/>
          <w:sz w:val="22"/>
          <w:szCs w:val="22"/>
          <w:shd w:val="clear" w:color="auto" w:fill="FFFFFF"/>
        </w:rPr>
        <w:t>,</w:t>
      </w:r>
      <w:r w:rsidR="00D95CE6" w:rsidRPr="004D1763">
        <w:rPr>
          <w:rFonts w:ascii="Arial" w:hAnsi="Arial" w:cs="Arial"/>
          <w:sz w:val="22"/>
          <w:szCs w:val="22"/>
          <w:shd w:val="clear" w:color="auto" w:fill="FFFFFF"/>
        </w:rPr>
        <w:t xml:space="preserve"> </w:t>
      </w:r>
      <w:r w:rsidR="0018624F" w:rsidRPr="004D1763">
        <w:rPr>
          <w:rFonts w:ascii="Arial" w:hAnsi="Arial" w:cs="Arial"/>
          <w:sz w:val="22"/>
          <w:szCs w:val="22"/>
          <w:shd w:val="clear" w:color="auto" w:fill="FFFFFF"/>
        </w:rPr>
        <w:t xml:space="preserve">el </w:t>
      </w:r>
      <w:r w:rsidR="00D95CE6" w:rsidRPr="004D1763">
        <w:rPr>
          <w:rFonts w:ascii="Arial" w:hAnsi="Arial" w:cs="Arial"/>
          <w:sz w:val="22"/>
          <w:szCs w:val="22"/>
          <w:shd w:val="clear" w:color="auto" w:fill="FFFFFF"/>
        </w:rPr>
        <w:t xml:space="preserve">proyecto SAFJP-11-2022 </w:t>
      </w:r>
      <w:r w:rsidR="0018624F" w:rsidRPr="004D1763">
        <w:rPr>
          <w:rFonts w:ascii="Arial" w:hAnsi="Arial" w:cs="Arial"/>
          <w:sz w:val="22"/>
          <w:szCs w:val="22"/>
          <w:shd w:val="clear" w:color="auto" w:fill="FFFFFF"/>
        </w:rPr>
        <w:t xml:space="preserve">se resolvió con la </w:t>
      </w:r>
      <w:r w:rsidR="00D95CE6" w:rsidRPr="004D1763">
        <w:rPr>
          <w:rFonts w:ascii="Arial" w:hAnsi="Arial" w:cs="Arial"/>
          <w:sz w:val="22"/>
          <w:szCs w:val="22"/>
          <w:shd w:val="clear" w:color="auto" w:fill="FFFFFF"/>
        </w:rPr>
        <w:t>Resolución 35-UJ-2022 / 57-SAFJP-2022, igualmente se procedió con la desestimación y archivo; además, se trasladó a la Contraloría de Servicios del Poder Judicial a través de oficio N°636-58-SAFJP-2022</w:t>
      </w:r>
      <w:r w:rsidR="00657B3E" w:rsidRPr="004D1763">
        <w:rPr>
          <w:rFonts w:ascii="Arial" w:hAnsi="Arial" w:cs="Arial"/>
          <w:sz w:val="22"/>
          <w:szCs w:val="22"/>
          <w:shd w:val="clear" w:color="auto" w:fill="FFFFFF"/>
        </w:rPr>
        <w:t>. E</w:t>
      </w:r>
      <w:r w:rsidR="0018624F" w:rsidRPr="004D1763">
        <w:rPr>
          <w:rFonts w:ascii="Arial" w:hAnsi="Arial" w:cs="Arial"/>
          <w:sz w:val="22"/>
          <w:szCs w:val="22"/>
          <w:shd w:val="clear" w:color="auto" w:fill="FFFFFF"/>
        </w:rPr>
        <w:t>l estudio SAFJP-10-2022, se determinó la Desestimación y archivo con base a la Resolución 47-UJ-2022 / 82-SAFJP-2022 del 22 de junio de 2022 y Constancia a la CGR 86-SAFJP-2022; el proyecto SAFJP-12-2022 mediante la Resolución 58-UJ-2022 / 98-APAI-2022 y oficio de comunicación al denunciante 1133-100-APAI-202 se procedi</w:t>
      </w:r>
      <w:r w:rsidR="00657B3E" w:rsidRPr="004D1763">
        <w:rPr>
          <w:rFonts w:ascii="Arial" w:hAnsi="Arial" w:cs="Arial"/>
          <w:sz w:val="22"/>
          <w:szCs w:val="22"/>
          <w:shd w:val="clear" w:color="auto" w:fill="FFFFFF"/>
        </w:rPr>
        <w:t xml:space="preserve">ó con </w:t>
      </w:r>
      <w:r w:rsidR="0018624F" w:rsidRPr="004D1763">
        <w:rPr>
          <w:rFonts w:ascii="Arial" w:hAnsi="Arial" w:cs="Arial"/>
          <w:sz w:val="22"/>
          <w:szCs w:val="22"/>
          <w:shd w:val="clear" w:color="auto" w:fill="FFFFFF"/>
        </w:rPr>
        <w:t xml:space="preserve">la Desestimación y archivo; por </w:t>
      </w:r>
      <w:r w:rsidR="00CB714A" w:rsidRPr="004D1763">
        <w:rPr>
          <w:rFonts w:ascii="Arial" w:hAnsi="Arial" w:cs="Arial"/>
          <w:sz w:val="22"/>
          <w:szCs w:val="22"/>
          <w:shd w:val="clear" w:color="auto" w:fill="FFFFFF"/>
        </w:rPr>
        <w:t>último,</w:t>
      </w:r>
      <w:r w:rsidR="0018624F" w:rsidRPr="004D1763">
        <w:rPr>
          <w:rFonts w:ascii="Arial" w:hAnsi="Arial" w:cs="Arial"/>
          <w:sz w:val="22"/>
          <w:szCs w:val="22"/>
          <w:shd w:val="clear" w:color="auto" w:fill="FFFFFF"/>
        </w:rPr>
        <w:t xml:space="preserve"> el SAFJP-13-2022 se determinó </w:t>
      </w:r>
      <w:r w:rsidR="0018624F" w:rsidRPr="004D1763">
        <w:rPr>
          <w:rFonts w:ascii="Arial" w:hAnsi="Arial" w:cs="Arial"/>
          <w:i/>
          <w:iCs/>
          <w:sz w:val="22"/>
          <w:szCs w:val="22"/>
          <w:shd w:val="clear" w:color="auto" w:fill="FFFFFF"/>
        </w:rPr>
        <w:t>RH 1051-88-APAI-2022 Defensa Pública</w:t>
      </w:r>
      <w:r w:rsidR="0018624F" w:rsidRPr="004D1763">
        <w:rPr>
          <w:rFonts w:ascii="Arial" w:hAnsi="Arial" w:cs="Arial"/>
          <w:sz w:val="22"/>
          <w:szCs w:val="22"/>
          <w:shd w:val="clear" w:color="auto" w:fill="FFFFFF"/>
        </w:rPr>
        <w:t xml:space="preserve"> y su Resultado </w:t>
      </w:r>
      <w:r w:rsidR="00657B3E" w:rsidRPr="004D1763">
        <w:rPr>
          <w:rFonts w:ascii="Arial" w:hAnsi="Arial" w:cs="Arial"/>
          <w:sz w:val="22"/>
          <w:szCs w:val="22"/>
          <w:shd w:val="clear" w:color="auto" w:fill="FFFFFF"/>
        </w:rPr>
        <w:t xml:space="preserve">fue </w:t>
      </w:r>
      <w:r w:rsidR="0018624F" w:rsidRPr="004D1763">
        <w:rPr>
          <w:rFonts w:ascii="Arial" w:hAnsi="Arial" w:cs="Arial"/>
          <w:sz w:val="22"/>
          <w:szCs w:val="22"/>
          <w:shd w:val="clear" w:color="auto" w:fill="FFFFFF"/>
        </w:rPr>
        <w:t>Relación de Hechos.</w:t>
      </w:r>
    </w:p>
    <w:p w14:paraId="75845A8F" w14:textId="71931BA7" w:rsidR="00103424" w:rsidRPr="004D1763" w:rsidRDefault="00103424" w:rsidP="00D95CE6">
      <w:pPr>
        <w:widowControl/>
        <w:jc w:val="both"/>
        <w:rPr>
          <w:rFonts w:ascii="Arial" w:hAnsi="Arial" w:cs="Arial"/>
          <w:sz w:val="22"/>
          <w:szCs w:val="22"/>
          <w:shd w:val="clear" w:color="auto" w:fill="FFFFFF"/>
        </w:rPr>
      </w:pPr>
    </w:p>
    <w:p w14:paraId="5986AA72" w14:textId="1E45C0FE" w:rsidR="00893736" w:rsidRPr="004D1763" w:rsidRDefault="00893736" w:rsidP="00D95CE6">
      <w:pPr>
        <w:widowControl/>
        <w:jc w:val="both"/>
        <w:rPr>
          <w:rFonts w:ascii="Arial" w:hAnsi="Arial" w:cs="Arial"/>
          <w:sz w:val="22"/>
          <w:szCs w:val="22"/>
          <w:shd w:val="clear" w:color="auto" w:fill="FFFFFF"/>
        </w:rPr>
      </w:pPr>
    </w:p>
    <w:p w14:paraId="4E62E5CE" w14:textId="4D84061F" w:rsidR="00B8144D" w:rsidRPr="004D1763" w:rsidRDefault="00B8144D" w:rsidP="00F75604">
      <w:pPr>
        <w:pStyle w:val="Ttulo2"/>
        <w:spacing w:before="0" w:after="0"/>
        <w:jc w:val="both"/>
        <w:rPr>
          <w:i w:val="0"/>
          <w:sz w:val="22"/>
          <w:szCs w:val="22"/>
          <w:lang w:val="es-CR"/>
        </w:rPr>
      </w:pPr>
      <w:bookmarkStart w:id="6" w:name="_Toc117692560"/>
      <w:r w:rsidRPr="004D1763">
        <w:rPr>
          <w:i w:val="0"/>
          <w:sz w:val="22"/>
          <w:szCs w:val="22"/>
          <w:lang w:val="es-CR"/>
        </w:rPr>
        <w:t>1.</w:t>
      </w:r>
      <w:r w:rsidR="00D7205B" w:rsidRPr="004D1763">
        <w:rPr>
          <w:i w:val="0"/>
          <w:sz w:val="22"/>
          <w:szCs w:val="22"/>
          <w:lang w:val="es-CR"/>
        </w:rPr>
        <w:t>4</w:t>
      </w:r>
      <w:r w:rsidRPr="004D1763">
        <w:rPr>
          <w:i w:val="0"/>
          <w:sz w:val="22"/>
          <w:szCs w:val="22"/>
          <w:lang w:val="es-CR"/>
        </w:rPr>
        <w:t xml:space="preserve"> </w:t>
      </w:r>
      <w:r w:rsidR="00846787" w:rsidRPr="004D1763">
        <w:rPr>
          <w:i w:val="0"/>
          <w:sz w:val="22"/>
          <w:szCs w:val="22"/>
          <w:lang w:val="es-CR"/>
        </w:rPr>
        <w:t xml:space="preserve">Progreso de actividades por </w:t>
      </w:r>
      <w:r w:rsidR="00E01D0D" w:rsidRPr="004D1763">
        <w:rPr>
          <w:i w:val="0"/>
          <w:sz w:val="22"/>
          <w:szCs w:val="22"/>
          <w:lang w:val="es-CR"/>
        </w:rPr>
        <w:t>desarrollar</w:t>
      </w:r>
      <w:bookmarkEnd w:id="6"/>
    </w:p>
    <w:p w14:paraId="49FD5060" w14:textId="77777777" w:rsidR="00A30152" w:rsidRPr="004D1763" w:rsidRDefault="00A30152" w:rsidP="00F75604">
      <w:pPr>
        <w:tabs>
          <w:tab w:val="left" w:pos="1259"/>
        </w:tabs>
        <w:jc w:val="both"/>
        <w:rPr>
          <w:rFonts w:ascii="Arial" w:hAnsi="Arial" w:cs="Arial"/>
          <w:sz w:val="22"/>
          <w:szCs w:val="22"/>
          <w:shd w:val="clear" w:color="auto" w:fill="FFFFFF"/>
        </w:rPr>
      </w:pPr>
    </w:p>
    <w:p w14:paraId="748CB065" w14:textId="7C90391A" w:rsidR="00760AC2" w:rsidRPr="004D1763" w:rsidRDefault="00006C8F" w:rsidP="00F75604">
      <w:pPr>
        <w:tabs>
          <w:tab w:val="left" w:pos="1259"/>
        </w:tabs>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El siguiente cuadro, resume el </w:t>
      </w:r>
      <w:r w:rsidR="00D7487B" w:rsidRPr="004D1763">
        <w:rPr>
          <w:rFonts w:ascii="Arial" w:hAnsi="Arial" w:cs="Arial"/>
          <w:sz w:val="22"/>
          <w:szCs w:val="22"/>
          <w:shd w:val="clear" w:color="auto" w:fill="FFFFFF"/>
        </w:rPr>
        <w:t xml:space="preserve">progreso </w:t>
      </w:r>
      <w:r w:rsidRPr="004D1763">
        <w:rPr>
          <w:rFonts w:ascii="Arial" w:hAnsi="Arial" w:cs="Arial"/>
          <w:sz w:val="22"/>
          <w:szCs w:val="22"/>
          <w:shd w:val="clear" w:color="auto" w:fill="FFFFFF"/>
        </w:rPr>
        <w:t xml:space="preserve">de </w:t>
      </w:r>
      <w:r w:rsidR="00A30152" w:rsidRPr="004D1763">
        <w:rPr>
          <w:rFonts w:ascii="Arial" w:hAnsi="Arial" w:cs="Arial"/>
          <w:sz w:val="22"/>
          <w:szCs w:val="22"/>
          <w:shd w:val="clear" w:color="auto" w:fill="FFFFFF"/>
        </w:rPr>
        <w:t xml:space="preserve">la programación global </w:t>
      </w:r>
      <w:r w:rsidR="004F4EC0" w:rsidRPr="004D1763">
        <w:rPr>
          <w:rFonts w:ascii="Arial" w:hAnsi="Arial" w:cs="Arial"/>
          <w:sz w:val="22"/>
          <w:szCs w:val="22"/>
          <w:shd w:val="clear" w:color="auto" w:fill="FFFFFF"/>
        </w:rPr>
        <w:t xml:space="preserve">de la Auditoría Judicial </w:t>
      </w:r>
      <w:r w:rsidR="00945B3E" w:rsidRPr="004D1763">
        <w:rPr>
          <w:rFonts w:ascii="Arial" w:hAnsi="Arial" w:cs="Arial"/>
          <w:sz w:val="22"/>
          <w:szCs w:val="22"/>
          <w:shd w:val="clear" w:color="auto" w:fill="FFFFFF"/>
        </w:rPr>
        <w:t xml:space="preserve">al </w:t>
      </w:r>
      <w:r w:rsidR="006B3CCF" w:rsidRPr="004D1763">
        <w:rPr>
          <w:rFonts w:ascii="Arial" w:hAnsi="Arial" w:cs="Arial"/>
          <w:sz w:val="22"/>
          <w:szCs w:val="22"/>
          <w:shd w:val="clear" w:color="auto" w:fill="FFFFFF"/>
        </w:rPr>
        <w:t xml:space="preserve">tercer trimestre </w:t>
      </w:r>
      <w:r w:rsidR="00A30152" w:rsidRPr="004D1763">
        <w:rPr>
          <w:rFonts w:ascii="Arial" w:hAnsi="Arial" w:cs="Arial"/>
          <w:sz w:val="22"/>
          <w:szCs w:val="22"/>
          <w:shd w:val="clear" w:color="auto" w:fill="FFFFFF"/>
        </w:rPr>
        <w:t>del presente año</w:t>
      </w:r>
      <w:r w:rsidR="00893736" w:rsidRPr="004D1763">
        <w:rPr>
          <w:rFonts w:ascii="Arial" w:hAnsi="Arial" w:cs="Arial"/>
          <w:sz w:val="22"/>
          <w:szCs w:val="22"/>
          <w:shd w:val="clear" w:color="auto" w:fill="FFFFFF"/>
        </w:rPr>
        <w:t xml:space="preserve">. </w:t>
      </w:r>
    </w:p>
    <w:p w14:paraId="453DF4FC" w14:textId="77777777" w:rsidR="008D2878" w:rsidRPr="004D1763" w:rsidRDefault="008D2878" w:rsidP="00C81D9B">
      <w:pPr>
        <w:ind w:right="46"/>
        <w:jc w:val="center"/>
        <w:rPr>
          <w:rFonts w:ascii="Arial" w:hAnsi="Arial" w:cs="Arial"/>
          <w:b/>
          <w:bCs/>
          <w:iCs/>
          <w:spacing w:val="-3"/>
          <w:sz w:val="22"/>
          <w:szCs w:val="22"/>
        </w:rPr>
      </w:pPr>
    </w:p>
    <w:p w14:paraId="21462648" w14:textId="1A6F91ED" w:rsidR="00006C8F" w:rsidRPr="004D1763" w:rsidRDefault="00006C8F" w:rsidP="00C81D9B">
      <w:pPr>
        <w:ind w:right="46"/>
        <w:jc w:val="center"/>
        <w:rPr>
          <w:rFonts w:ascii="Arial" w:hAnsi="Arial" w:cs="Arial"/>
          <w:b/>
          <w:bCs/>
          <w:iCs/>
          <w:spacing w:val="-3"/>
          <w:sz w:val="22"/>
          <w:szCs w:val="22"/>
        </w:rPr>
      </w:pPr>
      <w:r w:rsidRPr="004D1763">
        <w:rPr>
          <w:rFonts w:ascii="Arial" w:hAnsi="Arial" w:cs="Arial"/>
          <w:b/>
          <w:bCs/>
          <w:iCs/>
          <w:spacing w:val="-3"/>
          <w:sz w:val="22"/>
          <w:szCs w:val="22"/>
        </w:rPr>
        <w:lastRenderedPageBreak/>
        <w:t>Cuadro N°</w:t>
      </w:r>
      <w:r w:rsidR="00D7205B" w:rsidRPr="004D1763">
        <w:rPr>
          <w:rFonts w:ascii="Arial" w:hAnsi="Arial" w:cs="Arial"/>
          <w:b/>
          <w:bCs/>
          <w:iCs/>
          <w:spacing w:val="-3"/>
          <w:sz w:val="22"/>
          <w:szCs w:val="22"/>
        </w:rPr>
        <w:t>4</w:t>
      </w:r>
    </w:p>
    <w:p w14:paraId="52999A4A" w14:textId="77777777" w:rsidR="00D7205B" w:rsidRPr="004D1763" w:rsidRDefault="007C2BD6" w:rsidP="007D2792">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Porcentaje de avance de la programación global de trabajo de la </w:t>
      </w:r>
      <w:r w:rsidR="00D46AD7" w:rsidRPr="004D1763">
        <w:rPr>
          <w:rFonts w:ascii="Arial" w:hAnsi="Arial" w:cs="Arial"/>
          <w:b/>
          <w:bCs/>
          <w:iCs/>
          <w:spacing w:val="-3"/>
          <w:sz w:val="22"/>
          <w:szCs w:val="22"/>
        </w:rPr>
        <w:t>A</w:t>
      </w:r>
      <w:r w:rsidRPr="004D1763">
        <w:rPr>
          <w:rFonts w:ascii="Arial" w:hAnsi="Arial" w:cs="Arial"/>
          <w:b/>
          <w:bCs/>
          <w:iCs/>
          <w:spacing w:val="-3"/>
          <w:sz w:val="22"/>
          <w:szCs w:val="22"/>
        </w:rPr>
        <w:t>uditoria</w:t>
      </w:r>
      <w:r w:rsidR="00D46AD7" w:rsidRPr="004D1763">
        <w:rPr>
          <w:rFonts w:ascii="Arial" w:hAnsi="Arial" w:cs="Arial"/>
          <w:b/>
          <w:bCs/>
          <w:iCs/>
          <w:spacing w:val="-3"/>
          <w:sz w:val="22"/>
          <w:szCs w:val="22"/>
        </w:rPr>
        <w:t xml:space="preserve"> Judicial</w:t>
      </w:r>
      <w:r w:rsidRPr="004D1763">
        <w:rPr>
          <w:rFonts w:ascii="Arial" w:hAnsi="Arial" w:cs="Arial"/>
          <w:b/>
          <w:bCs/>
          <w:iCs/>
          <w:spacing w:val="-3"/>
          <w:sz w:val="22"/>
          <w:szCs w:val="22"/>
        </w:rPr>
        <w:t xml:space="preserve"> </w:t>
      </w:r>
      <w:r w:rsidR="00D46AD7" w:rsidRPr="004D1763">
        <w:rPr>
          <w:rFonts w:ascii="Arial" w:hAnsi="Arial" w:cs="Arial"/>
          <w:b/>
          <w:bCs/>
          <w:iCs/>
          <w:spacing w:val="-3"/>
          <w:sz w:val="22"/>
          <w:szCs w:val="22"/>
        </w:rPr>
        <w:t>(</w:t>
      </w:r>
      <w:r w:rsidRPr="004D1763">
        <w:rPr>
          <w:rFonts w:ascii="Arial" w:hAnsi="Arial" w:cs="Arial"/>
          <w:b/>
          <w:bCs/>
          <w:iCs/>
          <w:spacing w:val="-3"/>
          <w:sz w:val="22"/>
          <w:szCs w:val="22"/>
        </w:rPr>
        <w:t>estudios p</w:t>
      </w:r>
      <w:r w:rsidR="00F849BF" w:rsidRPr="004D1763">
        <w:rPr>
          <w:rFonts w:ascii="Arial" w:hAnsi="Arial" w:cs="Arial"/>
          <w:b/>
          <w:bCs/>
          <w:iCs/>
          <w:spacing w:val="-3"/>
          <w:sz w:val="22"/>
          <w:szCs w:val="22"/>
        </w:rPr>
        <w:t xml:space="preserve">rogramados, no programados y </w:t>
      </w:r>
      <w:r w:rsidRPr="004D1763">
        <w:rPr>
          <w:rFonts w:ascii="Arial" w:hAnsi="Arial" w:cs="Arial"/>
          <w:b/>
          <w:bCs/>
          <w:iCs/>
          <w:spacing w:val="-3"/>
          <w:sz w:val="22"/>
          <w:szCs w:val="22"/>
        </w:rPr>
        <w:t>p</w:t>
      </w:r>
      <w:r w:rsidR="00F849BF" w:rsidRPr="004D1763">
        <w:rPr>
          <w:rFonts w:ascii="Arial" w:hAnsi="Arial" w:cs="Arial"/>
          <w:b/>
          <w:bCs/>
          <w:iCs/>
          <w:spacing w:val="-3"/>
          <w:sz w:val="22"/>
          <w:szCs w:val="22"/>
        </w:rPr>
        <w:t xml:space="preserve">resuntos </w:t>
      </w:r>
      <w:r w:rsidRPr="004D1763">
        <w:rPr>
          <w:rFonts w:ascii="Arial" w:hAnsi="Arial" w:cs="Arial"/>
          <w:b/>
          <w:bCs/>
          <w:iCs/>
          <w:spacing w:val="-3"/>
          <w:sz w:val="22"/>
          <w:szCs w:val="22"/>
        </w:rPr>
        <w:t>h</w:t>
      </w:r>
      <w:r w:rsidR="00F849BF" w:rsidRPr="004D1763">
        <w:rPr>
          <w:rFonts w:ascii="Arial" w:hAnsi="Arial" w:cs="Arial"/>
          <w:b/>
          <w:bCs/>
          <w:iCs/>
          <w:spacing w:val="-3"/>
          <w:sz w:val="22"/>
          <w:szCs w:val="22"/>
        </w:rPr>
        <w:t xml:space="preserve">echos </w:t>
      </w:r>
      <w:r w:rsidR="00E91D1F" w:rsidRPr="004D1763">
        <w:rPr>
          <w:rFonts w:ascii="Arial" w:hAnsi="Arial" w:cs="Arial"/>
          <w:b/>
          <w:bCs/>
          <w:iCs/>
          <w:spacing w:val="-3"/>
          <w:sz w:val="22"/>
          <w:szCs w:val="22"/>
        </w:rPr>
        <w:t>I</w:t>
      </w:r>
      <w:r w:rsidR="00F849BF" w:rsidRPr="004D1763">
        <w:rPr>
          <w:rFonts w:ascii="Arial" w:hAnsi="Arial" w:cs="Arial"/>
          <w:b/>
          <w:bCs/>
          <w:iCs/>
          <w:spacing w:val="-3"/>
          <w:sz w:val="22"/>
          <w:szCs w:val="22"/>
        </w:rPr>
        <w:t>rregulares</w:t>
      </w:r>
      <w:r w:rsidR="00D46AD7" w:rsidRPr="004D1763">
        <w:rPr>
          <w:rFonts w:ascii="Arial" w:hAnsi="Arial" w:cs="Arial"/>
          <w:b/>
          <w:bCs/>
          <w:iCs/>
          <w:spacing w:val="-3"/>
          <w:sz w:val="22"/>
          <w:szCs w:val="22"/>
        </w:rPr>
        <w:t>)</w:t>
      </w:r>
      <w:r w:rsidR="00F849BF" w:rsidRPr="004D1763">
        <w:rPr>
          <w:rFonts w:ascii="Arial" w:hAnsi="Arial" w:cs="Arial"/>
          <w:b/>
          <w:bCs/>
          <w:iCs/>
          <w:spacing w:val="-3"/>
          <w:sz w:val="22"/>
          <w:szCs w:val="22"/>
        </w:rPr>
        <w:t>,</w:t>
      </w:r>
    </w:p>
    <w:p w14:paraId="6FC9F0FB" w14:textId="15657095" w:rsidR="00797F3E" w:rsidRPr="004D1763" w:rsidRDefault="00F849BF" w:rsidP="00797F3E">
      <w:pPr>
        <w:ind w:right="46" w:firstLine="720"/>
        <w:jc w:val="center"/>
        <w:rPr>
          <w:rFonts w:ascii="Arial" w:hAnsi="Arial" w:cs="Arial"/>
          <w:b/>
          <w:bCs/>
          <w:iCs/>
          <w:sz w:val="22"/>
          <w:szCs w:val="22"/>
        </w:rPr>
      </w:pPr>
      <w:r w:rsidRPr="004D1763">
        <w:rPr>
          <w:rFonts w:ascii="Arial" w:hAnsi="Arial" w:cs="Arial"/>
          <w:b/>
          <w:bCs/>
          <w:iCs/>
          <w:spacing w:val="-3"/>
          <w:sz w:val="22"/>
          <w:szCs w:val="22"/>
        </w:rPr>
        <w:t xml:space="preserve"> según Sección y Fase</w:t>
      </w:r>
      <w:r w:rsidR="007D2792" w:rsidRPr="004D1763">
        <w:rPr>
          <w:rFonts w:ascii="Arial" w:hAnsi="Arial" w:cs="Arial"/>
          <w:b/>
          <w:bCs/>
          <w:iCs/>
          <w:spacing w:val="-3"/>
          <w:sz w:val="22"/>
          <w:szCs w:val="22"/>
        </w:rPr>
        <w:t xml:space="preserve"> </w:t>
      </w:r>
      <w:r w:rsidR="00926DFB" w:rsidRPr="004D1763">
        <w:rPr>
          <w:rFonts w:ascii="Arial" w:hAnsi="Arial" w:cs="Arial"/>
          <w:b/>
          <w:bCs/>
          <w:iCs/>
          <w:sz w:val="22"/>
          <w:szCs w:val="22"/>
        </w:rPr>
        <w:t>del</w:t>
      </w:r>
      <w:r w:rsidR="008E17B5" w:rsidRPr="004D1763">
        <w:rPr>
          <w:rFonts w:ascii="Arial" w:hAnsi="Arial" w:cs="Arial"/>
          <w:b/>
          <w:bCs/>
          <w:iCs/>
          <w:sz w:val="22"/>
          <w:szCs w:val="22"/>
        </w:rPr>
        <w:t xml:space="preserve"> 03 de enero al </w:t>
      </w:r>
      <w:r w:rsidR="003C067A" w:rsidRPr="004D1763">
        <w:rPr>
          <w:rFonts w:ascii="Arial" w:hAnsi="Arial" w:cs="Arial"/>
          <w:b/>
          <w:bCs/>
          <w:iCs/>
          <w:sz w:val="22"/>
          <w:szCs w:val="22"/>
        </w:rPr>
        <w:t xml:space="preserve">30 de setiembre de </w:t>
      </w:r>
      <w:r w:rsidR="008E17B5" w:rsidRPr="004D1763">
        <w:rPr>
          <w:rFonts w:ascii="Arial" w:hAnsi="Arial" w:cs="Arial"/>
          <w:b/>
          <w:bCs/>
          <w:iCs/>
          <w:sz w:val="22"/>
          <w:szCs w:val="22"/>
        </w:rPr>
        <w:t>2022</w:t>
      </w:r>
    </w:p>
    <w:p w14:paraId="7B705393" w14:textId="39E70096" w:rsidR="006A5242" w:rsidRPr="004D1763" w:rsidRDefault="006A5242" w:rsidP="00C81D9B">
      <w:pPr>
        <w:ind w:right="46"/>
        <w:jc w:val="center"/>
        <w:rPr>
          <w:rFonts w:ascii="Arial" w:hAnsi="Arial" w:cs="Arial"/>
          <w:b/>
          <w:bCs/>
          <w:iCs/>
          <w:sz w:val="22"/>
          <w:szCs w:val="22"/>
        </w:rPr>
      </w:pPr>
    </w:p>
    <w:tbl>
      <w:tblPr>
        <w:tblW w:w="10348" w:type="dxa"/>
        <w:tblInd w:w="-5" w:type="dxa"/>
        <w:tblLayout w:type="fixed"/>
        <w:tblLook w:val="04A0" w:firstRow="1" w:lastRow="0" w:firstColumn="1" w:lastColumn="0" w:noHBand="0" w:noVBand="1"/>
      </w:tblPr>
      <w:tblGrid>
        <w:gridCol w:w="993"/>
        <w:gridCol w:w="992"/>
        <w:gridCol w:w="992"/>
        <w:gridCol w:w="992"/>
        <w:gridCol w:w="1418"/>
        <w:gridCol w:w="992"/>
        <w:gridCol w:w="1559"/>
        <w:gridCol w:w="1134"/>
        <w:gridCol w:w="1276"/>
      </w:tblGrid>
      <w:tr w:rsidR="00FB258E" w:rsidRPr="004D1763" w14:paraId="6BEEA175" w14:textId="77777777" w:rsidTr="007F753F">
        <w:trPr>
          <w:trHeight w:val="278"/>
        </w:trPr>
        <w:tc>
          <w:tcPr>
            <w:tcW w:w="993" w:type="dxa"/>
            <w:vMerge w:val="restart"/>
            <w:tcBorders>
              <w:top w:val="single" w:sz="4" w:space="0" w:color="auto"/>
              <w:left w:val="single" w:sz="4" w:space="0" w:color="auto"/>
              <w:bottom w:val="single" w:sz="4" w:space="0" w:color="000000"/>
              <w:right w:val="single" w:sz="4" w:space="0" w:color="auto"/>
            </w:tcBorders>
            <w:shd w:val="clear" w:color="DDEBF7" w:fill="1F4E78"/>
            <w:vAlign w:val="center"/>
            <w:hideMark/>
          </w:tcPr>
          <w:p w14:paraId="7EDCD50B"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SECCIÓN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78E5F1D7" w14:textId="77777777" w:rsidR="00FB258E" w:rsidRPr="007F753F" w:rsidRDefault="00FB258E" w:rsidP="00FB258E">
            <w:pPr>
              <w:widowControl/>
              <w:jc w:val="center"/>
              <w:rPr>
                <w:rFonts w:asciiTheme="minorHAnsi" w:hAnsiTheme="minorHAnsi" w:cstheme="minorHAnsi"/>
                <w:b/>
                <w:bCs/>
                <w:color w:val="FFFFFF"/>
                <w:sz w:val="18"/>
                <w:szCs w:val="18"/>
              </w:rPr>
            </w:pPr>
            <w:proofErr w:type="gramStart"/>
            <w:r w:rsidRPr="007F753F">
              <w:rPr>
                <w:rFonts w:asciiTheme="minorHAnsi" w:hAnsiTheme="minorHAnsi" w:cstheme="minorHAnsi"/>
                <w:b/>
                <w:bCs/>
                <w:color w:val="FFFFFF"/>
                <w:sz w:val="18"/>
                <w:szCs w:val="18"/>
              </w:rPr>
              <w:t>TOTAL</w:t>
            </w:r>
            <w:proofErr w:type="gramEnd"/>
            <w:r w:rsidRPr="007F753F">
              <w:rPr>
                <w:rFonts w:asciiTheme="minorHAnsi" w:hAnsiTheme="minorHAnsi" w:cstheme="minorHAnsi"/>
                <w:b/>
                <w:bCs/>
                <w:color w:val="FFFFFF"/>
                <w:sz w:val="18"/>
                <w:szCs w:val="18"/>
              </w:rPr>
              <w:t xml:space="preserve"> GENERAL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287BC635"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 DE AVANCE </w:t>
            </w:r>
          </w:p>
        </w:tc>
        <w:tc>
          <w:tcPr>
            <w:tcW w:w="7371" w:type="dxa"/>
            <w:gridSpan w:val="6"/>
            <w:tcBorders>
              <w:top w:val="single" w:sz="4" w:space="0" w:color="auto"/>
              <w:left w:val="nil"/>
              <w:bottom w:val="single" w:sz="4" w:space="0" w:color="auto"/>
              <w:right w:val="single" w:sz="4" w:space="0" w:color="000000"/>
            </w:tcBorders>
            <w:shd w:val="clear" w:color="000000" w:fill="1F4E78"/>
            <w:vAlign w:val="center"/>
            <w:hideMark/>
          </w:tcPr>
          <w:p w14:paraId="2F6FB7E5"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FASE</w:t>
            </w:r>
          </w:p>
        </w:tc>
      </w:tr>
      <w:tr w:rsidR="007F753F" w:rsidRPr="004D1763" w14:paraId="36FFAC8B" w14:textId="77777777" w:rsidTr="007F753F">
        <w:trPr>
          <w:trHeight w:val="401"/>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3CB4FA78" w14:textId="77777777" w:rsidR="00FB258E" w:rsidRPr="007F753F" w:rsidRDefault="00FB258E" w:rsidP="00FB258E">
            <w:pPr>
              <w:widowControl/>
              <w:rPr>
                <w:rFonts w:asciiTheme="minorHAnsi" w:hAnsiTheme="minorHAnsi" w:cstheme="minorHAnsi"/>
                <w:b/>
                <w:bCs/>
                <w:color w:val="FFFFF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F995E7" w14:textId="77777777" w:rsidR="00FB258E" w:rsidRPr="007F753F" w:rsidRDefault="00FB258E" w:rsidP="00FB258E">
            <w:pPr>
              <w:widowControl/>
              <w:rPr>
                <w:rFonts w:asciiTheme="minorHAnsi" w:hAnsiTheme="minorHAnsi" w:cstheme="minorHAnsi"/>
                <w:b/>
                <w:bCs/>
                <w:color w:val="FFFFF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F87D42" w14:textId="77777777" w:rsidR="00FB258E" w:rsidRPr="007F753F" w:rsidRDefault="00FB258E" w:rsidP="00FB258E">
            <w:pPr>
              <w:widowControl/>
              <w:rPr>
                <w:rFonts w:asciiTheme="minorHAnsi" w:hAnsiTheme="minorHAnsi" w:cstheme="minorHAnsi"/>
                <w:b/>
                <w:bCs/>
                <w:color w:val="FFFFFF"/>
                <w:sz w:val="18"/>
                <w:szCs w:val="18"/>
              </w:rPr>
            </w:pPr>
          </w:p>
        </w:tc>
        <w:tc>
          <w:tcPr>
            <w:tcW w:w="992" w:type="dxa"/>
            <w:tcBorders>
              <w:top w:val="nil"/>
              <w:left w:val="nil"/>
              <w:bottom w:val="single" w:sz="4" w:space="0" w:color="auto"/>
              <w:right w:val="single" w:sz="4" w:space="0" w:color="auto"/>
            </w:tcBorders>
            <w:shd w:val="clear" w:color="000000" w:fill="1F4E78"/>
            <w:vAlign w:val="center"/>
            <w:hideMark/>
          </w:tcPr>
          <w:p w14:paraId="21EA2B9D"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SIN ASIGNAR </w:t>
            </w:r>
          </w:p>
        </w:tc>
        <w:tc>
          <w:tcPr>
            <w:tcW w:w="1418" w:type="dxa"/>
            <w:tcBorders>
              <w:top w:val="nil"/>
              <w:left w:val="nil"/>
              <w:bottom w:val="single" w:sz="4" w:space="0" w:color="auto"/>
              <w:right w:val="single" w:sz="4" w:space="0" w:color="auto"/>
            </w:tcBorders>
            <w:shd w:val="clear" w:color="000000" w:fill="1F4E78"/>
            <w:vAlign w:val="center"/>
            <w:hideMark/>
          </w:tcPr>
          <w:p w14:paraId="2F97E952"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PLANIFICACIÓN </w:t>
            </w:r>
          </w:p>
        </w:tc>
        <w:tc>
          <w:tcPr>
            <w:tcW w:w="992" w:type="dxa"/>
            <w:tcBorders>
              <w:top w:val="nil"/>
              <w:left w:val="nil"/>
              <w:bottom w:val="single" w:sz="4" w:space="0" w:color="auto"/>
              <w:right w:val="single" w:sz="4" w:space="0" w:color="auto"/>
            </w:tcBorders>
            <w:shd w:val="clear" w:color="000000" w:fill="1F4E78"/>
            <w:vAlign w:val="center"/>
            <w:hideMark/>
          </w:tcPr>
          <w:p w14:paraId="71DECCF9"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EXAMEN </w:t>
            </w:r>
          </w:p>
        </w:tc>
        <w:tc>
          <w:tcPr>
            <w:tcW w:w="1559" w:type="dxa"/>
            <w:tcBorders>
              <w:top w:val="nil"/>
              <w:left w:val="nil"/>
              <w:bottom w:val="single" w:sz="4" w:space="0" w:color="auto"/>
              <w:right w:val="single" w:sz="4" w:space="0" w:color="auto"/>
            </w:tcBorders>
            <w:shd w:val="clear" w:color="000000" w:fill="1F4E78"/>
            <w:vAlign w:val="center"/>
            <w:hideMark/>
          </w:tcPr>
          <w:p w14:paraId="0B6A52AA"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COMUNICACIÓN RESULTADOS </w:t>
            </w:r>
          </w:p>
        </w:tc>
        <w:tc>
          <w:tcPr>
            <w:tcW w:w="1134" w:type="dxa"/>
            <w:tcBorders>
              <w:top w:val="nil"/>
              <w:left w:val="nil"/>
              <w:bottom w:val="single" w:sz="4" w:space="0" w:color="auto"/>
              <w:right w:val="single" w:sz="4" w:space="0" w:color="auto"/>
            </w:tcBorders>
            <w:shd w:val="clear" w:color="000000" w:fill="1F4E78"/>
            <w:vAlign w:val="center"/>
            <w:hideMark/>
          </w:tcPr>
          <w:p w14:paraId="08F1EDF2"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FINALIZADO </w:t>
            </w:r>
          </w:p>
        </w:tc>
        <w:tc>
          <w:tcPr>
            <w:tcW w:w="1276" w:type="dxa"/>
            <w:tcBorders>
              <w:top w:val="nil"/>
              <w:left w:val="nil"/>
              <w:bottom w:val="single" w:sz="4" w:space="0" w:color="auto"/>
              <w:right w:val="single" w:sz="4" w:space="0" w:color="auto"/>
            </w:tcBorders>
            <w:shd w:val="clear" w:color="000000" w:fill="1F4E78"/>
            <w:vAlign w:val="center"/>
            <w:hideMark/>
          </w:tcPr>
          <w:p w14:paraId="44421A81" w14:textId="77777777" w:rsidR="00FB258E" w:rsidRPr="007F753F" w:rsidRDefault="00FB258E" w:rsidP="00FB258E">
            <w:pPr>
              <w:widowControl/>
              <w:jc w:val="center"/>
              <w:rPr>
                <w:rFonts w:asciiTheme="minorHAnsi" w:hAnsiTheme="minorHAnsi" w:cstheme="minorHAnsi"/>
                <w:b/>
                <w:bCs/>
                <w:color w:val="FFFFFF"/>
                <w:sz w:val="18"/>
                <w:szCs w:val="18"/>
              </w:rPr>
            </w:pPr>
            <w:r w:rsidRPr="007F753F">
              <w:rPr>
                <w:rFonts w:asciiTheme="minorHAnsi" w:hAnsiTheme="minorHAnsi" w:cstheme="minorHAnsi"/>
                <w:b/>
                <w:bCs/>
                <w:color w:val="FFFFFF"/>
                <w:sz w:val="18"/>
                <w:szCs w:val="18"/>
              </w:rPr>
              <w:t xml:space="preserve">CANCELADO </w:t>
            </w:r>
          </w:p>
        </w:tc>
      </w:tr>
      <w:tr w:rsidR="007F753F" w:rsidRPr="004D1763" w14:paraId="5997FFA2" w14:textId="77777777" w:rsidTr="007F753F">
        <w:trPr>
          <w:trHeight w:val="4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98B16A2" w14:textId="77777777" w:rsidR="00FB258E" w:rsidRPr="007F753F" w:rsidRDefault="00FB258E" w:rsidP="00FB258E">
            <w:pPr>
              <w:widowControl/>
              <w:jc w:val="center"/>
              <w:rPr>
                <w:rFonts w:asciiTheme="minorHAnsi" w:hAnsiTheme="minorHAnsi" w:cstheme="minorHAnsi"/>
                <w:b/>
                <w:bCs/>
                <w:color w:val="000000"/>
              </w:rPr>
            </w:pPr>
            <w:proofErr w:type="gramStart"/>
            <w:r w:rsidRPr="007F753F">
              <w:rPr>
                <w:rFonts w:asciiTheme="minorHAnsi" w:hAnsiTheme="minorHAnsi" w:cstheme="minorHAnsi"/>
                <w:b/>
                <w:bCs/>
                <w:color w:val="000000"/>
              </w:rPr>
              <w:t>TOTAL</w:t>
            </w:r>
            <w:proofErr w:type="gramEnd"/>
            <w:r w:rsidRPr="007F753F">
              <w:rPr>
                <w:rFonts w:asciiTheme="minorHAnsi" w:hAnsiTheme="minorHAnsi" w:cstheme="minorHAnsi"/>
                <w:b/>
                <w:bCs/>
                <w:color w:val="000000"/>
              </w:rPr>
              <w:t xml:space="preserve"> GENERAL </w:t>
            </w:r>
          </w:p>
        </w:tc>
        <w:tc>
          <w:tcPr>
            <w:tcW w:w="992" w:type="dxa"/>
            <w:tcBorders>
              <w:top w:val="nil"/>
              <w:left w:val="nil"/>
              <w:bottom w:val="single" w:sz="4" w:space="0" w:color="auto"/>
              <w:right w:val="single" w:sz="4" w:space="0" w:color="auto"/>
            </w:tcBorders>
            <w:shd w:val="clear" w:color="auto" w:fill="auto"/>
            <w:noWrap/>
            <w:vAlign w:val="center"/>
            <w:hideMark/>
          </w:tcPr>
          <w:p w14:paraId="37EFF8ED"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114</w:t>
            </w:r>
          </w:p>
        </w:tc>
        <w:tc>
          <w:tcPr>
            <w:tcW w:w="992" w:type="dxa"/>
            <w:tcBorders>
              <w:top w:val="nil"/>
              <w:left w:val="nil"/>
              <w:bottom w:val="single" w:sz="4" w:space="0" w:color="auto"/>
              <w:right w:val="single" w:sz="4" w:space="0" w:color="auto"/>
            </w:tcBorders>
            <w:shd w:val="clear" w:color="auto" w:fill="auto"/>
            <w:noWrap/>
            <w:vAlign w:val="center"/>
            <w:hideMark/>
          </w:tcPr>
          <w:p w14:paraId="0C2D7F28" w14:textId="6FC9CE00"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76</w:t>
            </w:r>
            <w:r w:rsidR="004C68FA" w:rsidRPr="007F753F">
              <w:rPr>
                <w:rFonts w:asciiTheme="minorHAnsi" w:hAnsiTheme="minorHAnsi" w:cstheme="minorHAnsi"/>
                <w:b/>
                <w:bCs/>
                <w:color w:val="000000"/>
              </w:rPr>
              <w:t>,</w:t>
            </w:r>
            <w:r w:rsidRPr="007F753F">
              <w:rPr>
                <w:rFonts w:asciiTheme="minorHAnsi" w:hAnsiTheme="minorHAnsi" w:cstheme="minorHAnsi"/>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14:paraId="4873D9F4"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1</w:t>
            </w:r>
          </w:p>
        </w:tc>
        <w:tc>
          <w:tcPr>
            <w:tcW w:w="1418" w:type="dxa"/>
            <w:tcBorders>
              <w:top w:val="nil"/>
              <w:left w:val="nil"/>
              <w:bottom w:val="single" w:sz="4" w:space="0" w:color="auto"/>
              <w:right w:val="single" w:sz="4" w:space="0" w:color="auto"/>
            </w:tcBorders>
            <w:shd w:val="clear" w:color="auto" w:fill="auto"/>
            <w:noWrap/>
            <w:vAlign w:val="center"/>
            <w:hideMark/>
          </w:tcPr>
          <w:p w14:paraId="1F7D36DD"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14:paraId="21AE923B"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28</w:t>
            </w:r>
          </w:p>
        </w:tc>
        <w:tc>
          <w:tcPr>
            <w:tcW w:w="1559" w:type="dxa"/>
            <w:tcBorders>
              <w:top w:val="nil"/>
              <w:left w:val="nil"/>
              <w:bottom w:val="single" w:sz="4" w:space="0" w:color="auto"/>
              <w:right w:val="single" w:sz="4" w:space="0" w:color="auto"/>
            </w:tcBorders>
            <w:shd w:val="clear" w:color="auto" w:fill="auto"/>
            <w:noWrap/>
            <w:vAlign w:val="center"/>
            <w:hideMark/>
          </w:tcPr>
          <w:p w14:paraId="412CA206"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17</w:t>
            </w:r>
          </w:p>
        </w:tc>
        <w:tc>
          <w:tcPr>
            <w:tcW w:w="1134" w:type="dxa"/>
            <w:tcBorders>
              <w:top w:val="nil"/>
              <w:left w:val="nil"/>
              <w:bottom w:val="single" w:sz="4" w:space="0" w:color="auto"/>
              <w:right w:val="single" w:sz="4" w:space="0" w:color="auto"/>
            </w:tcBorders>
            <w:shd w:val="clear" w:color="auto" w:fill="auto"/>
            <w:noWrap/>
            <w:vAlign w:val="center"/>
            <w:hideMark/>
          </w:tcPr>
          <w:p w14:paraId="685089AF"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74BEDFAE" w14:textId="77777777" w:rsidR="00FB258E" w:rsidRPr="007F753F" w:rsidRDefault="00FB258E" w:rsidP="00FB258E">
            <w:pPr>
              <w:widowControl/>
              <w:jc w:val="center"/>
              <w:rPr>
                <w:rFonts w:asciiTheme="minorHAnsi" w:hAnsiTheme="minorHAnsi" w:cstheme="minorHAnsi"/>
                <w:b/>
                <w:bCs/>
                <w:color w:val="000000"/>
              </w:rPr>
            </w:pPr>
            <w:r w:rsidRPr="007F753F">
              <w:rPr>
                <w:rFonts w:asciiTheme="minorHAnsi" w:hAnsiTheme="minorHAnsi" w:cstheme="minorHAnsi"/>
                <w:b/>
                <w:bCs/>
                <w:color w:val="000000"/>
              </w:rPr>
              <w:t>15</w:t>
            </w:r>
          </w:p>
        </w:tc>
      </w:tr>
      <w:tr w:rsidR="007F753F" w:rsidRPr="004D1763" w14:paraId="251D34EC" w14:textId="77777777" w:rsidTr="007F753F">
        <w:trPr>
          <w:trHeight w:val="409"/>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3736D992"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SAEEC</w:t>
            </w:r>
          </w:p>
        </w:tc>
        <w:tc>
          <w:tcPr>
            <w:tcW w:w="992" w:type="dxa"/>
            <w:tcBorders>
              <w:top w:val="nil"/>
              <w:left w:val="nil"/>
              <w:bottom w:val="single" w:sz="4" w:space="0" w:color="auto"/>
              <w:right w:val="single" w:sz="4" w:space="0" w:color="auto"/>
            </w:tcBorders>
            <w:shd w:val="clear" w:color="auto" w:fill="auto"/>
            <w:noWrap/>
            <w:vAlign w:val="center"/>
            <w:hideMark/>
          </w:tcPr>
          <w:p w14:paraId="4E458935"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16</w:t>
            </w:r>
          </w:p>
        </w:tc>
        <w:tc>
          <w:tcPr>
            <w:tcW w:w="992" w:type="dxa"/>
            <w:tcBorders>
              <w:top w:val="nil"/>
              <w:left w:val="nil"/>
              <w:bottom w:val="single" w:sz="4" w:space="0" w:color="auto"/>
              <w:right w:val="single" w:sz="4" w:space="0" w:color="auto"/>
            </w:tcBorders>
            <w:shd w:val="clear" w:color="auto" w:fill="auto"/>
            <w:noWrap/>
            <w:vAlign w:val="center"/>
            <w:hideMark/>
          </w:tcPr>
          <w:p w14:paraId="5CADA7EB" w14:textId="4D8226D0"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64</w:t>
            </w:r>
            <w:r w:rsidR="004C68FA" w:rsidRPr="007F753F">
              <w:rPr>
                <w:rFonts w:asciiTheme="minorHAnsi" w:hAnsiTheme="minorHAnsi" w:cstheme="minorHAnsi"/>
                <w:color w:val="000000"/>
              </w:rPr>
              <w:t>,</w:t>
            </w:r>
            <w:r w:rsidRPr="007F753F">
              <w:rPr>
                <w:rFonts w:asciiTheme="minorHAnsi" w:hAnsiTheme="minorHAnsi" w:cstheme="minorHAnsi"/>
                <w:color w:val="000000"/>
              </w:rPr>
              <w:t>60</w:t>
            </w:r>
          </w:p>
        </w:tc>
        <w:tc>
          <w:tcPr>
            <w:tcW w:w="992" w:type="dxa"/>
            <w:tcBorders>
              <w:top w:val="nil"/>
              <w:left w:val="nil"/>
              <w:bottom w:val="single" w:sz="4" w:space="0" w:color="auto"/>
              <w:right w:val="single" w:sz="4" w:space="0" w:color="auto"/>
            </w:tcBorders>
            <w:shd w:val="clear" w:color="auto" w:fill="auto"/>
            <w:noWrap/>
            <w:vAlign w:val="center"/>
            <w:hideMark/>
          </w:tcPr>
          <w:p w14:paraId="0D0FD145"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w:t>
            </w:r>
          </w:p>
        </w:tc>
        <w:tc>
          <w:tcPr>
            <w:tcW w:w="1418" w:type="dxa"/>
            <w:tcBorders>
              <w:top w:val="nil"/>
              <w:left w:val="nil"/>
              <w:bottom w:val="single" w:sz="4" w:space="0" w:color="auto"/>
              <w:right w:val="single" w:sz="4" w:space="0" w:color="auto"/>
            </w:tcBorders>
            <w:shd w:val="clear" w:color="auto" w:fill="auto"/>
            <w:noWrap/>
            <w:vAlign w:val="center"/>
            <w:hideMark/>
          </w:tcPr>
          <w:p w14:paraId="32DBF0F3"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c>
          <w:tcPr>
            <w:tcW w:w="992" w:type="dxa"/>
            <w:tcBorders>
              <w:top w:val="nil"/>
              <w:left w:val="nil"/>
              <w:bottom w:val="single" w:sz="4" w:space="0" w:color="auto"/>
              <w:right w:val="single" w:sz="4" w:space="0" w:color="auto"/>
            </w:tcBorders>
            <w:shd w:val="clear" w:color="auto" w:fill="auto"/>
            <w:noWrap/>
            <w:vAlign w:val="center"/>
            <w:hideMark/>
          </w:tcPr>
          <w:p w14:paraId="3AB76C8D"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c>
          <w:tcPr>
            <w:tcW w:w="1559" w:type="dxa"/>
            <w:tcBorders>
              <w:top w:val="nil"/>
              <w:left w:val="nil"/>
              <w:bottom w:val="single" w:sz="4" w:space="0" w:color="auto"/>
              <w:right w:val="single" w:sz="4" w:space="0" w:color="auto"/>
            </w:tcBorders>
            <w:shd w:val="clear" w:color="auto" w:fill="auto"/>
            <w:noWrap/>
            <w:vAlign w:val="center"/>
            <w:hideMark/>
          </w:tcPr>
          <w:p w14:paraId="29CC21A2"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331779"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6</w:t>
            </w:r>
          </w:p>
        </w:tc>
        <w:tc>
          <w:tcPr>
            <w:tcW w:w="1276" w:type="dxa"/>
            <w:tcBorders>
              <w:top w:val="nil"/>
              <w:left w:val="nil"/>
              <w:bottom w:val="single" w:sz="4" w:space="0" w:color="auto"/>
              <w:right w:val="single" w:sz="4" w:space="0" w:color="auto"/>
            </w:tcBorders>
            <w:shd w:val="clear" w:color="auto" w:fill="auto"/>
            <w:noWrap/>
            <w:vAlign w:val="center"/>
            <w:hideMark/>
          </w:tcPr>
          <w:p w14:paraId="1E184BB6"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w:t>
            </w:r>
          </w:p>
        </w:tc>
      </w:tr>
      <w:tr w:rsidR="007F753F" w:rsidRPr="004D1763" w14:paraId="157CFC11" w14:textId="77777777" w:rsidTr="007F753F">
        <w:trPr>
          <w:trHeight w:val="475"/>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6C84173A"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SAEE</w:t>
            </w:r>
          </w:p>
        </w:tc>
        <w:tc>
          <w:tcPr>
            <w:tcW w:w="992" w:type="dxa"/>
            <w:tcBorders>
              <w:top w:val="nil"/>
              <w:left w:val="nil"/>
              <w:bottom w:val="single" w:sz="4" w:space="0" w:color="auto"/>
              <w:right w:val="single" w:sz="4" w:space="0" w:color="auto"/>
            </w:tcBorders>
            <w:shd w:val="clear" w:color="auto" w:fill="auto"/>
            <w:noWrap/>
            <w:vAlign w:val="center"/>
            <w:hideMark/>
          </w:tcPr>
          <w:p w14:paraId="227BEF94"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21</w:t>
            </w:r>
          </w:p>
        </w:tc>
        <w:tc>
          <w:tcPr>
            <w:tcW w:w="992" w:type="dxa"/>
            <w:tcBorders>
              <w:top w:val="nil"/>
              <w:left w:val="nil"/>
              <w:bottom w:val="single" w:sz="4" w:space="0" w:color="auto"/>
              <w:right w:val="single" w:sz="4" w:space="0" w:color="auto"/>
            </w:tcBorders>
            <w:shd w:val="clear" w:color="auto" w:fill="auto"/>
            <w:noWrap/>
            <w:vAlign w:val="center"/>
            <w:hideMark/>
          </w:tcPr>
          <w:p w14:paraId="07A2BCA3" w14:textId="4DFC0941"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70</w:t>
            </w:r>
            <w:r w:rsidR="004C68FA" w:rsidRPr="007F753F">
              <w:rPr>
                <w:rFonts w:asciiTheme="minorHAnsi" w:hAnsiTheme="minorHAnsi" w:cstheme="minorHAnsi"/>
                <w:color w:val="000000"/>
              </w:rPr>
              <w:t>,</w:t>
            </w:r>
            <w:r w:rsidRPr="007F753F">
              <w:rPr>
                <w:rFonts w:asciiTheme="minorHAnsi" w:hAnsiTheme="minorHAnsi" w:cstheme="minorHAnsi"/>
                <w:color w:val="000000"/>
              </w:rPr>
              <w:t>29</w:t>
            </w:r>
          </w:p>
        </w:tc>
        <w:tc>
          <w:tcPr>
            <w:tcW w:w="992" w:type="dxa"/>
            <w:tcBorders>
              <w:top w:val="nil"/>
              <w:left w:val="nil"/>
              <w:bottom w:val="single" w:sz="4" w:space="0" w:color="auto"/>
              <w:right w:val="single" w:sz="4" w:space="0" w:color="auto"/>
            </w:tcBorders>
            <w:shd w:val="clear" w:color="auto" w:fill="auto"/>
            <w:noWrap/>
            <w:vAlign w:val="center"/>
            <w:hideMark/>
          </w:tcPr>
          <w:p w14:paraId="092B71B7"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14:paraId="62B62B4E"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01A84786"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10</w:t>
            </w:r>
          </w:p>
        </w:tc>
        <w:tc>
          <w:tcPr>
            <w:tcW w:w="1559" w:type="dxa"/>
            <w:tcBorders>
              <w:top w:val="nil"/>
              <w:left w:val="nil"/>
              <w:bottom w:val="single" w:sz="4" w:space="0" w:color="auto"/>
              <w:right w:val="single" w:sz="4" w:space="0" w:color="auto"/>
            </w:tcBorders>
            <w:shd w:val="clear" w:color="auto" w:fill="auto"/>
            <w:noWrap/>
            <w:vAlign w:val="center"/>
            <w:hideMark/>
          </w:tcPr>
          <w:p w14:paraId="2FCCA0A5"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3B9FED"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14:paraId="02731F1B"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r>
      <w:tr w:rsidR="007F753F" w:rsidRPr="004D1763" w14:paraId="2D3DEB20" w14:textId="77777777" w:rsidTr="007F753F">
        <w:trPr>
          <w:trHeight w:val="401"/>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76DEE6ED"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SAF</w:t>
            </w:r>
          </w:p>
        </w:tc>
        <w:tc>
          <w:tcPr>
            <w:tcW w:w="992" w:type="dxa"/>
            <w:tcBorders>
              <w:top w:val="nil"/>
              <w:left w:val="nil"/>
              <w:bottom w:val="single" w:sz="4" w:space="0" w:color="auto"/>
              <w:right w:val="single" w:sz="4" w:space="0" w:color="auto"/>
            </w:tcBorders>
            <w:shd w:val="clear" w:color="auto" w:fill="auto"/>
            <w:noWrap/>
            <w:vAlign w:val="center"/>
            <w:hideMark/>
          </w:tcPr>
          <w:p w14:paraId="604DFF44"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18</w:t>
            </w:r>
          </w:p>
        </w:tc>
        <w:tc>
          <w:tcPr>
            <w:tcW w:w="992" w:type="dxa"/>
            <w:tcBorders>
              <w:top w:val="nil"/>
              <w:left w:val="nil"/>
              <w:bottom w:val="single" w:sz="4" w:space="0" w:color="auto"/>
              <w:right w:val="single" w:sz="4" w:space="0" w:color="auto"/>
            </w:tcBorders>
            <w:shd w:val="clear" w:color="auto" w:fill="auto"/>
            <w:noWrap/>
            <w:vAlign w:val="center"/>
            <w:hideMark/>
          </w:tcPr>
          <w:p w14:paraId="2B46C692" w14:textId="510302C9"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73</w:t>
            </w:r>
            <w:r w:rsidR="004C68FA" w:rsidRPr="007F753F">
              <w:rPr>
                <w:rFonts w:asciiTheme="minorHAnsi" w:hAnsiTheme="minorHAnsi" w:cstheme="minorHAnsi"/>
                <w:color w:val="000000"/>
              </w:rPr>
              <w:t>,</w:t>
            </w:r>
            <w:r w:rsidRPr="007F753F">
              <w:rPr>
                <w:rFonts w:asciiTheme="minorHAnsi" w:hAnsiTheme="minorHAnsi" w:cstheme="minorHAnsi"/>
                <w:color w:val="000000"/>
              </w:rPr>
              <w:t>27</w:t>
            </w:r>
          </w:p>
        </w:tc>
        <w:tc>
          <w:tcPr>
            <w:tcW w:w="992" w:type="dxa"/>
            <w:tcBorders>
              <w:top w:val="nil"/>
              <w:left w:val="nil"/>
              <w:bottom w:val="single" w:sz="4" w:space="0" w:color="auto"/>
              <w:right w:val="single" w:sz="4" w:space="0" w:color="auto"/>
            </w:tcBorders>
            <w:shd w:val="clear" w:color="auto" w:fill="auto"/>
            <w:noWrap/>
            <w:vAlign w:val="center"/>
            <w:hideMark/>
          </w:tcPr>
          <w:p w14:paraId="553C93F9"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14:paraId="1005957F"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c>
          <w:tcPr>
            <w:tcW w:w="992" w:type="dxa"/>
            <w:tcBorders>
              <w:top w:val="nil"/>
              <w:left w:val="nil"/>
              <w:bottom w:val="single" w:sz="4" w:space="0" w:color="auto"/>
              <w:right w:val="single" w:sz="4" w:space="0" w:color="auto"/>
            </w:tcBorders>
            <w:shd w:val="clear" w:color="auto" w:fill="auto"/>
            <w:noWrap/>
            <w:vAlign w:val="center"/>
            <w:hideMark/>
          </w:tcPr>
          <w:p w14:paraId="4144DB0A"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2</w:t>
            </w:r>
          </w:p>
        </w:tc>
        <w:tc>
          <w:tcPr>
            <w:tcW w:w="1559" w:type="dxa"/>
            <w:tcBorders>
              <w:top w:val="nil"/>
              <w:left w:val="nil"/>
              <w:bottom w:val="single" w:sz="4" w:space="0" w:color="auto"/>
              <w:right w:val="single" w:sz="4" w:space="0" w:color="auto"/>
            </w:tcBorders>
            <w:shd w:val="clear" w:color="auto" w:fill="auto"/>
            <w:noWrap/>
            <w:vAlign w:val="center"/>
            <w:hideMark/>
          </w:tcPr>
          <w:p w14:paraId="0993E76D"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c>
          <w:tcPr>
            <w:tcW w:w="1134" w:type="dxa"/>
            <w:tcBorders>
              <w:top w:val="nil"/>
              <w:left w:val="nil"/>
              <w:bottom w:val="single" w:sz="4" w:space="0" w:color="auto"/>
              <w:right w:val="single" w:sz="4" w:space="0" w:color="auto"/>
            </w:tcBorders>
            <w:shd w:val="clear" w:color="auto" w:fill="auto"/>
            <w:noWrap/>
            <w:vAlign w:val="center"/>
            <w:hideMark/>
          </w:tcPr>
          <w:p w14:paraId="0A21FD71"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5</w:t>
            </w:r>
          </w:p>
        </w:tc>
        <w:tc>
          <w:tcPr>
            <w:tcW w:w="1276" w:type="dxa"/>
            <w:tcBorders>
              <w:top w:val="nil"/>
              <w:left w:val="nil"/>
              <w:bottom w:val="single" w:sz="4" w:space="0" w:color="auto"/>
              <w:right w:val="single" w:sz="4" w:space="0" w:color="auto"/>
            </w:tcBorders>
            <w:shd w:val="clear" w:color="auto" w:fill="auto"/>
            <w:noWrap/>
            <w:vAlign w:val="center"/>
            <w:hideMark/>
          </w:tcPr>
          <w:p w14:paraId="55049E68"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r>
      <w:tr w:rsidR="007F753F" w:rsidRPr="004D1763" w14:paraId="10E5CE0A" w14:textId="77777777" w:rsidTr="007F753F">
        <w:trPr>
          <w:trHeight w:val="409"/>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3B720151"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APAI</w:t>
            </w:r>
          </w:p>
        </w:tc>
        <w:tc>
          <w:tcPr>
            <w:tcW w:w="992" w:type="dxa"/>
            <w:tcBorders>
              <w:top w:val="nil"/>
              <w:left w:val="nil"/>
              <w:bottom w:val="single" w:sz="4" w:space="0" w:color="auto"/>
              <w:right w:val="single" w:sz="4" w:space="0" w:color="auto"/>
            </w:tcBorders>
            <w:shd w:val="clear" w:color="auto" w:fill="auto"/>
            <w:noWrap/>
            <w:vAlign w:val="center"/>
            <w:hideMark/>
          </w:tcPr>
          <w:p w14:paraId="1FA96056"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14:paraId="3FE189E6" w14:textId="2F13F534"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78</w:t>
            </w:r>
            <w:r w:rsidR="004C68FA" w:rsidRPr="007F753F">
              <w:rPr>
                <w:rFonts w:asciiTheme="minorHAnsi" w:hAnsiTheme="minorHAnsi" w:cstheme="minorHAnsi"/>
                <w:color w:val="000000"/>
              </w:rPr>
              <w:t>,</w:t>
            </w:r>
            <w:r w:rsidRPr="007F753F">
              <w:rPr>
                <w:rFonts w:asciiTheme="minorHAnsi" w:hAnsiTheme="minorHAnsi" w:cstheme="minorHAnsi"/>
                <w:color w:val="000000"/>
              </w:rPr>
              <w:t>17</w:t>
            </w:r>
          </w:p>
        </w:tc>
        <w:tc>
          <w:tcPr>
            <w:tcW w:w="992" w:type="dxa"/>
            <w:tcBorders>
              <w:top w:val="nil"/>
              <w:left w:val="nil"/>
              <w:bottom w:val="single" w:sz="4" w:space="0" w:color="auto"/>
              <w:right w:val="single" w:sz="4" w:space="0" w:color="auto"/>
            </w:tcBorders>
            <w:shd w:val="clear" w:color="auto" w:fill="auto"/>
            <w:noWrap/>
            <w:vAlign w:val="center"/>
            <w:hideMark/>
          </w:tcPr>
          <w:p w14:paraId="4A742168"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14:paraId="64327F5A"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004C811B"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c>
          <w:tcPr>
            <w:tcW w:w="1559" w:type="dxa"/>
            <w:tcBorders>
              <w:top w:val="nil"/>
              <w:left w:val="nil"/>
              <w:bottom w:val="single" w:sz="4" w:space="0" w:color="auto"/>
              <w:right w:val="single" w:sz="4" w:space="0" w:color="auto"/>
            </w:tcBorders>
            <w:shd w:val="clear" w:color="auto" w:fill="auto"/>
            <w:noWrap/>
            <w:vAlign w:val="center"/>
            <w:hideMark/>
          </w:tcPr>
          <w:p w14:paraId="1201A162"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c>
          <w:tcPr>
            <w:tcW w:w="1134" w:type="dxa"/>
            <w:tcBorders>
              <w:top w:val="nil"/>
              <w:left w:val="nil"/>
              <w:bottom w:val="single" w:sz="4" w:space="0" w:color="auto"/>
              <w:right w:val="single" w:sz="4" w:space="0" w:color="auto"/>
            </w:tcBorders>
            <w:shd w:val="clear" w:color="auto" w:fill="auto"/>
            <w:noWrap/>
            <w:vAlign w:val="center"/>
            <w:hideMark/>
          </w:tcPr>
          <w:p w14:paraId="6398E566"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14:paraId="7BA5561F"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r>
      <w:tr w:rsidR="007F753F" w:rsidRPr="004D1763" w14:paraId="79FDE85C" w14:textId="77777777" w:rsidTr="007F753F">
        <w:trPr>
          <w:trHeight w:val="393"/>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5B1E02F7"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SAO</w:t>
            </w:r>
          </w:p>
        </w:tc>
        <w:tc>
          <w:tcPr>
            <w:tcW w:w="992" w:type="dxa"/>
            <w:tcBorders>
              <w:top w:val="nil"/>
              <w:left w:val="nil"/>
              <w:bottom w:val="single" w:sz="4" w:space="0" w:color="auto"/>
              <w:right w:val="single" w:sz="4" w:space="0" w:color="auto"/>
            </w:tcBorders>
            <w:shd w:val="clear" w:color="auto" w:fill="auto"/>
            <w:noWrap/>
            <w:vAlign w:val="center"/>
            <w:hideMark/>
          </w:tcPr>
          <w:p w14:paraId="29649373"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22</w:t>
            </w:r>
          </w:p>
        </w:tc>
        <w:tc>
          <w:tcPr>
            <w:tcW w:w="992" w:type="dxa"/>
            <w:tcBorders>
              <w:top w:val="nil"/>
              <w:left w:val="nil"/>
              <w:bottom w:val="single" w:sz="4" w:space="0" w:color="auto"/>
              <w:right w:val="single" w:sz="4" w:space="0" w:color="auto"/>
            </w:tcBorders>
            <w:shd w:val="clear" w:color="auto" w:fill="auto"/>
            <w:noWrap/>
            <w:vAlign w:val="center"/>
            <w:hideMark/>
          </w:tcPr>
          <w:p w14:paraId="127974D4" w14:textId="7E17196A"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82</w:t>
            </w:r>
            <w:r w:rsidR="004C68FA" w:rsidRPr="007F753F">
              <w:rPr>
                <w:rFonts w:asciiTheme="minorHAnsi" w:hAnsiTheme="minorHAnsi" w:cstheme="minorHAnsi"/>
                <w:color w:val="000000"/>
              </w:rPr>
              <w:t>,</w:t>
            </w:r>
            <w:r w:rsidRPr="007F753F">
              <w:rPr>
                <w:rFonts w:asciiTheme="minorHAnsi" w:hAnsiTheme="minorHAnsi" w:cstheme="minorHAnsi"/>
                <w:color w:val="000000"/>
              </w:rPr>
              <w:t>89</w:t>
            </w:r>
          </w:p>
        </w:tc>
        <w:tc>
          <w:tcPr>
            <w:tcW w:w="992" w:type="dxa"/>
            <w:tcBorders>
              <w:top w:val="nil"/>
              <w:left w:val="nil"/>
              <w:bottom w:val="single" w:sz="4" w:space="0" w:color="auto"/>
              <w:right w:val="single" w:sz="4" w:space="0" w:color="auto"/>
            </w:tcBorders>
            <w:shd w:val="clear" w:color="auto" w:fill="auto"/>
            <w:noWrap/>
            <w:vAlign w:val="center"/>
            <w:hideMark/>
          </w:tcPr>
          <w:p w14:paraId="58839885"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14:paraId="4B7F064D"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63218599"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7</w:t>
            </w:r>
          </w:p>
        </w:tc>
        <w:tc>
          <w:tcPr>
            <w:tcW w:w="1559" w:type="dxa"/>
            <w:tcBorders>
              <w:top w:val="nil"/>
              <w:left w:val="nil"/>
              <w:bottom w:val="single" w:sz="4" w:space="0" w:color="auto"/>
              <w:right w:val="single" w:sz="4" w:space="0" w:color="auto"/>
            </w:tcBorders>
            <w:shd w:val="clear" w:color="auto" w:fill="auto"/>
            <w:noWrap/>
            <w:vAlign w:val="center"/>
            <w:hideMark/>
          </w:tcPr>
          <w:p w14:paraId="180F1F51"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17312D03"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8</w:t>
            </w:r>
          </w:p>
        </w:tc>
        <w:tc>
          <w:tcPr>
            <w:tcW w:w="1276" w:type="dxa"/>
            <w:tcBorders>
              <w:top w:val="nil"/>
              <w:left w:val="nil"/>
              <w:bottom w:val="single" w:sz="4" w:space="0" w:color="auto"/>
              <w:right w:val="single" w:sz="4" w:space="0" w:color="auto"/>
            </w:tcBorders>
            <w:shd w:val="clear" w:color="auto" w:fill="auto"/>
            <w:noWrap/>
            <w:vAlign w:val="center"/>
            <w:hideMark/>
          </w:tcPr>
          <w:p w14:paraId="5498839C"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4</w:t>
            </w:r>
          </w:p>
        </w:tc>
      </w:tr>
      <w:tr w:rsidR="007F753F" w:rsidRPr="004D1763" w14:paraId="2AEF833D" w14:textId="77777777" w:rsidTr="007F753F">
        <w:trPr>
          <w:trHeight w:val="409"/>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1CC818D2"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SATI</w:t>
            </w:r>
          </w:p>
        </w:tc>
        <w:tc>
          <w:tcPr>
            <w:tcW w:w="992" w:type="dxa"/>
            <w:tcBorders>
              <w:top w:val="nil"/>
              <w:left w:val="nil"/>
              <w:bottom w:val="single" w:sz="4" w:space="0" w:color="auto"/>
              <w:right w:val="single" w:sz="4" w:space="0" w:color="auto"/>
            </w:tcBorders>
            <w:shd w:val="clear" w:color="auto" w:fill="auto"/>
            <w:noWrap/>
            <w:vAlign w:val="center"/>
            <w:hideMark/>
          </w:tcPr>
          <w:p w14:paraId="436CEC75"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22</w:t>
            </w:r>
          </w:p>
        </w:tc>
        <w:tc>
          <w:tcPr>
            <w:tcW w:w="992" w:type="dxa"/>
            <w:tcBorders>
              <w:top w:val="nil"/>
              <w:left w:val="nil"/>
              <w:bottom w:val="single" w:sz="4" w:space="0" w:color="auto"/>
              <w:right w:val="single" w:sz="4" w:space="0" w:color="auto"/>
            </w:tcBorders>
            <w:shd w:val="clear" w:color="auto" w:fill="auto"/>
            <w:noWrap/>
            <w:vAlign w:val="center"/>
            <w:hideMark/>
          </w:tcPr>
          <w:p w14:paraId="44B818E0" w14:textId="7284D5F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83</w:t>
            </w:r>
            <w:r w:rsidR="004C68FA" w:rsidRPr="007F753F">
              <w:rPr>
                <w:rFonts w:asciiTheme="minorHAnsi" w:hAnsiTheme="minorHAnsi" w:cstheme="minorHAnsi"/>
                <w:color w:val="000000"/>
              </w:rPr>
              <w:t>,</w:t>
            </w:r>
            <w:r w:rsidRPr="007F753F">
              <w:rPr>
                <w:rFonts w:asciiTheme="minorHAnsi" w:hAnsiTheme="minorHAnsi" w:cstheme="minorHAnsi"/>
                <w:color w:val="000000"/>
              </w:rPr>
              <w:t>82</w:t>
            </w:r>
          </w:p>
        </w:tc>
        <w:tc>
          <w:tcPr>
            <w:tcW w:w="992" w:type="dxa"/>
            <w:tcBorders>
              <w:top w:val="nil"/>
              <w:left w:val="nil"/>
              <w:bottom w:val="single" w:sz="4" w:space="0" w:color="auto"/>
              <w:right w:val="single" w:sz="4" w:space="0" w:color="auto"/>
            </w:tcBorders>
            <w:shd w:val="clear" w:color="auto" w:fill="auto"/>
            <w:noWrap/>
            <w:vAlign w:val="center"/>
            <w:hideMark/>
          </w:tcPr>
          <w:p w14:paraId="659F1114"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14:paraId="225F25F4"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373FB485"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c>
          <w:tcPr>
            <w:tcW w:w="1559" w:type="dxa"/>
            <w:tcBorders>
              <w:top w:val="nil"/>
              <w:left w:val="nil"/>
              <w:bottom w:val="single" w:sz="4" w:space="0" w:color="auto"/>
              <w:right w:val="single" w:sz="4" w:space="0" w:color="auto"/>
            </w:tcBorders>
            <w:shd w:val="clear" w:color="auto" w:fill="auto"/>
            <w:noWrap/>
            <w:vAlign w:val="center"/>
            <w:hideMark/>
          </w:tcPr>
          <w:p w14:paraId="21FD129B"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04BF984F"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542B390" w14:textId="77777777" w:rsidR="00FB258E" w:rsidRPr="007F753F" w:rsidRDefault="00FB258E" w:rsidP="00FB258E">
            <w:pPr>
              <w:widowControl/>
              <w:jc w:val="center"/>
              <w:rPr>
                <w:rFonts w:asciiTheme="minorHAnsi" w:hAnsiTheme="minorHAnsi" w:cstheme="minorHAnsi"/>
                <w:color w:val="000000"/>
              </w:rPr>
            </w:pPr>
            <w:r w:rsidRPr="007F753F">
              <w:rPr>
                <w:rFonts w:asciiTheme="minorHAnsi" w:hAnsiTheme="minorHAnsi" w:cstheme="minorHAnsi"/>
                <w:color w:val="000000"/>
              </w:rPr>
              <w:t>-</w:t>
            </w:r>
          </w:p>
        </w:tc>
      </w:tr>
    </w:tbl>
    <w:p w14:paraId="7F268882" w14:textId="6F85E183" w:rsidR="00684F77" w:rsidRPr="007F753F" w:rsidRDefault="00936DC7" w:rsidP="00936DC7">
      <w:pPr>
        <w:ind w:right="46"/>
        <w:jc w:val="both"/>
        <w:rPr>
          <w:rFonts w:ascii="Arial" w:hAnsi="Arial" w:cs="Arial"/>
          <w:color w:val="242424"/>
          <w:sz w:val="18"/>
          <w:szCs w:val="18"/>
          <w:shd w:val="clear" w:color="auto" w:fill="FFFFFF"/>
        </w:rPr>
      </w:pPr>
      <w:r w:rsidRPr="007F753F">
        <w:rPr>
          <w:rFonts w:ascii="Arial" w:hAnsi="Arial" w:cs="Arial"/>
          <w:b/>
          <w:bCs/>
          <w:color w:val="242424"/>
          <w:sz w:val="18"/>
          <w:szCs w:val="18"/>
          <w:shd w:val="clear" w:color="auto" w:fill="FFFFFF"/>
        </w:rPr>
        <w:t>Nota</w:t>
      </w:r>
      <w:r w:rsidR="006B4937" w:rsidRPr="007F753F">
        <w:rPr>
          <w:rFonts w:ascii="Arial" w:hAnsi="Arial" w:cs="Arial"/>
          <w:b/>
          <w:bCs/>
          <w:color w:val="242424"/>
          <w:sz w:val="18"/>
          <w:szCs w:val="18"/>
          <w:shd w:val="clear" w:color="auto" w:fill="FFFFFF"/>
          <w:vertAlign w:val="superscript"/>
        </w:rPr>
        <w:t>(a)</w:t>
      </w:r>
      <w:r w:rsidRPr="007F753F">
        <w:rPr>
          <w:rFonts w:ascii="Arial" w:hAnsi="Arial" w:cs="Arial"/>
          <w:b/>
          <w:bCs/>
          <w:color w:val="242424"/>
          <w:sz w:val="18"/>
          <w:szCs w:val="18"/>
          <w:shd w:val="clear" w:color="auto" w:fill="FFFFFF"/>
        </w:rPr>
        <w:t>:</w:t>
      </w:r>
      <w:r w:rsidRPr="007F753F">
        <w:rPr>
          <w:rFonts w:ascii="Arial" w:hAnsi="Arial" w:cs="Arial"/>
          <w:color w:val="242424"/>
          <w:sz w:val="18"/>
          <w:szCs w:val="18"/>
          <w:shd w:val="clear" w:color="auto" w:fill="FFFFFF"/>
        </w:rPr>
        <w:t xml:space="preserve"> De los </w:t>
      </w:r>
      <w:r w:rsidR="006B3CCF" w:rsidRPr="007F753F">
        <w:rPr>
          <w:rFonts w:ascii="Arial" w:hAnsi="Arial" w:cs="Arial"/>
          <w:color w:val="242424"/>
          <w:sz w:val="18"/>
          <w:szCs w:val="18"/>
          <w:shd w:val="clear" w:color="auto" w:fill="FFFFFF"/>
        </w:rPr>
        <w:t>114</w:t>
      </w:r>
      <w:r w:rsidRPr="007F753F">
        <w:rPr>
          <w:rFonts w:ascii="Arial" w:hAnsi="Arial" w:cs="Arial"/>
          <w:color w:val="242424"/>
          <w:sz w:val="18"/>
          <w:szCs w:val="18"/>
          <w:shd w:val="clear" w:color="auto" w:fill="FFFFFF"/>
        </w:rPr>
        <w:t xml:space="preserve"> estudios, 76 obedecen a programados, </w:t>
      </w:r>
      <w:r w:rsidR="006B3CCF" w:rsidRPr="007F753F">
        <w:rPr>
          <w:rFonts w:ascii="Arial" w:hAnsi="Arial" w:cs="Arial"/>
          <w:color w:val="242424"/>
          <w:sz w:val="18"/>
          <w:szCs w:val="18"/>
          <w:shd w:val="clear" w:color="auto" w:fill="FFFFFF"/>
        </w:rPr>
        <w:t>26</w:t>
      </w:r>
      <w:r w:rsidRPr="007F753F">
        <w:rPr>
          <w:rFonts w:ascii="Arial" w:hAnsi="Arial" w:cs="Arial"/>
          <w:color w:val="242424"/>
          <w:sz w:val="18"/>
          <w:szCs w:val="18"/>
          <w:shd w:val="clear" w:color="auto" w:fill="FFFFFF"/>
        </w:rPr>
        <w:t xml:space="preserve"> no programados y </w:t>
      </w:r>
      <w:r w:rsidR="006B3CCF" w:rsidRPr="007F753F">
        <w:rPr>
          <w:rFonts w:ascii="Arial" w:hAnsi="Arial" w:cs="Arial"/>
          <w:color w:val="242424"/>
          <w:sz w:val="18"/>
          <w:szCs w:val="18"/>
          <w:shd w:val="clear" w:color="auto" w:fill="FFFFFF"/>
        </w:rPr>
        <w:t>12</w:t>
      </w:r>
      <w:r w:rsidRPr="007F753F">
        <w:rPr>
          <w:rFonts w:ascii="Arial" w:hAnsi="Arial" w:cs="Arial"/>
          <w:color w:val="242424"/>
          <w:sz w:val="18"/>
          <w:szCs w:val="18"/>
          <w:shd w:val="clear" w:color="auto" w:fill="FFFFFF"/>
        </w:rPr>
        <w:t xml:space="preserve"> Presuntos Hechos Irregulares.  </w:t>
      </w:r>
    </w:p>
    <w:p w14:paraId="7651C76D" w14:textId="044FD87E" w:rsidR="00111D74" w:rsidRPr="007F753F" w:rsidRDefault="00111D74" w:rsidP="00111D74">
      <w:pPr>
        <w:widowControl/>
        <w:jc w:val="both"/>
        <w:rPr>
          <w:rFonts w:ascii="Arial" w:hAnsi="Arial" w:cs="Arial"/>
          <w:spacing w:val="-3"/>
          <w:sz w:val="18"/>
          <w:szCs w:val="18"/>
        </w:rPr>
      </w:pPr>
      <w:r w:rsidRPr="007F753F">
        <w:rPr>
          <w:rFonts w:ascii="Arial" w:hAnsi="Arial" w:cs="Arial"/>
          <w:b/>
          <w:spacing w:val="-3"/>
          <w:sz w:val="18"/>
          <w:szCs w:val="18"/>
        </w:rPr>
        <w:t xml:space="preserve">Fuente: </w:t>
      </w:r>
      <w:proofErr w:type="spellStart"/>
      <w:r w:rsidRPr="007F753F">
        <w:rPr>
          <w:rFonts w:ascii="Arial" w:hAnsi="Arial" w:cs="Arial"/>
          <w:spacing w:val="-3"/>
          <w:sz w:val="18"/>
          <w:szCs w:val="18"/>
        </w:rPr>
        <w:t>Team</w:t>
      </w:r>
      <w:proofErr w:type="spellEnd"/>
      <w:r w:rsidRPr="007F753F">
        <w:rPr>
          <w:rFonts w:ascii="Arial" w:hAnsi="Arial" w:cs="Arial"/>
          <w:spacing w:val="-3"/>
          <w:sz w:val="18"/>
          <w:szCs w:val="18"/>
        </w:rPr>
        <w:t xml:space="preserve"> Mate Plus</w:t>
      </w:r>
    </w:p>
    <w:p w14:paraId="7FBA0350" w14:textId="4E683E42" w:rsidR="00936DC7" w:rsidRPr="004D1763" w:rsidRDefault="00936DC7" w:rsidP="00F75604">
      <w:pPr>
        <w:widowControl/>
        <w:jc w:val="both"/>
        <w:rPr>
          <w:rFonts w:ascii="Arial" w:hAnsi="Arial" w:cs="Arial"/>
          <w:color w:val="7030A0"/>
          <w:spacing w:val="-3"/>
          <w:sz w:val="22"/>
          <w:szCs w:val="22"/>
        </w:rPr>
      </w:pPr>
    </w:p>
    <w:p w14:paraId="3E27C482" w14:textId="3B4FF6AF" w:rsidR="0085558D" w:rsidRPr="004D1763" w:rsidRDefault="004C68FA" w:rsidP="00F75604">
      <w:pPr>
        <w:ind w:right="46"/>
        <w:jc w:val="both"/>
        <w:rPr>
          <w:rFonts w:ascii="Arial" w:hAnsi="Arial" w:cs="Arial"/>
          <w:sz w:val="22"/>
          <w:szCs w:val="22"/>
          <w:shd w:val="clear" w:color="auto" w:fill="FFFFFF"/>
        </w:rPr>
      </w:pPr>
      <w:bookmarkStart w:id="7" w:name="_Hlk108763971"/>
      <w:r w:rsidRPr="004D1763">
        <w:rPr>
          <w:rFonts w:ascii="Arial" w:hAnsi="Arial" w:cs="Arial"/>
          <w:sz w:val="22"/>
          <w:szCs w:val="22"/>
          <w:shd w:val="clear" w:color="auto" w:fill="FFFFFF"/>
        </w:rPr>
        <w:t>Al aprecia</w:t>
      </w:r>
      <w:r w:rsidR="009E420F" w:rsidRPr="004D1763">
        <w:rPr>
          <w:rFonts w:ascii="Arial" w:hAnsi="Arial" w:cs="Arial"/>
          <w:sz w:val="22"/>
          <w:szCs w:val="22"/>
          <w:shd w:val="clear" w:color="auto" w:fill="FFFFFF"/>
        </w:rPr>
        <w:t>r</w:t>
      </w:r>
      <w:r w:rsidRPr="004D1763">
        <w:rPr>
          <w:rFonts w:ascii="Arial" w:hAnsi="Arial" w:cs="Arial"/>
          <w:sz w:val="22"/>
          <w:szCs w:val="22"/>
          <w:shd w:val="clear" w:color="auto" w:fill="FFFFFF"/>
        </w:rPr>
        <w:t xml:space="preserve"> el cuadro previo</w:t>
      </w:r>
      <w:r w:rsidR="009E420F"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w:t>
      </w:r>
      <w:r w:rsidR="004F4EC0" w:rsidRPr="004D1763">
        <w:rPr>
          <w:rFonts w:ascii="Arial" w:hAnsi="Arial" w:cs="Arial"/>
          <w:sz w:val="22"/>
          <w:szCs w:val="22"/>
          <w:shd w:val="clear" w:color="auto" w:fill="FFFFFF"/>
        </w:rPr>
        <w:t xml:space="preserve">a </w:t>
      </w:r>
      <w:r w:rsidR="009B398D" w:rsidRPr="004D1763">
        <w:rPr>
          <w:rFonts w:ascii="Arial" w:hAnsi="Arial" w:cs="Arial"/>
          <w:sz w:val="22"/>
          <w:szCs w:val="22"/>
          <w:shd w:val="clear" w:color="auto" w:fill="FFFFFF"/>
        </w:rPr>
        <w:t>la fecha</w:t>
      </w:r>
      <w:r w:rsidR="00721C2E" w:rsidRPr="004D1763">
        <w:rPr>
          <w:rFonts w:ascii="Arial" w:hAnsi="Arial" w:cs="Arial"/>
          <w:sz w:val="22"/>
          <w:szCs w:val="22"/>
          <w:shd w:val="clear" w:color="auto" w:fill="FFFFFF"/>
        </w:rPr>
        <w:t xml:space="preserve"> de corte</w:t>
      </w:r>
      <w:r w:rsidR="009B398D" w:rsidRPr="004D1763">
        <w:rPr>
          <w:rFonts w:ascii="Arial" w:hAnsi="Arial" w:cs="Arial"/>
          <w:sz w:val="22"/>
          <w:szCs w:val="22"/>
          <w:shd w:val="clear" w:color="auto" w:fill="FFFFFF"/>
        </w:rPr>
        <w:t xml:space="preserve">, </w:t>
      </w:r>
      <w:r w:rsidR="00F849BF" w:rsidRPr="004D1763">
        <w:rPr>
          <w:rFonts w:ascii="Arial" w:hAnsi="Arial" w:cs="Arial"/>
          <w:sz w:val="22"/>
          <w:szCs w:val="22"/>
          <w:shd w:val="clear" w:color="auto" w:fill="FFFFFF"/>
        </w:rPr>
        <w:t xml:space="preserve">se </w:t>
      </w:r>
      <w:r w:rsidRPr="004D1763">
        <w:rPr>
          <w:rFonts w:ascii="Arial" w:hAnsi="Arial" w:cs="Arial"/>
          <w:sz w:val="22"/>
          <w:szCs w:val="22"/>
          <w:shd w:val="clear" w:color="auto" w:fill="FFFFFF"/>
        </w:rPr>
        <w:t xml:space="preserve">determina que en general la Auditoría Interna registra </w:t>
      </w:r>
      <w:r w:rsidR="00F849BF" w:rsidRPr="004D1763">
        <w:rPr>
          <w:rFonts w:ascii="Arial" w:hAnsi="Arial" w:cs="Arial"/>
          <w:sz w:val="22"/>
          <w:szCs w:val="22"/>
          <w:shd w:val="clear" w:color="auto" w:fill="FFFFFF"/>
        </w:rPr>
        <w:t xml:space="preserve">un </w:t>
      </w:r>
      <w:r w:rsidR="00241613" w:rsidRPr="004D1763">
        <w:rPr>
          <w:rFonts w:ascii="Arial" w:hAnsi="Arial" w:cs="Arial"/>
          <w:sz w:val="22"/>
          <w:szCs w:val="22"/>
          <w:shd w:val="clear" w:color="auto" w:fill="FFFFFF"/>
        </w:rPr>
        <w:t>progreso</w:t>
      </w:r>
      <w:r w:rsidR="00F849BF" w:rsidRPr="004D1763">
        <w:rPr>
          <w:rFonts w:ascii="Arial" w:hAnsi="Arial" w:cs="Arial"/>
          <w:sz w:val="22"/>
          <w:szCs w:val="22"/>
          <w:shd w:val="clear" w:color="auto" w:fill="FFFFFF"/>
        </w:rPr>
        <w:t xml:space="preserve"> </w:t>
      </w:r>
      <w:r w:rsidR="00730298" w:rsidRPr="004D1763">
        <w:rPr>
          <w:rFonts w:ascii="Arial" w:hAnsi="Arial" w:cs="Arial"/>
          <w:sz w:val="22"/>
          <w:szCs w:val="22"/>
          <w:shd w:val="clear" w:color="auto" w:fill="FFFFFF"/>
        </w:rPr>
        <w:t xml:space="preserve">total </w:t>
      </w:r>
      <w:r w:rsidR="00F849BF" w:rsidRPr="004D1763">
        <w:rPr>
          <w:rFonts w:ascii="Arial" w:hAnsi="Arial" w:cs="Arial"/>
          <w:sz w:val="22"/>
          <w:szCs w:val="22"/>
          <w:shd w:val="clear" w:color="auto" w:fill="FFFFFF"/>
        </w:rPr>
        <w:t xml:space="preserve">del </w:t>
      </w:r>
      <w:r w:rsidR="006B3CCF" w:rsidRPr="004D1763">
        <w:rPr>
          <w:rFonts w:ascii="Arial" w:hAnsi="Arial" w:cs="Arial"/>
          <w:sz w:val="22"/>
          <w:szCs w:val="22"/>
          <w:shd w:val="clear" w:color="auto" w:fill="FFFFFF"/>
        </w:rPr>
        <w:t>76,13</w:t>
      </w:r>
      <w:r w:rsidR="00F849BF" w:rsidRPr="004D1763">
        <w:rPr>
          <w:rFonts w:ascii="Arial" w:hAnsi="Arial" w:cs="Arial"/>
          <w:sz w:val="22"/>
          <w:szCs w:val="22"/>
          <w:shd w:val="clear" w:color="auto" w:fill="FFFFFF"/>
        </w:rPr>
        <w:t>%</w:t>
      </w:r>
      <w:r w:rsidR="00945B3E" w:rsidRPr="004D1763">
        <w:rPr>
          <w:rFonts w:ascii="Arial" w:hAnsi="Arial" w:cs="Arial"/>
          <w:sz w:val="22"/>
          <w:szCs w:val="22"/>
          <w:shd w:val="clear" w:color="auto" w:fill="FFFFFF"/>
        </w:rPr>
        <w:t xml:space="preserve">. </w:t>
      </w:r>
    </w:p>
    <w:p w14:paraId="25C994D3" w14:textId="77777777" w:rsidR="0085558D" w:rsidRPr="004D1763" w:rsidRDefault="0085558D" w:rsidP="00F75604">
      <w:pPr>
        <w:ind w:right="46"/>
        <w:jc w:val="both"/>
        <w:rPr>
          <w:rFonts w:ascii="Arial" w:hAnsi="Arial" w:cs="Arial"/>
          <w:sz w:val="22"/>
          <w:szCs w:val="22"/>
          <w:shd w:val="clear" w:color="auto" w:fill="FFFFFF"/>
        </w:rPr>
      </w:pPr>
    </w:p>
    <w:p w14:paraId="3E6880BB" w14:textId="2B70CD94" w:rsidR="006B3CCF" w:rsidRPr="004D1763" w:rsidRDefault="00945B3E" w:rsidP="00F75604">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E</w:t>
      </w:r>
      <w:r w:rsidR="004F4EC0" w:rsidRPr="004D1763">
        <w:rPr>
          <w:rFonts w:ascii="Arial" w:hAnsi="Arial" w:cs="Arial"/>
          <w:sz w:val="22"/>
          <w:szCs w:val="22"/>
          <w:shd w:val="clear" w:color="auto" w:fill="FFFFFF"/>
        </w:rPr>
        <w:t>n particular</w:t>
      </w:r>
      <w:r w:rsidR="006B3CCF" w:rsidRPr="004D1763">
        <w:rPr>
          <w:rFonts w:ascii="Arial" w:hAnsi="Arial" w:cs="Arial"/>
          <w:sz w:val="22"/>
          <w:szCs w:val="22"/>
          <w:shd w:val="clear" w:color="auto" w:fill="FFFFFF"/>
        </w:rPr>
        <w:t xml:space="preserve">, dos </w:t>
      </w:r>
      <w:r w:rsidR="005D4C1D" w:rsidRPr="004D1763">
        <w:rPr>
          <w:rFonts w:ascii="Arial" w:hAnsi="Arial" w:cs="Arial"/>
          <w:sz w:val="22"/>
          <w:szCs w:val="22"/>
          <w:shd w:val="clear" w:color="auto" w:fill="FFFFFF"/>
        </w:rPr>
        <w:t xml:space="preserve">secciones lideran el registro de </w:t>
      </w:r>
      <w:r w:rsidR="006B3CCF" w:rsidRPr="004D1763">
        <w:rPr>
          <w:rFonts w:ascii="Arial" w:hAnsi="Arial" w:cs="Arial"/>
          <w:sz w:val="22"/>
          <w:szCs w:val="22"/>
          <w:shd w:val="clear" w:color="auto" w:fill="FFFFFF"/>
        </w:rPr>
        <w:t>avance; a saber</w:t>
      </w:r>
      <w:r w:rsidR="0085558D" w:rsidRPr="004D1763">
        <w:rPr>
          <w:rFonts w:ascii="Arial" w:hAnsi="Arial" w:cs="Arial"/>
          <w:sz w:val="22"/>
          <w:szCs w:val="22"/>
          <w:shd w:val="clear" w:color="auto" w:fill="FFFFFF"/>
        </w:rPr>
        <w:t>,</w:t>
      </w:r>
      <w:r w:rsidR="006B3CCF" w:rsidRPr="004D1763">
        <w:rPr>
          <w:rFonts w:ascii="Arial" w:hAnsi="Arial" w:cs="Arial"/>
          <w:sz w:val="22"/>
          <w:szCs w:val="22"/>
          <w:shd w:val="clear" w:color="auto" w:fill="FFFFFF"/>
        </w:rPr>
        <w:t xml:space="preserve"> </w:t>
      </w:r>
      <w:r w:rsidR="008E5DEA" w:rsidRPr="004D1763">
        <w:rPr>
          <w:rFonts w:ascii="Arial" w:hAnsi="Arial" w:cs="Arial"/>
          <w:sz w:val="22"/>
          <w:szCs w:val="22"/>
          <w:shd w:val="clear" w:color="auto" w:fill="FFFFFF"/>
        </w:rPr>
        <w:t xml:space="preserve">SATI </w:t>
      </w:r>
      <w:r w:rsidR="00040723" w:rsidRPr="004D1763">
        <w:rPr>
          <w:rFonts w:ascii="Arial" w:hAnsi="Arial" w:cs="Arial"/>
          <w:sz w:val="22"/>
          <w:szCs w:val="22"/>
          <w:shd w:val="clear" w:color="auto" w:fill="FFFFFF"/>
        </w:rPr>
        <w:t xml:space="preserve">y </w:t>
      </w:r>
      <w:r w:rsidR="007D100E" w:rsidRPr="004D1763">
        <w:rPr>
          <w:rFonts w:ascii="Arial" w:hAnsi="Arial" w:cs="Arial"/>
          <w:sz w:val="22"/>
          <w:szCs w:val="22"/>
          <w:shd w:val="clear" w:color="auto" w:fill="FFFFFF"/>
        </w:rPr>
        <w:t>S</w:t>
      </w:r>
      <w:r w:rsidR="008E5DEA" w:rsidRPr="004D1763">
        <w:rPr>
          <w:rFonts w:ascii="Arial" w:hAnsi="Arial" w:cs="Arial"/>
          <w:sz w:val="22"/>
          <w:szCs w:val="22"/>
          <w:shd w:val="clear" w:color="auto" w:fill="FFFFFF"/>
        </w:rPr>
        <w:t>AO</w:t>
      </w:r>
      <w:r w:rsidR="0085558D" w:rsidRPr="004D1763">
        <w:rPr>
          <w:rFonts w:ascii="Arial" w:hAnsi="Arial" w:cs="Arial"/>
          <w:sz w:val="22"/>
          <w:szCs w:val="22"/>
          <w:shd w:val="clear" w:color="auto" w:fill="FFFFFF"/>
        </w:rPr>
        <w:t xml:space="preserve"> con un 83,82% y 82,89% respectivamente</w:t>
      </w:r>
      <w:r w:rsidR="006B3CCF" w:rsidRPr="004D1763">
        <w:rPr>
          <w:rFonts w:ascii="Arial" w:hAnsi="Arial" w:cs="Arial"/>
          <w:sz w:val="22"/>
          <w:szCs w:val="22"/>
          <w:shd w:val="clear" w:color="auto" w:fill="FFFFFF"/>
        </w:rPr>
        <w:t>.</w:t>
      </w:r>
    </w:p>
    <w:p w14:paraId="2D921E94" w14:textId="77777777" w:rsidR="008E5DEA" w:rsidRPr="004D1763" w:rsidRDefault="008E5DEA" w:rsidP="00F75604">
      <w:pPr>
        <w:ind w:right="46"/>
        <w:jc w:val="both"/>
        <w:rPr>
          <w:rFonts w:ascii="Arial" w:hAnsi="Arial" w:cs="Arial"/>
          <w:sz w:val="22"/>
          <w:szCs w:val="22"/>
          <w:shd w:val="clear" w:color="auto" w:fill="FFFFFF"/>
        </w:rPr>
      </w:pPr>
    </w:p>
    <w:p w14:paraId="2D9F8F9F" w14:textId="30D9C263" w:rsidR="006B3CCF" w:rsidRPr="004D1763" w:rsidRDefault="006B3CCF" w:rsidP="00F75604">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Por su parte</w:t>
      </w:r>
      <w:r w:rsidR="00040723"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tres secciones se encuentran en el rango de 70 a 7</w:t>
      </w:r>
      <w:r w:rsidR="004C68FA" w:rsidRPr="004D1763">
        <w:rPr>
          <w:rFonts w:ascii="Arial" w:hAnsi="Arial" w:cs="Arial"/>
          <w:sz w:val="22"/>
          <w:szCs w:val="22"/>
          <w:shd w:val="clear" w:color="auto" w:fill="FFFFFF"/>
        </w:rPr>
        <w:t>9</w:t>
      </w:r>
      <w:r w:rsidRPr="004D1763">
        <w:rPr>
          <w:rFonts w:ascii="Arial" w:hAnsi="Arial" w:cs="Arial"/>
          <w:sz w:val="22"/>
          <w:szCs w:val="22"/>
          <w:shd w:val="clear" w:color="auto" w:fill="FFFFFF"/>
        </w:rPr>
        <w:t>%, sea</w:t>
      </w:r>
      <w:r w:rsidR="001964A1"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APAI (78,17%), </w:t>
      </w:r>
      <w:r w:rsidR="0085558D" w:rsidRPr="004D1763">
        <w:rPr>
          <w:rFonts w:ascii="Arial" w:hAnsi="Arial" w:cs="Arial"/>
          <w:sz w:val="22"/>
          <w:szCs w:val="22"/>
          <w:shd w:val="clear" w:color="auto" w:fill="FFFFFF"/>
        </w:rPr>
        <w:t>SAF</w:t>
      </w:r>
      <w:r w:rsidRPr="004D1763">
        <w:rPr>
          <w:rFonts w:ascii="Arial" w:hAnsi="Arial" w:cs="Arial"/>
          <w:sz w:val="22"/>
          <w:szCs w:val="22"/>
          <w:shd w:val="clear" w:color="auto" w:fill="FFFFFF"/>
        </w:rPr>
        <w:t xml:space="preserve"> (73,</w:t>
      </w:r>
      <w:r w:rsidR="00040723" w:rsidRPr="004D1763">
        <w:rPr>
          <w:rFonts w:ascii="Arial" w:hAnsi="Arial" w:cs="Arial"/>
          <w:sz w:val="22"/>
          <w:szCs w:val="22"/>
          <w:shd w:val="clear" w:color="auto" w:fill="FFFFFF"/>
        </w:rPr>
        <w:t>2</w:t>
      </w:r>
      <w:r w:rsidRPr="004D1763">
        <w:rPr>
          <w:rFonts w:ascii="Arial" w:hAnsi="Arial" w:cs="Arial"/>
          <w:sz w:val="22"/>
          <w:szCs w:val="22"/>
          <w:shd w:val="clear" w:color="auto" w:fill="FFFFFF"/>
        </w:rPr>
        <w:t xml:space="preserve">7%) y SAEE (70,29%). </w:t>
      </w:r>
      <w:r w:rsidR="008E5DEA" w:rsidRPr="004D1763">
        <w:rPr>
          <w:rFonts w:ascii="Arial" w:hAnsi="Arial" w:cs="Arial"/>
          <w:sz w:val="22"/>
          <w:szCs w:val="22"/>
          <w:shd w:val="clear" w:color="auto" w:fill="FFFFFF"/>
        </w:rPr>
        <w:t xml:space="preserve">Finalmente, </w:t>
      </w:r>
      <w:r w:rsidRPr="004D1763">
        <w:rPr>
          <w:rFonts w:ascii="Arial" w:hAnsi="Arial" w:cs="Arial"/>
          <w:sz w:val="22"/>
          <w:szCs w:val="22"/>
          <w:shd w:val="clear" w:color="auto" w:fill="FFFFFF"/>
        </w:rPr>
        <w:t>SAEEC ha alcanzado el 64,60%.</w:t>
      </w:r>
    </w:p>
    <w:bookmarkEnd w:id="7"/>
    <w:p w14:paraId="755328CA" w14:textId="77777777" w:rsidR="008A5E00" w:rsidRPr="004D1763" w:rsidRDefault="008A5E00" w:rsidP="00F75604">
      <w:pPr>
        <w:ind w:right="46"/>
        <w:jc w:val="both"/>
        <w:rPr>
          <w:rFonts w:ascii="Arial" w:hAnsi="Arial" w:cs="Arial"/>
          <w:sz w:val="22"/>
          <w:szCs w:val="22"/>
          <w:shd w:val="clear" w:color="auto" w:fill="FFFFFF"/>
        </w:rPr>
      </w:pPr>
    </w:p>
    <w:p w14:paraId="324FBD65" w14:textId="40885E3A" w:rsidR="00C41E6F" w:rsidRPr="004D1763" w:rsidRDefault="008A5E00" w:rsidP="00F75604">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De</w:t>
      </w:r>
      <w:r w:rsidR="00730298" w:rsidRPr="004D1763">
        <w:rPr>
          <w:rFonts w:ascii="Arial" w:hAnsi="Arial" w:cs="Arial"/>
          <w:sz w:val="22"/>
          <w:szCs w:val="22"/>
          <w:shd w:val="clear" w:color="auto" w:fill="FFFFFF"/>
        </w:rPr>
        <w:t xml:space="preserve"> los </w:t>
      </w:r>
      <w:r w:rsidR="00FF31F9" w:rsidRPr="004D1763">
        <w:rPr>
          <w:rFonts w:ascii="Arial" w:hAnsi="Arial" w:cs="Arial"/>
          <w:sz w:val="22"/>
          <w:szCs w:val="22"/>
          <w:shd w:val="clear" w:color="auto" w:fill="FFFFFF"/>
        </w:rPr>
        <w:t xml:space="preserve">114 </w:t>
      </w:r>
      <w:r w:rsidR="009B398D" w:rsidRPr="004D1763">
        <w:rPr>
          <w:rFonts w:ascii="Arial" w:hAnsi="Arial" w:cs="Arial"/>
          <w:sz w:val="22"/>
          <w:szCs w:val="22"/>
          <w:shd w:val="clear" w:color="auto" w:fill="FFFFFF"/>
        </w:rPr>
        <w:t>proyectos</w:t>
      </w:r>
      <w:r w:rsidR="00C41E6F" w:rsidRPr="004D1763">
        <w:rPr>
          <w:rFonts w:ascii="Arial" w:hAnsi="Arial" w:cs="Arial"/>
          <w:sz w:val="22"/>
          <w:szCs w:val="22"/>
          <w:shd w:val="clear" w:color="auto" w:fill="FFFFFF"/>
        </w:rPr>
        <w:t xml:space="preserve"> </w:t>
      </w:r>
      <w:r w:rsidR="00C41E6F" w:rsidRPr="004D1763">
        <w:rPr>
          <w:rFonts w:ascii="Arial" w:hAnsi="Arial" w:cs="Arial"/>
          <w:iCs/>
          <w:spacing w:val="-3"/>
          <w:sz w:val="22"/>
          <w:szCs w:val="22"/>
        </w:rPr>
        <w:t>de la programación global de trabajo</w:t>
      </w:r>
      <w:r w:rsidRPr="004D1763">
        <w:rPr>
          <w:rFonts w:ascii="Arial" w:hAnsi="Arial" w:cs="Arial"/>
          <w:sz w:val="22"/>
          <w:szCs w:val="22"/>
          <w:shd w:val="clear" w:color="auto" w:fill="FFFFFF"/>
        </w:rPr>
        <w:t xml:space="preserve"> </w:t>
      </w:r>
      <w:r w:rsidR="00C41E6F" w:rsidRPr="004D1763">
        <w:rPr>
          <w:rFonts w:ascii="Arial" w:hAnsi="Arial" w:cs="Arial"/>
          <w:sz w:val="22"/>
          <w:szCs w:val="22"/>
          <w:shd w:val="clear" w:color="auto" w:fill="FFFFFF"/>
        </w:rPr>
        <w:t xml:space="preserve">al </w:t>
      </w:r>
      <w:r w:rsidR="00FF31F9" w:rsidRPr="004D1763">
        <w:rPr>
          <w:rFonts w:ascii="Arial" w:hAnsi="Arial" w:cs="Arial"/>
          <w:sz w:val="22"/>
          <w:szCs w:val="22"/>
          <w:shd w:val="clear" w:color="auto" w:fill="FFFFFF"/>
        </w:rPr>
        <w:t>30 de setiembre</w:t>
      </w:r>
      <w:r w:rsidR="004C68FA" w:rsidRPr="004D1763">
        <w:rPr>
          <w:rFonts w:ascii="Arial" w:hAnsi="Arial" w:cs="Arial"/>
          <w:sz w:val="22"/>
          <w:szCs w:val="22"/>
          <w:shd w:val="clear" w:color="auto" w:fill="FFFFFF"/>
        </w:rPr>
        <w:t>,</w:t>
      </w:r>
      <w:r w:rsidR="00FF31F9" w:rsidRPr="004D1763">
        <w:rPr>
          <w:rFonts w:ascii="Arial" w:hAnsi="Arial" w:cs="Arial"/>
          <w:sz w:val="22"/>
          <w:szCs w:val="22"/>
          <w:shd w:val="clear" w:color="auto" w:fill="FFFFFF"/>
        </w:rPr>
        <w:t xml:space="preserve"> </w:t>
      </w:r>
      <w:r w:rsidR="00EF032E" w:rsidRPr="004D1763">
        <w:rPr>
          <w:rFonts w:ascii="Arial" w:hAnsi="Arial" w:cs="Arial"/>
          <w:sz w:val="22"/>
          <w:szCs w:val="22"/>
          <w:shd w:val="clear" w:color="auto" w:fill="FFFFFF"/>
        </w:rPr>
        <w:t xml:space="preserve">15 (13%) fueron cancelados, 98 (86%) </w:t>
      </w:r>
      <w:r w:rsidR="00C41E6F" w:rsidRPr="004D1763">
        <w:rPr>
          <w:rFonts w:ascii="Arial" w:hAnsi="Arial" w:cs="Arial"/>
          <w:sz w:val="22"/>
          <w:szCs w:val="22"/>
          <w:shd w:val="clear" w:color="auto" w:fill="FFFFFF"/>
        </w:rPr>
        <w:t xml:space="preserve">ya fueron iniciados </w:t>
      </w:r>
      <w:r w:rsidR="00EF032E" w:rsidRPr="004D1763">
        <w:rPr>
          <w:rFonts w:ascii="Arial" w:hAnsi="Arial" w:cs="Arial"/>
          <w:sz w:val="22"/>
          <w:szCs w:val="22"/>
          <w:shd w:val="clear" w:color="auto" w:fill="FFFFFF"/>
        </w:rPr>
        <w:t xml:space="preserve">y uno se encuentra </w:t>
      </w:r>
      <w:r w:rsidR="00FF31F9" w:rsidRPr="004D1763">
        <w:rPr>
          <w:rFonts w:ascii="Arial" w:hAnsi="Arial" w:cs="Arial"/>
          <w:sz w:val="22"/>
          <w:szCs w:val="22"/>
          <w:shd w:val="clear" w:color="auto" w:fill="FFFFFF"/>
        </w:rPr>
        <w:t xml:space="preserve">pendiente </w:t>
      </w:r>
      <w:r w:rsidR="00EF032E" w:rsidRPr="004D1763">
        <w:rPr>
          <w:rFonts w:ascii="Arial" w:hAnsi="Arial" w:cs="Arial"/>
          <w:sz w:val="22"/>
          <w:szCs w:val="22"/>
          <w:shd w:val="clear" w:color="auto" w:fill="FFFFFF"/>
        </w:rPr>
        <w:t xml:space="preserve">de </w:t>
      </w:r>
      <w:r w:rsidR="00FF31F9" w:rsidRPr="004D1763">
        <w:rPr>
          <w:rFonts w:ascii="Arial" w:hAnsi="Arial" w:cs="Arial"/>
          <w:sz w:val="22"/>
          <w:szCs w:val="22"/>
          <w:shd w:val="clear" w:color="auto" w:fill="FFFFFF"/>
        </w:rPr>
        <w:t xml:space="preserve">asignar </w:t>
      </w:r>
      <w:r w:rsidR="00EF032E" w:rsidRPr="004D1763">
        <w:rPr>
          <w:rFonts w:ascii="Arial" w:hAnsi="Arial" w:cs="Arial"/>
          <w:sz w:val="22"/>
          <w:szCs w:val="22"/>
          <w:shd w:val="clear" w:color="auto" w:fill="FFFFFF"/>
        </w:rPr>
        <w:t xml:space="preserve">por </w:t>
      </w:r>
      <w:r w:rsidR="00FF31F9" w:rsidRPr="004D1763">
        <w:rPr>
          <w:rFonts w:ascii="Arial" w:hAnsi="Arial" w:cs="Arial"/>
          <w:sz w:val="22"/>
          <w:szCs w:val="22"/>
          <w:shd w:val="clear" w:color="auto" w:fill="FFFFFF"/>
        </w:rPr>
        <w:t xml:space="preserve">la Sección de Auditoría de Estudios Económicos. </w:t>
      </w:r>
      <w:r w:rsidR="00C41E6F" w:rsidRPr="004D1763">
        <w:rPr>
          <w:rFonts w:ascii="Arial" w:hAnsi="Arial" w:cs="Arial"/>
          <w:sz w:val="22"/>
          <w:szCs w:val="22"/>
          <w:shd w:val="clear" w:color="auto" w:fill="FFFFFF"/>
        </w:rPr>
        <w:t xml:space="preserve"> </w:t>
      </w:r>
    </w:p>
    <w:p w14:paraId="7DC9C4B9" w14:textId="77777777" w:rsidR="00C41E6F" w:rsidRPr="004D1763" w:rsidRDefault="00C41E6F" w:rsidP="00F75604">
      <w:pPr>
        <w:ind w:right="46"/>
        <w:jc w:val="both"/>
        <w:rPr>
          <w:rFonts w:ascii="Arial" w:hAnsi="Arial" w:cs="Arial"/>
          <w:sz w:val="22"/>
          <w:szCs w:val="22"/>
          <w:shd w:val="clear" w:color="auto" w:fill="FFFFFF"/>
        </w:rPr>
      </w:pPr>
    </w:p>
    <w:p w14:paraId="3E513C08" w14:textId="5804F8AE" w:rsidR="00C5012A" w:rsidRPr="004D1763" w:rsidRDefault="005E05EF" w:rsidP="00F75604">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En </w:t>
      </w:r>
      <w:r w:rsidR="00254DAA" w:rsidRPr="004D1763">
        <w:rPr>
          <w:rFonts w:ascii="Arial" w:hAnsi="Arial" w:cs="Arial"/>
          <w:sz w:val="22"/>
          <w:szCs w:val="22"/>
          <w:shd w:val="clear" w:color="auto" w:fill="FFFFFF"/>
        </w:rPr>
        <w:t>específico</w:t>
      </w:r>
      <w:r w:rsidR="00FB02CD"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de los asignados se totalizan </w:t>
      </w:r>
      <w:r w:rsidR="00254DAA" w:rsidRPr="004D1763">
        <w:rPr>
          <w:rFonts w:ascii="Arial" w:hAnsi="Arial" w:cs="Arial"/>
          <w:sz w:val="22"/>
          <w:szCs w:val="22"/>
          <w:shd w:val="clear" w:color="auto" w:fill="FFFFFF"/>
        </w:rPr>
        <w:t>1</w:t>
      </w:r>
      <w:r w:rsidRPr="004D1763">
        <w:rPr>
          <w:rFonts w:ascii="Arial" w:hAnsi="Arial" w:cs="Arial"/>
          <w:sz w:val="22"/>
          <w:szCs w:val="22"/>
          <w:shd w:val="clear" w:color="auto" w:fill="FFFFFF"/>
        </w:rPr>
        <w:t>3 en la fase de planificación, 2</w:t>
      </w:r>
      <w:r w:rsidR="00254DAA" w:rsidRPr="004D1763">
        <w:rPr>
          <w:rFonts w:ascii="Arial" w:hAnsi="Arial" w:cs="Arial"/>
          <w:sz w:val="22"/>
          <w:szCs w:val="22"/>
          <w:shd w:val="clear" w:color="auto" w:fill="FFFFFF"/>
        </w:rPr>
        <w:t>8</w:t>
      </w:r>
      <w:r w:rsidRPr="004D1763">
        <w:rPr>
          <w:rFonts w:ascii="Arial" w:hAnsi="Arial" w:cs="Arial"/>
          <w:sz w:val="22"/>
          <w:szCs w:val="22"/>
          <w:shd w:val="clear" w:color="auto" w:fill="FFFFFF"/>
        </w:rPr>
        <w:t xml:space="preserve"> en la fase de examen, 17 se está comunicando los resultados, en tanto </w:t>
      </w:r>
      <w:r w:rsidR="00254DAA" w:rsidRPr="004D1763">
        <w:rPr>
          <w:rFonts w:ascii="Arial" w:hAnsi="Arial" w:cs="Arial"/>
          <w:sz w:val="22"/>
          <w:szCs w:val="22"/>
          <w:shd w:val="clear" w:color="auto" w:fill="FFFFFF"/>
        </w:rPr>
        <w:t>40</w:t>
      </w:r>
      <w:r w:rsidRPr="004D1763">
        <w:rPr>
          <w:rFonts w:ascii="Arial" w:hAnsi="Arial" w:cs="Arial"/>
          <w:sz w:val="22"/>
          <w:szCs w:val="22"/>
          <w:shd w:val="clear" w:color="auto" w:fill="FFFFFF"/>
        </w:rPr>
        <w:t xml:space="preserve"> ya se finalizaron</w:t>
      </w:r>
      <w:r w:rsidR="00254DAA" w:rsidRPr="004D1763">
        <w:rPr>
          <w:rFonts w:ascii="Arial" w:hAnsi="Arial" w:cs="Arial"/>
          <w:sz w:val="22"/>
          <w:szCs w:val="22"/>
          <w:shd w:val="clear" w:color="auto" w:fill="FFFFFF"/>
        </w:rPr>
        <w:t>; c</w:t>
      </w:r>
      <w:r w:rsidRPr="004D1763">
        <w:rPr>
          <w:rFonts w:ascii="Arial" w:hAnsi="Arial" w:cs="Arial"/>
          <w:sz w:val="22"/>
          <w:szCs w:val="22"/>
          <w:shd w:val="clear" w:color="auto" w:fill="FFFFFF"/>
        </w:rPr>
        <w:t xml:space="preserve">omo se describió </w:t>
      </w:r>
      <w:r w:rsidR="00254DAA" w:rsidRPr="004D1763">
        <w:rPr>
          <w:rFonts w:ascii="Arial" w:hAnsi="Arial" w:cs="Arial"/>
          <w:sz w:val="22"/>
          <w:szCs w:val="22"/>
          <w:shd w:val="clear" w:color="auto" w:fill="FFFFFF"/>
        </w:rPr>
        <w:t>en apartados previos</w:t>
      </w:r>
      <w:r w:rsidRPr="004D1763">
        <w:rPr>
          <w:rFonts w:ascii="Arial" w:hAnsi="Arial" w:cs="Arial"/>
          <w:sz w:val="22"/>
          <w:szCs w:val="22"/>
          <w:shd w:val="clear" w:color="auto" w:fill="FFFFFF"/>
        </w:rPr>
        <w:t xml:space="preserve"> </w:t>
      </w:r>
      <w:r w:rsidR="00254DAA" w:rsidRPr="004D1763">
        <w:rPr>
          <w:rFonts w:ascii="Arial" w:hAnsi="Arial" w:cs="Arial"/>
          <w:sz w:val="22"/>
          <w:szCs w:val="22"/>
          <w:shd w:val="clear" w:color="auto" w:fill="FFFFFF"/>
        </w:rPr>
        <w:t>1</w:t>
      </w:r>
      <w:r w:rsidR="008B545A" w:rsidRPr="004D1763">
        <w:rPr>
          <w:rFonts w:ascii="Arial" w:hAnsi="Arial" w:cs="Arial"/>
          <w:sz w:val="22"/>
          <w:szCs w:val="22"/>
          <w:shd w:val="clear" w:color="auto" w:fill="FFFFFF"/>
        </w:rPr>
        <w:t>5</w:t>
      </w:r>
      <w:r w:rsidRPr="004D1763">
        <w:rPr>
          <w:rFonts w:ascii="Arial" w:hAnsi="Arial" w:cs="Arial"/>
          <w:sz w:val="22"/>
          <w:szCs w:val="22"/>
          <w:shd w:val="clear" w:color="auto" w:fill="FFFFFF"/>
        </w:rPr>
        <w:t xml:space="preserve"> se cancelaron.</w:t>
      </w:r>
    </w:p>
    <w:p w14:paraId="2E75B526" w14:textId="74EC30C0" w:rsidR="00D7487B" w:rsidRPr="004D1763" w:rsidRDefault="00D7487B" w:rsidP="00F75604">
      <w:pPr>
        <w:ind w:right="46"/>
        <w:jc w:val="both"/>
        <w:rPr>
          <w:rFonts w:ascii="Arial" w:hAnsi="Arial" w:cs="Arial"/>
          <w:spacing w:val="-3"/>
          <w:sz w:val="22"/>
          <w:szCs w:val="22"/>
        </w:rPr>
      </w:pPr>
    </w:p>
    <w:p w14:paraId="039476E2" w14:textId="20C5C284" w:rsidR="008D2878" w:rsidRPr="004D1763" w:rsidRDefault="008D2878" w:rsidP="00F75604">
      <w:pPr>
        <w:ind w:right="46"/>
        <w:jc w:val="both"/>
        <w:rPr>
          <w:rFonts w:ascii="Arial" w:hAnsi="Arial" w:cs="Arial"/>
          <w:spacing w:val="-3"/>
          <w:sz w:val="22"/>
          <w:szCs w:val="22"/>
        </w:rPr>
      </w:pPr>
    </w:p>
    <w:p w14:paraId="2934CC6C" w14:textId="47C64B7B" w:rsidR="000D4ED7" w:rsidRPr="004D1763" w:rsidRDefault="00682DE2" w:rsidP="00B045F2">
      <w:pPr>
        <w:pStyle w:val="Ttulo2"/>
        <w:spacing w:before="0" w:after="0"/>
        <w:jc w:val="both"/>
        <w:rPr>
          <w:bCs w:val="0"/>
          <w:sz w:val="22"/>
          <w:szCs w:val="22"/>
          <w:lang w:val="es-CR"/>
        </w:rPr>
      </w:pPr>
      <w:bookmarkStart w:id="8" w:name="_Toc117692561"/>
      <w:bookmarkEnd w:id="1"/>
      <w:bookmarkEnd w:id="2"/>
      <w:r w:rsidRPr="004D1763">
        <w:rPr>
          <w:i w:val="0"/>
          <w:sz w:val="22"/>
          <w:szCs w:val="22"/>
          <w:lang w:val="es-CR"/>
        </w:rPr>
        <w:t>1.</w:t>
      </w:r>
      <w:r w:rsidR="008C4B7B" w:rsidRPr="004D1763">
        <w:rPr>
          <w:i w:val="0"/>
          <w:sz w:val="22"/>
          <w:szCs w:val="22"/>
          <w:lang w:val="es-CR"/>
        </w:rPr>
        <w:t>5</w:t>
      </w:r>
      <w:r w:rsidR="005A7969" w:rsidRPr="004D1763">
        <w:rPr>
          <w:i w:val="0"/>
          <w:sz w:val="22"/>
          <w:szCs w:val="22"/>
          <w:lang w:val="es-CR"/>
        </w:rPr>
        <w:t xml:space="preserve"> </w:t>
      </w:r>
      <w:r w:rsidR="0097591B" w:rsidRPr="004D1763">
        <w:rPr>
          <w:i w:val="0"/>
          <w:sz w:val="22"/>
          <w:szCs w:val="22"/>
          <w:lang w:val="es-CR"/>
        </w:rPr>
        <w:t>A</w:t>
      </w:r>
      <w:r w:rsidR="00683D06" w:rsidRPr="004D1763">
        <w:rPr>
          <w:i w:val="0"/>
          <w:sz w:val="22"/>
          <w:szCs w:val="22"/>
          <w:lang w:val="es-CR"/>
        </w:rPr>
        <w:t>signaciones</w:t>
      </w:r>
      <w:r w:rsidRPr="004D1763">
        <w:rPr>
          <w:i w:val="0"/>
          <w:sz w:val="22"/>
          <w:szCs w:val="22"/>
          <w:lang w:val="es-CR"/>
        </w:rPr>
        <w:t xml:space="preserve"> terminad</w:t>
      </w:r>
      <w:r w:rsidR="00683D06" w:rsidRPr="004D1763">
        <w:rPr>
          <w:i w:val="0"/>
          <w:sz w:val="22"/>
          <w:szCs w:val="22"/>
          <w:lang w:val="es-CR"/>
        </w:rPr>
        <w:t>a</w:t>
      </w:r>
      <w:r w:rsidRPr="004D1763">
        <w:rPr>
          <w:i w:val="0"/>
          <w:sz w:val="22"/>
          <w:szCs w:val="22"/>
          <w:lang w:val="es-CR"/>
        </w:rPr>
        <w:t>s</w:t>
      </w:r>
      <w:bookmarkEnd w:id="8"/>
    </w:p>
    <w:p w14:paraId="73EF179F" w14:textId="39DA0044" w:rsidR="00EE10D7" w:rsidRDefault="00EE10D7" w:rsidP="00F75604">
      <w:pPr>
        <w:ind w:right="46"/>
        <w:jc w:val="both"/>
        <w:rPr>
          <w:rFonts w:ascii="Arial" w:hAnsi="Arial" w:cs="Arial"/>
          <w:spacing w:val="-3"/>
          <w:sz w:val="22"/>
          <w:szCs w:val="22"/>
        </w:rPr>
      </w:pPr>
    </w:p>
    <w:p w14:paraId="7B48F6E8" w14:textId="39352A0D" w:rsidR="008C5BBC" w:rsidRDefault="008C5BBC" w:rsidP="00F75604">
      <w:pPr>
        <w:ind w:right="46"/>
        <w:jc w:val="both"/>
        <w:rPr>
          <w:rFonts w:ascii="Arial" w:hAnsi="Arial" w:cs="Arial"/>
          <w:spacing w:val="-3"/>
          <w:sz w:val="22"/>
          <w:szCs w:val="22"/>
        </w:rPr>
      </w:pPr>
    </w:p>
    <w:p w14:paraId="479B13A8" w14:textId="234DF331" w:rsidR="008C5BBC" w:rsidRDefault="008C5BBC" w:rsidP="00F75604">
      <w:pPr>
        <w:ind w:right="46"/>
        <w:jc w:val="both"/>
        <w:rPr>
          <w:rFonts w:ascii="Arial" w:hAnsi="Arial" w:cs="Arial"/>
          <w:spacing w:val="-3"/>
          <w:sz w:val="22"/>
          <w:szCs w:val="22"/>
        </w:rPr>
      </w:pPr>
    </w:p>
    <w:p w14:paraId="00776C81" w14:textId="008A5234" w:rsidR="008C5BBC" w:rsidRDefault="008C5BBC" w:rsidP="00F75604">
      <w:pPr>
        <w:ind w:right="46"/>
        <w:jc w:val="both"/>
        <w:rPr>
          <w:rFonts w:ascii="Arial" w:hAnsi="Arial" w:cs="Arial"/>
          <w:spacing w:val="-3"/>
          <w:sz w:val="22"/>
          <w:szCs w:val="22"/>
        </w:rPr>
      </w:pPr>
    </w:p>
    <w:p w14:paraId="5580575A" w14:textId="37A40175" w:rsidR="008C5BBC" w:rsidRDefault="008C5BBC" w:rsidP="00F75604">
      <w:pPr>
        <w:ind w:right="46"/>
        <w:jc w:val="both"/>
        <w:rPr>
          <w:rFonts w:ascii="Arial" w:hAnsi="Arial" w:cs="Arial"/>
          <w:spacing w:val="-3"/>
          <w:sz w:val="22"/>
          <w:szCs w:val="22"/>
        </w:rPr>
      </w:pPr>
    </w:p>
    <w:p w14:paraId="29D8A3FF" w14:textId="771833D7" w:rsidR="008C5BBC" w:rsidRDefault="008C5BBC" w:rsidP="00F75604">
      <w:pPr>
        <w:ind w:right="46"/>
        <w:jc w:val="both"/>
        <w:rPr>
          <w:rFonts w:ascii="Arial" w:hAnsi="Arial" w:cs="Arial"/>
          <w:spacing w:val="-3"/>
          <w:sz w:val="22"/>
          <w:szCs w:val="22"/>
        </w:rPr>
      </w:pPr>
    </w:p>
    <w:p w14:paraId="7689C6DF" w14:textId="77777777" w:rsidR="008C5BBC" w:rsidRPr="004D1763" w:rsidRDefault="008C5BBC" w:rsidP="00F75604">
      <w:pPr>
        <w:ind w:right="46"/>
        <w:jc w:val="both"/>
        <w:rPr>
          <w:rFonts w:ascii="Arial" w:hAnsi="Arial" w:cs="Arial"/>
          <w:spacing w:val="-3"/>
          <w:sz w:val="22"/>
          <w:szCs w:val="22"/>
        </w:rPr>
      </w:pPr>
    </w:p>
    <w:p w14:paraId="3CC09238" w14:textId="35A4238D" w:rsidR="0007482B" w:rsidRPr="004D1763" w:rsidRDefault="0007482B"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lastRenderedPageBreak/>
        <w:t>Cuadro N°</w:t>
      </w:r>
      <w:r w:rsidR="008C4B7B" w:rsidRPr="004D1763">
        <w:rPr>
          <w:rFonts w:ascii="Arial" w:hAnsi="Arial" w:cs="Arial"/>
          <w:b/>
          <w:bCs/>
          <w:iCs/>
          <w:spacing w:val="-3"/>
          <w:sz w:val="22"/>
          <w:szCs w:val="22"/>
        </w:rPr>
        <w:t>5</w:t>
      </w:r>
    </w:p>
    <w:p w14:paraId="42B639B9" w14:textId="3915D2B1" w:rsidR="0007482B" w:rsidRPr="004D1763" w:rsidRDefault="0007482B"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Cantidad asignaciones terminadas, según </w:t>
      </w:r>
      <w:r w:rsidR="002256B6" w:rsidRPr="004D1763">
        <w:rPr>
          <w:rFonts w:ascii="Arial" w:hAnsi="Arial" w:cs="Arial"/>
          <w:b/>
          <w:bCs/>
          <w:iCs/>
          <w:spacing w:val="-3"/>
          <w:sz w:val="22"/>
          <w:szCs w:val="22"/>
        </w:rPr>
        <w:t>S</w:t>
      </w:r>
      <w:r w:rsidRPr="004D1763">
        <w:rPr>
          <w:rFonts w:ascii="Arial" w:hAnsi="Arial" w:cs="Arial"/>
          <w:b/>
          <w:bCs/>
          <w:iCs/>
          <w:spacing w:val="-3"/>
          <w:sz w:val="22"/>
          <w:szCs w:val="22"/>
        </w:rPr>
        <w:t>ección y P</w:t>
      </w:r>
      <w:r w:rsidR="00A92AE5" w:rsidRPr="004D1763">
        <w:rPr>
          <w:rFonts w:ascii="Arial" w:hAnsi="Arial" w:cs="Arial"/>
          <w:b/>
          <w:bCs/>
          <w:iCs/>
          <w:spacing w:val="-3"/>
          <w:sz w:val="22"/>
          <w:szCs w:val="22"/>
        </w:rPr>
        <w:t xml:space="preserve">rogramación Global de </w:t>
      </w:r>
      <w:r w:rsidRPr="004D1763">
        <w:rPr>
          <w:rFonts w:ascii="Arial" w:hAnsi="Arial" w:cs="Arial"/>
          <w:b/>
          <w:bCs/>
          <w:iCs/>
          <w:spacing w:val="-3"/>
          <w:sz w:val="22"/>
          <w:szCs w:val="22"/>
        </w:rPr>
        <w:t>Trabajo</w:t>
      </w:r>
    </w:p>
    <w:p w14:paraId="65F48B54" w14:textId="0F1775C1" w:rsidR="00552D8C" w:rsidRPr="004D1763" w:rsidRDefault="007E2349" w:rsidP="00C81D9B">
      <w:pPr>
        <w:ind w:right="46" w:firstLine="720"/>
        <w:jc w:val="center"/>
        <w:rPr>
          <w:rFonts w:ascii="Arial" w:hAnsi="Arial" w:cs="Arial"/>
          <w:b/>
          <w:bCs/>
          <w:iCs/>
          <w:sz w:val="22"/>
          <w:szCs w:val="22"/>
        </w:rPr>
      </w:pPr>
      <w:r w:rsidRPr="004D1763">
        <w:rPr>
          <w:rFonts w:ascii="Arial" w:hAnsi="Arial" w:cs="Arial"/>
          <w:b/>
          <w:bCs/>
          <w:iCs/>
          <w:sz w:val="22"/>
          <w:szCs w:val="22"/>
        </w:rPr>
        <w:t xml:space="preserve">del </w:t>
      </w:r>
      <w:r w:rsidR="008E17B5" w:rsidRPr="004D1763">
        <w:rPr>
          <w:rFonts w:ascii="Arial" w:hAnsi="Arial" w:cs="Arial"/>
          <w:b/>
          <w:bCs/>
          <w:iCs/>
          <w:sz w:val="22"/>
          <w:szCs w:val="22"/>
        </w:rPr>
        <w:t xml:space="preserve">03 de enero al </w:t>
      </w:r>
      <w:r w:rsidR="003C067A" w:rsidRPr="004D1763">
        <w:rPr>
          <w:rFonts w:ascii="Arial" w:hAnsi="Arial" w:cs="Arial"/>
          <w:b/>
          <w:bCs/>
          <w:iCs/>
          <w:sz w:val="22"/>
          <w:szCs w:val="22"/>
        </w:rPr>
        <w:t xml:space="preserve">30 de setiembre </w:t>
      </w:r>
      <w:r w:rsidR="00CB714A" w:rsidRPr="004D1763">
        <w:rPr>
          <w:rFonts w:ascii="Arial" w:hAnsi="Arial" w:cs="Arial"/>
          <w:b/>
          <w:bCs/>
          <w:iCs/>
          <w:sz w:val="22"/>
          <w:szCs w:val="22"/>
        </w:rPr>
        <w:t>de 2022</w:t>
      </w:r>
    </w:p>
    <w:tbl>
      <w:tblPr>
        <w:tblpPr w:leftFromText="180" w:rightFromText="180" w:vertAnchor="text" w:horzAnchor="margin" w:tblpXSpec="center" w:tblpY="153"/>
        <w:tblW w:w="9356" w:type="dxa"/>
        <w:tblLayout w:type="fixed"/>
        <w:tblLook w:val="04A0" w:firstRow="1" w:lastRow="0" w:firstColumn="1" w:lastColumn="0" w:noHBand="0" w:noVBand="1"/>
      </w:tblPr>
      <w:tblGrid>
        <w:gridCol w:w="4400"/>
        <w:gridCol w:w="1129"/>
        <w:gridCol w:w="850"/>
        <w:gridCol w:w="992"/>
        <w:gridCol w:w="993"/>
        <w:gridCol w:w="992"/>
      </w:tblGrid>
      <w:tr w:rsidR="009F4249" w:rsidRPr="004D1763" w14:paraId="22AD5F46" w14:textId="77777777" w:rsidTr="00840AA2">
        <w:trPr>
          <w:trHeight w:val="391"/>
        </w:trPr>
        <w:tc>
          <w:tcPr>
            <w:tcW w:w="4400" w:type="dxa"/>
            <w:vMerge w:val="restart"/>
            <w:tcBorders>
              <w:top w:val="nil"/>
              <w:left w:val="nil"/>
              <w:bottom w:val="nil"/>
              <w:right w:val="nil"/>
            </w:tcBorders>
            <w:shd w:val="clear" w:color="DDEBF7" w:fill="1F4E78"/>
            <w:vAlign w:val="center"/>
            <w:hideMark/>
          </w:tcPr>
          <w:p w14:paraId="37B2C810" w14:textId="77777777" w:rsidR="00FB258E" w:rsidRPr="00CF1106" w:rsidRDefault="00FB258E" w:rsidP="00FB258E">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SECCIÓN </w:t>
            </w:r>
          </w:p>
        </w:tc>
        <w:tc>
          <w:tcPr>
            <w:tcW w:w="1129" w:type="dxa"/>
            <w:vMerge w:val="restart"/>
            <w:tcBorders>
              <w:top w:val="nil"/>
              <w:left w:val="single" w:sz="4" w:space="0" w:color="auto"/>
              <w:bottom w:val="nil"/>
              <w:right w:val="single" w:sz="4" w:space="0" w:color="auto"/>
            </w:tcBorders>
            <w:shd w:val="clear" w:color="DDEBF7" w:fill="1F4E78"/>
            <w:vAlign w:val="center"/>
            <w:hideMark/>
          </w:tcPr>
          <w:p w14:paraId="60B1DBD0" w14:textId="77777777" w:rsidR="00FB258E" w:rsidRPr="00CF1106" w:rsidRDefault="00FB258E" w:rsidP="00FB258E">
            <w:pPr>
              <w:widowControl/>
              <w:jc w:val="center"/>
              <w:rPr>
                <w:rFonts w:asciiTheme="minorHAnsi" w:hAnsiTheme="minorHAnsi" w:cstheme="minorHAnsi"/>
                <w:b/>
                <w:bCs/>
                <w:color w:val="FFFFFF"/>
              </w:rPr>
            </w:pPr>
            <w:proofErr w:type="gramStart"/>
            <w:r w:rsidRPr="00CF1106">
              <w:rPr>
                <w:rFonts w:asciiTheme="minorHAnsi" w:hAnsiTheme="minorHAnsi" w:cstheme="minorHAnsi"/>
                <w:b/>
                <w:bCs/>
                <w:color w:val="FFFFFF"/>
              </w:rPr>
              <w:t>TOTAL</w:t>
            </w:r>
            <w:proofErr w:type="gramEnd"/>
            <w:r w:rsidRPr="00CF1106">
              <w:rPr>
                <w:rFonts w:asciiTheme="minorHAnsi" w:hAnsiTheme="minorHAnsi" w:cstheme="minorHAnsi"/>
                <w:b/>
                <w:bCs/>
                <w:color w:val="FFFFFF"/>
              </w:rPr>
              <w:t xml:space="preserve"> GENERAL </w:t>
            </w:r>
          </w:p>
        </w:tc>
        <w:tc>
          <w:tcPr>
            <w:tcW w:w="3827" w:type="dxa"/>
            <w:gridSpan w:val="4"/>
            <w:tcBorders>
              <w:top w:val="nil"/>
              <w:left w:val="nil"/>
              <w:bottom w:val="single" w:sz="4" w:space="0" w:color="auto"/>
              <w:right w:val="nil"/>
            </w:tcBorders>
            <w:shd w:val="clear" w:color="DDEBF7" w:fill="1F4E78"/>
            <w:vAlign w:val="center"/>
            <w:hideMark/>
          </w:tcPr>
          <w:p w14:paraId="224A97C7" w14:textId="77777777" w:rsidR="00FB258E" w:rsidRPr="00CF1106" w:rsidRDefault="00FB258E" w:rsidP="00FB258E">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PROGRAMACIÓN GLOBAL DE TRABAJO </w:t>
            </w:r>
          </w:p>
        </w:tc>
      </w:tr>
      <w:tr w:rsidR="009F4249" w:rsidRPr="004D1763" w14:paraId="4F398DAD" w14:textId="77777777" w:rsidTr="00840AA2">
        <w:trPr>
          <w:trHeight w:val="400"/>
        </w:trPr>
        <w:tc>
          <w:tcPr>
            <w:tcW w:w="4400" w:type="dxa"/>
            <w:vMerge/>
            <w:tcBorders>
              <w:top w:val="nil"/>
              <w:left w:val="nil"/>
              <w:bottom w:val="nil"/>
              <w:right w:val="nil"/>
            </w:tcBorders>
            <w:vAlign w:val="center"/>
            <w:hideMark/>
          </w:tcPr>
          <w:p w14:paraId="702CB9D2" w14:textId="77777777" w:rsidR="00FB258E" w:rsidRPr="00CF1106" w:rsidRDefault="00FB258E" w:rsidP="00FB258E">
            <w:pPr>
              <w:widowControl/>
              <w:rPr>
                <w:rFonts w:asciiTheme="minorHAnsi" w:hAnsiTheme="minorHAnsi" w:cstheme="minorHAnsi"/>
                <w:b/>
                <w:bCs/>
                <w:color w:val="FFFFFF"/>
              </w:rPr>
            </w:pPr>
          </w:p>
        </w:tc>
        <w:tc>
          <w:tcPr>
            <w:tcW w:w="1129" w:type="dxa"/>
            <w:vMerge/>
            <w:tcBorders>
              <w:top w:val="nil"/>
              <w:left w:val="single" w:sz="4" w:space="0" w:color="auto"/>
              <w:bottom w:val="nil"/>
              <w:right w:val="single" w:sz="4" w:space="0" w:color="auto"/>
            </w:tcBorders>
            <w:vAlign w:val="center"/>
            <w:hideMark/>
          </w:tcPr>
          <w:p w14:paraId="7EE1B2BC" w14:textId="77777777" w:rsidR="00FB258E" w:rsidRPr="00CF1106" w:rsidRDefault="00FB258E" w:rsidP="00FB258E">
            <w:pPr>
              <w:widowControl/>
              <w:rPr>
                <w:rFonts w:asciiTheme="minorHAnsi" w:hAnsiTheme="minorHAnsi" w:cstheme="minorHAnsi"/>
                <w:b/>
                <w:bCs/>
                <w:color w:val="FFFFFF"/>
              </w:rPr>
            </w:pPr>
          </w:p>
        </w:tc>
        <w:tc>
          <w:tcPr>
            <w:tcW w:w="850" w:type="dxa"/>
            <w:tcBorders>
              <w:top w:val="nil"/>
              <w:left w:val="nil"/>
              <w:bottom w:val="single" w:sz="4" w:space="0" w:color="auto"/>
              <w:right w:val="single" w:sz="4" w:space="0" w:color="auto"/>
            </w:tcBorders>
            <w:shd w:val="clear" w:color="000000" w:fill="1F4E78"/>
            <w:vAlign w:val="center"/>
            <w:hideMark/>
          </w:tcPr>
          <w:p w14:paraId="3392C378" w14:textId="77777777" w:rsidR="00FB258E" w:rsidRPr="00CF1106" w:rsidRDefault="00FB258E" w:rsidP="00FB258E">
            <w:pPr>
              <w:widowControl/>
              <w:jc w:val="center"/>
              <w:rPr>
                <w:rFonts w:asciiTheme="minorHAnsi" w:hAnsiTheme="minorHAnsi" w:cstheme="minorHAnsi"/>
                <w:b/>
                <w:bCs/>
                <w:color w:val="FFFFFF"/>
              </w:rPr>
            </w:pPr>
            <w:r w:rsidRPr="00CF1106">
              <w:rPr>
                <w:rFonts w:asciiTheme="minorHAnsi" w:hAnsiTheme="minorHAnsi" w:cstheme="minorHAnsi"/>
                <w:b/>
                <w:bCs/>
                <w:color w:val="FFFFFF"/>
              </w:rPr>
              <w:t>2019</w:t>
            </w:r>
          </w:p>
        </w:tc>
        <w:tc>
          <w:tcPr>
            <w:tcW w:w="992" w:type="dxa"/>
            <w:tcBorders>
              <w:top w:val="nil"/>
              <w:left w:val="nil"/>
              <w:bottom w:val="single" w:sz="4" w:space="0" w:color="auto"/>
              <w:right w:val="single" w:sz="4" w:space="0" w:color="auto"/>
            </w:tcBorders>
            <w:shd w:val="clear" w:color="000000" w:fill="1F4E78"/>
            <w:vAlign w:val="center"/>
            <w:hideMark/>
          </w:tcPr>
          <w:p w14:paraId="20619F19" w14:textId="77777777" w:rsidR="00FB258E" w:rsidRPr="00CF1106" w:rsidRDefault="00FB258E" w:rsidP="00FB258E">
            <w:pPr>
              <w:widowControl/>
              <w:jc w:val="center"/>
              <w:rPr>
                <w:rFonts w:asciiTheme="minorHAnsi" w:hAnsiTheme="minorHAnsi" w:cstheme="minorHAnsi"/>
                <w:b/>
                <w:bCs/>
                <w:color w:val="FFFFFF"/>
              </w:rPr>
            </w:pPr>
            <w:r w:rsidRPr="00CF1106">
              <w:rPr>
                <w:rFonts w:asciiTheme="minorHAnsi" w:hAnsiTheme="minorHAnsi" w:cstheme="minorHAnsi"/>
                <w:b/>
                <w:bCs/>
                <w:color w:val="FFFFFF"/>
              </w:rPr>
              <w:t>2020</w:t>
            </w:r>
          </w:p>
        </w:tc>
        <w:tc>
          <w:tcPr>
            <w:tcW w:w="993" w:type="dxa"/>
            <w:tcBorders>
              <w:top w:val="nil"/>
              <w:left w:val="nil"/>
              <w:bottom w:val="single" w:sz="4" w:space="0" w:color="auto"/>
              <w:right w:val="single" w:sz="4" w:space="0" w:color="auto"/>
            </w:tcBorders>
            <w:shd w:val="clear" w:color="000000" w:fill="1F4E78"/>
            <w:vAlign w:val="center"/>
            <w:hideMark/>
          </w:tcPr>
          <w:p w14:paraId="5C214704" w14:textId="77777777" w:rsidR="00FB258E" w:rsidRPr="00CF1106" w:rsidRDefault="00FB258E" w:rsidP="00FB258E">
            <w:pPr>
              <w:widowControl/>
              <w:jc w:val="center"/>
              <w:rPr>
                <w:rFonts w:asciiTheme="minorHAnsi" w:hAnsiTheme="minorHAnsi" w:cstheme="minorHAnsi"/>
                <w:b/>
                <w:bCs/>
                <w:color w:val="FFFFFF"/>
              </w:rPr>
            </w:pPr>
            <w:r w:rsidRPr="00CF1106">
              <w:rPr>
                <w:rFonts w:asciiTheme="minorHAnsi" w:hAnsiTheme="minorHAnsi" w:cstheme="minorHAnsi"/>
                <w:b/>
                <w:bCs/>
                <w:color w:val="FFFFFF"/>
              </w:rPr>
              <w:t>2021</w:t>
            </w:r>
          </w:p>
        </w:tc>
        <w:tc>
          <w:tcPr>
            <w:tcW w:w="992" w:type="dxa"/>
            <w:tcBorders>
              <w:top w:val="nil"/>
              <w:left w:val="nil"/>
              <w:bottom w:val="single" w:sz="4" w:space="0" w:color="auto"/>
              <w:right w:val="single" w:sz="4" w:space="0" w:color="auto"/>
            </w:tcBorders>
            <w:shd w:val="clear" w:color="000000" w:fill="1F4E78"/>
            <w:vAlign w:val="center"/>
            <w:hideMark/>
          </w:tcPr>
          <w:p w14:paraId="03AE427E" w14:textId="77777777" w:rsidR="00FB258E" w:rsidRPr="00CF1106" w:rsidRDefault="00FB258E" w:rsidP="00FB258E">
            <w:pPr>
              <w:widowControl/>
              <w:jc w:val="center"/>
              <w:rPr>
                <w:rFonts w:asciiTheme="minorHAnsi" w:hAnsiTheme="minorHAnsi" w:cstheme="minorHAnsi"/>
                <w:b/>
                <w:bCs/>
                <w:color w:val="FFFFFF"/>
              </w:rPr>
            </w:pPr>
            <w:r w:rsidRPr="00CF1106">
              <w:rPr>
                <w:rFonts w:asciiTheme="minorHAnsi" w:hAnsiTheme="minorHAnsi" w:cstheme="minorHAnsi"/>
                <w:b/>
                <w:bCs/>
                <w:color w:val="FFFFFF"/>
              </w:rPr>
              <w:t>2022</w:t>
            </w:r>
          </w:p>
        </w:tc>
      </w:tr>
      <w:tr w:rsidR="009F4249" w:rsidRPr="004D1763" w14:paraId="54975E24" w14:textId="77777777" w:rsidTr="00840AA2">
        <w:trPr>
          <w:trHeight w:val="364"/>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CFEA3" w14:textId="77777777" w:rsidR="00FB258E" w:rsidRPr="00CF1106" w:rsidRDefault="00FB258E" w:rsidP="00FB258E">
            <w:pPr>
              <w:widowControl/>
              <w:jc w:val="right"/>
              <w:rPr>
                <w:rFonts w:asciiTheme="minorHAnsi" w:hAnsiTheme="minorHAnsi" w:cstheme="minorHAnsi"/>
                <w:b/>
                <w:bCs/>
                <w:color w:val="000000"/>
              </w:rPr>
            </w:pPr>
            <w:proofErr w:type="gramStart"/>
            <w:r w:rsidRPr="00CF1106">
              <w:rPr>
                <w:rFonts w:asciiTheme="minorHAnsi" w:hAnsiTheme="minorHAnsi" w:cstheme="minorHAnsi"/>
                <w:b/>
                <w:bCs/>
                <w:color w:val="000000"/>
              </w:rPr>
              <w:t>TOTAL</w:t>
            </w:r>
            <w:proofErr w:type="gramEnd"/>
            <w:r w:rsidRPr="00CF1106">
              <w:rPr>
                <w:rFonts w:asciiTheme="minorHAnsi" w:hAnsiTheme="minorHAnsi" w:cstheme="minorHAnsi"/>
                <w:b/>
                <w:bCs/>
                <w:color w:val="000000"/>
              </w:rPr>
              <w:t xml:space="preserve"> GENERAL </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1DC1966C" w14:textId="77777777" w:rsidR="00FB258E" w:rsidRPr="00CF1106" w:rsidRDefault="00FB258E" w:rsidP="00FB258E">
            <w:pPr>
              <w:widowControl/>
              <w:jc w:val="center"/>
              <w:rPr>
                <w:rFonts w:asciiTheme="minorHAnsi" w:hAnsiTheme="minorHAnsi" w:cstheme="minorHAnsi"/>
                <w:b/>
                <w:bCs/>
                <w:color w:val="000000"/>
              </w:rPr>
            </w:pPr>
            <w:r w:rsidRPr="00CF1106">
              <w:rPr>
                <w:rFonts w:asciiTheme="minorHAnsi" w:hAnsiTheme="minorHAnsi" w:cstheme="minorHAnsi"/>
                <w:b/>
                <w:bCs/>
                <w:color w:val="000000"/>
              </w:rPr>
              <w:t>109</w:t>
            </w:r>
          </w:p>
        </w:tc>
        <w:tc>
          <w:tcPr>
            <w:tcW w:w="850" w:type="dxa"/>
            <w:tcBorders>
              <w:top w:val="nil"/>
              <w:left w:val="nil"/>
              <w:bottom w:val="single" w:sz="4" w:space="0" w:color="auto"/>
              <w:right w:val="single" w:sz="4" w:space="0" w:color="auto"/>
            </w:tcBorders>
            <w:shd w:val="clear" w:color="auto" w:fill="auto"/>
            <w:noWrap/>
            <w:vAlign w:val="center"/>
            <w:hideMark/>
          </w:tcPr>
          <w:p w14:paraId="26B47398" w14:textId="77777777" w:rsidR="00FB258E" w:rsidRPr="00CF1106" w:rsidRDefault="00FB258E" w:rsidP="00FB258E">
            <w:pPr>
              <w:widowControl/>
              <w:jc w:val="center"/>
              <w:rPr>
                <w:rFonts w:asciiTheme="minorHAnsi" w:hAnsiTheme="minorHAnsi" w:cstheme="minorHAnsi"/>
                <w:b/>
                <w:bCs/>
                <w:color w:val="000000"/>
              </w:rPr>
            </w:pPr>
            <w:r w:rsidRPr="00CF1106">
              <w:rPr>
                <w:rFonts w:asciiTheme="minorHAnsi" w:hAnsiTheme="minorHAnsi" w:cstheme="minorHAnsi"/>
                <w:b/>
                <w:bCs/>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73C35732" w14:textId="77777777" w:rsidR="00FB258E" w:rsidRPr="00CF1106" w:rsidRDefault="00FB258E" w:rsidP="00FB258E">
            <w:pPr>
              <w:widowControl/>
              <w:jc w:val="center"/>
              <w:rPr>
                <w:rFonts w:asciiTheme="minorHAnsi" w:hAnsiTheme="minorHAnsi" w:cstheme="minorHAnsi"/>
                <w:b/>
                <w:bCs/>
                <w:color w:val="000000"/>
              </w:rPr>
            </w:pPr>
            <w:r w:rsidRPr="00CF1106">
              <w:rPr>
                <w:rFonts w:asciiTheme="minorHAnsi" w:hAnsiTheme="minorHAnsi" w:cstheme="minorHAnsi"/>
                <w:b/>
                <w:bCs/>
                <w:color w:val="000000"/>
              </w:rPr>
              <w:t>3</w:t>
            </w:r>
          </w:p>
        </w:tc>
        <w:tc>
          <w:tcPr>
            <w:tcW w:w="993" w:type="dxa"/>
            <w:tcBorders>
              <w:top w:val="nil"/>
              <w:left w:val="nil"/>
              <w:bottom w:val="single" w:sz="4" w:space="0" w:color="auto"/>
              <w:right w:val="single" w:sz="4" w:space="0" w:color="auto"/>
            </w:tcBorders>
            <w:shd w:val="clear" w:color="auto" w:fill="auto"/>
            <w:noWrap/>
            <w:vAlign w:val="center"/>
            <w:hideMark/>
          </w:tcPr>
          <w:p w14:paraId="27F51639" w14:textId="77777777" w:rsidR="00FB258E" w:rsidRPr="00CF1106" w:rsidRDefault="00FB258E" w:rsidP="00FB258E">
            <w:pPr>
              <w:widowControl/>
              <w:jc w:val="center"/>
              <w:rPr>
                <w:rFonts w:asciiTheme="minorHAnsi" w:hAnsiTheme="minorHAnsi" w:cstheme="minorHAnsi"/>
                <w:b/>
                <w:bCs/>
                <w:color w:val="000000"/>
              </w:rPr>
            </w:pPr>
            <w:r w:rsidRPr="00CF1106">
              <w:rPr>
                <w:rFonts w:asciiTheme="minorHAnsi" w:hAnsiTheme="minorHAnsi" w:cstheme="minorHAnsi"/>
                <w:b/>
                <w:bCs/>
                <w:color w:val="000000"/>
              </w:rPr>
              <w:t>65</w:t>
            </w:r>
          </w:p>
        </w:tc>
        <w:tc>
          <w:tcPr>
            <w:tcW w:w="992" w:type="dxa"/>
            <w:tcBorders>
              <w:top w:val="nil"/>
              <w:left w:val="nil"/>
              <w:bottom w:val="single" w:sz="4" w:space="0" w:color="auto"/>
              <w:right w:val="single" w:sz="4" w:space="0" w:color="auto"/>
            </w:tcBorders>
            <w:shd w:val="clear" w:color="auto" w:fill="auto"/>
            <w:noWrap/>
            <w:vAlign w:val="center"/>
            <w:hideMark/>
          </w:tcPr>
          <w:p w14:paraId="00624255" w14:textId="77777777" w:rsidR="00FB258E" w:rsidRPr="00CF1106" w:rsidRDefault="00FB258E" w:rsidP="00FB258E">
            <w:pPr>
              <w:widowControl/>
              <w:jc w:val="center"/>
              <w:rPr>
                <w:rFonts w:asciiTheme="minorHAnsi" w:hAnsiTheme="minorHAnsi" w:cstheme="minorHAnsi"/>
                <w:b/>
                <w:bCs/>
                <w:color w:val="000000"/>
              </w:rPr>
            </w:pPr>
            <w:r w:rsidRPr="00CF1106">
              <w:rPr>
                <w:rFonts w:asciiTheme="minorHAnsi" w:hAnsiTheme="minorHAnsi" w:cstheme="minorHAnsi"/>
                <w:b/>
                <w:bCs/>
                <w:color w:val="000000"/>
              </w:rPr>
              <w:t>40</w:t>
            </w:r>
          </w:p>
        </w:tc>
      </w:tr>
      <w:tr w:rsidR="009F4249" w:rsidRPr="004D1763" w14:paraId="49B15FA5" w14:textId="77777777" w:rsidTr="00840AA2">
        <w:trPr>
          <w:trHeight w:val="364"/>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4E036BD0" w14:textId="77777777" w:rsidR="00FB258E" w:rsidRPr="00CF1106" w:rsidRDefault="00FB258E" w:rsidP="00FB258E">
            <w:pPr>
              <w:widowControl/>
              <w:rPr>
                <w:rFonts w:asciiTheme="minorHAnsi" w:hAnsiTheme="minorHAnsi" w:cstheme="minorHAnsi"/>
                <w:color w:val="000000"/>
              </w:rPr>
            </w:pPr>
            <w:r w:rsidRPr="00CF1106">
              <w:rPr>
                <w:rFonts w:asciiTheme="minorHAnsi" w:hAnsiTheme="minorHAnsi" w:cstheme="minorHAnsi"/>
                <w:color w:val="000000"/>
              </w:rPr>
              <w:t>Sección Auditoría Estudios Económicos SAEEC</w:t>
            </w:r>
          </w:p>
        </w:tc>
        <w:tc>
          <w:tcPr>
            <w:tcW w:w="1129" w:type="dxa"/>
            <w:tcBorders>
              <w:top w:val="nil"/>
              <w:left w:val="nil"/>
              <w:bottom w:val="single" w:sz="4" w:space="0" w:color="auto"/>
              <w:right w:val="single" w:sz="4" w:space="0" w:color="auto"/>
            </w:tcBorders>
            <w:shd w:val="clear" w:color="auto" w:fill="auto"/>
            <w:noWrap/>
            <w:vAlign w:val="center"/>
            <w:hideMark/>
          </w:tcPr>
          <w:p w14:paraId="744BDF87"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16</w:t>
            </w:r>
          </w:p>
        </w:tc>
        <w:tc>
          <w:tcPr>
            <w:tcW w:w="850" w:type="dxa"/>
            <w:tcBorders>
              <w:top w:val="nil"/>
              <w:left w:val="nil"/>
              <w:bottom w:val="single" w:sz="4" w:space="0" w:color="auto"/>
              <w:right w:val="single" w:sz="4" w:space="0" w:color="auto"/>
            </w:tcBorders>
            <w:shd w:val="clear" w:color="auto" w:fill="auto"/>
            <w:noWrap/>
            <w:vAlign w:val="center"/>
            <w:hideMark/>
          </w:tcPr>
          <w:p w14:paraId="1DCB3D80" w14:textId="0F37E7D3"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 </w:t>
            </w:r>
            <w:r w:rsidR="00B94ACC" w:rsidRPr="00CF1106">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190309EE" w14:textId="16F90035" w:rsidR="00FB258E" w:rsidRPr="00CF1106" w:rsidRDefault="00B94ACC" w:rsidP="00FB258E">
            <w:pPr>
              <w:widowControl/>
              <w:jc w:val="center"/>
              <w:rPr>
                <w:rFonts w:asciiTheme="minorHAnsi" w:hAnsiTheme="minorHAnsi" w:cstheme="minorHAnsi"/>
                <w:color w:val="000000"/>
              </w:rPr>
            </w:pPr>
            <w:r w:rsidRPr="00CF1106">
              <w:rPr>
                <w:rFonts w:asciiTheme="minorHAnsi" w:hAnsiTheme="minorHAnsi" w:cstheme="minorHAnsi"/>
                <w:color w:val="000000"/>
              </w:rPr>
              <w:t>-</w:t>
            </w:r>
            <w:r w:rsidR="00FB258E" w:rsidRPr="00CF1106">
              <w:rPr>
                <w:rFonts w:asciiTheme="minorHAnsi" w:hAnsiTheme="minorHAnsi" w:cstheme="minorHAnsi"/>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24A0AC4E"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42FEF2B2"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6</w:t>
            </w:r>
          </w:p>
        </w:tc>
      </w:tr>
      <w:tr w:rsidR="009F4249" w:rsidRPr="004D1763" w14:paraId="17EF3B4B" w14:textId="77777777" w:rsidTr="00840AA2">
        <w:trPr>
          <w:trHeight w:val="364"/>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4AF13A2" w14:textId="77777777" w:rsidR="00FB258E" w:rsidRPr="00CF1106" w:rsidRDefault="00FB258E" w:rsidP="00FB258E">
            <w:pPr>
              <w:widowControl/>
              <w:rPr>
                <w:rFonts w:asciiTheme="minorHAnsi" w:hAnsiTheme="minorHAnsi" w:cstheme="minorHAnsi"/>
                <w:color w:val="000000"/>
              </w:rPr>
            </w:pPr>
            <w:r w:rsidRPr="00CF1106">
              <w:rPr>
                <w:rFonts w:asciiTheme="minorHAnsi" w:hAnsiTheme="minorHAnsi" w:cstheme="minorHAnsi"/>
                <w:color w:val="000000"/>
              </w:rPr>
              <w:t>Sección Auditoría Estudios Especiales SAEE</w:t>
            </w:r>
          </w:p>
        </w:tc>
        <w:tc>
          <w:tcPr>
            <w:tcW w:w="1129" w:type="dxa"/>
            <w:tcBorders>
              <w:top w:val="nil"/>
              <w:left w:val="nil"/>
              <w:bottom w:val="single" w:sz="4" w:space="0" w:color="auto"/>
              <w:right w:val="single" w:sz="4" w:space="0" w:color="auto"/>
            </w:tcBorders>
            <w:shd w:val="clear" w:color="auto" w:fill="auto"/>
            <w:noWrap/>
            <w:vAlign w:val="center"/>
            <w:hideMark/>
          </w:tcPr>
          <w:p w14:paraId="3B910DC3"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18</w:t>
            </w:r>
          </w:p>
        </w:tc>
        <w:tc>
          <w:tcPr>
            <w:tcW w:w="850" w:type="dxa"/>
            <w:tcBorders>
              <w:top w:val="nil"/>
              <w:left w:val="nil"/>
              <w:bottom w:val="single" w:sz="4" w:space="0" w:color="auto"/>
              <w:right w:val="single" w:sz="4" w:space="0" w:color="auto"/>
            </w:tcBorders>
            <w:shd w:val="clear" w:color="auto" w:fill="auto"/>
            <w:noWrap/>
            <w:vAlign w:val="center"/>
            <w:hideMark/>
          </w:tcPr>
          <w:p w14:paraId="46C9B87F" w14:textId="6EC542BF"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 </w:t>
            </w:r>
            <w:r w:rsidR="00B94ACC" w:rsidRPr="00CF1106">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43B7C4FE" w14:textId="6989B2D0" w:rsidR="00FB258E" w:rsidRPr="00CF1106" w:rsidRDefault="00B94ACC" w:rsidP="00FB258E">
            <w:pPr>
              <w:widowControl/>
              <w:jc w:val="center"/>
              <w:rPr>
                <w:rFonts w:asciiTheme="minorHAnsi" w:hAnsiTheme="minorHAnsi" w:cstheme="minorHAnsi"/>
                <w:color w:val="000000"/>
              </w:rPr>
            </w:pPr>
            <w:r w:rsidRPr="00CF1106">
              <w:rPr>
                <w:rFonts w:asciiTheme="minorHAnsi" w:hAnsiTheme="minorHAnsi" w:cstheme="minorHAnsi"/>
                <w:color w:val="000000"/>
              </w:rPr>
              <w:t>-</w:t>
            </w:r>
            <w:r w:rsidR="00FB258E" w:rsidRPr="00CF1106">
              <w:rPr>
                <w:rFonts w:asciiTheme="minorHAnsi" w:hAnsiTheme="minorHAnsi" w:cstheme="minorHAnsi"/>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7C0D0A7A"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14</w:t>
            </w:r>
          </w:p>
        </w:tc>
        <w:tc>
          <w:tcPr>
            <w:tcW w:w="992" w:type="dxa"/>
            <w:tcBorders>
              <w:top w:val="nil"/>
              <w:left w:val="nil"/>
              <w:bottom w:val="single" w:sz="4" w:space="0" w:color="auto"/>
              <w:right w:val="single" w:sz="4" w:space="0" w:color="auto"/>
            </w:tcBorders>
            <w:shd w:val="clear" w:color="auto" w:fill="auto"/>
            <w:noWrap/>
            <w:vAlign w:val="center"/>
            <w:hideMark/>
          </w:tcPr>
          <w:p w14:paraId="1B57F218"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4</w:t>
            </w:r>
          </w:p>
        </w:tc>
      </w:tr>
      <w:tr w:rsidR="009F4249" w:rsidRPr="004D1763" w14:paraId="2D72FC5B" w14:textId="77777777" w:rsidTr="00840AA2">
        <w:trPr>
          <w:trHeight w:val="364"/>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4FC2650B" w14:textId="77777777" w:rsidR="00FB258E" w:rsidRPr="00CF1106" w:rsidRDefault="00FB258E" w:rsidP="00FB258E">
            <w:pPr>
              <w:widowControl/>
              <w:rPr>
                <w:rFonts w:asciiTheme="minorHAnsi" w:hAnsiTheme="minorHAnsi" w:cstheme="minorHAnsi"/>
                <w:color w:val="000000"/>
              </w:rPr>
            </w:pPr>
            <w:r w:rsidRPr="00CF1106">
              <w:rPr>
                <w:rFonts w:asciiTheme="minorHAnsi" w:hAnsiTheme="minorHAnsi" w:cstheme="minorHAnsi"/>
                <w:color w:val="000000"/>
              </w:rPr>
              <w:t>Sección Auditoría Financiera SAF</w:t>
            </w:r>
          </w:p>
        </w:tc>
        <w:tc>
          <w:tcPr>
            <w:tcW w:w="1129" w:type="dxa"/>
            <w:tcBorders>
              <w:top w:val="nil"/>
              <w:left w:val="nil"/>
              <w:bottom w:val="single" w:sz="4" w:space="0" w:color="auto"/>
              <w:right w:val="single" w:sz="4" w:space="0" w:color="auto"/>
            </w:tcBorders>
            <w:shd w:val="clear" w:color="auto" w:fill="auto"/>
            <w:noWrap/>
            <w:vAlign w:val="center"/>
            <w:hideMark/>
          </w:tcPr>
          <w:p w14:paraId="6FAB24B2"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17</w:t>
            </w:r>
          </w:p>
        </w:tc>
        <w:tc>
          <w:tcPr>
            <w:tcW w:w="850" w:type="dxa"/>
            <w:tcBorders>
              <w:top w:val="nil"/>
              <w:left w:val="nil"/>
              <w:bottom w:val="single" w:sz="4" w:space="0" w:color="auto"/>
              <w:right w:val="single" w:sz="4" w:space="0" w:color="auto"/>
            </w:tcBorders>
            <w:shd w:val="clear" w:color="auto" w:fill="auto"/>
            <w:noWrap/>
            <w:vAlign w:val="center"/>
            <w:hideMark/>
          </w:tcPr>
          <w:p w14:paraId="13ABA85E" w14:textId="209E82F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 </w:t>
            </w:r>
            <w:r w:rsidR="00B94ACC" w:rsidRPr="00CF1106">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3B66E09C" w14:textId="629DD34A" w:rsidR="00FB258E" w:rsidRPr="00CF1106" w:rsidRDefault="00B94ACC" w:rsidP="00FB258E">
            <w:pPr>
              <w:widowControl/>
              <w:jc w:val="center"/>
              <w:rPr>
                <w:rFonts w:asciiTheme="minorHAnsi" w:hAnsiTheme="minorHAnsi" w:cstheme="minorHAnsi"/>
                <w:color w:val="000000"/>
              </w:rPr>
            </w:pPr>
            <w:r w:rsidRPr="00CF1106">
              <w:rPr>
                <w:rFonts w:asciiTheme="minorHAnsi" w:hAnsiTheme="minorHAnsi" w:cstheme="minorHAnsi"/>
                <w:color w:val="000000"/>
              </w:rPr>
              <w:t>-</w:t>
            </w:r>
            <w:r w:rsidR="00FB258E" w:rsidRPr="00CF1106">
              <w:rPr>
                <w:rFonts w:asciiTheme="minorHAnsi" w:hAnsiTheme="minorHAnsi" w:cstheme="minorHAnsi"/>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74C39EEE"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0FB4FDA2"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5</w:t>
            </w:r>
          </w:p>
        </w:tc>
      </w:tr>
      <w:tr w:rsidR="009F4249" w:rsidRPr="004D1763" w14:paraId="1B8FFC05" w14:textId="77777777" w:rsidTr="00840AA2">
        <w:trPr>
          <w:trHeight w:val="364"/>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F47F3FE" w14:textId="77777777" w:rsidR="00FB258E" w:rsidRPr="00CF1106" w:rsidRDefault="00FB258E" w:rsidP="00FB258E">
            <w:pPr>
              <w:widowControl/>
              <w:rPr>
                <w:rFonts w:asciiTheme="minorHAnsi" w:hAnsiTheme="minorHAnsi" w:cstheme="minorHAnsi"/>
                <w:color w:val="000000"/>
              </w:rPr>
            </w:pPr>
            <w:r w:rsidRPr="00CF1106">
              <w:rPr>
                <w:rFonts w:asciiTheme="minorHAnsi" w:hAnsiTheme="minorHAnsi" w:cstheme="minorHAnsi"/>
                <w:color w:val="000000"/>
              </w:rPr>
              <w:t>Auditoría de Prevención, Análisis e Investigación APAI</w:t>
            </w:r>
          </w:p>
        </w:tc>
        <w:tc>
          <w:tcPr>
            <w:tcW w:w="1129" w:type="dxa"/>
            <w:tcBorders>
              <w:top w:val="nil"/>
              <w:left w:val="nil"/>
              <w:bottom w:val="single" w:sz="4" w:space="0" w:color="auto"/>
              <w:right w:val="single" w:sz="4" w:space="0" w:color="auto"/>
            </w:tcBorders>
            <w:shd w:val="clear" w:color="auto" w:fill="auto"/>
            <w:noWrap/>
            <w:vAlign w:val="center"/>
            <w:hideMark/>
          </w:tcPr>
          <w:p w14:paraId="7668354E"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17</w:t>
            </w:r>
          </w:p>
        </w:tc>
        <w:tc>
          <w:tcPr>
            <w:tcW w:w="850" w:type="dxa"/>
            <w:tcBorders>
              <w:top w:val="nil"/>
              <w:left w:val="nil"/>
              <w:bottom w:val="single" w:sz="4" w:space="0" w:color="auto"/>
              <w:right w:val="single" w:sz="4" w:space="0" w:color="auto"/>
            </w:tcBorders>
            <w:shd w:val="clear" w:color="auto" w:fill="auto"/>
            <w:noWrap/>
            <w:vAlign w:val="center"/>
            <w:hideMark/>
          </w:tcPr>
          <w:p w14:paraId="16D1EFF8" w14:textId="7C12EEA8"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 </w:t>
            </w:r>
            <w:r w:rsidR="00B94ACC" w:rsidRPr="00CF1106">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0EEFAFAC"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w:t>
            </w:r>
          </w:p>
        </w:tc>
        <w:tc>
          <w:tcPr>
            <w:tcW w:w="993" w:type="dxa"/>
            <w:tcBorders>
              <w:top w:val="nil"/>
              <w:left w:val="nil"/>
              <w:bottom w:val="single" w:sz="4" w:space="0" w:color="auto"/>
              <w:right w:val="single" w:sz="4" w:space="0" w:color="auto"/>
            </w:tcBorders>
            <w:shd w:val="clear" w:color="auto" w:fill="auto"/>
            <w:noWrap/>
            <w:vAlign w:val="center"/>
            <w:hideMark/>
          </w:tcPr>
          <w:p w14:paraId="1C332444"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710302D1"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4</w:t>
            </w:r>
          </w:p>
        </w:tc>
      </w:tr>
      <w:tr w:rsidR="009F4249" w:rsidRPr="004D1763" w14:paraId="6D16CF62" w14:textId="77777777" w:rsidTr="00840AA2">
        <w:trPr>
          <w:trHeight w:val="364"/>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7DC41B76" w14:textId="77777777" w:rsidR="00FB258E" w:rsidRPr="00CF1106" w:rsidRDefault="00FB258E" w:rsidP="00FB258E">
            <w:pPr>
              <w:widowControl/>
              <w:rPr>
                <w:rFonts w:asciiTheme="minorHAnsi" w:hAnsiTheme="minorHAnsi" w:cstheme="minorHAnsi"/>
                <w:color w:val="000000"/>
              </w:rPr>
            </w:pPr>
            <w:r w:rsidRPr="00CF1106">
              <w:rPr>
                <w:rFonts w:asciiTheme="minorHAnsi" w:hAnsiTheme="minorHAnsi" w:cstheme="minorHAnsi"/>
                <w:color w:val="000000"/>
              </w:rPr>
              <w:t>Sección Auditoría Operativa SAO</w:t>
            </w:r>
          </w:p>
        </w:tc>
        <w:tc>
          <w:tcPr>
            <w:tcW w:w="1129" w:type="dxa"/>
            <w:tcBorders>
              <w:top w:val="nil"/>
              <w:left w:val="nil"/>
              <w:bottom w:val="single" w:sz="4" w:space="0" w:color="auto"/>
              <w:right w:val="single" w:sz="4" w:space="0" w:color="auto"/>
            </w:tcBorders>
            <w:shd w:val="clear" w:color="auto" w:fill="auto"/>
            <w:noWrap/>
            <w:vAlign w:val="center"/>
            <w:hideMark/>
          </w:tcPr>
          <w:p w14:paraId="675E814A"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22</w:t>
            </w:r>
          </w:p>
        </w:tc>
        <w:tc>
          <w:tcPr>
            <w:tcW w:w="850" w:type="dxa"/>
            <w:tcBorders>
              <w:top w:val="nil"/>
              <w:left w:val="nil"/>
              <w:bottom w:val="single" w:sz="4" w:space="0" w:color="auto"/>
              <w:right w:val="single" w:sz="4" w:space="0" w:color="auto"/>
            </w:tcBorders>
            <w:shd w:val="clear" w:color="auto" w:fill="auto"/>
            <w:noWrap/>
            <w:vAlign w:val="center"/>
            <w:hideMark/>
          </w:tcPr>
          <w:p w14:paraId="2F92E4CD"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31605C0C"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2</w:t>
            </w:r>
          </w:p>
        </w:tc>
        <w:tc>
          <w:tcPr>
            <w:tcW w:w="993" w:type="dxa"/>
            <w:tcBorders>
              <w:top w:val="nil"/>
              <w:left w:val="nil"/>
              <w:bottom w:val="single" w:sz="4" w:space="0" w:color="auto"/>
              <w:right w:val="single" w:sz="4" w:space="0" w:color="auto"/>
            </w:tcBorders>
            <w:shd w:val="clear" w:color="auto" w:fill="auto"/>
            <w:noWrap/>
            <w:vAlign w:val="center"/>
            <w:hideMark/>
          </w:tcPr>
          <w:p w14:paraId="58B80E73"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14:paraId="280F46AB"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8</w:t>
            </w:r>
          </w:p>
        </w:tc>
      </w:tr>
      <w:tr w:rsidR="009F4249" w:rsidRPr="004D1763" w14:paraId="2AB5B607" w14:textId="77777777" w:rsidTr="00840AA2">
        <w:trPr>
          <w:trHeight w:val="364"/>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1F1EC476" w14:textId="77777777" w:rsidR="00FB258E" w:rsidRPr="00CF1106" w:rsidRDefault="00FB258E" w:rsidP="00FB258E">
            <w:pPr>
              <w:widowControl/>
              <w:rPr>
                <w:rFonts w:asciiTheme="minorHAnsi" w:hAnsiTheme="minorHAnsi" w:cstheme="minorHAnsi"/>
                <w:color w:val="000000"/>
              </w:rPr>
            </w:pPr>
            <w:r w:rsidRPr="00CF1106">
              <w:rPr>
                <w:rFonts w:asciiTheme="minorHAnsi" w:hAnsiTheme="minorHAnsi" w:cstheme="minorHAnsi"/>
                <w:color w:val="000000"/>
              </w:rPr>
              <w:t>Sección Auditoría Tecnología de Información SATI</w:t>
            </w:r>
          </w:p>
        </w:tc>
        <w:tc>
          <w:tcPr>
            <w:tcW w:w="1129" w:type="dxa"/>
            <w:tcBorders>
              <w:top w:val="nil"/>
              <w:left w:val="nil"/>
              <w:bottom w:val="single" w:sz="4" w:space="0" w:color="auto"/>
              <w:right w:val="single" w:sz="4" w:space="0" w:color="auto"/>
            </w:tcBorders>
            <w:shd w:val="clear" w:color="auto" w:fill="auto"/>
            <w:noWrap/>
            <w:vAlign w:val="center"/>
            <w:hideMark/>
          </w:tcPr>
          <w:p w14:paraId="7A639F08"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19</w:t>
            </w:r>
          </w:p>
        </w:tc>
        <w:tc>
          <w:tcPr>
            <w:tcW w:w="850" w:type="dxa"/>
            <w:tcBorders>
              <w:top w:val="nil"/>
              <w:left w:val="nil"/>
              <w:bottom w:val="single" w:sz="4" w:space="0" w:color="auto"/>
              <w:right w:val="single" w:sz="4" w:space="0" w:color="auto"/>
            </w:tcBorders>
            <w:shd w:val="clear" w:color="auto" w:fill="auto"/>
            <w:noWrap/>
            <w:vAlign w:val="center"/>
            <w:hideMark/>
          </w:tcPr>
          <w:p w14:paraId="5AD8F0A3" w14:textId="7D5A9452"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 </w:t>
            </w:r>
            <w:r w:rsidR="00B94ACC" w:rsidRPr="00CF1106">
              <w:rPr>
                <w:rFonts w:asciiTheme="minorHAnsi" w:hAnsiTheme="minorHAnsi" w:cstheme="minorHAns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4F948B6F" w14:textId="5BBFB624"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 </w:t>
            </w:r>
            <w:r w:rsidR="00B94ACC" w:rsidRPr="00CF1106">
              <w:rPr>
                <w:rFonts w:asciiTheme="minorHAnsi" w:hAnsiTheme="minorHAnsi" w:cstheme="minorHAnsi"/>
                <w:color w:val="000000"/>
              </w:rPr>
              <w:t>-</w:t>
            </w:r>
          </w:p>
        </w:tc>
        <w:tc>
          <w:tcPr>
            <w:tcW w:w="993" w:type="dxa"/>
            <w:tcBorders>
              <w:top w:val="nil"/>
              <w:left w:val="nil"/>
              <w:bottom w:val="single" w:sz="4" w:space="0" w:color="auto"/>
              <w:right w:val="single" w:sz="4" w:space="0" w:color="auto"/>
            </w:tcBorders>
            <w:shd w:val="clear" w:color="auto" w:fill="auto"/>
            <w:noWrap/>
            <w:vAlign w:val="center"/>
            <w:hideMark/>
          </w:tcPr>
          <w:p w14:paraId="10B60296"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6</w:t>
            </w:r>
          </w:p>
        </w:tc>
        <w:tc>
          <w:tcPr>
            <w:tcW w:w="992" w:type="dxa"/>
            <w:tcBorders>
              <w:top w:val="nil"/>
              <w:left w:val="nil"/>
              <w:bottom w:val="single" w:sz="4" w:space="0" w:color="auto"/>
              <w:right w:val="single" w:sz="4" w:space="0" w:color="auto"/>
            </w:tcBorders>
            <w:shd w:val="clear" w:color="auto" w:fill="auto"/>
            <w:noWrap/>
            <w:vAlign w:val="center"/>
            <w:hideMark/>
          </w:tcPr>
          <w:p w14:paraId="318DDF21" w14:textId="77777777" w:rsidR="00FB258E" w:rsidRPr="00CF1106" w:rsidRDefault="00FB258E" w:rsidP="00FB258E">
            <w:pPr>
              <w:widowControl/>
              <w:jc w:val="center"/>
              <w:rPr>
                <w:rFonts w:asciiTheme="minorHAnsi" w:hAnsiTheme="minorHAnsi" w:cstheme="minorHAnsi"/>
                <w:color w:val="000000"/>
              </w:rPr>
            </w:pPr>
            <w:r w:rsidRPr="00CF1106">
              <w:rPr>
                <w:rFonts w:asciiTheme="minorHAnsi" w:hAnsiTheme="minorHAnsi" w:cstheme="minorHAnsi"/>
                <w:color w:val="000000"/>
              </w:rPr>
              <w:t>13</w:t>
            </w:r>
          </w:p>
        </w:tc>
      </w:tr>
    </w:tbl>
    <w:p w14:paraId="074B96EF" w14:textId="4374459F" w:rsidR="0007482B" w:rsidRPr="008C5BBC" w:rsidRDefault="0007482B" w:rsidP="00F75604">
      <w:pPr>
        <w:widowControl/>
        <w:jc w:val="both"/>
        <w:rPr>
          <w:rFonts w:ascii="Arial" w:hAnsi="Arial" w:cs="Arial"/>
          <w:spacing w:val="-3"/>
          <w:sz w:val="18"/>
          <w:szCs w:val="18"/>
          <w:lang w:val="en-US"/>
        </w:rPr>
      </w:pPr>
      <w:r w:rsidRPr="008C5BBC">
        <w:rPr>
          <w:rFonts w:ascii="Arial" w:hAnsi="Arial" w:cs="Arial"/>
          <w:b/>
          <w:spacing w:val="-3"/>
          <w:sz w:val="18"/>
          <w:szCs w:val="18"/>
          <w:lang w:val="en-US"/>
        </w:rPr>
        <w:t xml:space="preserve">Fuente: </w:t>
      </w:r>
      <w:r w:rsidRPr="008C5BBC">
        <w:rPr>
          <w:rFonts w:ascii="Arial" w:hAnsi="Arial" w:cs="Arial"/>
          <w:spacing w:val="-3"/>
          <w:sz w:val="18"/>
          <w:szCs w:val="18"/>
          <w:lang w:val="en-US"/>
        </w:rPr>
        <w:t xml:space="preserve">Team Mate AM </w:t>
      </w:r>
      <w:r w:rsidR="00D53D2C" w:rsidRPr="008C5BBC">
        <w:rPr>
          <w:rFonts w:ascii="Arial" w:hAnsi="Arial" w:cs="Arial"/>
          <w:spacing w:val="-3"/>
          <w:sz w:val="18"/>
          <w:szCs w:val="18"/>
          <w:lang w:val="en-US"/>
        </w:rPr>
        <w:t>y Team Mate Plus</w:t>
      </w:r>
    </w:p>
    <w:p w14:paraId="4257814C" w14:textId="0EF9F161" w:rsidR="006C118A" w:rsidRPr="008C5BBC" w:rsidRDefault="006C118A" w:rsidP="00F75604">
      <w:pPr>
        <w:widowControl/>
        <w:jc w:val="both"/>
        <w:rPr>
          <w:rFonts w:ascii="Arial" w:hAnsi="Arial" w:cs="Arial"/>
          <w:sz w:val="22"/>
          <w:szCs w:val="22"/>
          <w:shd w:val="clear" w:color="auto" w:fill="FFFFFF"/>
          <w:lang w:val="en-US"/>
        </w:rPr>
      </w:pPr>
    </w:p>
    <w:p w14:paraId="7D613119" w14:textId="5198A9FE" w:rsidR="00AE4FDE" w:rsidRPr="004D1763" w:rsidRDefault="00F75277" w:rsidP="00620146">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D</w:t>
      </w:r>
      <w:r w:rsidR="0007482B" w:rsidRPr="004D1763">
        <w:rPr>
          <w:rFonts w:ascii="Arial" w:hAnsi="Arial" w:cs="Arial"/>
          <w:sz w:val="22"/>
          <w:szCs w:val="22"/>
          <w:shd w:val="clear" w:color="auto" w:fill="FFFFFF"/>
        </w:rPr>
        <w:t xml:space="preserve">el cuadro </w:t>
      </w:r>
      <w:r w:rsidR="00C06980" w:rsidRPr="004D1763">
        <w:rPr>
          <w:rFonts w:ascii="Arial" w:hAnsi="Arial" w:cs="Arial"/>
          <w:sz w:val="22"/>
          <w:szCs w:val="22"/>
          <w:shd w:val="clear" w:color="auto" w:fill="FFFFFF"/>
        </w:rPr>
        <w:t>antecesor</w:t>
      </w:r>
      <w:r w:rsidR="00316EB6"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se observa que se </w:t>
      </w:r>
      <w:r w:rsidR="0007482B" w:rsidRPr="004D1763">
        <w:rPr>
          <w:rFonts w:ascii="Arial" w:hAnsi="Arial" w:cs="Arial"/>
          <w:sz w:val="22"/>
          <w:szCs w:val="22"/>
          <w:shd w:val="clear" w:color="auto" w:fill="FFFFFF"/>
        </w:rPr>
        <w:t>finaliz</w:t>
      </w:r>
      <w:r w:rsidR="00AD1941" w:rsidRPr="004D1763">
        <w:rPr>
          <w:rFonts w:ascii="Arial" w:hAnsi="Arial" w:cs="Arial"/>
          <w:sz w:val="22"/>
          <w:szCs w:val="22"/>
          <w:shd w:val="clear" w:color="auto" w:fill="FFFFFF"/>
        </w:rPr>
        <w:t>aron</w:t>
      </w:r>
      <w:r w:rsidRPr="004D1763">
        <w:rPr>
          <w:rFonts w:ascii="Arial" w:hAnsi="Arial" w:cs="Arial"/>
          <w:sz w:val="22"/>
          <w:szCs w:val="22"/>
          <w:shd w:val="clear" w:color="auto" w:fill="FFFFFF"/>
        </w:rPr>
        <w:t xml:space="preserve"> </w:t>
      </w:r>
      <w:r w:rsidR="00B035D7" w:rsidRPr="004D1763">
        <w:rPr>
          <w:rFonts w:ascii="Arial" w:hAnsi="Arial" w:cs="Arial"/>
          <w:sz w:val="22"/>
          <w:szCs w:val="22"/>
          <w:shd w:val="clear" w:color="auto" w:fill="FFFFFF"/>
        </w:rPr>
        <w:t xml:space="preserve">a la fecha </w:t>
      </w:r>
      <w:r w:rsidRPr="004D1763">
        <w:rPr>
          <w:rFonts w:ascii="Arial" w:hAnsi="Arial" w:cs="Arial"/>
          <w:sz w:val="22"/>
          <w:szCs w:val="22"/>
          <w:shd w:val="clear" w:color="auto" w:fill="FFFFFF"/>
        </w:rPr>
        <w:t xml:space="preserve">un total de </w:t>
      </w:r>
      <w:r w:rsidR="00C06980" w:rsidRPr="004D1763">
        <w:rPr>
          <w:rFonts w:ascii="Arial" w:hAnsi="Arial" w:cs="Arial"/>
          <w:sz w:val="22"/>
          <w:szCs w:val="22"/>
          <w:shd w:val="clear" w:color="auto" w:fill="FFFFFF"/>
        </w:rPr>
        <w:t xml:space="preserve">109 </w:t>
      </w:r>
      <w:r w:rsidR="0007482B" w:rsidRPr="004D1763">
        <w:rPr>
          <w:rFonts w:ascii="Arial" w:hAnsi="Arial" w:cs="Arial"/>
          <w:sz w:val="22"/>
          <w:szCs w:val="22"/>
          <w:shd w:val="clear" w:color="auto" w:fill="FFFFFF"/>
        </w:rPr>
        <w:t>proyectos</w:t>
      </w:r>
      <w:r w:rsidR="00C06980" w:rsidRPr="004D1763">
        <w:rPr>
          <w:rFonts w:ascii="Arial" w:hAnsi="Arial" w:cs="Arial"/>
          <w:sz w:val="22"/>
          <w:szCs w:val="22"/>
          <w:shd w:val="clear" w:color="auto" w:fill="FFFFFF"/>
        </w:rPr>
        <w:t xml:space="preserve"> entre las distintas secciones.</w:t>
      </w:r>
    </w:p>
    <w:p w14:paraId="2F20318A" w14:textId="77777777" w:rsidR="00AE4FDE" w:rsidRPr="004D1763" w:rsidRDefault="00AE4FDE" w:rsidP="00620146">
      <w:pPr>
        <w:widowControl/>
        <w:jc w:val="both"/>
        <w:rPr>
          <w:rFonts w:ascii="Arial" w:hAnsi="Arial" w:cs="Arial"/>
          <w:sz w:val="22"/>
          <w:szCs w:val="22"/>
          <w:shd w:val="clear" w:color="auto" w:fill="FFFFFF"/>
        </w:rPr>
      </w:pPr>
    </w:p>
    <w:p w14:paraId="4665A7D5" w14:textId="4AD9A70C" w:rsidR="00AD1941" w:rsidRPr="004D1763" w:rsidRDefault="00B035D7" w:rsidP="00620146">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De la citada cifra 6</w:t>
      </w:r>
      <w:r w:rsidR="00C06980" w:rsidRPr="004D1763">
        <w:rPr>
          <w:rFonts w:ascii="Arial" w:hAnsi="Arial" w:cs="Arial"/>
          <w:sz w:val="22"/>
          <w:szCs w:val="22"/>
          <w:shd w:val="clear" w:color="auto" w:fill="FFFFFF"/>
        </w:rPr>
        <w:t>5</w:t>
      </w:r>
      <w:r w:rsidRPr="004D1763">
        <w:rPr>
          <w:rFonts w:ascii="Arial" w:hAnsi="Arial" w:cs="Arial"/>
          <w:sz w:val="22"/>
          <w:szCs w:val="22"/>
          <w:shd w:val="clear" w:color="auto" w:fill="FFFFFF"/>
        </w:rPr>
        <w:t xml:space="preserve"> </w:t>
      </w:r>
      <w:r w:rsidR="007E2349" w:rsidRPr="004D1763">
        <w:rPr>
          <w:rFonts w:ascii="Arial" w:hAnsi="Arial" w:cs="Arial"/>
          <w:sz w:val="22"/>
          <w:szCs w:val="22"/>
          <w:shd w:val="clear" w:color="auto" w:fill="FFFFFF"/>
        </w:rPr>
        <w:t>correspondían al</w:t>
      </w:r>
      <w:r w:rsidR="00FE1315"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período 2021, </w:t>
      </w:r>
      <w:r w:rsidR="00C06980" w:rsidRPr="004D1763">
        <w:rPr>
          <w:rFonts w:ascii="Arial" w:hAnsi="Arial" w:cs="Arial"/>
          <w:sz w:val="22"/>
          <w:szCs w:val="22"/>
          <w:shd w:val="clear" w:color="auto" w:fill="FFFFFF"/>
        </w:rPr>
        <w:t>40</w:t>
      </w:r>
      <w:r w:rsidR="00CD63FA" w:rsidRPr="004D1763">
        <w:rPr>
          <w:rFonts w:ascii="Arial" w:hAnsi="Arial" w:cs="Arial"/>
          <w:b/>
          <w:bCs/>
          <w:sz w:val="22"/>
          <w:szCs w:val="22"/>
          <w:shd w:val="clear" w:color="auto" w:fill="FFFFFF"/>
          <w:vertAlign w:val="superscript"/>
        </w:rPr>
        <w:t>(</w:t>
      </w:r>
      <w:r w:rsidR="009A1A4A" w:rsidRPr="004D1763">
        <w:rPr>
          <w:rStyle w:val="Refdenotaalpie"/>
          <w:rFonts w:ascii="Arial" w:hAnsi="Arial" w:cs="Arial"/>
          <w:b/>
          <w:bCs/>
          <w:sz w:val="22"/>
          <w:szCs w:val="22"/>
          <w:shd w:val="clear" w:color="auto" w:fill="FFFFFF"/>
        </w:rPr>
        <w:footnoteReference w:id="3"/>
      </w:r>
      <w:r w:rsidR="00CD63FA" w:rsidRPr="004D1763">
        <w:rPr>
          <w:rFonts w:ascii="Arial" w:hAnsi="Arial" w:cs="Arial"/>
          <w:b/>
          <w:bCs/>
          <w:sz w:val="22"/>
          <w:szCs w:val="22"/>
          <w:shd w:val="clear" w:color="auto" w:fill="FFFFFF"/>
          <w:vertAlign w:val="superscript"/>
        </w:rPr>
        <w:t>)</w:t>
      </w:r>
      <w:r w:rsidRPr="004D1763">
        <w:rPr>
          <w:rFonts w:ascii="Arial" w:hAnsi="Arial" w:cs="Arial"/>
          <w:b/>
          <w:bCs/>
          <w:sz w:val="22"/>
          <w:szCs w:val="22"/>
          <w:shd w:val="clear" w:color="auto" w:fill="FFFFFF"/>
          <w:vertAlign w:val="superscript"/>
        </w:rPr>
        <w:t xml:space="preserve"> </w:t>
      </w:r>
      <w:r w:rsidRPr="004D1763">
        <w:rPr>
          <w:rFonts w:ascii="Arial" w:hAnsi="Arial" w:cs="Arial"/>
          <w:sz w:val="22"/>
          <w:szCs w:val="22"/>
          <w:shd w:val="clear" w:color="auto" w:fill="FFFFFF"/>
        </w:rPr>
        <w:t xml:space="preserve">estudios finiquitados </w:t>
      </w:r>
      <w:r w:rsidR="009E51F9" w:rsidRPr="004D1763">
        <w:rPr>
          <w:rFonts w:ascii="Arial" w:hAnsi="Arial" w:cs="Arial"/>
          <w:sz w:val="22"/>
          <w:szCs w:val="22"/>
          <w:shd w:val="clear" w:color="auto" w:fill="FFFFFF"/>
        </w:rPr>
        <w:t>de</w:t>
      </w:r>
      <w:r w:rsidR="00F75277" w:rsidRPr="004D1763">
        <w:rPr>
          <w:rFonts w:ascii="Arial" w:hAnsi="Arial" w:cs="Arial"/>
          <w:sz w:val="22"/>
          <w:szCs w:val="22"/>
          <w:shd w:val="clear" w:color="auto" w:fill="FFFFFF"/>
        </w:rPr>
        <w:t xml:space="preserve">l período </w:t>
      </w:r>
      <w:r w:rsidR="0007482B" w:rsidRPr="004D1763">
        <w:rPr>
          <w:rFonts w:ascii="Arial" w:hAnsi="Arial" w:cs="Arial"/>
          <w:sz w:val="22"/>
          <w:szCs w:val="22"/>
          <w:shd w:val="clear" w:color="auto" w:fill="FFFFFF"/>
        </w:rPr>
        <w:t>202</w:t>
      </w:r>
      <w:r w:rsidR="00AD1941" w:rsidRPr="004D1763">
        <w:rPr>
          <w:rFonts w:ascii="Arial" w:hAnsi="Arial" w:cs="Arial"/>
          <w:sz w:val="22"/>
          <w:szCs w:val="22"/>
          <w:shd w:val="clear" w:color="auto" w:fill="FFFFFF"/>
        </w:rPr>
        <w:t>2; en tanto del 2020 y 2</w:t>
      </w:r>
      <w:r w:rsidR="0007482B" w:rsidRPr="004D1763">
        <w:rPr>
          <w:rFonts w:ascii="Arial" w:hAnsi="Arial" w:cs="Arial"/>
          <w:sz w:val="22"/>
          <w:szCs w:val="22"/>
          <w:shd w:val="clear" w:color="auto" w:fill="FFFFFF"/>
        </w:rPr>
        <w:t xml:space="preserve">019 </w:t>
      </w:r>
      <w:r w:rsidR="00AD1941" w:rsidRPr="004D1763">
        <w:rPr>
          <w:rFonts w:ascii="Arial" w:hAnsi="Arial" w:cs="Arial"/>
          <w:sz w:val="22"/>
          <w:szCs w:val="22"/>
          <w:shd w:val="clear" w:color="auto" w:fill="FFFFFF"/>
        </w:rPr>
        <w:t xml:space="preserve">la cantidad </w:t>
      </w:r>
      <w:r w:rsidR="00620146" w:rsidRPr="004D1763">
        <w:rPr>
          <w:rFonts w:ascii="Arial" w:hAnsi="Arial" w:cs="Arial"/>
          <w:sz w:val="22"/>
          <w:szCs w:val="22"/>
          <w:shd w:val="clear" w:color="auto" w:fill="FFFFFF"/>
        </w:rPr>
        <w:t xml:space="preserve">fue </w:t>
      </w:r>
      <w:r w:rsidR="00AD1941" w:rsidRPr="004D1763">
        <w:rPr>
          <w:rFonts w:ascii="Arial" w:hAnsi="Arial" w:cs="Arial"/>
          <w:sz w:val="22"/>
          <w:szCs w:val="22"/>
          <w:shd w:val="clear" w:color="auto" w:fill="FFFFFF"/>
        </w:rPr>
        <w:t xml:space="preserve">de </w:t>
      </w:r>
      <w:r w:rsidR="000874F1" w:rsidRPr="004D1763">
        <w:rPr>
          <w:rFonts w:ascii="Arial" w:hAnsi="Arial" w:cs="Arial"/>
          <w:sz w:val="22"/>
          <w:szCs w:val="22"/>
          <w:shd w:val="clear" w:color="auto" w:fill="FFFFFF"/>
        </w:rPr>
        <w:t>3</w:t>
      </w:r>
      <w:r w:rsidR="00AD1941" w:rsidRPr="004D1763">
        <w:rPr>
          <w:rFonts w:ascii="Arial" w:hAnsi="Arial" w:cs="Arial"/>
          <w:sz w:val="22"/>
          <w:szCs w:val="22"/>
          <w:shd w:val="clear" w:color="auto" w:fill="FFFFFF"/>
        </w:rPr>
        <w:t xml:space="preserve"> y 1 respectivamente. </w:t>
      </w:r>
    </w:p>
    <w:p w14:paraId="0C9CA97E" w14:textId="77777777" w:rsidR="00AD1941" w:rsidRPr="004D1763" w:rsidRDefault="00AD1941" w:rsidP="00620146">
      <w:pPr>
        <w:widowControl/>
        <w:jc w:val="both"/>
        <w:rPr>
          <w:rFonts w:ascii="Arial" w:hAnsi="Arial" w:cs="Arial"/>
          <w:sz w:val="22"/>
          <w:szCs w:val="22"/>
          <w:shd w:val="clear" w:color="auto" w:fill="FFFFFF"/>
        </w:rPr>
      </w:pPr>
    </w:p>
    <w:p w14:paraId="675FBBF8" w14:textId="29B6910B" w:rsidR="0004314A" w:rsidRPr="004D1763" w:rsidRDefault="0004314A" w:rsidP="00620146">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Se destaca que </w:t>
      </w:r>
      <w:r w:rsidR="006D798E" w:rsidRPr="004D1763">
        <w:rPr>
          <w:rFonts w:ascii="Arial" w:hAnsi="Arial" w:cs="Arial"/>
          <w:sz w:val="22"/>
          <w:szCs w:val="22"/>
          <w:shd w:val="clear" w:color="auto" w:fill="FFFFFF"/>
        </w:rPr>
        <w:t>el 54% de los estudios finalizados, se concentran en SAO</w:t>
      </w:r>
      <w:r w:rsidR="00B035D7" w:rsidRPr="004D1763">
        <w:rPr>
          <w:rFonts w:ascii="Arial" w:hAnsi="Arial" w:cs="Arial"/>
          <w:sz w:val="22"/>
          <w:szCs w:val="22"/>
          <w:shd w:val="clear" w:color="auto" w:fill="FFFFFF"/>
        </w:rPr>
        <w:t xml:space="preserve"> </w:t>
      </w:r>
      <w:r w:rsidR="006D798E" w:rsidRPr="004D1763">
        <w:rPr>
          <w:rFonts w:ascii="Arial" w:hAnsi="Arial" w:cs="Arial"/>
          <w:sz w:val="22"/>
          <w:szCs w:val="22"/>
          <w:shd w:val="clear" w:color="auto" w:fill="FFFFFF"/>
        </w:rPr>
        <w:t xml:space="preserve">que terminó </w:t>
      </w:r>
      <w:r w:rsidRPr="004D1763">
        <w:rPr>
          <w:rFonts w:ascii="Arial" w:hAnsi="Arial" w:cs="Arial"/>
          <w:sz w:val="22"/>
          <w:szCs w:val="22"/>
          <w:shd w:val="clear" w:color="auto" w:fill="FFFFFF"/>
        </w:rPr>
        <w:t xml:space="preserve">22 proyectos, seguida de </w:t>
      </w:r>
      <w:r w:rsidR="006D798E" w:rsidRPr="004D1763">
        <w:rPr>
          <w:rFonts w:ascii="Arial" w:hAnsi="Arial" w:cs="Arial"/>
          <w:sz w:val="22"/>
          <w:szCs w:val="22"/>
          <w:shd w:val="clear" w:color="auto" w:fill="FFFFFF"/>
        </w:rPr>
        <w:t>SATI</w:t>
      </w:r>
      <w:r w:rsidRPr="004D1763">
        <w:rPr>
          <w:rFonts w:ascii="Arial" w:hAnsi="Arial" w:cs="Arial"/>
          <w:sz w:val="22"/>
          <w:szCs w:val="22"/>
          <w:shd w:val="clear" w:color="auto" w:fill="FFFFFF"/>
        </w:rPr>
        <w:t xml:space="preserve"> con 19</w:t>
      </w:r>
      <w:r w:rsidR="006D798E" w:rsidRPr="004D1763">
        <w:rPr>
          <w:rFonts w:ascii="Arial" w:hAnsi="Arial" w:cs="Arial"/>
          <w:sz w:val="22"/>
          <w:szCs w:val="22"/>
          <w:shd w:val="clear" w:color="auto" w:fill="FFFFFF"/>
        </w:rPr>
        <w:t>, en tanto SAEE</w:t>
      </w:r>
      <w:r w:rsidR="000874F1" w:rsidRPr="004D1763">
        <w:rPr>
          <w:rFonts w:ascii="Arial" w:hAnsi="Arial" w:cs="Arial"/>
          <w:sz w:val="22"/>
          <w:szCs w:val="22"/>
          <w:shd w:val="clear" w:color="auto" w:fill="FFFFFF"/>
        </w:rPr>
        <w:t xml:space="preserve"> </w:t>
      </w:r>
      <w:r w:rsidR="00CB714A" w:rsidRPr="004D1763">
        <w:rPr>
          <w:rFonts w:ascii="Arial" w:hAnsi="Arial" w:cs="Arial"/>
          <w:sz w:val="22"/>
          <w:szCs w:val="22"/>
          <w:shd w:val="clear" w:color="auto" w:fill="FFFFFF"/>
        </w:rPr>
        <w:t>alcanzó a</w:t>
      </w:r>
      <w:r w:rsidR="00AD1941" w:rsidRPr="004D1763">
        <w:rPr>
          <w:rFonts w:ascii="Arial" w:hAnsi="Arial" w:cs="Arial"/>
          <w:sz w:val="22"/>
          <w:szCs w:val="22"/>
          <w:shd w:val="clear" w:color="auto" w:fill="FFFFFF"/>
        </w:rPr>
        <w:t xml:space="preserve"> </w:t>
      </w:r>
      <w:r w:rsidR="006D798E" w:rsidRPr="004D1763">
        <w:rPr>
          <w:rFonts w:ascii="Arial" w:hAnsi="Arial" w:cs="Arial"/>
          <w:sz w:val="22"/>
          <w:szCs w:val="22"/>
          <w:shd w:val="clear" w:color="auto" w:fill="FFFFFF"/>
        </w:rPr>
        <w:t>finiquitar</w:t>
      </w:r>
      <w:r w:rsidR="00AD1941" w:rsidRPr="004D1763">
        <w:rPr>
          <w:rFonts w:ascii="Arial" w:hAnsi="Arial" w:cs="Arial"/>
          <w:sz w:val="22"/>
          <w:szCs w:val="22"/>
          <w:shd w:val="clear" w:color="auto" w:fill="FFFFFF"/>
        </w:rPr>
        <w:t xml:space="preserve"> 1</w:t>
      </w:r>
      <w:r w:rsidRPr="004D1763">
        <w:rPr>
          <w:rFonts w:ascii="Arial" w:hAnsi="Arial" w:cs="Arial"/>
          <w:sz w:val="22"/>
          <w:szCs w:val="22"/>
          <w:shd w:val="clear" w:color="auto" w:fill="FFFFFF"/>
        </w:rPr>
        <w:t>8</w:t>
      </w:r>
      <w:r w:rsidR="00AD1941" w:rsidRPr="004D1763">
        <w:rPr>
          <w:rFonts w:ascii="Arial" w:hAnsi="Arial" w:cs="Arial"/>
          <w:sz w:val="22"/>
          <w:szCs w:val="22"/>
          <w:shd w:val="clear" w:color="auto" w:fill="FFFFFF"/>
        </w:rPr>
        <w:t xml:space="preserve"> proyectos</w:t>
      </w:r>
      <w:r w:rsidRPr="004D1763">
        <w:rPr>
          <w:rFonts w:ascii="Arial" w:hAnsi="Arial" w:cs="Arial"/>
          <w:sz w:val="22"/>
          <w:szCs w:val="22"/>
          <w:shd w:val="clear" w:color="auto" w:fill="FFFFFF"/>
        </w:rPr>
        <w:t>.</w:t>
      </w:r>
    </w:p>
    <w:p w14:paraId="17DB27D2" w14:textId="77777777" w:rsidR="0004314A" w:rsidRPr="004D1763" w:rsidRDefault="0004314A" w:rsidP="00620146">
      <w:pPr>
        <w:widowControl/>
        <w:jc w:val="both"/>
        <w:rPr>
          <w:rFonts w:ascii="Arial" w:hAnsi="Arial" w:cs="Arial"/>
          <w:sz w:val="22"/>
          <w:szCs w:val="22"/>
          <w:shd w:val="clear" w:color="auto" w:fill="FFFFFF"/>
        </w:rPr>
      </w:pPr>
    </w:p>
    <w:p w14:paraId="1938C2FE" w14:textId="5419EB77" w:rsidR="00AA500E" w:rsidRPr="004D1763" w:rsidRDefault="0004314A" w:rsidP="00620146">
      <w:pPr>
        <w:widowControl/>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Por su parte, </w:t>
      </w:r>
      <w:r w:rsidR="006D798E" w:rsidRPr="004D1763">
        <w:rPr>
          <w:rFonts w:ascii="Arial" w:hAnsi="Arial" w:cs="Arial"/>
          <w:sz w:val="22"/>
          <w:szCs w:val="22"/>
          <w:shd w:val="clear" w:color="auto" w:fill="FFFFFF"/>
        </w:rPr>
        <w:t>el otro 41% fueron por SAF y APAI</w:t>
      </w:r>
      <w:r w:rsidRPr="004D1763">
        <w:rPr>
          <w:rFonts w:ascii="Arial" w:hAnsi="Arial" w:cs="Arial"/>
          <w:sz w:val="22"/>
          <w:szCs w:val="22"/>
          <w:shd w:val="clear" w:color="auto" w:fill="FFFFFF"/>
        </w:rPr>
        <w:t xml:space="preserve"> </w:t>
      </w:r>
      <w:r w:rsidR="006D798E" w:rsidRPr="004D1763">
        <w:rPr>
          <w:rFonts w:ascii="Arial" w:hAnsi="Arial" w:cs="Arial"/>
          <w:sz w:val="22"/>
          <w:szCs w:val="22"/>
          <w:shd w:val="clear" w:color="auto" w:fill="FFFFFF"/>
        </w:rPr>
        <w:t xml:space="preserve">al mostrar </w:t>
      </w:r>
      <w:r w:rsidRPr="004D1763">
        <w:rPr>
          <w:rFonts w:ascii="Arial" w:hAnsi="Arial" w:cs="Arial"/>
          <w:sz w:val="22"/>
          <w:szCs w:val="22"/>
          <w:shd w:val="clear" w:color="auto" w:fill="FFFFFF"/>
        </w:rPr>
        <w:t xml:space="preserve">17 terminados y </w:t>
      </w:r>
      <w:r w:rsidR="006D798E" w:rsidRPr="004D1763">
        <w:rPr>
          <w:rFonts w:ascii="Arial" w:hAnsi="Arial" w:cs="Arial"/>
          <w:sz w:val="22"/>
          <w:szCs w:val="22"/>
          <w:shd w:val="clear" w:color="auto" w:fill="FFFFFF"/>
        </w:rPr>
        <w:t xml:space="preserve">SAEEC </w:t>
      </w:r>
      <w:r w:rsidRPr="004D1763">
        <w:rPr>
          <w:rFonts w:ascii="Arial" w:hAnsi="Arial" w:cs="Arial"/>
          <w:sz w:val="22"/>
          <w:szCs w:val="22"/>
          <w:shd w:val="clear" w:color="auto" w:fill="FFFFFF"/>
        </w:rPr>
        <w:t xml:space="preserve">con la cifra de 16 finalizados. </w:t>
      </w:r>
    </w:p>
    <w:p w14:paraId="489F0FB3" w14:textId="1E9F5E50" w:rsidR="00A13C69" w:rsidRDefault="00A13C69" w:rsidP="00F75604">
      <w:pPr>
        <w:widowControl/>
        <w:jc w:val="both"/>
        <w:rPr>
          <w:rFonts w:ascii="Arial" w:hAnsi="Arial" w:cs="Arial"/>
          <w:sz w:val="22"/>
          <w:szCs w:val="22"/>
          <w:shd w:val="clear" w:color="auto" w:fill="FFFFFF"/>
        </w:rPr>
      </w:pPr>
    </w:p>
    <w:p w14:paraId="62F1DBEE" w14:textId="77777777" w:rsidR="008C5BBC" w:rsidRPr="004D1763" w:rsidRDefault="008C5BBC" w:rsidP="00F75604">
      <w:pPr>
        <w:widowControl/>
        <w:jc w:val="both"/>
        <w:rPr>
          <w:rFonts w:ascii="Arial" w:hAnsi="Arial" w:cs="Arial"/>
          <w:spacing w:val="-3"/>
          <w:sz w:val="22"/>
          <w:szCs w:val="22"/>
        </w:rPr>
      </w:pPr>
    </w:p>
    <w:p w14:paraId="1EC22544" w14:textId="738F347E" w:rsidR="009E5781" w:rsidRPr="004D1763" w:rsidRDefault="009E5781" w:rsidP="00F75604">
      <w:pPr>
        <w:pStyle w:val="Ttulo2"/>
        <w:spacing w:before="0" w:after="0"/>
        <w:jc w:val="both"/>
        <w:rPr>
          <w:i w:val="0"/>
          <w:sz w:val="22"/>
          <w:szCs w:val="22"/>
          <w:lang w:val="es-CR"/>
        </w:rPr>
      </w:pPr>
      <w:bookmarkStart w:id="9" w:name="_Toc59120692"/>
      <w:bookmarkStart w:id="10" w:name="_Toc117692562"/>
      <w:r w:rsidRPr="004D1763">
        <w:rPr>
          <w:i w:val="0"/>
          <w:sz w:val="22"/>
          <w:szCs w:val="22"/>
          <w:lang w:val="es-CR"/>
        </w:rPr>
        <w:t>1.</w:t>
      </w:r>
      <w:r w:rsidR="008C4B7B" w:rsidRPr="004D1763">
        <w:rPr>
          <w:i w:val="0"/>
          <w:sz w:val="22"/>
          <w:szCs w:val="22"/>
          <w:lang w:val="es-CR"/>
        </w:rPr>
        <w:t>6</w:t>
      </w:r>
      <w:r w:rsidRPr="004D1763">
        <w:rPr>
          <w:i w:val="0"/>
          <w:sz w:val="22"/>
          <w:szCs w:val="22"/>
          <w:lang w:val="es-CR"/>
        </w:rPr>
        <w:t xml:space="preserve"> </w:t>
      </w:r>
      <w:r w:rsidR="003A4715" w:rsidRPr="004D1763">
        <w:rPr>
          <w:i w:val="0"/>
          <w:sz w:val="22"/>
          <w:szCs w:val="22"/>
          <w:lang w:val="es-CR"/>
        </w:rPr>
        <w:t>Proyectos</w:t>
      </w:r>
      <w:r w:rsidR="00B47AF8" w:rsidRPr="004D1763">
        <w:rPr>
          <w:i w:val="0"/>
          <w:sz w:val="22"/>
          <w:szCs w:val="22"/>
          <w:lang w:val="es-CR"/>
        </w:rPr>
        <w:t xml:space="preserve"> </w:t>
      </w:r>
      <w:r w:rsidRPr="004D1763">
        <w:rPr>
          <w:i w:val="0"/>
          <w:sz w:val="22"/>
          <w:szCs w:val="22"/>
          <w:lang w:val="es-CR"/>
        </w:rPr>
        <w:t xml:space="preserve">con exceso </w:t>
      </w:r>
      <w:r w:rsidR="003A4715" w:rsidRPr="004D1763">
        <w:rPr>
          <w:i w:val="0"/>
          <w:sz w:val="22"/>
          <w:szCs w:val="22"/>
          <w:lang w:val="es-CR"/>
        </w:rPr>
        <w:t xml:space="preserve">en </w:t>
      </w:r>
      <w:r w:rsidRPr="004D1763">
        <w:rPr>
          <w:i w:val="0"/>
          <w:sz w:val="22"/>
          <w:szCs w:val="22"/>
          <w:lang w:val="es-CR"/>
        </w:rPr>
        <w:t>el plazo estimado</w:t>
      </w:r>
      <w:bookmarkEnd w:id="9"/>
      <w:bookmarkEnd w:id="10"/>
      <w:r w:rsidR="008C5BBC">
        <w:rPr>
          <w:i w:val="0"/>
          <w:sz w:val="22"/>
          <w:szCs w:val="22"/>
          <w:lang w:val="es-CR"/>
        </w:rPr>
        <w:t>:</w:t>
      </w:r>
    </w:p>
    <w:p w14:paraId="7B81DBA7" w14:textId="09332136" w:rsidR="009F0F60" w:rsidRPr="004D1763" w:rsidRDefault="009F0F60" w:rsidP="00F75604">
      <w:pPr>
        <w:ind w:right="46"/>
        <w:jc w:val="both"/>
        <w:rPr>
          <w:rFonts w:ascii="Arial" w:hAnsi="Arial" w:cs="Arial"/>
          <w:spacing w:val="-3"/>
          <w:sz w:val="22"/>
          <w:szCs w:val="22"/>
        </w:rPr>
      </w:pPr>
    </w:p>
    <w:p w14:paraId="4731B9C1" w14:textId="74F4B9DA" w:rsidR="00793875" w:rsidRPr="004D1763" w:rsidRDefault="00793875"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Cuadro Nº</w:t>
      </w:r>
      <w:r w:rsidR="008C4B7B" w:rsidRPr="004D1763">
        <w:rPr>
          <w:rFonts w:ascii="Arial" w:hAnsi="Arial" w:cs="Arial"/>
          <w:b/>
          <w:bCs/>
          <w:iCs/>
          <w:spacing w:val="-3"/>
          <w:sz w:val="22"/>
          <w:szCs w:val="22"/>
        </w:rPr>
        <w:t>6</w:t>
      </w:r>
    </w:p>
    <w:p w14:paraId="683AD1AB" w14:textId="77777777" w:rsidR="004555EA" w:rsidRPr="004D1763" w:rsidRDefault="00793875"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Proyectos que sobrepasaron las horas estimadas para su </w:t>
      </w:r>
    </w:p>
    <w:p w14:paraId="59B00358" w14:textId="683EC9CE" w:rsidR="00793875" w:rsidRPr="004D1763" w:rsidRDefault="00793875"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ejecución, según Sección y Código de Proyecto</w:t>
      </w:r>
    </w:p>
    <w:p w14:paraId="10076BDF" w14:textId="54FB54D4" w:rsidR="008E17B5" w:rsidRDefault="008E17B5" w:rsidP="00503527">
      <w:pPr>
        <w:ind w:right="46"/>
        <w:jc w:val="center"/>
        <w:rPr>
          <w:rFonts w:ascii="Arial" w:hAnsi="Arial" w:cs="Arial"/>
          <w:b/>
          <w:bCs/>
          <w:iCs/>
          <w:sz w:val="22"/>
          <w:szCs w:val="22"/>
        </w:rPr>
      </w:pPr>
      <w:r w:rsidRPr="004D1763">
        <w:rPr>
          <w:rFonts w:ascii="Arial" w:hAnsi="Arial" w:cs="Arial"/>
          <w:b/>
          <w:bCs/>
          <w:iCs/>
          <w:sz w:val="22"/>
          <w:szCs w:val="22"/>
        </w:rPr>
        <w:t xml:space="preserve">del 03 de enero al </w:t>
      </w:r>
      <w:r w:rsidR="003C067A" w:rsidRPr="004D1763">
        <w:rPr>
          <w:rFonts w:ascii="Arial" w:hAnsi="Arial" w:cs="Arial"/>
          <w:b/>
          <w:bCs/>
          <w:iCs/>
          <w:sz w:val="22"/>
          <w:szCs w:val="22"/>
        </w:rPr>
        <w:t xml:space="preserve">30 de setiembre de </w:t>
      </w:r>
      <w:r w:rsidRPr="004D1763">
        <w:rPr>
          <w:rFonts w:ascii="Arial" w:hAnsi="Arial" w:cs="Arial"/>
          <w:b/>
          <w:bCs/>
          <w:iCs/>
          <w:sz w:val="22"/>
          <w:szCs w:val="22"/>
        </w:rPr>
        <w:t>2022</w:t>
      </w:r>
    </w:p>
    <w:p w14:paraId="48F22DF2" w14:textId="77777777" w:rsidR="00503527" w:rsidRPr="00503527" w:rsidRDefault="00503527" w:rsidP="00503527">
      <w:pPr>
        <w:ind w:right="46"/>
        <w:jc w:val="center"/>
        <w:rPr>
          <w:rFonts w:ascii="Arial" w:hAnsi="Arial" w:cs="Arial"/>
          <w:b/>
          <w:bCs/>
          <w:iCs/>
          <w:sz w:val="16"/>
          <w:szCs w:val="16"/>
        </w:rPr>
      </w:pPr>
    </w:p>
    <w:tbl>
      <w:tblPr>
        <w:tblW w:w="11799" w:type="dxa"/>
        <w:tblInd w:w="-5" w:type="dxa"/>
        <w:tblLook w:val="04A0" w:firstRow="1" w:lastRow="0" w:firstColumn="1" w:lastColumn="0" w:noHBand="0" w:noVBand="1"/>
      </w:tblPr>
      <w:tblGrid>
        <w:gridCol w:w="3402"/>
        <w:gridCol w:w="1985"/>
        <w:gridCol w:w="1417"/>
        <w:gridCol w:w="1560"/>
        <w:gridCol w:w="1208"/>
        <w:gridCol w:w="2227"/>
      </w:tblGrid>
      <w:tr w:rsidR="009F4249" w:rsidRPr="004D1763" w14:paraId="69D249D8" w14:textId="77777777" w:rsidTr="008C5BBC">
        <w:trPr>
          <w:gridAfter w:val="1"/>
          <w:wAfter w:w="2236" w:type="dxa"/>
          <w:trHeight w:val="295"/>
          <w:tblHeader/>
        </w:trPr>
        <w:tc>
          <w:tcPr>
            <w:tcW w:w="3402" w:type="dxa"/>
            <w:vMerge w:val="restart"/>
            <w:tcBorders>
              <w:top w:val="single" w:sz="4" w:space="0" w:color="auto"/>
              <w:left w:val="single" w:sz="4" w:space="0" w:color="auto"/>
              <w:bottom w:val="single" w:sz="4" w:space="0" w:color="auto"/>
              <w:right w:val="single" w:sz="4" w:space="0" w:color="auto"/>
            </w:tcBorders>
            <w:shd w:val="clear" w:color="DDEBF7" w:fill="1F4E78"/>
            <w:vAlign w:val="center"/>
            <w:hideMark/>
          </w:tcPr>
          <w:p w14:paraId="391C8B5D" w14:textId="0726E496" w:rsidR="009F4249" w:rsidRPr="00CF1106" w:rsidRDefault="009F4249" w:rsidP="009F4249">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 SECCIÓN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171B3A51" w14:textId="77777777" w:rsidR="009F4249" w:rsidRPr="00CF1106" w:rsidRDefault="009F4249" w:rsidP="009F4249">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CÓDIGO DE PROYECTO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0A98EC80" w14:textId="77777777" w:rsidR="009F4249" w:rsidRPr="00CF1106" w:rsidRDefault="009F4249" w:rsidP="009F4249">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HORAS ESTIMADAS </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27B5B162" w14:textId="77777777" w:rsidR="009F4249" w:rsidRPr="00CF1106" w:rsidRDefault="009F4249" w:rsidP="009F4249">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HORAS REALES UTILIZADAS </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0062D000" w14:textId="77777777" w:rsidR="009F4249" w:rsidRPr="00CF1106" w:rsidRDefault="009F4249" w:rsidP="009F4249">
            <w:pPr>
              <w:widowControl/>
              <w:jc w:val="center"/>
              <w:rPr>
                <w:rFonts w:asciiTheme="minorHAnsi" w:hAnsiTheme="minorHAnsi" w:cstheme="minorHAnsi"/>
                <w:b/>
                <w:bCs/>
                <w:color w:val="FFFFFF"/>
              </w:rPr>
            </w:pPr>
            <w:r w:rsidRPr="00CF1106">
              <w:rPr>
                <w:rFonts w:asciiTheme="minorHAnsi" w:hAnsiTheme="minorHAnsi" w:cstheme="minorHAnsi"/>
                <w:b/>
                <w:bCs/>
                <w:color w:val="FFFFFF"/>
              </w:rPr>
              <w:t xml:space="preserve">DIFERENCIA </w:t>
            </w:r>
          </w:p>
        </w:tc>
      </w:tr>
      <w:tr w:rsidR="009F4249" w:rsidRPr="004D1763" w14:paraId="6E35451D" w14:textId="77777777" w:rsidTr="008C5BBC">
        <w:trPr>
          <w:gridAfter w:val="1"/>
          <w:wAfter w:w="2236" w:type="dxa"/>
          <w:trHeight w:val="327"/>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367C600" w14:textId="77777777" w:rsidR="009F4249" w:rsidRPr="00CF1106" w:rsidRDefault="009F4249" w:rsidP="009F4249">
            <w:pPr>
              <w:widowControl/>
              <w:rPr>
                <w:rFonts w:asciiTheme="minorHAnsi" w:hAnsiTheme="minorHAnsi" w:cstheme="minorHAnsi"/>
                <w:b/>
                <w:bCs/>
                <w:color w:val="FFFFFF"/>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F23D0C1" w14:textId="77777777" w:rsidR="009F4249" w:rsidRPr="00CF1106" w:rsidRDefault="009F4249" w:rsidP="009F4249">
            <w:pPr>
              <w:widowControl/>
              <w:rPr>
                <w:rFonts w:asciiTheme="minorHAnsi" w:hAnsiTheme="minorHAnsi" w:cstheme="minorHAnsi"/>
                <w:b/>
                <w:bCs/>
                <w:color w:val="FFFFF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0C6564" w14:textId="77777777" w:rsidR="009F4249" w:rsidRPr="00CF1106" w:rsidRDefault="009F4249" w:rsidP="009F4249">
            <w:pPr>
              <w:widowControl/>
              <w:rPr>
                <w:rFonts w:asciiTheme="minorHAnsi" w:hAnsiTheme="minorHAnsi" w:cstheme="minorHAnsi"/>
                <w:b/>
                <w:bCs/>
                <w:color w:val="FFFFFF"/>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9A68C0" w14:textId="77777777" w:rsidR="009F4249" w:rsidRPr="00CF1106" w:rsidRDefault="009F4249" w:rsidP="009F4249">
            <w:pPr>
              <w:widowControl/>
              <w:rPr>
                <w:rFonts w:asciiTheme="minorHAnsi" w:hAnsiTheme="minorHAnsi" w:cstheme="minorHAnsi"/>
                <w:b/>
                <w:bCs/>
                <w:color w:val="FFFFFF"/>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18B142CD" w14:textId="77777777" w:rsidR="009F4249" w:rsidRPr="00CF1106" w:rsidRDefault="009F4249" w:rsidP="009F4249">
            <w:pPr>
              <w:widowControl/>
              <w:rPr>
                <w:rFonts w:asciiTheme="minorHAnsi" w:hAnsiTheme="minorHAnsi" w:cstheme="minorHAnsi"/>
                <w:b/>
                <w:bCs/>
                <w:color w:val="FFFFFF"/>
              </w:rPr>
            </w:pPr>
          </w:p>
        </w:tc>
      </w:tr>
      <w:tr w:rsidR="009F4249" w:rsidRPr="004D1763" w14:paraId="57D1A6E3" w14:textId="77777777" w:rsidTr="00CF1106">
        <w:trPr>
          <w:gridAfter w:val="1"/>
          <w:wAfter w:w="2236" w:type="dxa"/>
          <w:trHeight w:val="35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A965FF" w14:textId="77777777" w:rsidR="009F4249" w:rsidRPr="00CF1106" w:rsidRDefault="009F4249" w:rsidP="009F4249">
            <w:pPr>
              <w:widowControl/>
              <w:jc w:val="right"/>
              <w:rPr>
                <w:rFonts w:asciiTheme="minorHAnsi" w:hAnsiTheme="minorHAnsi" w:cstheme="minorHAnsi"/>
                <w:b/>
                <w:bCs/>
                <w:color w:val="000000"/>
              </w:rPr>
            </w:pPr>
            <w:proofErr w:type="gramStart"/>
            <w:r w:rsidRPr="00CF1106">
              <w:rPr>
                <w:rFonts w:asciiTheme="minorHAnsi" w:hAnsiTheme="minorHAnsi" w:cstheme="minorHAnsi"/>
                <w:b/>
                <w:bCs/>
                <w:color w:val="000000"/>
              </w:rPr>
              <w:t>TOTAL</w:t>
            </w:r>
            <w:proofErr w:type="gramEnd"/>
            <w:r w:rsidRPr="00CF1106">
              <w:rPr>
                <w:rFonts w:asciiTheme="minorHAnsi" w:hAnsiTheme="minorHAnsi" w:cstheme="minorHAnsi"/>
                <w:b/>
                <w:bCs/>
                <w:color w:val="000000"/>
              </w:rPr>
              <w:t xml:space="preserve"> GENERAL </w:t>
            </w:r>
          </w:p>
        </w:tc>
        <w:tc>
          <w:tcPr>
            <w:tcW w:w="1985" w:type="dxa"/>
            <w:tcBorders>
              <w:top w:val="nil"/>
              <w:left w:val="nil"/>
              <w:bottom w:val="single" w:sz="4" w:space="0" w:color="auto"/>
              <w:right w:val="single" w:sz="4" w:space="0" w:color="auto"/>
            </w:tcBorders>
            <w:shd w:val="clear" w:color="auto" w:fill="auto"/>
            <w:noWrap/>
            <w:vAlign w:val="center"/>
            <w:hideMark/>
          </w:tcPr>
          <w:p w14:paraId="59BA8FDF" w14:textId="77777777" w:rsidR="009F4249" w:rsidRPr="00CF1106" w:rsidRDefault="009F4249" w:rsidP="009F4249">
            <w:pPr>
              <w:widowControl/>
              <w:jc w:val="center"/>
              <w:rPr>
                <w:rFonts w:asciiTheme="minorHAnsi" w:hAnsiTheme="minorHAnsi" w:cstheme="minorHAnsi"/>
                <w:b/>
                <w:bCs/>
                <w:color w:val="000000"/>
              </w:rPr>
            </w:pPr>
            <w:r w:rsidRPr="00CF1106">
              <w:rPr>
                <w:rFonts w:asciiTheme="minorHAnsi" w:hAnsiTheme="minorHAnsi" w:cstheme="minorHAnsi"/>
                <w:b/>
                <w:bCs/>
                <w:color w:val="000000"/>
              </w:rPr>
              <w:t>-</w:t>
            </w:r>
          </w:p>
        </w:tc>
        <w:tc>
          <w:tcPr>
            <w:tcW w:w="1417" w:type="dxa"/>
            <w:tcBorders>
              <w:top w:val="nil"/>
              <w:left w:val="nil"/>
              <w:bottom w:val="single" w:sz="4" w:space="0" w:color="auto"/>
              <w:right w:val="single" w:sz="4" w:space="0" w:color="auto"/>
            </w:tcBorders>
            <w:shd w:val="clear" w:color="auto" w:fill="auto"/>
            <w:noWrap/>
            <w:vAlign w:val="center"/>
            <w:hideMark/>
          </w:tcPr>
          <w:p w14:paraId="652E4C9B" w14:textId="35BADA71" w:rsidR="009F4249" w:rsidRPr="00CF1106" w:rsidRDefault="009F4249" w:rsidP="009F4249">
            <w:pPr>
              <w:widowControl/>
              <w:jc w:val="center"/>
              <w:rPr>
                <w:rFonts w:asciiTheme="minorHAnsi" w:hAnsiTheme="minorHAnsi" w:cstheme="minorHAnsi"/>
                <w:b/>
                <w:bCs/>
                <w:color w:val="000000"/>
              </w:rPr>
            </w:pPr>
            <w:r w:rsidRPr="00CF1106">
              <w:rPr>
                <w:rFonts w:asciiTheme="minorHAnsi" w:hAnsiTheme="minorHAnsi" w:cstheme="minorHAnsi"/>
                <w:b/>
                <w:bCs/>
                <w:color w:val="000000"/>
              </w:rPr>
              <w:t>2</w:t>
            </w:r>
            <w:r w:rsidR="005D1704" w:rsidRPr="00CF1106">
              <w:rPr>
                <w:rFonts w:asciiTheme="minorHAnsi" w:hAnsiTheme="minorHAnsi" w:cstheme="minorHAnsi"/>
                <w:b/>
                <w:bCs/>
                <w:color w:val="000000"/>
              </w:rPr>
              <w:t>.</w:t>
            </w:r>
            <w:r w:rsidRPr="00CF1106">
              <w:rPr>
                <w:rFonts w:asciiTheme="minorHAnsi" w:hAnsiTheme="minorHAnsi" w:cstheme="minorHAnsi"/>
                <w:b/>
                <w:bCs/>
                <w:color w:val="000000"/>
              </w:rPr>
              <w:t>502</w:t>
            </w:r>
          </w:p>
        </w:tc>
        <w:tc>
          <w:tcPr>
            <w:tcW w:w="1560" w:type="dxa"/>
            <w:tcBorders>
              <w:top w:val="nil"/>
              <w:left w:val="nil"/>
              <w:bottom w:val="single" w:sz="4" w:space="0" w:color="auto"/>
              <w:right w:val="single" w:sz="4" w:space="0" w:color="auto"/>
            </w:tcBorders>
            <w:shd w:val="clear" w:color="auto" w:fill="auto"/>
            <w:noWrap/>
            <w:vAlign w:val="center"/>
            <w:hideMark/>
          </w:tcPr>
          <w:p w14:paraId="3C3DB40B" w14:textId="5C5AE6A8" w:rsidR="009F4249" w:rsidRPr="00CF1106" w:rsidRDefault="009F4249" w:rsidP="009F4249">
            <w:pPr>
              <w:widowControl/>
              <w:jc w:val="center"/>
              <w:rPr>
                <w:rFonts w:asciiTheme="minorHAnsi" w:hAnsiTheme="minorHAnsi" w:cstheme="minorHAnsi"/>
                <w:b/>
                <w:bCs/>
                <w:color w:val="000000"/>
              </w:rPr>
            </w:pPr>
            <w:r w:rsidRPr="00CF1106">
              <w:rPr>
                <w:rFonts w:asciiTheme="minorHAnsi" w:hAnsiTheme="minorHAnsi" w:cstheme="minorHAnsi"/>
                <w:b/>
                <w:bCs/>
                <w:color w:val="000000"/>
              </w:rPr>
              <w:t>2</w:t>
            </w:r>
            <w:r w:rsidR="005D1704" w:rsidRPr="00CF1106">
              <w:rPr>
                <w:rFonts w:asciiTheme="minorHAnsi" w:hAnsiTheme="minorHAnsi" w:cstheme="minorHAnsi"/>
                <w:b/>
                <w:bCs/>
                <w:color w:val="000000"/>
              </w:rPr>
              <w:t>.</w:t>
            </w:r>
            <w:r w:rsidRPr="00CF1106">
              <w:rPr>
                <w:rFonts w:asciiTheme="minorHAnsi" w:hAnsiTheme="minorHAnsi" w:cstheme="minorHAnsi"/>
                <w:b/>
                <w:bCs/>
                <w:color w:val="000000"/>
              </w:rPr>
              <w:t>736</w:t>
            </w:r>
          </w:p>
        </w:tc>
        <w:tc>
          <w:tcPr>
            <w:tcW w:w="1199" w:type="dxa"/>
            <w:tcBorders>
              <w:top w:val="nil"/>
              <w:left w:val="nil"/>
              <w:bottom w:val="single" w:sz="4" w:space="0" w:color="auto"/>
              <w:right w:val="single" w:sz="4" w:space="0" w:color="auto"/>
            </w:tcBorders>
            <w:shd w:val="clear" w:color="auto" w:fill="auto"/>
            <w:noWrap/>
            <w:vAlign w:val="center"/>
            <w:hideMark/>
          </w:tcPr>
          <w:p w14:paraId="2630ECC1" w14:textId="3DFB4F6B" w:rsidR="009F4249" w:rsidRPr="00CF1106" w:rsidRDefault="009F4249" w:rsidP="009F4249">
            <w:pPr>
              <w:widowControl/>
              <w:jc w:val="center"/>
              <w:rPr>
                <w:rFonts w:asciiTheme="minorHAnsi" w:hAnsiTheme="minorHAnsi" w:cstheme="minorHAnsi"/>
                <w:b/>
                <w:bCs/>
                <w:color w:val="000000"/>
              </w:rPr>
            </w:pPr>
            <w:r w:rsidRPr="00CF1106">
              <w:rPr>
                <w:rFonts w:asciiTheme="minorHAnsi" w:hAnsiTheme="minorHAnsi" w:cstheme="minorHAnsi"/>
                <w:b/>
                <w:bCs/>
                <w:color w:val="000000"/>
              </w:rPr>
              <w:t>-234</w:t>
            </w:r>
            <w:r w:rsidR="0036331E" w:rsidRPr="00CF1106">
              <w:rPr>
                <w:rFonts w:asciiTheme="minorHAnsi" w:hAnsiTheme="minorHAnsi" w:cstheme="minorHAnsi"/>
                <w:b/>
                <w:bCs/>
                <w:color w:val="000000"/>
              </w:rPr>
              <w:t>,00</w:t>
            </w:r>
          </w:p>
        </w:tc>
      </w:tr>
      <w:tr w:rsidR="00BE173A" w:rsidRPr="004D1763" w14:paraId="5722B0BE" w14:textId="77777777" w:rsidTr="00CF1106">
        <w:trPr>
          <w:gridAfter w:val="1"/>
          <w:wAfter w:w="2236" w:type="dxa"/>
          <w:trHeight w:val="350"/>
        </w:trPr>
        <w:tc>
          <w:tcPr>
            <w:tcW w:w="3402" w:type="dxa"/>
            <w:vMerge w:val="restart"/>
            <w:tcBorders>
              <w:top w:val="nil"/>
              <w:left w:val="single" w:sz="4" w:space="0" w:color="auto"/>
              <w:right w:val="single" w:sz="4" w:space="0" w:color="auto"/>
            </w:tcBorders>
            <w:shd w:val="clear" w:color="auto" w:fill="auto"/>
            <w:noWrap/>
            <w:vAlign w:val="center"/>
            <w:hideMark/>
          </w:tcPr>
          <w:p w14:paraId="34CDF13B" w14:textId="2112C8EA" w:rsidR="00BE173A" w:rsidRPr="00CF1106" w:rsidRDefault="00BE173A" w:rsidP="009F4249">
            <w:pPr>
              <w:widowControl/>
              <w:rPr>
                <w:rFonts w:asciiTheme="minorHAnsi" w:hAnsiTheme="minorHAnsi" w:cstheme="minorHAnsi"/>
              </w:rPr>
            </w:pPr>
            <w:r w:rsidRPr="00CF1106">
              <w:rPr>
                <w:rFonts w:asciiTheme="minorHAnsi" w:hAnsiTheme="minorHAnsi" w:cstheme="minorHAnsi"/>
              </w:rPr>
              <w:t>Auditoría Financiera SAF</w:t>
            </w:r>
          </w:p>
          <w:p w14:paraId="20FC26E9" w14:textId="44463716" w:rsidR="00BE173A" w:rsidRPr="00CF1106" w:rsidRDefault="00BE173A" w:rsidP="009F4249">
            <w:pPr>
              <w:rPr>
                <w:rFonts w:asciiTheme="minorHAnsi" w:hAnsiTheme="minorHAnsi" w:cstheme="minorHAnsi"/>
              </w:rPr>
            </w:pPr>
          </w:p>
        </w:tc>
        <w:tc>
          <w:tcPr>
            <w:tcW w:w="1985" w:type="dxa"/>
            <w:tcBorders>
              <w:top w:val="nil"/>
              <w:left w:val="nil"/>
              <w:bottom w:val="single" w:sz="4" w:space="0" w:color="auto"/>
              <w:right w:val="single" w:sz="4" w:space="0" w:color="auto"/>
            </w:tcBorders>
            <w:shd w:val="clear" w:color="auto" w:fill="auto"/>
            <w:noWrap/>
            <w:vAlign w:val="center"/>
            <w:hideMark/>
          </w:tcPr>
          <w:p w14:paraId="046D8753"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SAF-03-2022</w:t>
            </w:r>
          </w:p>
        </w:tc>
        <w:tc>
          <w:tcPr>
            <w:tcW w:w="1417" w:type="dxa"/>
            <w:tcBorders>
              <w:top w:val="nil"/>
              <w:left w:val="nil"/>
              <w:bottom w:val="single" w:sz="4" w:space="0" w:color="auto"/>
              <w:right w:val="single" w:sz="4" w:space="0" w:color="auto"/>
            </w:tcBorders>
            <w:shd w:val="clear" w:color="auto" w:fill="auto"/>
            <w:noWrap/>
            <w:vAlign w:val="center"/>
            <w:hideMark/>
          </w:tcPr>
          <w:p w14:paraId="78ED23FC"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450</w:t>
            </w:r>
          </w:p>
        </w:tc>
        <w:tc>
          <w:tcPr>
            <w:tcW w:w="1560" w:type="dxa"/>
            <w:tcBorders>
              <w:top w:val="nil"/>
              <w:left w:val="nil"/>
              <w:bottom w:val="single" w:sz="4" w:space="0" w:color="auto"/>
              <w:right w:val="single" w:sz="4" w:space="0" w:color="auto"/>
            </w:tcBorders>
            <w:shd w:val="clear" w:color="auto" w:fill="auto"/>
            <w:noWrap/>
            <w:vAlign w:val="center"/>
            <w:hideMark/>
          </w:tcPr>
          <w:p w14:paraId="3C8A7A86" w14:textId="4C26133E"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468</w:t>
            </w:r>
            <w:r w:rsidR="00725E47" w:rsidRPr="00CF1106">
              <w:rPr>
                <w:rFonts w:asciiTheme="minorHAnsi" w:hAnsiTheme="minorHAnsi" w:cstheme="minorHAnsi"/>
              </w:rPr>
              <w:t>,</w:t>
            </w:r>
            <w:r w:rsidRPr="00CF1106">
              <w:rPr>
                <w:rFonts w:asciiTheme="minorHAnsi" w:hAnsiTheme="minorHAnsi" w:cstheme="minorHAnsi"/>
              </w:rPr>
              <w:t>25</w:t>
            </w:r>
          </w:p>
        </w:tc>
        <w:tc>
          <w:tcPr>
            <w:tcW w:w="1199" w:type="dxa"/>
            <w:tcBorders>
              <w:top w:val="nil"/>
              <w:left w:val="nil"/>
              <w:bottom w:val="single" w:sz="4" w:space="0" w:color="auto"/>
              <w:right w:val="single" w:sz="4" w:space="0" w:color="auto"/>
            </w:tcBorders>
            <w:shd w:val="clear" w:color="auto" w:fill="auto"/>
            <w:noWrap/>
            <w:vAlign w:val="center"/>
            <w:hideMark/>
          </w:tcPr>
          <w:p w14:paraId="278B49D0" w14:textId="4D5B8C9D"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-18</w:t>
            </w:r>
            <w:r w:rsidR="00725E47" w:rsidRPr="00CF1106">
              <w:rPr>
                <w:rFonts w:asciiTheme="minorHAnsi" w:hAnsiTheme="minorHAnsi" w:cstheme="minorHAnsi"/>
              </w:rPr>
              <w:t>,</w:t>
            </w:r>
            <w:r w:rsidRPr="00CF1106">
              <w:rPr>
                <w:rFonts w:asciiTheme="minorHAnsi" w:hAnsiTheme="minorHAnsi" w:cstheme="minorHAnsi"/>
              </w:rPr>
              <w:t>25</w:t>
            </w:r>
          </w:p>
        </w:tc>
      </w:tr>
      <w:tr w:rsidR="00BE173A" w:rsidRPr="004D1763" w14:paraId="4538E304" w14:textId="77777777" w:rsidTr="00CF1106">
        <w:trPr>
          <w:gridAfter w:val="1"/>
          <w:wAfter w:w="2236" w:type="dxa"/>
          <w:trHeight w:val="350"/>
        </w:trPr>
        <w:tc>
          <w:tcPr>
            <w:tcW w:w="3402" w:type="dxa"/>
            <w:vMerge/>
            <w:tcBorders>
              <w:left w:val="single" w:sz="4" w:space="0" w:color="auto"/>
              <w:bottom w:val="single" w:sz="4" w:space="0" w:color="auto"/>
              <w:right w:val="single" w:sz="4" w:space="0" w:color="auto"/>
            </w:tcBorders>
            <w:shd w:val="clear" w:color="auto" w:fill="auto"/>
            <w:noWrap/>
            <w:vAlign w:val="center"/>
            <w:hideMark/>
          </w:tcPr>
          <w:p w14:paraId="68E33F57" w14:textId="47D79723" w:rsidR="00BE173A" w:rsidRPr="00CF1106" w:rsidRDefault="00BE173A" w:rsidP="009F4249">
            <w:pPr>
              <w:widowControl/>
              <w:rPr>
                <w:rFonts w:asciiTheme="minorHAnsi" w:hAnsiTheme="minorHAnsi" w:cstheme="minorHAnsi"/>
              </w:rPr>
            </w:pPr>
          </w:p>
        </w:tc>
        <w:tc>
          <w:tcPr>
            <w:tcW w:w="1985" w:type="dxa"/>
            <w:tcBorders>
              <w:top w:val="nil"/>
              <w:left w:val="nil"/>
              <w:bottom w:val="single" w:sz="4" w:space="0" w:color="auto"/>
              <w:right w:val="single" w:sz="4" w:space="0" w:color="auto"/>
            </w:tcBorders>
            <w:shd w:val="clear" w:color="auto" w:fill="auto"/>
            <w:noWrap/>
            <w:vAlign w:val="center"/>
            <w:hideMark/>
          </w:tcPr>
          <w:p w14:paraId="7101D008"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SAF-13-2022</w:t>
            </w:r>
          </w:p>
        </w:tc>
        <w:tc>
          <w:tcPr>
            <w:tcW w:w="1417" w:type="dxa"/>
            <w:tcBorders>
              <w:top w:val="nil"/>
              <w:left w:val="nil"/>
              <w:bottom w:val="single" w:sz="4" w:space="0" w:color="auto"/>
              <w:right w:val="single" w:sz="4" w:space="0" w:color="auto"/>
            </w:tcBorders>
            <w:shd w:val="clear" w:color="auto" w:fill="auto"/>
            <w:noWrap/>
            <w:vAlign w:val="center"/>
            <w:hideMark/>
          </w:tcPr>
          <w:p w14:paraId="6D96C488"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450</w:t>
            </w:r>
          </w:p>
        </w:tc>
        <w:tc>
          <w:tcPr>
            <w:tcW w:w="1560" w:type="dxa"/>
            <w:tcBorders>
              <w:top w:val="nil"/>
              <w:left w:val="nil"/>
              <w:bottom w:val="single" w:sz="4" w:space="0" w:color="auto"/>
              <w:right w:val="single" w:sz="4" w:space="0" w:color="auto"/>
            </w:tcBorders>
            <w:shd w:val="clear" w:color="auto" w:fill="auto"/>
            <w:noWrap/>
            <w:vAlign w:val="center"/>
            <w:hideMark/>
          </w:tcPr>
          <w:p w14:paraId="4BFE7889" w14:textId="084DEBF1"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492</w:t>
            </w:r>
            <w:r w:rsidR="00725E47" w:rsidRPr="00CF1106">
              <w:rPr>
                <w:rFonts w:asciiTheme="minorHAnsi" w:hAnsiTheme="minorHAnsi" w:cstheme="minorHAnsi"/>
              </w:rPr>
              <w:t>,00</w:t>
            </w:r>
          </w:p>
        </w:tc>
        <w:tc>
          <w:tcPr>
            <w:tcW w:w="1199" w:type="dxa"/>
            <w:tcBorders>
              <w:top w:val="nil"/>
              <w:left w:val="nil"/>
              <w:bottom w:val="single" w:sz="4" w:space="0" w:color="auto"/>
              <w:right w:val="single" w:sz="4" w:space="0" w:color="auto"/>
            </w:tcBorders>
            <w:shd w:val="clear" w:color="auto" w:fill="auto"/>
            <w:noWrap/>
            <w:vAlign w:val="center"/>
            <w:hideMark/>
          </w:tcPr>
          <w:p w14:paraId="7C630598" w14:textId="14F42B9B"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-42,00</w:t>
            </w:r>
          </w:p>
        </w:tc>
      </w:tr>
      <w:tr w:rsidR="00BE173A" w:rsidRPr="004D1763" w14:paraId="53EEBBEA" w14:textId="77777777" w:rsidTr="00CF1106">
        <w:trPr>
          <w:gridAfter w:val="1"/>
          <w:wAfter w:w="2236" w:type="dxa"/>
          <w:trHeight w:val="350"/>
        </w:trPr>
        <w:tc>
          <w:tcPr>
            <w:tcW w:w="3402" w:type="dxa"/>
            <w:vMerge w:val="restart"/>
            <w:tcBorders>
              <w:top w:val="nil"/>
              <w:left w:val="single" w:sz="4" w:space="0" w:color="auto"/>
              <w:right w:val="single" w:sz="4" w:space="0" w:color="auto"/>
            </w:tcBorders>
            <w:shd w:val="clear" w:color="auto" w:fill="auto"/>
            <w:noWrap/>
            <w:vAlign w:val="center"/>
            <w:hideMark/>
          </w:tcPr>
          <w:p w14:paraId="5D78F30B" w14:textId="77777777" w:rsidR="00BE173A" w:rsidRPr="00CF1106" w:rsidRDefault="00BE173A" w:rsidP="009F4249">
            <w:pPr>
              <w:widowControl/>
              <w:rPr>
                <w:rFonts w:asciiTheme="minorHAnsi" w:hAnsiTheme="minorHAnsi" w:cstheme="minorHAnsi"/>
              </w:rPr>
            </w:pPr>
            <w:r w:rsidRPr="00CF1106">
              <w:rPr>
                <w:rFonts w:asciiTheme="minorHAnsi" w:hAnsiTheme="minorHAnsi" w:cstheme="minorHAnsi"/>
              </w:rPr>
              <w:lastRenderedPageBreak/>
              <w:t>Auditoría de Prevención, Análisis e Investigación APAI</w:t>
            </w:r>
          </w:p>
          <w:p w14:paraId="3269DBE8" w14:textId="1ADCBB86" w:rsidR="00BE173A" w:rsidRPr="00CF1106" w:rsidRDefault="00BE173A" w:rsidP="009F4249">
            <w:pPr>
              <w:rPr>
                <w:rFonts w:asciiTheme="minorHAnsi" w:hAnsiTheme="minorHAnsi" w:cstheme="minorHAnsi"/>
              </w:rPr>
            </w:pPr>
          </w:p>
        </w:tc>
        <w:tc>
          <w:tcPr>
            <w:tcW w:w="1985" w:type="dxa"/>
            <w:tcBorders>
              <w:top w:val="nil"/>
              <w:left w:val="nil"/>
              <w:bottom w:val="single" w:sz="4" w:space="0" w:color="auto"/>
              <w:right w:val="single" w:sz="4" w:space="0" w:color="auto"/>
            </w:tcBorders>
            <w:shd w:val="clear" w:color="auto" w:fill="auto"/>
            <w:noWrap/>
            <w:vAlign w:val="center"/>
            <w:hideMark/>
          </w:tcPr>
          <w:p w14:paraId="222629C0"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SAFJP-03-2022</w:t>
            </w:r>
          </w:p>
        </w:tc>
        <w:tc>
          <w:tcPr>
            <w:tcW w:w="1417" w:type="dxa"/>
            <w:tcBorders>
              <w:top w:val="nil"/>
              <w:left w:val="nil"/>
              <w:bottom w:val="single" w:sz="4" w:space="0" w:color="auto"/>
              <w:right w:val="single" w:sz="4" w:space="0" w:color="auto"/>
            </w:tcBorders>
            <w:shd w:val="clear" w:color="auto" w:fill="auto"/>
            <w:noWrap/>
            <w:vAlign w:val="center"/>
            <w:hideMark/>
          </w:tcPr>
          <w:p w14:paraId="2D1C75C1"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450</w:t>
            </w:r>
          </w:p>
        </w:tc>
        <w:tc>
          <w:tcPr>
            <w:tcW w:w="1560" w:type="dxa"/>
            <w:tcBorders>
              <w:top w:val="nil"/>
              <w:left w:val="nil"/>
              <w:bottom w:val="single" w:sz="4" w:space="0" w:color="auto"/>
              <w:right w:val="single" w:sz="4" w:space="0" w:color="auto"/>
            </w:tcBorders>
            <w:shd w:val="clear" w:color="auto" w:fill="auto"/>
            <w:noWrap/>
            <w:vAlign w:val="center"/>
            <w:hideMark/>
          </w:tcPr>
          <w:p w14:paraId="37DE4022" w14:textId="1C3725D0"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495</w:t>
            </w:r>
            <w:r w:rsidR="00725E47" w:rsidRPr="00CF1106">
              <w:rPr>
                <w:rFonts w:asciiTheme="minorHAnsi" w:hAnsiTheme="minorHAnsi" w:cstheme="minorHAnsi"/>
              </w:rPr>
              <w:t>,</w:t>
            </w:r>
            <w:r w:rsidRPr="00CF1106">
              <w:rPr>
                <w:rFonts w:asciiTheme="minorHAnsi" w:hAnsiTheme="minorHAnsi" w:cstheme="minorHAnsi"/>
              </w:rPr>
              <w:t>25</w:t>
            </w:r>
          </w:p>
        </w:tc>
        <w:tc>
          <w:tcPr>
            <w:tcW w:w="1199" w:type="dxa"/>
            <w:tcBorders>
              <w:top w:val="nil"/>
              <w:left w:val="nil"/>
              <w:bottom w:val="single" w:sz="4" w:space="0" w:color="auto"/>
              <w:right w:val="single" w:sz="4" w:space="0" w:color="auto"/>
            </w:tcBorders>
            <w:shd w:val="clear" w:color="auto" w:fill="auto"/>
            <w:noWrap/>
            <w:vAlign w:val="center"/>
            <w:hideMark/>
          </w:tcPr>
          <w:p w14:paraId="644F3C14" w14:textId="01362EFC"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-45</w:t>
            </w:r>
            <w:r w:rsidR="00725E47" w:rsidRPr="00CF1106">
              <w:rPr>
                <w:rFonts w:asciiTheme="minorHAnsi" w:hAnsiTheme="minorHAnsi" w:cstheme="minorHAnsi"/>
              </w:rPr>
              <w:t>,</w:t>
            </w:r>
            <w:r w:rsidRPr="00CF1106">
              <w:rPr>
                <w:rFonts w:asciiTheme="minorHAnsi" w:hAnsiTheme="minorHAnsi" w:cstheme="minorHAnsi"/>
              </w:rPr>
              <w:t>25</w:t>
            </w:r>
          </w:p>
        </w:tc>
      </w:tr>
      <w:tr w:rsidR="00BE173A" w:rsidRPr="004D1763" w14:paraId="61C75D5B" w14:textId="77777777" w:rsidTr="00CF1106">
        <w:trPr>
          <w:gridAfter w:val="1"/>
          <w:wAfter w:w="2236" w:type="dxa"/>
          <w:trHeight w:val="350"/>
        </w:trPr>
        <w:tc>
          <w:tcPr>
            <w:tcW w:w="3402" w:type="dxa"/>
            <w:vMerge/>
            <w:tcBorders>
              <w:left w:val="single" w:sz="4" w:space="0" w:color="auto"/>
              <w:bottom w:val="single" w:sz="4" w:space="0" w:color="auto"/>
              <w:right w:val="single" w:sz="4" w:space="0" w:color="auto"/>
            </w:tcBorders>
            <w:shd w:val="clear" w:color="auto" w:fill="auto"/>
            <w:noWrap/>
            <w:vAlign w:val="center"/>
            <w:hideMark/>
          </w:tcPr>
          <w:p w14:paraId="08ABD953" w14:textId="6FAD112E" w:rsidR="00BE173A" w:rsidRPr="00CF1106" w:rsidRDefault="00BE173A" w:rsidP="009F4249">
            <w:pPr>
              <w:widowControl/>
              <w:rPr>
                <w:rFonts w:asciiTheme="minorHAnsi" w:hAnsiTheme="minorHAnsi" w:cstheme="minorHAnsi"/>
              </w:rPr>
            </w:pPr>
          </w:p>
        </w:tc>
        <w:tc>
          <w:tcPr>
            <w:tcW w:w="1985" w:type="dxa"/>
            <w:tcBorders>
              <w:top w:val="nil"/>
              <w:left w:val="nil"/>
              <w:bottom w:val="single" w:sz="4" w:space="0" w:color="auto"/>
              <w:right w:val="single" w:sz="4" w:space="0" w:color="auto"/>
            </w:tcBorders>
            <w:shd w:val="clear" w:color="auto" w:fill="auto"/>
            <w:noWrap/>
            <w:vAlign w:val="center"/>
            <w:hideMark/>
          </w:tcPr>
          <w:p w14:paraId="43BD0C69"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APAI-18-2022</w:t>
            </w:r>
          </w:p>
        </w:tc>
        <w:tc>
          <w:tcPr>
            <w:tcW w:w="1417" w:type="dxa"/>
            <w:tcBorders>
              <w:top w:val="nil"/>
              <w:left w:val="nil"/>
              <w:bottom w:val="single" w:sz="4" w:space="0" w:color="auto"/>
              <w:right w:val="single" w:sz="4" w:space="0" w:color="auto"/>
            </w:tcBorders>
            <w:shd w:val="clear" w:color="auto" w:fill="auto"/>
            <w:noWrap/>
            <w:vAlign w:val="center"/>
            <w:hideMark/>
          </w:tcPr>
          <w:p w14:paraId="4691E805" w14:textId="77777777"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80</w:t>
            </w:r>
          </w:p>
        </w:tc>
        <w:tc>
          <w:tcPr>
            <w:tcW w:w="1560" w:type="dxa"/>
            <w:tcBorders>
              <w:top w:val="nil"/>
              <w:left w:val="nil"/>
              <w:bottom w:val="single" w:sz="4" w:space="0" w:color="auto"/>
              <w:right w:val="single" w:sz="4" w:space="0" w:color="auto"/>
            </w:tcBorders>
            <w:shd w:val="clear" w:color="auto" w:fill="auto"/>
            <w:noWrap/>
            <w:vAlign w:val="center"/>
            <w:hideMark/>
          </w:tcPr>
          <w:p w14:paraId="667ED36B" w14:textId="4172DAFF"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138</w:t>
            </w:r>
            <w:r w:rsidR="00725E47" w:rsidRPr="00CF1106">
              <w:rPr>
                <w:rFonts w:asciiTheme="minorHAnsi" w:hAnsiTheme="minorHAnsi" w:cstheme="minorHAnsi"/>
              </w:rPr>
              <w:t>,</w:t>
            </w:r>
            <w:r w:rsidRPr="00CF1106">
              <w:rPr>
                <w:rFonts w:asciiTheme="minorHAnsi" w:hAnsiTheme="minorHAnsi" w:cstheme="minorHAnsi"/>
              </w:rPr>
              <w:t>75</w:t>
            </w:r>
          </w:p>
        </w:tc>
        <w:tc>
          <w:tcPr>
            <w:tcW w:w="1199" w:type="dxa"/>
            <w:tcBorders>
              <w:top w:val="nil"/>
              <w:left w:val="nil"/>
              <w:bottom w:val="single" w:sz="4" w:space="0" w:color="auto"/>
              <w:right w:val="single" w:sz="4" w:space="0" w:color="auto"/>
            </w:tcBorders>
            <w:shd w:val="clear" w:color="auto" w:fill="auto"/>
            <w:noWrap/>
            <w:vAlign w:val="center"/>
            <w:hideMark/>
          </w:tcPr>
          <w:p w14:paraId="01250754" w14:textId="65EFFB18" w:rsidR="00BE173A" w:rsidRPr="00CF1106" w:rsidRDefault="00BE173A" w:rsidP="009F4249">
            <w:pPr>
              <w:widowControl/>
              <w:jc w:val="center"/>
              <w:rPr>
                <w:rFonts w:asciiTheme="minorHAnsi" w:hAnsiTheme="minorHAnsi" w:cstheme="minorHAnsi"/>
              </w:rPr>
            </w:pPr>
            <w:r w:rsidRPr="00CF1106">
              <w:rPr>
                <w:rFonts w:asciiTheme="minorHAnsi" w:hAnsiTheme="minorHAnsi" w:cstheme="minorHAnsi"/>
              </w:rPr>
              <w:t>-58</w:t>
            </w:r>
            <w:r w:rsidR="00725E47" w:rsidRPr="00CF1106">
              <w:rPr>
                <w:rFonts w:asciiTheme="minorHAnsi" w:hAnsiTheme="minorHAnsi" w:cstheme="minorHAnsi"/>
              </w:rPr>
              <w:t>,</w:t>
            </w:r>
            <w:r w:rsidRPr="00CF1106">
              <w:rPr>
                <w:rFonts w:asciiTheme="minorHAnsi" w:hAnsiTheme="minorHAnsi" w:cstheme="minorHAnsi"/>
              </w:rPr>
              <w:t>75</w:t>
            </w:r>
          </w:p>
          <w:p w14:paraId="2A819447" w14:textId="5E691A5B" w:rsidR="002E5B43" w:rsidRPr="00CF1106" w:rsidRDefault="002E5B43" w:rsidP="009F4249">
            <w:pPr>
              <w:widowControl/>
              <w:jc w:val="center"/>
              <w:rPr>
                <w:rFonts w:asciiTheme="minorHAnsi" w:hAnsiTheme="minorHAnsi" w:cstheme="minorHAnsi"/>
              </w:rPr>
            </w:pPr>
          </w:p>
        </w:tc>
      </w:tr>
      <w:tr w:rsidR="00BE173A" w:rsidRPr="004D1763" w14:paraId="52872172" w14:textId="77777777" w:rsidTr="00CF1106">
        <w:trPr>
          <w:gridAfter w:val="1"/>
          <w:wAfter w:w="2236" w:type="dxa"/>
          <w:trHeight w:val="350"/>
        </w:trPr>
        <w:tc>
          <w:tcPr>
            <w:tcW w:w="3402" w:type="dxa"/>
            <w:vMerge w:val="restart"/>
            <w:tcBorders>
              <w:top w:val="nil"/>
              <w:left w:val="single" w:sz="4" w:space="0" w:color="auto"/>
              <w:right w:val="single" w:sz="4" w:space="0" w:color="auto"/>
            </w:tcBorders>
            <w:shd w:val="clear" w:color="auto" w:fill="auto"/>
            <w:noWrap/>
            <w:vAlign w:val="center"/>
            <w:hideMark/>
          </w:tcPr>
          <w:p w14:paraId="5C69EDA4" w14:textId="688A2F7E" w:rsidR="00BE173A" w:rsidRPr="00CF1106" w:rsidRDefault="00BE173A" w:rsidP="009F4249">
            <w:pPr>
              <w:widowControl/>
              <w:rPr>
                <w:rFonts w:asciiTheme="minorHAnsi" w:hAnsiTheme="minorHAnsi" w:cstheme="minorHAnsi"/>
                <w:color w:val="000000"/>
              </w:rPr>
            </w:pPr>
            <w:r w:rsidRPr="00CF1106">
              <w:rPr>
                <w:rFonts w:asciiTheme="minorHAnsi" w:hAnsiTheme="minorHAnsi" w:cstheme="minorHAnsi"/>
                <w:color w:val="000000"/>
              </w:rPr>
              <w:t>Auditoría Tecnología de Información SATI</w:t>
            </w:r>
          </w:p>
          <w:p w14:paraId="385548BF" w14:textId="598C2051" w:rsidR="00BE173A" w:rsidRPr="00CF1106" w:rsidRDefault="00BE173A" w:rsidP="009F4249">
            <w:pPr>
              <w:rPr>
                <w:rFonts w:asciiTheme="minorHAnsi" w:hAnsiTheme="minorHAnsi" w:cstheme="minorHAnsi"/>
                <w:color w:val="000000"/>
              </w:rPr>
            </w:pPr>
          </w:p>
        </w:tc>
        <w:tc>
          <w:tcPr>
            <w:tcW w:w="1985" w:type="dxa"/>
            <w:tcBorders>
              <w:top w:val="nil"/>
              <w:left w:val="nil"/>
              <w:bottom w:val="single" w:sz="4" w:space="0" w:color="auto"/>
              <w:right w:val="single" w:sz="4" w:space="0" w:color="auto"/>
            </w:tcBorders>
            <w:shd w:val="clear" w:color="auto" w:fill="auto"/>
            <w:noWrap/>
            <w:vAlign w:val="center"/>
            <w:hideMark/>
          </w:tcPr>
          <w:p w14:paraId="3AD49550" w14:textId="7777777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SATI-05-2022</w:t>
            </w:r>
          </w:p>
        </w:tc>
        <w:tc>
          <w:tcPr>
            <w:tcW w:w="1417" w:type="dxa"/>
            <w:tcBorders>
              <w:top w:val="nil"/>
              <w:left w:val="nil"/>
              <w:bottom w:val="single" w:sz="4" w:space="0" w:color="auto"/>
              <w:right w:val="single" w:sz="4" w:space="0" w:color="auto"/>
            </w:tcBorders>
            <w:shd w:val="clear" w:color="auto" w:fill="auto"/>
            <w:noWrap/>
            <w:vAlign w:val="center"/>
            <w:hideMark/>
          </w:tcPr>
          <w:p w14:paraId="0870F44F" w14:textId="7777777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592</w:t>
            </w:r>
          </w:p>
        </w:tc>
        <w:tc>
          <w:tcPr>
            <w:tcW w:w="1560" w:type="dxa"/>
            <w:tcBorders>
              <w:top w:val="nil"/>
              <w:left w:val="nil"/>
              <w:bottom w:val="single" w:sz="4" w:space="0" w:color="auto"/>
              <w:right w:val="single" w:sz="4" w:space="0" w:color="auto"/>
            </w:tcBorders>
            <w:shd w:val="clear" w:color="auto" w:fill="auto"/>
            <w:noWrap/>
            <w:vAlign w:val="center"/>
            <w:hideMark/>
          </w:tcPr>
          <w:p w14:paraId="705930CB" w14:textId="5EDC18ED"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608</w:t>
            </w:r>
            <w:r w:rsidR="00725E47" w:rsidRPr="00CF1106">
              <w:rPr>
                <w:rFonts w:asciiTheme="minorHAnsi" w:hAnsiTheme="minorHAnsi" w:cstheme="minorHAnsi"/>
                <w:color w:val="000000"/>
              </w:rPr>
              <w:t>,</w:t>
            </w:r>
            <w:r w:rsidRPr="00CF1106">
              <w:rPr>
                <w:rFonts w:asciiTheme="minorHAnsi" w:hAnsiTheme="minorHAnsi" w:cstheme="minorHAnsi"/>
                <w:color w:val="000000"/>
              </w:rPr>
              <w:t>75</w:t>
            </w:r>
          </w:p>
        </w:tc>
        <w:tc>
          <w:tcPr>
            <w:tcW w:w="1199" w:type="dxa"/>
            <w:tcBorders>
              <w:top w:val="nil"/>
              <w:left w:val="nil"/>
              <w:bottom w:val="single" w:sz="4" w:space="0" w:color="auto"/>
              <w:right w:val="single" w:sz="4" w:space="0" w:color="auto"/>
            </w:tcBorders>
            <w:shd w:val="clear" w:color="auto" w:fill="auto"/>
            <w:noWrap/>
            <w:vAlign w:val="center"/>
            <w:hideMark/>
          </w:tcPr>
          <w:p w14:paraId="28B1E17F" w14:textId="0C0B935C"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-16</w:t>
            </w:r>
            <w:r w:rsidR="00725E47" w:rsidRPr="00CF1106">
              <w:rPr>
                <w:rFonts w:asciiTheme="minorHAnsi" w:hAnsiTheme="minorHAnsi" w:cstheme="minorHAnsi"/>
                <w:color w:val="000000"/>
              </w:rPr>
              <w:t>,</w:t>
            </w:r>
            <w:r w:rsidRPr="00CF1106">
              <w:rPr>
                <w:rFonts w:asciiTheme="minorHAnsi" w:hAnsiTheme="minorHAnsi" w:cstheme="minorHAnsi"/>
                <w:color w:val="000000"/>
              </w:rPr>
              <w:t>75</w:t>
            </w:r>
          </w:p>
        </w:tc>
      </w:tr>
      <w:tr w:rsidR="00BE173A" w:rsidRPr="004D1763" w14:paraId="2228E32E" w14:textId="77777777" w:rsidTr="00CF1106">
        <w:trPr>
          <w:gridAfter w:val="1"/>
          <w:wAfter w:w="2236" w:type="dxa"/>
          <w:trHeight w:val="350"/>
        </w:trPr>
        <w:tc>
          <w:tcPr>
            <w:tcW w:w="3402" w:type="dxa"/>
            <w:vMerge/>
            <w:tcBorders>
              <w:left w:val="single" w:sz="4" w:space="0" w:color="auto"/>
              <w:right w:val="single" w:sz="4" w:space="0" w:color="auto"/>
            </w:tcBorders>
            <w:shd w:val="clear" w:color="auto" w:fill="auto"/>
            <w:noWrap/>
            <w:vAlign w:val="center"/>
            <w:hideMark/>
          </w:tcPr>
          <w:p w14:paraId="251AF83E" w14:textId="5130E910" w:rsidR="00BE173A" w:rsidRPr="00CF1106" w:rsidRDefault="00BE173A" w:rsidP="009F4249">
            <w:pPr>
              <w:rPr>
                <w:rFonts w:asciiTheme="minorHAnsi" w:hAnsiTheme="minorHAnsi" w:cstheme="minorHAnsi"/>
                <w:color w:val="000000"/>
              </w:rPr>
            </w:pPr>
          </w:p>
        </w:tc>
        <w:tc>
          <w:tcPr>
            <w:tcW w:w="1985" w:type="dxa"/>
            <w:tcBorders>
              <w:top w:val="nil"/>
              <w:left w:val="nil"/>
              <w:bottom w:val="single" w:sz="4" w:space="0" w:color="auto"/>
              <w:right w:val="single" w:sz="4" w:space="0" w:color="auto"/>
            </w:tcBorders>
            <w:shd w:val="clear" w:color="auto" w:fill="auto"/>
            <w:noWrap/>
            <w:vAlign w:val="center"/>
            <w:hideMark/>
          </w:tcPr>
          <w:p w14:paraId="16B23699" w14:textId="7777777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SATI-20-2022</w:t>
            </w:r>
          </w:p>
        </w:tc>
        <w:tc>
          <w:tcPr>
            <w:tcW w:w="1417" w:type="dxa"/>
            <w:tcBorders>
              <w:top w:val="nil"/>
              <w:left w:val="nil"/>
              <w:bottom w:val="single" w:sz="4" w:space="0" w:color="auto"/>
              <w:right w:val="single" w:sz="4" w:space="0" w:color="auto"/>
            </w:tcBorders>
            <w:shd w:val="clear" w:color="auto" w:fill="auto"/>
            <w:noWrap/>
            <w:vAlign w:val="center"/>
            <w:hideMark/>
          </w:tcPr>
          <w:p w14:paraId="4DE5376A" w14:textId="7777777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60</w:t>
            </w:r>
          </w:p>
        </w:tc>
        <w:tc>
          <w:tcPr>
            <w:tcW w:w="1560" w:type="dxa"/>
            <w:tcBorders>
              <w:top w:val="nil"/>
              <w:left w:val="nil"/>
              <w:bottom w:val="single" w:sz="4" w:space="0" w:color="auto"/>
              <w:right w:val="single" w:sz="4" w:space="0" w:color="auto"/>
            </w:tcBorders>
            <w:shd w:val="clear" w:color="auto" w:fill="auto"/>
            <w:noWrap/>
            <w:vAlign w:val="center"/>
            <w:hideMark/>
          </w:tcPr>
          <w:p w14:paraId="6D8BC14F" w14:textId="1188AC92"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110</w:t>
            </w:r>
            <w:r w:rsidR="00725E47" w:rsidRPr="00CF1106">
              <w:rPr>
                <w:rFonts w:asciiTheme="minorHAnsi" w:hAnsiTheme="minorHAnsi" w:cstheme="minorHAnsi"/>
                <w:color w:val="000000"/>
              </w:rPr>
              <w:t>,</w:t>
            </w:r>
            <w:r w:rsidRPr="00CF1106">
              <w:rPr>
                <w:rFonts w:asciiTheme="minorHAnsi" w:hAnsiTheme="minorHAnsi" w:cstheme="minorHAnsi"/>
                <w:color w:val="000000"/>
              </w:rPr>
              <w:t>25</w:t>
            </w:r>
          </w:p>
        </w:tc>
        <w:tc>
          <w:tcPr>
            <w:tcW w:w="1199" w:type="dxa"/>
            <w:tcBorders>
              <w:top w:val="nil"/>
              <w:left w:val="nil"/>
              <w:bottom w:val="single" w:sz="4" w:space="0" w:color="auto"/>
              <w:right w:val="single" w:sz="4" w:space="0" w:color="auto"/>
            </w:tcBorders>
            <w:shd w:val="clear" w:color="auto" w:fill="auto"/>
            <w:noWrap/>
            <w:vAlign w:val="center"/>
            <w:hideMark/>
          </w:tcPr>
          <w:p w14:paraId="2583F1CE" w14:textId="1BBEFDEA"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-50</w:t>
            </w:r>
            <w:r w:rsidR="00725E47" w:rsidRPr="00CF1106">
              <w:rPr>
                <w:rFonts w:asciiTheme="minorHAnsi" w:hAnsiTheme="minorHAnsi" w:cstheme="minorHAnsi"/>
                <w:color w:val="000000"/>
              </w:rPr>
              <w:t>,</w:t>
            </w:r>
            <w:r w:rsidRPr="00CF1106">
              <w:rPr>
                <w:rFonts w:asciiTheme="minorHAnsi" w:hAnsiTheme="minorHAnsi" w:cstheme="minorHAnsi"/>
                <w:color w:val="000000"/>
              </w:rPr>
              <w:t>25</w:t>
            </w:r>
          </w:p>
        </w:tc>
      </w:tr>
      <w:tr w:rsidR="00BE173A" w:rsidRPr="004D1763" w14:paraId="5BDD1CF4" w14:textId="77777777" w:rsidTr="00CF1106">
        <w:trPr>
          <w:trHeight w:val="350"/>
        </w:trPr>
        <w:tc>
          <w:tcPr>
            <w:tcW w:w="3402" w:type="dxa"/>
            <w:vMerge/>
            <w:tcBorders>
              <w:left w:val="single" w:sz="4" w:space="0" w:color="auto"/>
              <w:bottom w:val="single" w:sz="4" w:space="0" w:color="auto"/>
              <w:right w:val="single" w:sz="4" w:space="0" w:color="auto"/>
            </w:tcBorders>
            <w:shd w:val="clear" w:color="auto" w:fill="auto"/>
            <w:noWrap/>
            <w:vAlign w:val="center"/>
            <w:hideMark/>
          </w:tcPr>
          <w:p w14:paraId="15A01B54" w14:textId="15754FC3" w:rsidR="00BE173A" w:rsidRPr="00CF1106" w:rsidRDefault="00BE173A" w:rsidP="009F4249">
            <w:pPr>
              <w:widowControl/>
              <w:rPr>
                <w:rFonts w:asciiTheme="minorHAnsi" w:hAnsiTheme="minorHAnsi" w:cstheme="minorHAnsi"/>
                <w:color w:val="000000"/>
              </w:rPr>
            </w:pPr>
          </w:p>
        </w:tc>
        <w:tc>
          <w:tcPr>
            <w:tcW w:w="1985" w:type="dxa"/>
            <w:tcBorders>
              <w:top w:val="nil"/>
              <w:left w:val="nil"/>
              <w:bottom w:val="single" w:sz="4" w:space="0" w:color="auto"/>
              <w:right w:val="single" w:sz="4" w:space="0" w:color="auto"/>
            </w:tcBorders>
            <w:shd w:val="clear" w:color="auto" w:fill="auto"/>
            <w:noWrap/>
            <w:vAlign w:val="center"/>
            <w:hideMark/>
          </w:tcPr>
          <w:p w14:paraId="3A452129" w14:textId="7777777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SATI-24-2022</w:t>
            </w:r>
          </w:p>
        </w:tc>
        <w:tc>
          <w:tcPr>
            <w:tcW w:w="1417" w:type="dxa"/>
            <w:tcBorders>
              <w:top w:val="nil"/>
              <w:left w:val="nil"/>
              <w:bottom w:val="single" w:sz="4" w:space="0" w:color="auto"/>
              <w:right w:val="single" w:sz="4" w:space="0" w:color="auto"/>
            </w:tcBorders>
            <w:shd w:val="clear" w:color="auto" w:fill="auto"/>
            <w:noWrap/>
            <w:vAlign w:val="center"/>
            <w:hideMark/>
          </w:tcPr>
          <w:p w14:paraId="0915EBDA" w14:textId="7777777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14:paraId="2905C863" w14:textId="0C45859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422</w:t>
            </w:r>
            <w:r w:rsidR="00725E47" w:rsidRPr="00CF1106">
              <w:rPr>
                <w:rFonts w:asciiTheme="minorHAnsi" w:hAnsiTheme="minorHAnsi" w:cstheme="minorHAnsi"/>
                <w:color w:val="000000"/>
              </w:rPr>
              <w:t>,</w:t>
            </w:r>
            <w:r w:rsidRPr="00CF1106">
              <w:rPr>
                <w:rFonts w:asciiTheme="minorHAnsi" w:hAnsiTheme="minorHAnsi" w:cstheme="minorHAnsi"/>
                <w:color w:val="000000"/>
              </w:rPr>
              <w:t>75</w:t>
            </w:r>
          </w:p>
        </w:tc>
        <w:tc>
          <w:tcPr>
            <w:tcW w:w="1199" w:type="dxa"/>
            <w:tcBorders>
              <w:top w:val="nil"/>
              <w:left w:val="nil"/>
              <w:bottom w:val="single" w:sz="4" w:space="0" w:color="auto"/>
              <w:right w:val="single" w:sz="4" w:space="0" w:color="auto"/>
            </w:tcBorders>
            <w:shd w:val="clear" w:color="auto" w:fill="auto"/>
            <w:noWrap/>
            <w:vAlign w:val="center"/>
            <w:hideMark/>
          </w:tcPr>
          <w:p w14:paraId="5DE54EA9" w14:textId="233792B7" w:rsidR="00BE173A" w:rsidRPr="00CF1106" w:rsidRDefault="00BE173A" w:rsidP="009F4249">
            <w:pPr>
              <w:widowControl/>
              <w:jc w:val="center"/>
              <w:rPr>
                <w:rFonts w:asciiTheme="minorHAnsi" w:hAnsiTheme="minorHAnsi" w:cstheme="minorHAnsi"/>
                <w:color w:val="000000"/>
              </w:rPr>
            </w:pPr>
            <w:r w:rsidRPr="00CF1106">
              <w:rPr>
                <w:rFonts w:asciiTheme="minorHAnsi" w:hAnsiTheme="minorHAnsi" w:cstheme="minorHAnsi"/>
                <w:color w:val="000000"/>
              </w:rPr>
              <w:t>-2</w:t>
            </w:r>
            <w:r w:rsidR="00725E47" w:rsidRPr="00CF1106">
              <w:rPr>
                <w:rFonts w:asciiTheme="minorHAnsi" w:hAnsiTheme="minorHAnsi" w:cstheme="minorHAnsi"/>
                <w:color w:val="000000"/>
              </w:rPr>
              <w:t>,</w:t>
            </w:r>
            <w:r w:rsidRPr="00CF1106">
              <w:rPr>
                <w:rFonts w:asciiTheme="minorHAnsi" w:hAnsiTheme="minorHAnsi" w:cstheme="minorHAnsi"/>
                <w:color w:val="000000"/>
              </w:rPr>
              <w:t>75</w:t>
            </w:r>
          </w:p>
        </w:tc>
        <w:tc>
          <w:tcPr>
            <w:tcW w:w="2236" w:type="dxa"/>
            <w:vAlign w:val="center"/>
            <w:hideMark/>
          </w:tcPr>
          <w:p w14:paraId="41079B49" w14:textId="77777777" w:rsidR="00BE173A" w:rsidRPr="004D1763" w:rsidRDefault="00BE173A" w:rsidP="009F4249">
            <w:pPr>
              <w:widowControl/>
              <w:rPr>
                <w:rFonts w:asciiTheme="minorHAnsi" w:hAnsiTheme="minorHAnsi" w:cstheme="minorHAnsi"/>
                <w:sz w:val="24"/>
                <w:szCs w:val="24"/>
              </w:rPr>
            </w:pPr>
          </w:p>
        </w:tc>
      </w:tr>
    </w:tbl>
    <w:p w14:paraId="457EB51D" w14:textId="3245E146" w:rsidR="0036378C" w:rsidRPr="00CF1106" w:rsidRDefault="002C29EF" w:rsidP="002C29EF">
      <w:pPr>
        <w:ind w:right="46"/>
        <w:jc w:val="both"/>
        <w:rPr>
          <w:rFonts w:ascii="Arial" w:hAnsi="Arial" w:cs="Arial"/>
          <w:iCs/>
          <w:sz w:val="18"/>
          <w:szCs w:val="18"/>
        </w:rPr>
      </w:pPr>
      <w:r w:rsidRPr="00CF1106">
        <w:rPr>
          <w:rFonts w:ascii="Arial" w:hAnsi="Arial" w:cs="Arial"/>
          <w:b/>
          <w:bCs/>
          <w:iCs/>
          <w:sz w:val="18"/>
          <w:szCs w:val="18"/>
        </w:rPr>
        <w:t xml:space="preserve">Fuente: </w:t>
      </w:r>
      <w:proofErr w:type="spellStart"/>
      <w:r w:rsidRPr="00CF1106">
        <w:rPr>
          <w:rFonts w:ascii="Arial" w:hAnsi="Arial" w:cs="Arial"/>
          <w:iCs/>
          <w:sz w:val="18"/>
          <w:szCs w:val="18"/>
        </w:rPr>
        <w:t>Team</w:t>
      </w:r>
      <w:proofErr w:type="spellEnd"/>
      <w:r w:rsidRPr="00CF1106">
        <w:rPr>
          <w:rFonts w:ascii="Arial" w:hAnsi="Arial" w:cs="Arial"/>
          <w:iCs/>
          <w:sz w:val="18"/>
          <w:szCs w:val="18"/>
        </w:rPr>
        <w:t xml:space="preserve"> Mate Plus</w:t>
      </w:r>
    </w:p>
    <w:p w14:paraId="68C7D1A4" w14:textId="77777777" w:rsidR="00503527" w:rsidRPr="00503527" w:rsidRDefault="00503527" w:rsidP="00F75604">
      <w:pPr>
        <w:ind w:right="46"/>
        <w:jc w:val="both"/>
        <w:rPr>
          <w:rFonts w:ascii="Arial" w:hAnsi="Arial" w:cs="Arial"/>
          <w:color w:val="7030A0"/>
          <w:spacing w:val="-3"/>
          <w:sz w:val="22"/>
          <w:szCs w:val="22"/>
        </w:rPr>
      </w:pPr>
    </w:p>
    <w:p w14:paraId="1EC6107C" w14:textId="4ED1CCD5" w:rsidR="00B73D16" w:rsidRPr="004D1763" w:rsidRDefault="004A6E52" w:rsidP="001734FE">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De la información </w:t>
      </w:r>
      <w:r w:rsidR="002A0413" w:rsidRPr="004D1763">
        <w:rPr>
          <w:rFonts w:ascii="Arial" w:hAnsi="Arial" w:cs="Arial"/>
          <w:sz w:val="22"/>
          <w:szCs w:val="22"/>
          <w:shd w:val="clear" w:color="auto" w:fill="FFFFFF"/>
        </w:rPr>
        <w:t>pre</w:t>
      </w:r>
      <w:r w:rsidR="00725E47" w:rsidRPr="004D1763">
        <w:rPr>
          <w:rFonts w:ascii="Arial" w:hAnsi="Arial" w:cs="Arial"/>
          <w:sz w:val="22"/>
          <w:szCs w:val="22"/>
          <w:shd w:val="clear" w:color="auto" w:fill="FFFFFF"/>
        </w:rPr>
        <w:t>c</w:t>
      </w:r>
      <w:r w:rsidR="002A0413" w:rsidRPr="004D1763">
        <w:rPr>
          <w:rFonts w:ascii="Arial" w:hAnsi="Arial" w:cs="Arial"/>
          <w:sz w:val="22"/>
          <w:szCs w:val="22"/>
          <w:shd w:val="clear" w:color="auto" w:fill="FFFFFF"/>
        </w:rPr>
        <w:t>ede</w:t>
      </w:r>
      <w:r w:rsidR="00725E47" w:rsidRPr="004D1763">
        <w:rPr>
          <w:rFonts w:ascii="Arial" w:hAnsi="Arial" w:cs="Arial"/>
          <w:sz w:val="22"/>
          <w:szCs w:val="22"/>
          <w:shd w:val="clear" w:color="auto" w:fill="FFFFFF"/>
        </w:rPr>
        <w:t>nte</w:t>
      </w:r>
      <w:r w:rsidRPr="004D1763">
        <w:rPr>
          <w:rFonts w:ascii="Arial" w:hAnsi="Arial" w:cs="Arial"/>
          <w:sz w:val="22"/>
          <w:szCs w:val="22"/>
          <w:shd w:val="clear" w:color="auto" w:fill="FFFFFF"/>
        </w:rPr>
        <w:t xml:space="preserve">, se concluye </w:t>
      </w:r>
      <w:r w:rsidR="008A71F2" w:rsidRPr="004D1763">
        <w:rPr>
          <w:rFonts w:ascii="Arial" w:hAnsi="Arial" w:cs="Arial"/>
          <w:sz w:val="22"/>
          <w:szCs w:val="22"/>
          <w:shd w:val="clear" w:color="auto" w:fill="FFFFFF"/>
        </w:rPr>
        <w:t xml:space="preserve">que </w:t>
      </w:r>
      <w:r w:rsidR="00267529" w:rsidRPr="004D1763">
        <w:rPr>
          <w:rFonts w:ascii="Arial" w:hAnsi="Arial" w:cs="Arial"/>
          <w:sz w:val="22"/>
          <w:szCs w:val="22"/>
          <w:shd w:val="clear" w:color="auto" w:fill="FFFFFF"/>
        </w:rPr>
        <w:t>siete</w:t>
      </w:r>
      <w:r w:rsidR="008A71F2" w:rsidRPr="004D1763">
        <w:rPr>
          <w:rFonts w:ascii="Arial" w:hAnsi="Arial" w:cs="Arial"/>
          <w:sz w:val="22"/>
          <w:szCs w:val="22"/>
          <w:shd w:val="clear" w:color="auto" w:fill="FFFFFF"/>
        </w:rPr>
        <w:t xml:space="preserve"> </w:t>
      </w:r>
      <w:r w:rsidR="0073713E" w:rsidRPr="004D1763">
        <w:rPr>
          <w:rFonts w:ascii="Arial" w:hAnsi="Arial" w:cs="Arial"/>
          <w:sz w:val="22"/>
          <w:szCs w:val="22"/>
          <w:shd w:val="clear" w:color="auto" w:fill="FFFFFF"/>
        </w:rPr>
        <w:t>proyectos sobrepasaron las horas consideradas para su elaboración</w:t>
      </w:r>
      <w:r w:rsidRPr="004D1763">
        <w:rPr>
          <w:rFonts w:ascii="Arial" w:hAnsi="Arial" w:cs="Arial"/>
          <w:sz w:val="22"/>
          <w:szCs w:val="22"/>
          <w:shd w:val="clear" w:color="auto" w:fill="FFFFFF"/>
        </w:rPr>
        <w:t xml:space="preserve"> en un total </w:t>
      </w:r>
      <w:r w:rsidR="008A71F2" w:rsidRPr="004D1763">
        <w:rPr>
          <w:rFonts w:ascii="Arial" w:hAnsi="Arial" w:cs="Arial"/>
          <w:sz w:val="22"/>
          <w:szCs w:val="22"/>
          <w:shd w:val="clear" w:color="auto" w:fill="FFFFFF"/>
        </w:rPr>
        <w:t xml:space="preserve">global </w:t>
      </w:r>
      <w:r w:rsidRPr="004D1763">
        <w:rPr>
          <w:rFonts w:ascii="Arial" w:hAnsi="Arial" w:cs="Arial"/>
          <w:sz w:val="22"/>
          <w:szCs w:val="22"/>
          <w:shd w:val="clear" w:color="auto" w:fill="FFFFFF"/>
        </w:rPr>
        <w:t xml:space="preserve">de </w:t>
      </w:r>
      <w:r w:rsidR="0036331E" w:rsidRPr="004D1763">
        <w:rPr>
          <w:rFonts w:ascii="Arial" w:hAnsi="Arial" w:cs="Arial"/>
          <w:sz w:val="22"/>
          <w:szCs w:val="22"/>
          <w:shd w:val="clear" w:color="auto" w:fill="FFFFFF"/>
        </w:rPr>
        <w:t>234,00</w:t>
      </w:r>
      <w:r w:rsidR="00B73D16" w:rsidRPr="004D1763">
        <w:rPr>
          <w:rFonts w:ascii="Arial" w:hAnsi="Arial" w:cs="Arial"/>
          <w:sz w:val="22"/>
          <w:szCs w:val="22"/>
          <w:shd w:val="clear" w:color="auto" w:fill="FFFFFF"/>
        </w:rPr>
        <w:t xml:space="preserve"> h</w:t>
      </w:r>
      <w:r w:rsidRPr="004D1763">
        <w:rPr>
          <w:rFonts w:ascii="Arial" w:hAnsi="Arial" w:cs="Arial"/>
          <w:sz w:val="22"/>
          <w:szCs w:val="22"/>
          <w:shd w:val="clear" w:color="auto" w:fill="FFFFFF"/>
        </w:rPr>
        <w:t>oras</w:t>
      </w:r>
      <w:r w:rsidR="00316EB6" w:rsidRPr="004D1763">
        <w:rPr>
          <w:rFonts w:ascii="Arial" w:hAnsi="Arial" w:cs="Arial"/>
          <w:sz w:val="22"/>
          <w:szCs w:val="22"/>
          <w:shd w:val="clear" w:color="auto" w:fill="FFFFFF"/>
        </w:rPr>
        <w:t>.</w:t>
      </w:r>
      <w:r w:rsidR="0073713E" w:rsidRPr="004D1763">
        <w:rPr>
          <w:rFonts w:ascii="Arial" w:hAnsi="Arial" w:cs="Arial"/>
          <w:sz w:val="22"/>
          <w:szCs w:val="22"/>
          <w:shd w:val="clear" w:color="auto" w:fill="FFFFFF"/>
        </w:rPr>
        <w:t xml:space="preserve"> </w:t>
      </w:r>
    </w:p>
    <w:p w14:paraId="70749C56" w14:textId="77777777" w:rsidR="00B73D16" w:rsidRPr="004D1763" w:rsidRDefault="00B73D16" w:rsidP="001734FE">
      <w:pPr>
        <w:ind w:right="46"/>
        <w:jc w:val="both"/>
        <w:rPr>
          <w:rFonts w:ascii="Arial" w:hAnsi="Arial" w:cs="Arial"/>
          <w:sz w:val="22"/>
          <w:szCs w:val="22"/>
          <w:shd w:val="clear" w:color="auto" w:fill="FFFFFF"/>
        </w:rPr>
      </w:pPr>
    </w:p>
    <w:p w14:paraId="3E9BA5D7" w14:textId="65E2A118" w:rsidR="000201DA" w:rsidRPr="004D1763" w:rsidRDefault="000201DA" w:rsidP="000201DA">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Sobre el particular, la Sección de Auditoría Financiera registró 60,25 horas de tiempo adicional, la Jefatura describió</w:t>
      </w:r>
      <w:r w:rsidR="00274BF8" w:rsidRPr="004D1763">
        <w:rPr>
          <w:rFonts w:ascii="Arial" w:hAnsi="Arial" w:cs="Arial"/>
          <w:sz w:val="22"/>
          <w:szCs w:val="22"/>
          <w:shd w:val="clear" w:color="auto" w:fill="FFFFFF"/>
        </w:rPr>
        <w:t xml:space="preserve"> mediante correo electrónico el 21 de octubre pasado lo siguiente</w:t>
      </w:r>
      <w:r w:rsidRPr="004D1763">
        <w:rPr>
          <w:rFonts w:ascii="Arial" w:hAnsi="Arial" w:cs="Arial"/>
          <w:sz w:val="22"/>
          <w:szCs w:val="22"/>
          <w:shd w:val="clear" w:color="auto" w:fill="FFFFFF"/>
        </w:rPr>
        <w:t>:</w:t>
      </w:r>
    </w:p>
    <w:p w14:paraId="55ABE023" w14:textId="77777777" w:rsidR="000201DA" w:rsidRPr="004D1763" w:rsidRDefault="000201DA" w:rsidP="000201DA">
      <w:pPr>
        <w:ind w:right="46"/>
        <w:jc w:val="both"/>
        <w:rPr>
          <w:rFonts w:ascii="Arial" w:hAnsi="Arial" w:cs="Arial"/>
          <w:color w:val="FF0000"/>
          <w:sz w:val="22"/>
          <w:szCs w:val="22"/>
          <w:shd w:val="clear" w:color="auto" w:fill="FFFFFF"/>
        </w:rPr>
      </w:pP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3974"/>
        <w:gridCol w:w="3969"/>
      </w:tblGrid>
      <w:tr w:rsidR="000201DA" w:rsidRPr="004D1763" w14:paraId="6379937F" w14:textId="77777777" w:rsidTr="008720D6">
        <w:trPr>
          <w:trHeight w:val="600"/>
          <w:tblHeader/>
        </w:trPr>
        <w:tc>
          <w:tcPr>
            <w:tcW w:w="1681" w:type="dxa"/>
            <w:shd w:val="clear" w:color="auto" w:fill="FFFFFF"/>
            <w:tcMar>
              <w:top w:w="0" w:type="dxa"/>
              <w:left w:w="70" w:type="dxa"/>
              <w:bottom w:w="0" w:type="dxa"/>
              <w:right w:w="70" w:type="dxa"/>
            </w:tcMar>
            <w:vAlign w:val="center"/>
            <w:hideMark/>
          </w:tcPr>
          <w:p w14:paraId="3DC29507" w14:textId="77777777" w:rsidR="000201DA" w:rsidRPr="004D1763" w:rsidRDefault="000201DA" w:rsidP="00F86F32">
            <w:pPr>
              <w:jc w:val="center"/>
              <w:rPr>
                <w:rFonts w:ascii="Arial" w:hAnsi="Arial" w:cs="Arial"/>
                <w:b/>
                <w:bCs/>
                <w:lang w:eastAsia="es-CR"/>
              </w:rPr>
            </w:pPr>
            <w:r w:rsidRPr="004D1763">
              <w:rPr>
                <w:rFonts w:ascii="Arial" w:hAnsi="Arial" w:cs="Arial"/>
                <w:b/>
                <w:bCs/>
                <w:lang w:eastAsia="es-CR"/>
              </w:rPr>
              <w:t xml:space="preserve">CODIGO DE PROYECTO </w:t>
            </w:r>
          </w:p>
        </w:tc>
        <w:tc>
          <w:tcPr>
            <w:tcW w:w="3974" w:type="dxa"/>
            <w:shd w:val="clear" w:color="auto" w:fill="FFFFFF"/>
            <w:tcMar>
              <w:top w:w="0" w:type="dxa"/>
              <w:left w:w="70" w:type="dxa"/>
              <w:bottom w:w="0" w:type="dxa"/>
              <w:right w:w="70" w:type="dxa"/>
            </w:tcMar>
            <w:vAlign w:val="center"/>
            <w:hideMark/>
          </w:tcPr>
          <w:p w14:paraId="6CDC001D" w14:textId="77777777" w:rsidR="000201DA" w:rsidRPr="004D1763" w:rsidRDefault="000201DA" w:rsidP="00F86F32">
            <w:pPr>
              <w:jc w:val="center"/>
              <w:rPr>
                <w:rFonts w:ascii="Arial" w:hAnsi="Arial" w:cs="Arial"/>
                <w:b/>
                <w:bCs/>
                <w:lang w:eastAsia="es-CR"/>
              </w:rPr>
            </w:pPr>
            <w:r w:rsidRPr="004D1763">
              <w:rPr>
                <w:rFonts w:ascii="Arial" w:hAnsi="Arial" w:cs="Arial"/>
                <w:b/>
                <w:bCs/>
                <w:lang w:eastAsia="es-CR"/>
              </w:rPr>
              <w:t>JUSTIFICACION DE LA DIFERENCIA</w:t>
            </w:r>
          </w:p>
        </w:tc>
        <w:tc>
          <w:tcPr>
            <w:tcW w:w="3969" w:type="dxa"/>
            <w:shd w:val="clear" w:color="auto" w:fill="FFFFFF"/>
            <w:tcMar>
              <w:top w:w="0" w:type="dxa"/>
              <w:left w:w="70" w:type="dxa"/>
              <w:bottom w:w="0" w:type="dxa"/>
              <w:right w:w="70" w:type="dxa"/>
            </w:tcMar>
            <w:vAlign w:val="center"/>
            <w:hideMark/>
          </w:tcPr>
          <w:p w14:paraId="4EFD38D1" w14:textId="77777777" w:rsidR="000201DA" w:rsidRPr="004D1763" w:rsidRDefault="000201DA" w:rsidP="00F86F32">
            <w:pPr>
              <w:jc w:val="center"/>
              <w:rPr>
                <w:rFonts w:ascii="Arial" w:hAnsi="Arial" w:cs="Arial"/>
                <w:b/>
                <w:bCs/>
                <w:lang w:eastAsia="es-CR"/>
              </w:rPr>
            </w:pPr>
            <w:r w:rsidRPr="004D1763">
              <w:rPr>
                <w:rFonts w:ascii="Arial" w:hAnsi="Arial" w:cs="Arial"/>
                <w:b/>
                <w:bCs/>
                <w:lang w:eastAsia="es-CR"/>
              </w:rPr>
              <w:t>PLAN DE ACCIÓN PROPUESTO</w:t>
            </w:r>
          </w:p>
        </w:tc>
      </w:tr>
      <w:tr w:rsidR="000201DA" w:rsidRPr="004D1763" w14:paraId="64FD6933" w14:textId="77777777" w:rsidTr="008720D6">
        <w:trPr>
          <w:trHeight w:val="300"/>
        </w:trPr>
        <w:tc>
          <w:tcPr>
            <w:tcW w:w="1681" w:type="dxa"/>
            <w:shd w:val="clear" w:color="auto" w:fill="auto"/>
            <w:noWrap/>
            <w:tcMar>
              <w:top w:w="0" w:type="dxa"/>
              <w:left w:w="70" w:type="dxa"/>
              <w:bottom w:w="0" w:type="dxa"/>
              <w:right w:w="70" w:type="dxa"/>
            </w:tcMar>
            <w:vAlign w:val="center"/>
          </w:tcPr>
          <w:p w14:paraId="4A1C6CB7" w14:textId="77777777" w:rsidR="000201DA" w:rsidRPr="004D1763" w:rsidRDefault="000201DA" w:rsidP="00F86F32">
            <w:pPr>
              <w:jc w:val="center"/>
              <w:rPr>
                <w:rFonts w:ascii="Arial" w:hAnsi="Arial" w:cs="Arial"/>
                <w:lang w:eastAsia="es-CR"/>
              </w:rPr>
            </w:pPr>
            <w:r w:rsidRPr="004D1763">
              <w:rPr>
                <w:rFonts w:ascii="Arial" w:hAnsi="Arial" w:cs="Arial"/>
                <w:lang w:eastAsia="es-CR"/>
              </w:rPr>
              <w:t>SAF-03-2022</w:t>
            </w:r>
          </w:p>
        </w:tc>
        <w:tc>
          <w:tcPr>
            <w:tcW w:w="3974" w:type="dxa"/>
            <w:noWrap/>
            <w:tcMar>
              <w:top w:w="0" w:type="dxa"/>
              <w:left w:w="70" w:type="dxa"/>
              <w:bottom w:w="0" w:type="dxa"/>
              <w:right w:w="70" w:type="dxa"/>
            </w:tcMar>
          </w:tcPr>
          <w:p w14:paraId="3F8392CE" w14:textId="25B76C2B" w:rsidR="00684F77" w:rsidRPr="004D1763" w:rsidRDefault="000201DA" w:rsidP="00F86F32">
            <w:pPr>
              <w:jc w:val="both"/>
              <w:rPr>
                <w:rFonts w:ascii="Arial" w:hAnsi="Arial" w:cs="Arial"/>
                <w:lang w:eastAsia="es-CR"/>
              </w:rPr>
            </w:pPr>
            <w:r w:rsidRPr="004D1763">
              <w:rPr>
                <w:rFonts w:ascii="Arial" w:hAnsi="Arial" w:cs="Arial"/>
                <w:lang w:eastAsia="es-CR"/>
              </w:rPr>
              <w:t>Sobre el particular, en la audiencia con la Sección de Patología del Organismo de investigación Judicial, suministraron una serie de documentos, la cual generó varios procedimientos adicionales, para verificar lo indicado por dicho Despacho. Además, se tuvieron varias reuniones con la jefatura del Departamento de Proveeduría sobre la recomendación relacionada con la orden de inicio en las compras directas.</w:t>
            </w:r>
          </w:p>
        </w:tc>
        <w:tc>
          <w:tcPr>
            <w:tcW w:w="3969" w:type="dxa"/>
            <w:noWrap/>
            <w:tcMar>
              <w:top w:w="0" w:type="dxa"/>
              <w:left w:w="70" w:type="dxa"/>
              <w:bottom w:w="0" w:type="dxa"/>
              <w:right w:w="70" w:type="dxa"/>
            </w:tcMar>
          </w:tcPr>
          <w:p w14:paraId="35A3B903" w14:textId="77777777" w:rsidR="000201DA" w:rsidRPr="004D1763" w:rsidRDefault="000201DA" w:rsidP="00F86F32">
            <w:pPr>
              <w:jc w:val="both"/>
              <w:rPr>
                <w:rFonts w:ascii="Arial" w:hAnsi="Arial" w:cs="Arial"/>
                <w:lang w:eastAsia="es-CR"/>
              </w:rPr>
            </w:pPr>
            <w:r w:rsidRPr="004D1763">
              <w:rPr>
                <w:rFonts w:ascii="Arial" w:hAnsi="Arial" w:cs="Arial"/>
                <w:lang w:eastAsia="es-CR"/>
              </w:rPr>
              <w:t>Al 21 de octubre, no se requiere plan de acción, ya que el estudio se encuentra concluido y cerrado (considerando la liberación de hallazgos para seguimiento).</w:t>
            </w:r>
          </w:p>
        </w:tc>
      </w:tr>
      <w:tr w:rsidR="000201DA" w:rsidRPr="004D1763" w14:paraId="309F5F62" w14:textId="77777777" w:rsidTr="008720D6">
        <w:trPr>
          <w:trHeight w:val="300"/>
        </w:trPr>
        <w:tc>
          <w:tcPr>
            <w:tcW w:w="1681" w:type="dxa"/>
            <w:shd w:val="clear" w:color="auto" w:fill="auto"/>
            <w:noWrap/>
            <w:tcMar>
              <w:top w:w="0" w:type="dxa"/>
              <w:left w:w="70" w:type="dxa"/>
              <w:bottom w:w="0" w:type="dxa"/>
              <w:right w:w="70" w:type="dxa"/>
            </w:tcMar>
            <w:vAlign w:val="center"/>
            <w:hideMark/>
          </w:tcPr>
          <w:p w14:paraId="68B9C3CF" w14:textId="77777777" w:rsidR="000201DA" w:rsidRPr="004D1763" w:rsidRDefault="000201DA" w:rsidP="00F86F32">
            <w:pPr>
              <w:jc w:val="center"/>
              <w:rPr>
                <w:rFonts w:ascii="Arial" w:hAnsi="Arial" w:cs="Arial"/>
                <w:lang w:eastAsia="es-CR"/>
              </w:rPr>
            </w:pPr>
            <w:r w:rsidRPr="004D1763">
              <w:rPr>
                <w:rFonts w:ascii="Arial" w:hAnsi="Arial" w:cs="Arial"/>
                <w:lang w:eastAsia="es-CR"/>
              </w:rPr>
              <w:t>SAF-13-2022</w:t>
            </w:r>
          </w:p>
        </w:tc>
        <w:tc>
          <w:tcPr>
            <w:tcW w:w="3974" w:type="dxa"/>
            <w:noWrap/>
            <w:tcMar>
              <w:top w:w="0" w:type="dxa"/>
              <w:left w:w="70" w:type="dxa"/>
              <w:bottom w:w="0" w:type="dxa"/>
              <w:right w:w="70" w:type="dxa"/>
            </w:tcMar>
          </w:tcPr>
          <w:p w14:paraId="3999C6D3" w14:textId="77777777" w:rsidR="000201DA" w:rsidRPr="004D1763" w:rsidRDefault="000201DA" w:rsidP="00F86F32">
            <w:pPr>
              <w:jc w:val="both"/>
              <w:rPr>
                <w:rFonts w:ascii="Arial" w:hAnsi="Arial" w:cs="Arial"/>
                <w:lang w:eastAsia="es-CR"/>
              </w:rPr>
            </w:pPr>
            <w:r w:rsidRPr="004D1763">
              <w:rPr>
                <w:rFonts w:ascii="Arial" w:hAnsi="Arial" w:cs="Arial"/>
                <w:lang w:eastAsia="es-CR"/>
              </w:rPr>
              <w:t>El alcance del estudio fue amplio al considerar seis secciones diferentes del Departamento de Investigaciones Criminales, implicando también la Administración del OIJ y por último el Departamento Financiero Contable, lo cual se ve reflejado en el informe borrador que se encuentra en audiencia actualmente.</w:t>
            </w:r>
          </w:p>
        </w:tc>
        <w:tc>
          <w:tcPr>
            <w:tcW w:w="3969" w:type="dxa"/>
            <w:noWrap/>
            <w:tcMar>
              <w:top w:w="0" w:type="dxa"/>
              <w:left w:w="70" w:type="dxa"/>
              <w:bottom w:w="0" w:type="dxa"/>
              <w:right w:w="70" w:type="dxa"/>
            </w:tcMar>
          </w:tcPr>
          <w:p w14:paraId="5B6D5256" w14:textId="4764A967" w:rsidR="000201DA" w:rsidRPr="004D1763" w:rsidRDefault="000201DA" w:rsidP="00F86F32">
            <w:pPr>
              <w:jc w:val="both"/>
              <w:rPr>
                <w:rFonts w:ascii="Arial" w:hAnsi="Arial" w:cs="Arial"/>
                <w:lang w:eastAsia="es-CR"/>
              </w:rPr>
            </w:pPr>
            <w:r w:rsidRPr="004D1763">
              <w:rPr>
                <w:rFonts w:ascii="Arial" w:hAnsi="Arial" w:cs="Arial"/>
                <w:lang w:eastAsia="es-CR"/>
              </w:rPr>
              <w:t xml:space="preserve">A la fecha del seguimiento de indicadores, está pendiente la respuesta del Departamento Financiero Contable a la audiencia concedida. </w:t>
            </w:r>
          </w:p>
          <w:p w14:paraId="7BC3A796" w14:textId="77777777" w:rsidR="00B73DBB" w:rsidRPr="004D1763" w:rsidRDefault="00B73DBB" w:rsidP="00F86F32">
            <w:pPr>
              <w:jc w:val="both"/>
              <w:rPr>
                <w:rFonts w:ascii="Arial" w:hAnsi="Arial" w:cs="Arial"/>
                <w:lang w:eastAsia="es-CR"/>
              </w:rPr>
            </w:pPr>
          </w:p>
          <w:p w14:paraId="0BFC843D" w14:textId="1C011729" w:rsidR="000201DA" w:rsidRPr="004D1763" w:rsidRDefault="000201DA" w:rsidP="00F86F32">
            <w:pPr>
              <w:jc w:val="both"/>
              <w:rPr>
                <w:rFonts w:ascii="Arial" w:hAnsi="Arial" w:cs="Arial"/>
                <w:lang w:eastAsia="es-CR"/>
              </w:rPr>
            </w:pPr>
            <w:r w:rsidRPr="004D1763">
              <w:rPr>
                <w:rFonts w:ascii="Arial" w:hAnsi="Arial" w:cs="Arial"/>
                <w:lang w:eastAsia="es-CR"/>
              </w:rPr>
              <w:t>Una vez concluido lo anterior, se emitiría el informe final.</w:t>
            </w:r>
          </w:p>
          <w:p w14:paraId="70E2487F" w14:textId="77777777" w:rsidR="00B73DBB" w:rsidRPr="004D1763" w:rsidRDefault="00B73DBB" w:rsidP="00F86F32">
            <w:pPr>
              <w:jc w:val="both"/>
              <w:rPr>
                <w:rFonts w:ascii="Arial" w:hAnsi="Arial" w:cs="Arial"/>
                <w:lang w:eastAsia="es-CR"/>
              </w:rPr>
            </w:pPr>
          </w:p>
          <w:p w14:paraId="7169C736" w14:textId="340430B7" w:rsidR="000201DA" w:rsidRPr="004D1763" w:rsidRDefault="000201DA" w:rsidP="00F86F32">
            <w:pPr>
              <w:jc w:val="both"/>
              <w:rPr>
                <w:rFonts w:ascii="Arial" w:hAnsi="Arial" w:cs="Arial"/>
                <w:lang w:eastAsia="es-CR"/>
              </w:rPr>
            </w:pPr>
            <w:r w:rsidRPr="004D1763">
              <w:rPr>
                <w:rFonts w:ascii="Arial" w:hAnsi="Arial" w:cs="Arial"/>
                <w:lang w:eastAsia="es-CR"/>
              </w:rPr>
              <w:t>Posteriormente, las actividades de cierre del proyecto.</w:t>
            </w:r>
          </w:p>
          <w:p w14:paraId="1FCDAAA2" w14:textId="77777777" w:rsidR="00B73DBB" w:rsidRPr="004D1763" w:rsidRDefault="00B73DBB" w:rsidP="00F86F32">
            <w:pPr>
              <w:jc w:val="both"/>
              <w:rPr>
                <w:rFonts w:ascii="Arial" w:hAnsi="Arial" w:cs="Arial"/>
                <w:lang w:eastAsia="es-CR"/>
              </w:rPr>
            </w:pPr>
          </w:p>
          <w:p w14:paraId="020C6585" w14:textId="77777777" w:rsidR="000201DA" w:rsidRPr="004D1763" w:rsidRDefault="000201DA" w:rsidP="00F86F32">
            <w:pPr>
              <w:jc w:val="both"/>
              <w:rPr>
                <w:rFonts w:ascii="Arial" w:hAnsi="Arial" w:cs="Arial"/>
                <w:lang w:eastAsia="es-CR"/>
              </w:rPr>
            </w:pPr>
            <w:r w:rsidRPr="004D1763">
              <w:rPr>
                <w:rFonts w:ascii="Arial" w:hAnsi="Arial" w:cs="Arial"/>
                <w:lang w:eastAsia="es-CR"/>
              </w:rPr>
              <w:t>Sobre el particular, se estima remitir a la DAI el 31 de octubre próximo.</w:t>
            </w:r>
          </w:p>
        </w:tc>
      </w:tr>
    </w:tbl>
    <w:p w14:paraId="38951C5D" w14:textId="77777777" w:rsidR="00684F77" w:rsidRPr="004D1763" w:rsidRDefault="00684F77" w:rsidP="00F75604">
      <w:pPr>
        <w:ind w:right="46"/>
        <w:jc w:val="both"/>
        <w:rPr>
          <w:rFonts w:ascii="Arial" w:hAnsi="Arial" w:cs="Arial"/>
          <w:sz w:val="22"/>
          <w:szCs w:val="22"/>
          <w:shd w:val="clear" w:color="auto" w:fill="FFFFFF"/>
        </w:rPr>
      </w:pPr>
    </w:p>
    <w:p w14:paraId="770EE326" w14:textId="17A7E348" w:rsidR="0073713E" w:rsidRPr="004D1763" w:rsidRDefault="0073713E" w:rsidP="00F75604">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A su vez</w:t>
      </w:r>
      <w:r w:rsidR="00CC1B72"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w:t>
      </w:r>
      <w:r w:rsidR="00B73D16" w:rsidRPr="004D1763">
        <w:rPr>
          <w:rFonts w:ascii="Arial" w:hAnsi="Arial" w:cs="Arial"/>
          <w:sz w:val="22"/>
          <w:szCs w:val="22"/>
          <w:shd w:val="clear" w:color="auto" w:fill="FFFFFF"/>
        </w:rPr>
        <w:t xml:space="preserve">la Sección de Auditoría </w:t>
      </w:r>
      <w:r w:rsidR="00C01E3F" w:rsidRPr="004D1763">
        <w:rPr>
          <w:rFonts w:ascii="Arial" w:hAnsi="Arial" w:cs="Arial"/>
          <w:sz w:val="22"/>
          <w:szCs w:val="22"/>
          <w:shd w:val="clear" w:color="auto" w:fill="FFFFFF"/>
        </w:rPr>
        <w:t xml:space="preserve">de Prevención, Análisis e Investigación </w:t>
      </w:r>
      <w:r w:rsidR="00B73D16" w:rsidRPr="004D1763">
        <w:rPr>
          <w:rFonts w:ascii="Arial" w:hAnsi="Arial" w:cs="Arial"/>
          <w:sz w:val="22"/>
          <w:szCs w:val="22"/>
          <w:shd w:val="clear" w:color="auto" w:fill="FFFFFF"/>
        </w:rPr>
        <w:t xml:space="preserve">requirió un total de </w:t>
      </w:r>
      <w:r w:rsidR="00EA21BE" w:rsidRPr="004D1763">
        <w:rPr>
          <w:rFonts w:ascii="Arial" w:hAnsi="Arial" w:cs="Arial"/>
          <w:sz w:val="22"/>
          <w:szCs w:val="22"/>
          <w:shd w:val="clear" w:color="auto" w:fill="FFFFFF"/>
        </w:rPr>
        <w:t>104</w:t>
      </w:r>
      <w:r w:rsidR="00B73D16" w:rsidRPr="004D1763">
        <w:rPr>
          <w:rFonts w:ascii="Arial" w:hAnsi="Arial" w:cs="Arial"/>
          <w:sz w:val="22"/>
          <w:szCs w:val="22"/>
          <w:shd w:val="clear" w:color="auto" w:fill="FFFFFF"/>
        </w:rPr>
        <w:t>,</w:t>
      </w:r>
      <w:r w:rsidR="00EA21BE" w:rsidRPr="004D1763">
        <w:rPr>
          <w:rFonts w:ascii="Arial" w:hAnsi="Arial" w:cs="Arial"/>
          <w:sz w:val="22"/>
          <w:szCs w:val="22"/>
          <w:shd w:val="clear" w:color="auto" w:fill="FFFFFF"/>
        </w:rPr>
        <w:t>00</w:t>
      </w:r>
      <w:r w:rsidR="00B73D16" w:rsidRPr="004D1763">
        <w:rPr>
          <w:rFonts w:ascii="Arial" w:hAnsi="Arial" w:cs="Arial"/>
          <w:sz w:val="22"/>
          <w:szCs w:val="22"/>
          <w:shd w:val="clear" w:color="auto" w:fill="FFFFFF"/>
        </w:rPr>
        <w:t xml:space="preserve"> </w:t>
      </w:r>
      <w:r w:rsidR="00A27747" w:rsidRPr="004D1763">
        <w:rPr>
          <w:rFonts w:ascii="Arial" w:hAnsi="Arial" w:cs="Arial"/>
          <w:sz w:val="22"/>
          <w:szCs w:val="22"/>
          <w:shd w:val="clear" w:color="auto" w:fill="FFFFFF"/>
        </w:rPr>
        <w:t xml:space="preserve">horas </w:t>
      </w:r>
      <w:r w:rsidR="00B73D16" w:rsidRPr="004D1763">
        <w:rPr>
          <w:rFonts w:ascii="Arial" w:hAnsi="Arial" w:cs="Arial"/>
          <w:sz w:val="22"/>
          <w:szCs w:val="22"/>
          <w:shd w:val="clear" w:color="auto" w:fill="FFFFFF"/>
        </w:rPr>
        <w:t>de tiempo adicional.</w:t>
      </w:r>
      <w:r w:rsidR="00C01E3F" w:rsidRPr="004D1763">
        <w:rPr>
          <w:rFonts w:ascii="Arial" w:hAnsi="Arial" w:cs="Arial"/>
          <w:sz w:val="22"/>
          <w:szCs w:val="22"/>
          <w:shd w:val="clear" w:color="auto" w:fill="FFFFFF"/>
        </w:rPr>
        <w:t xml:space="preserve"> </w:t>
      </w:r>
      <w:r w:rsidR="00A61670" w:rsidRPr="004D1763">
        <w:rPr>
          <w:rFonts w:ascii="Arial" w:hAnsi="Arial" w:cs="Arial"/>
          <w:sz w:val="22"/>
          <w:szCs w:val="22"/>
          <w:shd w:val="clear" w:color="auto" w:fill="FFFFFF"/>
        </w:rPr>
        <w:t xml:space="preserve">Al respecto, </w:t>
      </w:r>
      <w:r w:rsidR="00C01E3F" w:rsidRPr="004D1763">
        <w:rPr>
          <w:rFonts w:ascii="Arial" w:hAnsi="Arial" w:cs="Arial"/>
          <w:sz w:val="22"/>
          <w:szCs w:val="22"/>
          <w:shd w:val="clear" w:color="auto" w:fill="FFFFFF"/>
        </w:rPr>
        <w:t xml:space="preserve">la </w:t>
      </w:r>
      <w:r w:rsidR="0053324D" w:rsidRPr="004D1763">
        <w:rPr>
          <w:rFonts w:ascii="Arial" w:hAnsi="Arial" w:cs="Arial"/>
          <w:sz w:val="22"/>
          <w:szCs w:val="22"/>
          <w:shd w:val="clear" w:color="auto" w:fill="FFFFFF"/>
        </w:rPr>
        <w:t>J</w:t>
      </w:r>
      <w:r w:rsidR="00C01E3F" w:rsidRPr="004D1763">
        <w:rPr>
          <w:rFonts w:ascii="Arial" w:hAnsi="Arial" w:cs="Arial"/>
          <w:sz w:val="22"/>
          <w:szCs w:val="22"/>
          <w:shd w:val="clear" w:color="auto" w:fill="FFFFFF"/>
        </w:rPr>
        <w:t>efatura</w:t>
      </w:r>
      <w:r w:rsidR="007F2AB2" w:rsidRPr="004D1763">
        <w:rPr>
          <w:rFonts w:ascii="Arial" w:hAnsi="Arial" w:cs="Arial"/>
          <w:sz w:val="22"/>
          <w:szCs w:val="22"/>
          <w:shd w:val="clear" w:color="auto" w:fill="FFFFFF"/>
        </w:rPr>
        <w:t xml:space="preserve"> por medio de correo electrónico el 21 de octubre reciente indicó lo que se </w:t>
      </w:r>
      <w:r w:rsidR="00C01E3F" w:rsidRPr="004D1763">
        <w:rPr>
          <w:rFonts w:ascii="Arial" w:hAnsi="Arial" w:cs="Arial"/>
          <w:sz w:val="22"/>
          <w:szCs w:val="22"/>
          <w:shd w:val="clear" w:color="auto" w:fill="FFFFFF"/>
        </w:rPr>
        <w:t>describe a continuación:</w:t>
      </w:r>
    </w:p>
    <w:p w14:paraId="7394FE0B" w14:textId="35E2D9EB" w:rsidR="00D03025" w:rsidRPr="004D1763" w:rsidRDefault="00D03025" w:rsidP="00F75604">
      <w:pPr>
        <w:ind w:right="46"/>
        <w:jc w:val="both"/>
        <w:rPr>
          <w:rFonts w:ascii="Arial" w:hAnsi="Arial" w:cs="Arial"/>
          <w:color w:val="FF0000"/>
          <w:sz w:val="22"/>
          <w:szCs w:val="22"/>
          <w:shd w:val="clear" w:color="auto" w:fill="FFFFFF"/>
        </w:rPr>
      </w:pP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4116"/>
        <w:gridCol w:w="3969"/>
      </w:tblGrid>
      <w:tr w:rsidR="00A66305" w:rsidRPr="004D1763" w14:paraId="50506208" w14:textId="77777777" w:rsidTr="00B73DBB">
        <w:trPr>
          <w:trHeight w:val="600"/>
          <w:tblHeader/>
        </w:trPr>
        <w:tc>
          <w:tcPr>
            <w:tcW w:w="1681" w:type="dxa"/>
            <w:shd w:val="clear" w:color="auto" w:fill="FFFFFF"/>
            <w:tcMar>
              <w:top w:w="0" w:type="dxa"/>
              <w:left w:w="70" w:type="dxa"/>
              <w:bottom w:w="0" w:type="dxa"/>
              <w:right w:w="70" w:type="dxa"/>
            </w:tcMar>
            <w:vAlign w:val="center"/>
            <w:hideMark/>
          </w:tcPr>
          <w:p w14:paraId="37BC0447" w14:textId="77777777" w:rsidR="009537F5" w:rsidRPr="004D1763" w:rsidRDefault="009537F5">
            <w:pPr>
              <w:jc w:val="center"/>
              <w:rPr>
                <w:rFonts w:ascii="Arial" w:hAnsi="Arial" w:cs="Arial"/>
                <w:b/>
                <w:bCs/>
                <w:lang w:eastAsia="es-CR"/>
              </w:rPr>
            </w:pPr>
            <w:r w:rsidRPr="004D1763">
              <w:rPr>
                <w:rFonts w:ascii="Arial" w:hAnsi="Arial" w:cs="Arial"/>
                <w:b/>
                <w:bCs/>
                <w:lang w:eastAsia="es-CR"/>
              </w:rPr>
              <w:lastRenderedPageBreak/>
              <w:t xml:space="preserve">CODIGO DE PROYECTO </w:t>
            </w:r>
          </w:p>
        </w:tc>
        <w:tc>
          <w:tcPr>
            <w:tcW w:w="4116" w:type="dxa"/>
            <w:shd w:val="clear" w:color="auto" w:fill="FFFFFF"/>
            <w:tcMar>
              <w:top w:w="0" w:type="dxa"/>
              <w:left w:w="70" w:type="dxa"/>
              <w:bottom w:w="0" w:type="dxa"/>
              <w:right w:w="70" w:type="dxa"/>
            </w:tcMar>
            <w:vAlign w:val="center"/>
            <w:hideMark/>
          </w:tcPr>
          <w:p w14:paraId="6D8B6B78" w14:textId="77777777" w:rsidR="009537F5" w:rsidRPr="004D1763" w:rsidRDefault="009537F5">
            <w:pPr>
              <w:jc w:val="center"/>
              <w:rPr>
                <w:rFonts w:ascii="Arial" w:hAnsi="Arial" w:cs="Arial"/>
                <w:b/>
                <w:bCs/>
                <w:lang w:eastAsia="es-CR"/>
              </w:rPr>
            </w:pPr>
            <w:r w:rsidRPr="004D1763">
              <w:rPr>
                <w:rFonts w:ascii="Arial" w:hAnsi="Arial" w:cs="Arial"/>
                <w:b/>
                <w:bCs/>
                <w:lang w:eastAsia="es-CR"/>
              </w:rPr>
              <w:t>JUSTIFICACION DE LA DIFERENCIA</w:t>
            </w:r>
          </w:p>
        </w:tc>
        <w:tc>
          <w:tcPr>
            <w:tcW w:w="3969" w:type="dxa"/>
            <w:shd w:val="clear" w:color="auto" w:fill="FFFFFF"/>
            <w:tcMar>
              <w:top w:w="0" w:type="dxa"/>
              <w:left w:w="70" w:type="dxa"/>
              <w:bottom w:w="0" w:type="dxa"/>
              <w:right w:w="70" w:type="dxa"/>
            </w:tcMar>
            <w:vAlign w:val="center"/>
            <w:hideMark/>
          </w:tcPr>
          <w:p w14:paraId="18A6C140" w14:textId="77777777" w:rsidR="009537F5" w:rsidRPr="004D1763" w:rsidRDefault="009537F5">
            <w:pPr>
              <w:jc w:val="center"/>
              <w:rPr>
                <w:rFonts w:ascii="Arial" w:hAnsi="Arial" w:cs="Arial"/>
                <w:b/>
                <w:bCs/>
                <w:lang w:eastAsia="es-CR"/>
              </w:rPr>
            </w:pPr>
            <w:r w:rsidRPr="004D1763">
              <w:rPr>
                <w:rFonts w:ascii="Arial" w:hAnsi="Arial" w:cs="Arial"/>
                <w:b/>
                <w:bCs/>
                <w:lang w:eastAsia="es-CR"/>
              </w:rPr>
              <w:t>PLAN DE ACCIÓN PROPUESTO</w:t>
            </w:r>
          </w:p>
        </w:tc>
      </w:tr>
      <w:tr w:rsidR="00A66305" w:rsidRPr="004D1763" w14:paraId="28D41DA0" w14:textId="77777777" w:rsidTr="00B73DBB">
        <w:trPr>
          <w:trHeight w:val="600"/>
          <w:tblHeader/>
        </w:trPr>
        <w:tc>
          <w:tcPr>
            <w:tcW w:w="1681" w:type="dxa"/>
            <w:shd w:val="clear" w:color="auto" w:fill="FFFFFF"/>
            <w:tcMar>
              <w:top w:w="0" w:type="dxa"/>
              <w:left w:w="70" w:type="dxa"/>
              <w:bottom w:w="0" w:type="dxa"/>
              <w:right w:w="70" w:type="dxa"/>
            </w:tcMar>
          </w:tcPr>
          <w:p w14:paraId="5CB1BCAB" w14:textId="5A1A57BB" w:rsidR="00EA21BE" w:rsidRPr="004D1763" w:rsidRDefault="00EA21BE" w:rsidP="00281EEF">
            <w:pPr>
              <w:jc w:val="center"/>
              <w:rPr>
                <w:rFonts w:ascii="Arial" w:hAnsi="Arial" w:cs="Arial"/>
                <w:lang w:eastAsia="es-CR"/>
              </w:rPr>
            </w:pPr>
            <w:r w:rsidRPr="004D1763">
              <w:rPr>
                <w:rFonts w:ascii="Arial" w:hAnsi="Arial" w:cs="Arial"/>
                <w:lang w:eastAsia="es-CR"/>
              </w:rPr>
              <w:t>SAFJP-03-2022</w:t>
            </w:r>
          </w:p>
        </w:tc>
        <w:tc>
          <w:tcPr>
            <w:tcW w:w="4116" w:type="dxa"/>
            <w:shd w:val="clear" w:color="auto" w:fill="FFFFFF"/>
            <w:tcMar>
              <w:top w:w="0" w:type="dxa"/>
              <w:left w:w="70" w:type="dxa"/>
              <w:bottom w:w="0" w:type="dxa"/>
              <w:right w:w="70" w:type="dxa"/>
            </w:tcMar>
            <w:vAlign w:val="center"/>
          </w:tcPr>
          <w:p w14:paraId="299FD5FF" w14:textId="073DAED6" w:rsidR="00EA21BE" w:rsidRPr="004D1763" w:rsidRDefault="00270479" w:rsidP="00270479">
            <w:pPr>
              <w:jc w:val="both"/>
              <w:rPr>
                <w:rFonts w:ascii="Arial" w:hAnsi="Arial" w:cs="Arial"/>
                <w:b/>
                <w:bCs/>
                <w:lang w:eastAsia="es-CR"/>
              </w:rPr>
            </w:pPr>
            <w:r w:rsidRPr="004D1763">
              <w:rPr>
                <w:rFonts w:ascii="Arial" w:hAnsi="Arial" w:cs="Arial"/>
                <w:lang w:eastAsia="es-CR"/>
              </w:rPr>
              <w:t>Efectivamente se consumió un poco más de tiempo, una parte por el tema de la redacción del informe dirigido a varias dependencias, sin embargo, ya el estudio está en fase de comunicación de resultados, de hecho, solamente hace falta la audiencia con la Comisión de Transparencias, la cual estaba programada para el pasado martes 18 de octubre (fue muy difícil concretar una fecha previa por temas de agendas de las personas que integran dicho Órgano), sin embargo no fue factible realizarla por problemas de conexión de internet que tuvo el Auditor Judicial.</w:t>
            </w:r>
            <w:r w:rsidRPr="004D1763">
              <w:rPr>
                <w:rFonts w:ascii="Arial" w:hAnsi="Arial" w:cs="Arial"/>
                <w:b/>
                <w:bCs/>
                <w:lang w:eastAsia="es-CR"/>
              </w:rPr>
              <w:t xml:space="preserve">  </w:t>
            </w:r>
          </w:p>
        </w:tc>
        <w:tc>
          <w:tcPr>
            <w:tcW w:w="3969" w:type="dxa"/>
            <w:shd w:val="clear" w:color="auto" w:fill="FFFFFF"/>
            <w:tcMar>
              <w:top w:w="0" w:type="dxa"/>
              <w:left w:w="70" w:type="dxa"/>
              <w:bottom w:w="0" w:type="dxa"/>
              <w:right w:w="70" w:type="dxa"/>
            </w:tcMar>
            <w:vAlign w:val="center"/>
          </w:tcPr>
          <w:p w14:paraId="73E1645C" w14:textId="39E7A8A6" w:rsidR="00EA21BE" w:rsidRPr="004D1763" w:rsidRDefault="00270479" w:rsidP="00270479">
            <w:pPr>
              <w:jc w:val="both"/>
              <w:rPr>
                <w:rFonts w:ascii="Arial" w:hAnsi="Arial" w:cs="Arial"/>
                <w:b/>
                <w:bCs/>
                <w:lang w:eastAsia="es-CR"/>
              </w:rPr>
            </w:pPr>
            <w:r w:rsidRPr="004D1763">
              <w:rPr>
                <w:rFonts w:ascii="Arial" w:hAnsi="Arial" w:cs="Arial"/>
                <w:lang w:eastAsia="es-CR"/>
              </w:rPr>
              <w:t>Se está a la espera de la confirmación de una nueva fecha para exponer el informe en borrador a la Comisión de Transparencia. Luego de ello se procederá a la emisión del informe final.</w:t>
            </w:r>
            <w:r w:rsidR="00834032" w:rsidRPr="004D1763">
              <w:rPr>
                <w:rFonts w:ascii="Arial" w:hAnsi="Arial" w:cs="Arial"/>
                <w:lang w:eastAsia="es-CR"/>
              </w:rPr>
              <w:t xml:space="preserve"> Se espera se realice el 15 de noviembre próximo.</w:t>
            </w:r>
          </w:p>
        </w:tc>
      </w:tr>
      <w:tr w:rsidR="00A66305" w:rsidRPr="004D1763" w14:paraId="20D16A6D" w14:textId="77777777" w:rsidTr="00B73DBB">
        <w:trPr>
          <w:trHeight w:val="600"/>
          <w:tblHeader/>
        </w:trPr>
        <w:tc>
          <w:tcPr>
            <w:tcW w:w="1681" w:type="dxa"/>
            <w:shd w:val="clear" w:color="auto" w:fill="FFFFFF"/>
            <w:tcMar>
              <w:top w:w="0" w:type="dxa"/>
              <w:left w:w="70" w:type="dxa"/>
              <w:bottom w:w="0" w:type="dxa"/>
              <w:right w:w="70" w:type="dxa"/>
            </w:tcMar>
          </w:tcPr>
          <w:p w14:paraId="54BDEE44" w14:textId="3FA480EB" w:rsidR="00EA21BE" w:rsidRPr="004D1763" w:rsidRDefault="00EA21BE" w:rsidP="00281EEF">
            <w:pPr>
              <w:jc w:val="center"/>
              <w:rPr>
                <w:rFonts w:ascii="Arial" w:hAnsi="Arial" w:cs="Arial"/>
                <w:lang w:eastAsia="es-CR"/>
              </w:rPr>
            </w:pPr>
            <w:r w:rsidRPr="004D1763">
              <w:rPr>
                <w:rFonts w:ascii="Arial" w:hAnsi="Arial" w:cs="Arial"/>
                <w:lang w:eastAsia="es-CR"/>
              </w:rPr>
              <w:t>APAI-18-2022</w:t>
            </w:r>
          </w:p>
        </w:tc>
        <w:tc>
          <w:tcPr>
            <w:tcW w:w="4116" w:type="dxa"/>
            <w:shd w:val="clear" w:color="auto" w:fill="FFFFFF"/>
            <w:tcMar>
              <w:top w:w="0" w:type="dxa"/>
              <w:left w:w="70" w:type="dxa"/>
              <w:bottom w:w="0" w:type="dxa"/>
              <w:right w:w="70" w:type="dxa"/>
            </w:tcMar>
            <w:vAlign w:val="center"/>
          </w:tcPr>
          <w:p w14:paraId="156A8D48" w14:textId="48B9F4F1" w:rsidR="00EA21BE" w:rsidRPr="004D1763" w:rsidRDefault="008912A1" w:rsidP="008912A1">
            <w:pPr>
              <w:jc w:val="both"/>
              <w:rPr>
                <w:rFonts w:ascii="Arial" w:hAnsi="Arial" w:cs="Arial"/>
                <w:lang w:eastAsia="es-CR"/>
              </w:rPr>
            </w:pPr>
            <w:r w:rsidRPr="004D1763">
              <w:rPr>
                <w:rFonts w:ascii="Arial" w:hAnsi="Arial" w:cs="Arial"/>
                <w:lang w:eastAsia="es-CR"/>
              </w:rPr>
              <w:t>Este estudio se derivó de una denuncia trasladada por la Contraloría General de la República, el cual inició como una investigación; por los resultados obtenidos, fue necesario emitir un informe de auditoría, por lo cual se debió realizar el proceso de documentación correspondiente lo cual representó un poco más de tiempo.</w:t>
            </w:r>
          </w:p>
        </w:tc>
        <w:tc>
          <w:tcPr>
            <w:tcW w:w="3969" w:type="dxa"/>
            <w:shd w:val="clear" w:color="auto" w:fill="FFFFFF"/>
            <w:tcMar>
              <w:top w:w="0" w:type="dxa"/>
              <w:left w:w="70" w:type="dxa"/>
              <w:bottom w:w="0" w:type="dxa"/>
              <w:right w:w="70" w:type="dxa"/>
            </w:tcMar>
            <w:vAlign w:val="center"/>
          </w:tcPr>
          <w:p w14:paraId="33BAD02F" w14:textId="6071B0A5" w:rsidR="00EA21BE" w:rsidRPr="004D1763" w:rsidRDefault="000634F1" w:rsidP="008912A1">
            <w:pPr>
              <w:jc w:val="both"/>
              <w:rPr>
                <w:rFonts w:ascii="Arial" w:hAnsi="Arial" w:cs="Arial"/>
                <w:lang w:eastAsia="es-CR"/>
              </w:rPr>
            </w:pPr>
            <w:r w:rsidRPr="004D1763">
              <w:rPr>
                <w:rFonts w:ascii="Arial" w:hAnsi="Arial" w:cs="Arial"/>
                <w:lang w:eastAsia="es-CR"/>
              </w:rPr>
              <w:t>E</w:t>
            </w:r>
            <w:r w:rsidR="008912A1" w:rsidRPr="004D1763">
              <w:rPr>
                <w:rFonts w:ascii="Arial" w:hAnsi="Arial" w:cs="Arial"/>
                <w:lang w:eastAsia="es-CR"/>
              </w:rPr>
              <w:t xml:space="preserve">l informe en su formato final </w:t>
            </w:r>
            <w:r w:rsidRPr="004D1763">
              <w:rPr>
                <w:rFonts w:ascii="Arial" w:hAnsi="Arial" w:cs="Arial"/>
                <w:lang w:eastAsia="es-CR"/>
              </w:rPr>
              <w:t xml:space="preserve">ya </w:t>
            </w:r>
            <w:r w:rsidR="008912A1" w:rsidRPr="004D1763">
              <w:rPr>
                <w:rFonts w:ascii="Arial" w:hAnsi="Arial" w:cs="Arial"/>
                <w:lang w:eastAsia="es-CR"/>
              </w:rPr>
              <w:t>fue emitido para revisión el Auditor Judicial, mediante correo del 19 de octubre de 2022.</w:t>
            </w:r>
          </w:p>
        </w:tc>
      </w:tr>
    </w:tbl>
    <w:p w14:paraId="4A92FC10" w14:textId="03DCCD01" w:rsidR="00FD761D" w:rsidRPr="004D1763" w:rsidRDefault="00FD761D" w:rsidP="00F75604">
      <w:pPr>
        <w:ind w:right="46"/>
        <w:jc w:val="both"/>
        <w:rPr>
          <w:rFonts w:ascii="Arial" w:hAnsi="Arial" w:cs="Arial"/>
          <w:color w:val="FF0000"/>
          <w:sz w:val="22"/>
          <w:szCs w:val="22"/>
          <w:shd w:val="clear" w:color="auto" w:fill="FFFFFF"/>
        </w:rPr>
      </w:pPr>
    </w:p>
    <w:p w14:paraId="1862CF93" w14:textId="265DC82B" w:rsidR="000201DA" w:rsidRPr="004D1763" w:rsidRDefault="007F2AB2" w:rsidP="000201DA">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En tanto, </w:t>
      </w:r>
      <w:r w:rsidR="000201DA" w:rsidRPr="004D1763">
        <w:rPr>
          <w:rFonts w:ascii="Arial" w:hAnsi="Arial" w:cs="Arial"/>
          <w:sz w:val="22"/>
          <w:szCs w:val="22"/>
          <w:shd w:val="clear" w:color="auto" w:fill="FFFFFF"/>
        </w:rPr>
        <w:t xml:space="preserve">la Sección de Auditoría de Tecnología de Información </w:t>
      </w:r>
      <w:r w:rsidRPr="004D1763">
        <w:rPr>
          <w:rFonts w:ascii="Arial" w:hAnsi="Arial" w:cs="Arial"/>
          <w:sz w:val="22"/>
          <w:szCs w:val="22"/>
          <w:shd w:val="clear" w:color="auto" w:fill="FFFFFF"/>
        </w:rPr>
        <w:t xml:space="preserve">de los </w:t>
      </w:r>
      <w:r w:rsidR="000201DA" w:rsidRPr="004D1763">
        <w:rPr>
          <w:rFonts w:ascii="Arial" w:hAnsi="Arial" w:cs="Arial"/>
          <w:sz w:val="22"/>
          <w:szCs w:val="22"/>
          <w:shd w:val="clear" w:color="auto" w:fill="FFFFFF"/>
        </w:rPr>
        <w:t>3 proyectos que suman en conjunto 69,75 horas de más estimadas, la Jefatura de la Sección en correo electrónico del 19 de octubre recién pasado indicó para cada uno lo siguiente:</w:t>
      </w:r>
    </w:p>
    <w:p w14:paraId="21C1EEB4" w14:textId="77777777" w:rsidR="000201DA" w:rsidRPr="004D1763" w:rsidRDefault="000201DA" w:rsidP="000201DA">
      <w:pPr>
        <w:ind w:right="46"/>
        <w:jc w:val="both"/>
        <w:rPr>
          <w:rFonts w:ascii="Arial" w:hAnsi="Arial" w:cs="Arial"/>
          <w:sz w:val="22"/>
          <w:szCs w:val="22"/>
          <w:shd w:val="clear" w:color="auto" w:fill="FFFFFF"/>
        </w:rPr>
      </w:pP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4111"/>
        <w:gridCol w:w="3974"/>
      </w:tblGrid>
      <w:tr w:rsidR="000201DA" w:rsidRPr="004D1763" w14:paraId="43E64B73" w14:textId="77777777" w:rsidTr="00B73DBB">
        <w:trPr>
          <w:trHeight w:val="600"/>
          <w:tblHeader/>
        </w:trPr>
        <w:tc>
          <w:tcPr>
            <w:tcW w:w="1681" w:type="dxa"/>
            <w:shd w:val="clear" w:color="auto" w:fill="FFFFFF"/>
            <w:tcMar>
              <w:top w:w="0" w:type="dxa"/>
              <w:left w:w="70" w:type="dxa"/>
              <w:bottom w:w="0" w:type="dxa"/>
              <w:right w:w="70" w:type="dxa"/>
            </w:tcMar>
            <w:vAlign w:val="center"/>
            <w:hideMark/>
          </w:tcPr>
          <w:p w14:paraId="27EF40FD" w14:textId="77777777" w:rsidR="000201DA" w:rsidRPr="004D1763" w:rsidRDefault="000201DA" w:rsidP="00F86F32">
            <w:pPr>
              <w:jc w:val="center"/>
              <w:rPr>
                <w:rFonts w:ascii="Arial" w:hAnsi="Arial" w:cs="Arial"/>
                <w:b/>
                <w:bCs/>
                <w:lang w:eastAsia="es-CR"/>
              </w:rPr>
            </w:pPr>
            <w:r w:rsidRPr="004D1763">
              <w:rPr>
                <w:rFonts w:ascii="Arial" w:hAnsi="Arial" w:cs="Arial"/>
                <w:b/>
                <w:bCs/>
                <w:lang w:eastAsia="es-CR"/>
              </w:rPr>
              <w:t xml:space="preserve">CODIGO DE PROYECTO </w:t>
            </w:r>
          </w:p>
        </w:tc>
        <w:tc>
          <w:tcPr>
            <w:tcW w:w="4111" w:type="dxa"/>
            <w:shd w:val="clear" w:color="auto" w:fill="FFFFFF"/>
            <w:tcMar>
              <w:top w:w="0" w:type="dxa"/>
              <w:left w:w="70" w:type="dxa"/>
              <w:bottom w:w="0" w:type="dxa"/>
              <w:right w:w="70" w:type="dxa"/>
            </w:tcMar>
            <w:vAlign w:val="center"/>
            <w:hideMark/>
          </w:tcPr>
          <w:p w14:paraId="209CFC55" w14:textId="77777777" w:rsidR="000201DA" w:rsidRPr="004D1763" w:rsidRDefault="000201DA" w:rsidP="00F86F32">
            <w:pPr>
              <w:jc w:val="center"/>
              <w:rPr>
                <w:rFonts w:ascii="Arial" w:hAnsi="Arial" w:cs="Arial"/>
                <w:b/>
                <w:bCs/>
                <w:lang w:eastAsia="es-CR"/>
              </w:rPr>
            </w:pPr>
            <w:r w:rsidRPr="004D1763">
              <w:rPr>
                <w:rFonts w:ascii="Arial" w:hAnsi="Arial" w:cs="Arial"/>
                <w:b/>
                <w:bCs/>
                <w:lang w:eastAsia="es-CR"/>
              </w:rPr>
              <w:t>JUSTIFICACION DE LA DIFERENCIA</w:t>
            </w:r>
          </w:p>
        </w:tc>
        <w:tc>
          <w:tcPr>
            <w:tcW w:w="3974" w:type="dxa"/>
            <w:shd w:val="clear" w:color="auto" w:fill="FFFFFF"/>
            <w:tcMar>
              <w:top w:w="0" w:type="dxa"/>
              <w:left w:w="70" w:type="dxa"/>
              <w:bottom w:w="0" w:type="dxa"/>
              <w:right w:w="70" w:type="dxa"/>
            </w:tcMar>
            <w:vAlign w:val="center"/>
            <w:hideMark/>
          </w:tcPr>
          <w:p w14:paraId="41891B3A" w14:textId="77777777" w:rsidR="000201DA" w:rsidRPr="004D1763" w:rsidRDefault="000201DA" w:rsidP="00F86F32">
            <w:pPr>
              <w:jc w:val="center"/>
              <w:rPr>
                <w:rFonts w:ascii="Arial" w:hAnsi="Arial" w:cs="Arial"/>
                <w:b/>
                <w:bCs/>
                <w:lang w:eastAsia="es-CR"/>
              </w:rPr>
            </w:pPr>
            <w:r w:rsidRPr="004D1763">
              <w:rPr>
                <w:rFonts w:ascii="Arial" w:hAnsi="Arial" w:cs="Arial"/>
                <w:b/>
                <w:bCs/>
                <w:lang w:eastAsia="es-CR"/>
              </w:rPr>
              <w:t>PLAN DE ACCIÓN PROPUESTO</w:t>
            </w:r>
          </w:p>
        </w:tc>
      </w:tr>
      <w:tr w:rsidR="000201DA" w:rsidRPr="004D1763" w14:paraId="3043165D" w14:textId="77777777" w:rsidTr="00B73DBB">
        <w:trPr>
          <w:trHeight w:val="300"/>
        </w:trPr>
        <w:tc>
          <w:tcPr>
            <w:tcW w:w="1681" w:type="dxa"/>
            <w:noWrap/>
            <w:tcMar>
              <w:top w:w="0" w:type="dxa"/>
              <w:left w:w="70" w:type="dxa"/>
              <w:bottom w:w="0" w:type="dxa"/>
              <w:right w:w="70" w:type="dxa"/>
            </w:tcMar>
            <w:vAlign w:val="center"/>
            <w:hideMark/>
          </w:tcPr>
          <w:p w14:paraId="74E94A46" w14:textId="77777777" w:rsidR="000201DA" w:rsidRPr="004D1763" w:rsidRDefault="000201DA" w:rsidP="00F86F32">
            <w:pPr>
              <w:jc w:val="center"/>
              <w:rPr>
                <w:rFonts w:ascii="Arial" w:hAnsi="Arial" w:cs="Arial"/>
                <w:lang w:eastAsia="es-CR"/>
              </w:rPr>
            </w:pPr>
            <w:r w:rsidRPr="004D1763">
              <w:rPr>
                <w:rFonts w:ascii="Arial" w:hAnsi="Arial" w:cs="Arial"/>
                <w:lang w:eastAsia="es-CR"/>
              </w:rPr>
              <w:t>SATI-05-2022</w:t>
            </w:r>
          </w:p>
          <w:p w14:paraId="34D354EB" w14:textId="77777777" w:rsidR="000201DA" w:rsidRPr="004D1763" w:rsidRDefault="000201DA" w:rsidP="00F86F32">
            <w:pPr>
              <w:jc w:val="center"/>
              <w:rPr>
                <w:rFonts w:ascii="Arial" w:hAnsi="Arial" w:cs="Arial"/>
                <w:lang w:eastAsia="es-CR"/>
              </w:rPr>
            </w:pPr>
          </w:p>
        </w:tc>
        <w:tc>
          <w:tcPr>
            <w:tcW w:w="4111" w:type="dxa"/>
            <w:noWrap/>
            <w:tcMar>
              <w:top w:w="0" w:type="dxa"/>
              <w:left w:w="70" w:type="dxa"/>
              <w:bottom w:w="0" w:type="dxa"/>
              <w:right w:w="70" w:type="dxa"/>
            </w:tcMar>
            <w:vAlign w:val="center"/>
          </w:tcPr>
          <w:p w14:paraId="2A6D8E05" w14:textId="77777777" w:rsidR="000201DA" w:rsidRPr="004D1763" w:rsidRDefault="000201DA" w:rsidP="00F86F32">
            <w:pPr>
              <w:jc w:val="both"/>
              <w:rPr>
                <w:rFonts w:ascii="Arial" w:hAnsi="Arial" w:cs="Arial"/>
                <w:lang w:eastAsia="es-CR"/>
              </w:rPr>
            </w:pPr>
            <w:r w:rsidRPr="004D1763">
              <w:rPr>
                <w:rFonts w:ascii="Arial" w:hAnsi="Arial" w:cs="Arial"/>
                <w:lang w:eastAsia="es-CR"/>
              </w:rPr>
              <w:t>La evaluación fue muy compleja constituida por 8 hallazgos, audiencia a 5 instancias y se requirieron criterios jurídicos, por lo que fue difícil definir con certeza el tiempo requerido.</w:t>
            </w:r>
          </w:p>
        </w:tc>
        <w:tc>
          <w:tcPr>
            <w:tcW w:w="3974" w:type="dxa"/>
            <w:noWrap/>
            <w:tcMar>
              <w:top w:w="0" w:type="dxa"/>
              <w:left w:w="70" w:type="dxa"/>
              <w:bottom w:w="0" w:type="dxa"/>
              <w:right w:w="70" w:type="dxa"/>
            </w:tcMar>
            <w:vAlign w:val="center"/>
          </w:tcPr>
          <w:p w14:paraId="47EE16B4" w14:textId="77777777" w:rsidR="000201DA" w:rsidRPr="004D1763" w:rsidRDefault="000201DA" w:rsidP="00F86F32">
            <w:pPr>
              <w:jc w:val="both"/>
              <w:rPr>
                <w:rFonts w:ascii="Arial" w:hAnsi="Arial" w:cs="Arial"/>
                <w:lang w:eastAsia="es-CR"/>
              </w:rPr>
            </w:pPr>
            <w:r w:rsidRPr="004D1763">
              <w:rPr>
                <w:rFonts w:ascii="Arial" w:hAnsi="Arial" w:cs="Arial"/>
                <w:lang w:eastAsia="es-CR"/>
              </w:rPr>
              <w:t>El estudio está a la espera de la audiencia con el Consejo Superior. Ya se envió recordatorio, y si no responden pronto se le trasladará el riesgo a la DAI.</w:t>
            </w:r>
          </w:p>
          <w:p w14:paraId="13E9DCC6" w14:textId="77777777" w:rsidR="000201DA" w:rsidRPr="004D1763" w:rsidRDefault="000201DA" w:rsidP="00684F77">
            <w:pPr>
              <w:rPr>
                <w:rFonts w:ascii="Arial" w:hAnsi="Arial" w:cs="Arial"/>
                <w:lang w:eastAsia="es-CR"/>
              </w:rPr>
            </w:pPr>
            <w:r w:rsidRPr="004D1763">
              <w:rPr>
                <w:rFonts w:ascii="Arial" w:hAnsi="Arial" w:cs="Arial"/>
                <w:lang w:eastAsia="es-CR"/>
              </w:rPr>
              <w:t>Responsable: Carlos Chinchilla Calvo.  </w:t>
            </w:r>
          </w:p>
          <w:p w14:paraId="1ACA9D4A" w14:textId="77777777" w:rsidR="000201DA" w:rsidRPr="004D1763" w:rsidRDefault="000201DA" w:rsidP="00F86F32">
            <w:pPr>
              <w:jc w:val="both"/>
              <w:rPr>
                <w:rFonts w:ascii="Arial" w:hAnsi="Arial" w:cs="Arial"/>
                <w:lang w:eastAsia="es-CR"/>
              </w:rPr>
            </w:pPr>
            <w:r w:rsidRPr="004D1763">
              <w:rPr>
                <w:rFonts w:ascii="Arial" w:hAnsi="Arial" w:cs="Arial"/>
                <w:lang w:eastAsia="es-CR"/>
              </w:rPr>
              <w:t>Plazo estimado:  01 de diciembre</w:t>
            </w:r>
          </w:p>
          <w:p w14:paraId="0DC74231" w14:textId="5DB8EF8B" w:rsidR="00B73DBB" w:rsidRPr="004D1763" w:rsidRDefault="00B73DBB" w:rsidP="00F86F32">
            <w:pPr>
              <w:jc w:val="both"/>
              <w:rPr>
                <w:rFonts w:ascii="Arial" w:hAnsi="Arial" w:cs="Arial"/>
                <w:lang w:eastAsia="es-CR"/>
              </w:rPr>
            </w:pPr>
          </w:p>
        </w:tc>
      </w:tr>
      <w:tr w:rsidR="000201DA" w:rsidRPr="004D1763" w14:paraId="5B9D9267" w14:textId="77777777" w:rsidTr="00B73DBB">
        <w:trPr>
          <w:trHeight w:val="300"/>
        </w:trPr>
        <w:tc>
          <w:tcPr>
            <w:tcW w:w="1681" w:type="dxa"/>
            <w:noWrap/>
            <w:tcMar>
              <w:top w:w="0" w:type="dxa"/>
              <w:left w:w="70" w:type="dxa"/>
              <w:bottom w:w="0" w:type="dxa"/>
              <w:right w:w="70" w:type="dxa"/>
            </w:tcMar>
            <w:vAlign w:val="center"/>
            <w:hideMark/>
          </w:tcPr>
          <w:p w14:paraId="18BDA8FB" w14:textId="77777777" w:rsidR="000201DA" w:rsidRPr="004D1763" w:rsidRDefault="000201DA" w:rsidP="00F86F32">
            <w:pPr>
              <w:jc w:val="center"/>
              <w:rPr>
                <w:rFonts w:ascii="Arial" w:hAnsi="Arial" w:cs="Arial"/>
                <w:lang w:eastAsia="es-CR"/>
              </w:rPr>
            </w:pPr>
            <w:r w:rsidRPr="004D1763">
              <w:rPr>
                <w:rFonts w:ascii="Arial" w:hAnsi="Arial" w:cs="Arial"/>
                <w:lang w:eastAsia="es-CR"/>
              </w:rPr>
              <w:t>SATI-20-2022</w:t>
            </w:r>
          </w:p>
          <w:p w14:paraId="3F086BB1" w14:textId="77777777" w:rsidR="000201DA" w:rsidRPr="004D1763" w:rsidRDefault="000201DA" w:rsidP="00F86F32">
            <w:pPr>
              <w:jc w:val="center"/>
              <w:rPr>
                <w:rFonts w:ascii="Arial" w:hAnsi="Arial" w:cs="Arial"/>
                <w:lang w:eastAsia="es-CR"/>
              </w:rPr>
            </w:pPr>
          </w:p>
        </w:tc>
        <w:tc>
          <w:tcPr>
            <w:tcW w:w="4111" w:type="dxa"/>
            <w:noWrap/>
            <w:tcMar>
              <w:top w:w="0" w:type="dxa"/>
              <w:left w:w="70" w:type="dxa"/>
              <w:bottom w:w="0" w:type="dxa"/>
              <w:right w:w="70" w:type="dxa"/>
            </w:tcMar>
            <w:vAlign w:val="center"/>
          </w:tcPr>
          <w:p w14:paraId="41183C38" w14:textId="77777777" w:rsidR="000201DA" w:rsidRPr="004D1763" w:rsidRDefault="000201DA" w:rsidP="00F86F32">
            <w:pPr>
              <w:jc w:val="both"/>
              <w:rPr>
                <w:rFonts w:ascii="Arial" w:hAnsi="Arial" w:cs="Arial"/>
                <w:lang w:eastAsia="es-CR"/>
              </w:rPr>
            </w:pPr>
            <w:r w:rsidRPr="004D1763">
              <w:rPr>
                <w:rFonts w:ascii="Arial" w:hAnsi="Arial" w:cs="Arial"/>
                <w:lang w:eastAsia="es-CR"/>
              </w:rPr>
              <w:t>Esta asignación se creó para registrar tiempos de estudios pendientes del 2021, los cuales concluyeron a inicio de año. Se pasó del tiempo asignado, porque se registró no solo estudios sino sucintas, seguimientos y demás asignaciones pendientes.</w:t>
            </w:r>
          </w:p>
        </w:tc>
        <w:tc>
          <w:tcPr>
            <w:tcW w:w="3974" w:type="dxa"/>
            <w:noWrap/>
            <w:tcMar>
              <w:top w:w="0" w:type="dxa"/>
              <w:left w:w="70" w:type="dxa"/>
              <w:bottom w:w="0" w:type="dxa"/>
              <w:right w:w="70" w:type="dxa"/>
            </w:tcMar>
            <w:vAlign w:val="center"/>
          </w:tcPr>
          <w:p w14:paraId="59CAFECB" w14:textId="77777777" w:rsidR="000201DA" w:rsidRPr="004D1763" w:rsidRDefault="000201DA" w:rsidP="00F86F32">
            <w:pPr>
              <w:jc w:val="both"/>
              <w:rPr>
                <w:rFonts w:ascii="Arial" w:hAnsi="Arial" w:cs="Arial"/>
                <w:lang w:eastAsia="es-CR"/>
              </w:rPr>
            </w:pPr>
            <w:r w:rsidRPr="004D1763">
              <w:rPr>
                <w:rFonts w:ascii="Arial" w:hAnsi="Arial" w:cs="Arial"/>
                <w:lang w:eastAsia="es-CR"/>
              </w:rPr>
              <w:t>De forma inmediata a este seguimiento se procedió a cerrar el estudio.</w:t>
            </w:r>
          </w:p>
        </w:tc>
      </w:tr>
      <w:tr w:rsidR="000201DA" w:rsidRPr="004D1763" w14:paraId="6CF397C3" w14:textId="77777777" w:rsidTr="00B73DBB">
        <w:trPr>
          <w:trHeight w:val="300"/>
        </w:trPr>
        <w:tc>
          <w:tcPr>
            <w:tcW w:w="1681" w:type="dxa"/>
            <w:noWrap/>
            <w:tcMar>
              <w:top w:w="0" w:type="dxa"/>
              <w:left w:w="70" w:type="dxa"/>
              <w:bottom w:w="0" w:type="dxa"/>
              <w:right w:w="70" w:type="dxa"/>
            </w:tcMar>
            <w:vAlign w:val="center"/>
          </w:tcPr>
          <w:p w14:paraId="47065F65" w14:textId="77777777" w:rsidR="000201DA" w:rsidRPr="004D1763" w:rsidRDefault="000201DA" w:rsidP="00F86F32">
            <w:pPr>
              <w:jc w:val="center"/>
              <w:rPr>
                <w:rFonts w:ascii="Arial" w:hAnsi="Arial" w:cs="Arial"/>
                <w:lang w:eastAsia="es-CR"/>
              </w:rPr>
            </w:pPr>
            <w:r w:rsidRPr="004D1763">
              <w:rPr>
                <w:rFonts w:ascii="Arial" w:hAnsi="Arial" w:cs="Arial"/>
                <w:lang w:eastAsia="es-CR"/>
              </w:rPr>
              <w:t>SATI-24-2022</w:t>
            </w:r>
          </w:p>
        </w:tc>
        <w:tc>
          <w:tcPr>
            <w:tcW w:w="4111" w:type="dxa"/>
            <w:noWrap/>
            <w:tcMar>
              <w:top w:w="0" w:type="dxa"/>
              <w:left w:w="70" w:type="dxa"/>
              <w:bottom w:w="0" w:type="dxa"/>
              <w:right w:w="70" w:type="dxa"/>
            </w:tcMar>
            <w:vAlign w:val="center"/>
          </w:tcPr>
          <w:p w14:paraId="5A8687B2" w14:textId="77777777" w:rsidR="000201DA" w:rsidRPr="004D1763" w:rsidRDefault="000201DA" w:rsidP="00F86F32">
            <w:pPr>
              <w:jc w:val="both"/>
              <w:rPr>
                <w:rFonts w:ascii="Arial" w:hAnsi="Arial" w:cs="Arial"/>
                <w:lang w:eastAsia="es-CR"/>
              </w:rPr>
            </w:pPr>
            <w:r w:rsidRPr="004D1763">
              <w:rPr>
                <w:rFonts w:ascii="Arial" w:hAnsi="Arial" w:cs="Arial"/>
                <w:lang w:eastAsia="es-CR"/>
              </w:rPr>
              <w:t xml:space="preserve">La seguridad informática es un tema muy amplio que da para varios estudios. Inicialmente se pensó verlo de forma muy general, pero considerando la criticidad del tema, se pidió ampliar el tiempo al concluir planificación, sin embargo, la solicitud no fue aprobada. Se emitieron 2 informes y se hizo </w:t>
            </w:r>
            <w:r w:rsidRPr="004D1763">
              <w:rPr>
                <w:rFonts w:ascii="Arial" w:hAnsi="Arial" w:cs="Arial"/>
                <w:lang w:eastAsia="es-CR"/>
              </w:rPr>
              <w:lastRenderedPageBreak/>
              <w:t>un esfuerzo bastante importante de parte de los profesionales a cargo, por concluir en el tiempo asignado.  </w:t>
            </w:r>
          </w:p>
        </w:tc>
        <w:tc>
          <w:tcPr>
            <w:tcW w:w="3974" w:type="dxa"/>
            <w:noWrap/>
            <w:tcMar>
              <w:top w:w="0" w:type="dxa"/>
              <w:left w:w="70" w:type="dxa"/>
              <w:bottom w:w="0" w:type="dxa"/>
              <w:right w:w="70" w:type="dxa"/>
            </w:tcMar>
            <w:vAlign w:val="center"/>
          </w:tcPr>
          <w:p w14:paraId="7610A7FB" w14:textId="6A00CD23" w:rsidR="000201DA" w:rsidRPr="004D1763" w:rsidRDefault="000201DA" w:rsidP="00F86F32">
            <w:pPr>
              <w:jc w:val="both"/>
              <w:rPr>
                <w:rFonts w:ascii="Arial" w:hAnsi="Arial" w:cs="Arial"/>
                <w:lang w:eastAsia="es-CR"/>
              </w:rPr>
            </w:pPr>
            <w:r w:rsidRPr="004D1763">
              <w:rPr>
                <w:rFonts w:ascii="Arial" w:hAnsi="Arial" w:cs="Arial"/>
                <w:lang w:eastAsia="es-CR"/>
              </w:rPr>
              <w:lastRenderedPageBreak/>
              <w:t xml:space="preserve">Esta semana se remitió el informe final al </w:t>
            </w:r>
            <w:proofErr w:type="gramStart"/>
            <w:r w:rsidRPr="004D1763">
              <w:rPr>
                <w:rFonts w:ascii="Arial" w:hAnsi="Arial" w:cs="Arial"/>
                <w:lang w:eastAsia="es-CR"/>
              </w:rPr>
              <w:t>Director</w:t>
            </w:r>
            <w:proofErr w:type="gramEnd"/>
            <w:r w:rsidRPr="004D1763">
              <w:rPr>
                <w:rFonts w:ascii="Arial" w:hAnsi="Arial" w:cs="Arial"/>
                <w:lang w:eastAsia="es-CR"/>
              </w:rPr>
              <w:t xml:space="preserve"> de la Auditoría y se está preparando el cierre en el sistema. Importante destacar que el profesional a cargo tiene otras actividades de carácter urgente. </w:t>
            </w:r>
          </w:p>
          <w:p w14:paraId="3BCAACD4" w14:textId="77777777" w:rsidR="00B73DBB" w:rsidRPr="004D1763" w:rsidRDefault="00B73DBB" w:rsidP="00F86F32">
            <w:pPr>
              <w:jc w:val="both"/>
              <w:rPr>
                <w:rFonts w:ascii="Arial" w:hAnsi="Arial" w:cs="Arial"/>
                <w:lang w:eastAsia="es-CR"/>
              </w:rPr>
            </w:pPr>
          </w:p>
          <w:p w14:paraId="78092CBC" w14:textId="77777777" w:rsidR="000201DA" w:rsidRPr="004D1763" w:rsidRDefault="000201DA" w:rsidP="00F86F32">
            <w:pPr>
              <w:jc w:val="both"/>
              <w:rPr>
                <w:rFonts w:ascii="Arial" w:hAnsi="Arial" w:cs="Arial"/>
                <w:lang w:eastAsia="es-CR"/>
              </w:rPr>
            </w:pPr>
            <w:r w:rsidRPr="004D1763">
              <w:rPr>
                <w:rFonts w:ascii="Arial" w:hAnsi="Arial" w:cs="Arial"/>
                <w:lang w:eastAsia="es-CR"/>
              </w:rPr>
              <w:lastRenderedPageBreak/>
              <w:t>Responsable: Javier Alfaro Valerio</w:t>
            </w:r>
          </w:p>
          <w:p w14:paraId="13061F83" w14:textId="77777777" w:rsidR="000201DA" w:rsidRPr="004D1763" w:rsidRDefault="000201DA" w:rsidP="00F86F32">
            <w:pPr>
              <w:jc w:val="both"/>
              <w:rPr>
                <w:rFonts w:ascii="Arial" w:hAnsi="Arial" w:cs="Arial"/>
                <w:lang w:eastAsia="es-CR"/>
              </w:rPr>
            </w:pPr>
            <w:r w:rsidRPr="004D1763">
              <w:rPr>
                <w:rFonts w:ascii="Arial" w:hAnsi="Arial" w:cs="Arial"/>
                <w:lang w:eastAsia="es-CR"/>
              </w:rPr>
              <w:t>Plazo estimado: 11 de noviembre</w:t>
            </w:r>
          </w:p>
        </w:tc>
      </w:tr>
    </w:tbl>
    <w:p w14:paraId="3E6A8AFD" w14:textId="17CA8963" w:rsidR="000201DA" w:rsidRDefault="000201DA" w:rsidP="00F75604">
      <w:pPr>
        <w:ind w:right="46"/>
        <w:jc w:val="both"/>
        <w:rPr>
          <w:rFonts w:ascii="Arial" w:hAnsi="Arial" w:cs="Arial"/>
          <w:color w:val="FF0000"/>
          <w:sz w:val="22"/>
          <w:szCs w:val="22"/>
          <w:shd w:val="clear" w:color="auto" w:fill="FFFFFF"/>
        </w:rPr>
      </w:pPr>
    </w:p>
    <w:p w14:paraId="50054FDD" w14:textId="77777777" w:rsidR="008C5BBC" w:rsidRPr="004D1763" w:rsidRDefault="008C5BBC" w:rsidP="00F75604">
      <w:pPr>
        <w:ind w:right="46"/>
        <w:jc w:val="both"/>
        <w:rPr>
          <w:rFonts w:ascii="Arial" w:hAnsi="Arial" w:cs="Arial"/>
          <w:color w:val="FF0000"/>
          <w:sz w:val="22"/>
          <w:szCs w:val="22"/>
          <w:shd w:val="clear" w:color="auto" w:fill="FFFFFF"/>
        </w:rPr>
      </w:pPr>
    </w:p>
    <w:p w14:paraId="15A1FA53" w14:textId="733FDA10" w:rsidR="00B8144D" w:rsidRPr="004D1763" w:rsidRDefault="00A7107F" w:rsidP="00F75604">
      <w:pPr>
        <w:pStyle w:val="Ttulo1"/>
        <w:numPr>
          <w:ilvl w:val="0"/>
          <w:numId w:val="3"/>
        </w:numPr>
        <w:spacing w:before="0" w:after="0"/>
        <w:ind w:left="0" w:right="46" w:firstLine="0"/>
        <w:jc w:val="both"/>
        <w:rPr>
          <w:sz w:val="22"/>
          <w:szCs w:val="22"/>
        </w:rPr>
      </w:pPr>
      <w:bookmarkStart w:id="11" w:name="_Toc117692563"/>
      <w:r w:rsidRPr="004D1763">
        <w:rPr>
          <w:sz w:val="22"/>
          <w:szCs w:val="22"/>
        </w:rPr>
        <w:t>PRO</w:t>
      </w:r>
      <w:r w:rsidR="00C307F0" w:rsidRPr="004D1763">
        <w:rPr>
          <w:sz w:val="22"/>
          <w:szCs w:val="22"/>
        </w:rPr>
        <w:t>GRAMACIÓN</w:t>
      </w:r>
      <w:r w:rsidR="00B8144D" w:rsidRPr="004D1763">
        <w:rPr>
          <w:sz w:val="22"/>
          <w:szCs w:val="22"/>
        </w:rPr>
        <w:t xml:space="preserve"> DE </w:t>
      </w:r>
      <w:r w:rsidR="008E2F28" w:rsidRPr="004D1763">
        <w:rPr>
          <w:sz w:val="22"/>
          <w:szCs w:val="22"/>
        </w:rPr>
        <w:t>HORAS</w:t>
      </w:r>
      <w:r w:rsidR="00B8144D" w:rsidRPr="004D1763">
        <w:rPr>
          <w:sz w:val="22"/>
          <w:szCs w:val="22"/>
        </w:rPr>
        <w:t xml:space="preserve"> </w:t>
      </w:r>
      <w:r w:rsidR="000971CB" w:rsidRPr="004D1763">
        <w:rPr>
          <w:sz w:val="22"/>
          <w:szCs w:val="22"/>
        </w:rPr>
        <w:t xml:space="preserve">DESTINADAS PARA </w:t>
      </w:r>
      <w:r w:rsidR="00B8144D" w:rsidRPr="004D1763">
        <w:rPr>
          <w:sz w:val="22"/>
          <w:szCs w:val="22"/>
        </w:rPr>
        <w:t xml:space="preserve">DIFERENTES </w:t>
      </w:r>
      <w:r w:rsidR="005C399A" w:rsidRPr="004D1763">
        <w:rPr>
          <w:sz w:val="22"/>
          <w:szCs w:val="22"/>
        </w:rPr>
        <w:t>COMPROMISOS</w:t>
      </w:r>
      <w:bookmarkEnd w:id="11"/>
    </w:p>
    <w:p w14:paraId="253C2A31" w14:textId="4627456C" w:rsidR="000C5E69" w:rsidRPr="004D1763" w:rsidRDefault="000C5E69" w:rsidP="00F75604">
      <w:pPr>
        <w:jc w:val="both"/>
        <w:rPr>
          <w:rFonts w:ascii="Arial" w:hAnsi="Arial" w:cs="Arial"/>
          <w:b/>
          <w:bCs/>
          <w:strike/>
          <w:sz w:val="22"/>
          <w:szCs w:val="22"/>
        </w:rPr>
      </w:pPr>
    </w:p>
    <w:p w14:paraId="020D0392" w14:textId="164E49A9" w:rsidR="00B8144D" w:rsidRPr="004D1763" w:rsidRDefault="004F20E8" w:rsidP="00F75604">
      <w:pPr>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Al respecto, </w:t>
      </w:r>
      <w:r w:rsidR="00B8144D" w:rsidRPr="004D1763">
        <w:rPr>
          <w:rFonts w:ascii="Arial" w:hAnsi="Arial" w:cs="Arial"/>
          <w:color w:val="242424"/>
          <w:sz w:val="22"/>
          <w:szCs w:val="22"/>
          <w:shd w:val="clear" w:color="auto" w:fill="FFFFFF"/>
        </w:rPr>
        <w:t>la Dirección de la Auditoría Judicial</w:t>
      </w:r>
      <w:r w:rsidR="000C5E69" w:rsidRPr="004D1763">
        <w:rPr>
          <w:rFonts w:ascii="Arial" w:hAnsi="Arial" w:cs="Arial"/>
          <w:color w:val="242424"/>
          <w:sz w:val="22"/>
          <w:szCs w:val="22"/>
          <w:shd w:val="clear" w:color="auto" w:fill="FFFFFF"/>
        </w:rPr>
        <w:t xml:space="preserve">, mediante la Circular Nº1-AUD-2012, </w:t>
      </w:r>
      <w:r w:rsidR="00B8144D" w:rsidRPr="004D1763">
        <w:rPr>
          <w:rFonts w:ascii="Arial" w:hAnsi="Arial" w:cs="Arial"/>
          <w:color w:val="242424"/>
          <w:sz w:val="22"/>
          <w:szCs w:val="22"/>
          <w:shd w:val="clear" w:color="auto" w:fill="FFFFFF"/>
        </w:rPr>
        <w:t xml:space="preserve">propuso las directrices </w:t>
      </w:r>
      <w:r w:rsidR="006B0D79" w:rsidRPr="004D1763">
        <w:rPr>
          <w:rFonts w:ascii="Arial" w:hAnsi="Arial" w:cs="Arial"/>
          <w:color w:val="242424"/>
          <w:sz w:val="22"/>
          <w:szCs w:val="22"/>
          <w:shd w:val="clear" w:color="auto" w:fill="FFFFFF"/>
        </w:rPr>
        <w:t>sucesivas</w:t>
      </w:r>
      <w:r w:rsidR="00B8144D" w:rsidRPr="004D1763">
        <w:rPr>
          <w:rFonts w:ascii="Arial" w:hAnsi="Arial" w:cs="Arial"/>
          <w:color w:val="242424"/>
          <w:sz w:val="22"/>
          <w:szCs w:val="22"/>
          <w:shd w:val="clear" w:color="auto" w:fill="FFFFFF"/>
        </w:rPr>
        <w:t>:</w:t>
      </w:r>
    </w:p>
    <w:p w14:paraId="5DC65710" w14:textId="77777777" w:rsidR="00656DDA" w:rsidRPr="004D1763" w:rsidRDefault="00656DDA" w:rsidP="00F75604">
      <w:pPr>
        <w:jc w:val="both"/>
        <w:rPr>
          <w:rFonts w:ascii="Arial" w:hAnsi="Arial" w:cs="Arial"/>
          <w:color w:val="242424"/>
          <w:sz w:val="22"/>
          <w:szCs w:val="22"/>
          <w:shd w:val="clear" w:color="auto" w:fill="FFFFFF"/>
        </w:rPr>
      </w:pPr>
    </w:p>
    <w:p w14:paraId="0CC86428" w14:textId="2A88CE89" w:rsidR="00B8144D" w:rsidRPr="004D1763" w:rsidRDefault="00B8144D" w:rsidP="00F75604">
      <w:pPr>
        <w:pStyle w:val="Prrafodelista"/>
        <w:numPr>
          <w:ilvl w:val="0"/>
          <w:numId w:val="7"/>
        </w:numPr>
        <w:ind w:left="851" w:right="612"/>
        <w:contextualSpacing w:val="0"/>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El tiempo dedicado por los profesionales a labores sustantivas</w:t>
      </w:r>
      <w:r w:rsidR="00260F5F" w:rsidRPr="004D1763">
        <w:rPr>
          <w:rStyle w:val="Refdenotaalpie"/>
          <w:rFonts w:ascii="Arial" w:hAnsi="Arial" w:cs="Arial"/>
          <w:color w:val="242424"/>
          <w:sz w:val="22"/>
          <w:szCs w:val="22"/>
          <w:shd w:val="clear" w:color="auto" w:fill="FFFFFF"/>
        </w:rPr>
        <w:footnoteReference w:id="4"/>
      </w:r>
      <w:r w:rsidRPr="004D1763">
        <w:rPr>
          <w:rFonts w:ascii="Arial" w:hAnsi="Arial" w:cs="Arial"/>
          <w:color w:val="242424"/>
          <w:sz w:val="22"/>
          <w:szCs w:val="22"/>
          <w:shd w:val="clear" w:color="auto" w:fill="FFFFFF"/>
        </w:rPr>
        <w:t>, no deberá ser menor al 70%, con respecto al plazo hábil disponible del año.</w:t>
      </w:r>
    </w:p>
    <w:p w14:paraId="285B20F0" w14:textId="2CE61602" w:rsidR="005B7BE0" w:rsidRPr="004D1763" w:rsidRDefault="00B8144D"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La elaboración del Plan Anual de</w:t>
      </w:r>
      <w:r w:rsidR="00C76189" w:rsidRPr="004D1763">
        <w:rPr>
          <w:rFonts w:ascii="Arial" w:hAnsi="Arial" w:cs="Arial"/>
          <w:color w:val="242424"/>
          <w:sz w:val="22"/>
          <w:szCs w:val="22"/>
          <w:shd w:val="clear" w:color="auto" w:fill="FFFFFF"/>
        </w:rPr>
        <w:t xml:space="preserve"> </w:t>
      </w:r>
      <w:r w:rsidRPr="004D1763">
        <w:rPr>
          <w:rFonts w:ascii="Arial" w:hAnsi="Arial" w:cs="Arial"/>
          <w:color w:val="242424"/>
          <w:sz w:val="22"/>
          <w:szCs w:val="22"/>
          <w:shd w:val="clear" w:color="auto" w:fill="FFFFFF"/>
        </w:rPr>
        <w:t>Trabajo considera periodos para “Actividades Administrativas”</w:t>
      </w:r>
      <w:r w:rsidRPr="004D1763">
        <w:rPr>
          <w:rFonts w:ascii="Arial" w:hAnsi="Arial" w:cs="Arial"/>
          <w:color w:val="242424"/>
          <w:sz w:val="22"/>
          <w:szCs w:val="22"/>
          <w:shd w:val="clear" w:color="auto" w:fill="FFFFFF"/>
          <w:vertAlign w:val="superscript"/>
        </w:rPr>
        <w:footnoteReference w:id="5"/>
      </w:r>
      <w:r w:rsidRPr="004D1763">
        <w:rPr>
          <w:rFonts w:ascii="Arial" w:hAnsi="Arial" w:cs="Arial"/>
          <w:color w:val="242424"/>
          <w:sz w:val="22"/>
          <w:szCs w:val="22"/>
          <w:shd w:val="clear" w:color="auto" w:fill="FFFFFF"/>
        </w:rPr>
        <w:t xml:space="preserve">. El </w:t>
      </w:r>
      <w:r w:rsidRPr="004D1763">
        <w:rPr>
          <w:rFonts w:ascii="Arial" w:hAnsi="Arial" w:cs="Arial"/>
          <w:sz w:val="22"/>
          <w:szCs w:val="22"/>
          <w:shd w:val="clear" w:color="auto" w:fill="FFFFFF"/>
        </w:rPr>
        <w:t xml:space="preserve">porcentaje </w:t>
      </w:r>
      <w:r w:rsidR="00F07138" w:rsidRPr="004D1763">
        <w:rPr>
          <w:rFonts w:ascii="Arial" w:hAnsi="Arial" w:cs="Arial"/>
          <w:sz w:val="22"/>
          <w:szCs w:val="22"/>
          <w:shd w:val="clear" w:color="auto" w:fill="FFFFFF"/>
        </w:rPr>
        <w:t>por</w:t>
      </w:r>
      <w:r w:rsidRPr="004D1763">
        <w:rPr>
          <w:rFonts w:ascii="Arial" w:hAnsi="Arial" w:cs="Arial"/>
          <w:sz w:val="22"/>
          <w:szCs w:val="22"/>
          <w:shd w:val="clear" w:color="auto" w:fill="FFFFFF"/>
        </w:rPr>
        <w:t xml:space="preserve"> </w:t>
      </w:r>
      <w:r w:rsidRPr="004D1763">
        <w:rPr>
          <w:rFonts w:ascii="Arial" w:hAnsi="Arial" w:cs="Arial"/>
          <w:color w:val="242424"/>
          <w:sz w:val="22"/>
          <w:szCs w:val="22"/>
          <w:shd w:val="clear" w:color="auto" w:fill="FFFFFF"/>
        </w:rPr>
        <w:t xml:space="preserve">dedicar a esas funciones se definió en 21%. </w:t>
      </w:r>
    </w:p>
    <w:p w14:paraId="714299F2" w14:textId="2318D586" w:rsidR="000D3286" w:rsidRPr="004D1763" w:rsidRDefault="000D3286" w:rsidP="00F75604">
      <w:pPr>
        <w:spacing w:before="60"/>
        <w:ind w:right="612"/>
        <w:jc w:val="both"/>
        <w:rPr>
          <w:rFonts w:ascii="Arial" w:hAnsi="Arial" w:cs="Arial"/>
          <w:color w:val="242424"/>
          <w:sz w:val="22"/>
          <w:szCs w:val="22"/>
          <w:shd w:val="clear" w:color="auto" w:fill="FFFFFF"/>
        </w:rPr>
      </w:pPr>
    </w:p>
    <w:p w14:paraId="13960CE6" w14:textId="76D5B443" w:rsidR="00B73DBB" w:rsidRPr="004D1763" w:rsidRDefault="004F20E8" w:rsidP="00F75604">
      <w:pPr>
        <w:spacing w:before="60"/>
        <w:ind w:right="612"/>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El próximo cuadro </w:t>
      </w:r>
      <w:r w:rsidR="00E70C94" w:rsidRPr="004D1763">
        <w:rPr>
          <w:rFonts w:ascii="Arial" w:hAnsi="Arial" w:cs="Arial"/>
          <w:color w:val="242424"/>
          <w:sz w:val="22"/>
          <w:szCs w:val="22"/>
          <w:shd w:val="clear" w:color="auto" w:fill="FFFFFF"/>
        </w:rPr>
        <w:t xml:space="preserve">muestra el comportamiento de estas variables al </w:t>
      </w:r>
      <w:r w:rsidR="00FD761D" w:rsidRPr="004D1763">
        <w:rPr>
          <w:rFonts w:ascii="Arial" w:hAnsi="Arial" w:cs="Arial"/>
          <w:color w:val="242424"/>
          <w:sz w:val="22"/>
          <w:szCs w:val="22"/>
          <w:shd w:val="clear" w:color="auto" w:fill="FFFFFF"/>
        </w:rPr>
        <w:t>tercer</w:t>
      </w:r>
      <w:r w:rsidR="00E70C94" w:rsidRPr="004D1763">
        <w:rPr>
          <w:rFonts w:ascii="Arial" w:hAnsi="Arial" w:cs="Arial"/>
          <w:color w:val="242424"/>
          <w:sz w:val="22"/>
          <w:szCs w:val="22"/>
          <w:shd w:val="clear" w:color="auto" w:fill="FFFFFF"/>
        </w:rPr>
        <w:t xml:space="preserve"> </w:t>
      </w:r>
      <w:r w:rsidR="004D4698" w:rsidRPr="004D1763">
        <w:rPr>
          <w:rFonts w:ascii="Arial" w:hAnsi="Arial" w:cs="Arial"/>
          <w:color w:val="242424"/>
          <w:sz w:val="22"/>
          <w:szCs w:val="22"/>
          <w:shd w:val="clear" w:color="auto" w:fill="FFFFFF"/>
        </w:rPr>
        <w:t>trimestre</w:t>
      </w:r>
      <w:r w:rsidR="00E70C94" w:rsidRPr="004D1763">
        <w:rPr>
          <w:rFonts w:ascii="Arial" w:hAnsi="Arial" w:cs="Arial"/>
          <w:color w:val="242424"/>
          <w:sz w:val="22"/>
          <w:szCs w:val="22"/>
          <w:shd w:val="clear" w:color="auto" w:fill="FFFFFF"/>
        </w:rPr>
        <w:t xml:space="preserve"> del 2022. </w:t>
      </w:r>
    </w:p>
    <w:p w14:paraId="06A2DCC1" w14:textId="77777777" w:rsidR="00595756" w:rsidRPr="004D1763" w:rsidRDefault="00595756" w:rsidP="00F75604">
      <w:pPr>
        <w:ind w:right="46"/>
        <w:jc w:val="center"/>
        <w:rPr>
          <w:rFonts w:ascii="Arial" w:hAnsi="Arial" w:cs="Arial"/>
          <w:b/>
          <w:bCs/>
          <w:iCs/>
          <w:spacing w:val="-3"/>
          <w:sz w:val="22"/>
          <w:szCs w:val="22"/>
        </w:rPr>
      </w:pPr>
    </w:p>
    <w:p w14:paraId="3A4010DF" w14:textId="48E7FB5C" w:rsidR="00E70C94" w:rsidRPr="004D1763" w:rsidRDefault="00F75604"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Cuadro Nº</w:t>
      </w:r>
      <w:r w:rsidR="00F835BC" w:rsidRPr="004D1763">
        <w:rPr>
          <w:rFonts w:ascii="Arial" w:hAnsi="Arial" w:cs="Arial"/>
          <w:b/>
          <w:bCs/>
          <w:iCs/>
          <w:spacing w:val="-3"/>
          <w:sz w:val="22"/>
          <w:szCs w:val="22"/>
        </w:rPr>
        <w:t>7</w:t>
      </w:r>
    </w:p>
    <w:p w14:paraId="338A7C64" w14:textId="5232C385" w:rsidR="004555EA" w:rsidRPr="004D1763" w:rsidRDefault="00BD68EA" w:rsidP="00595756">
      <w:pPr>
        <w:ind w:right="46" w:firstLine="720"/>
        <w:jc w:val="center"/>
        <w:rPr>
          <w:rFonts w:ascii="Arial" w:hAnsi="Arial" w:cs="Arial"/>
          <w:b/>
          <w:bCs/>
          <w:iCs/>
          <w:sz w:val="22"/>
          <w:szCs w:val="22"/>
        </w:rPr>
      </w:pPr>
      <w:r w:rsidRPr="004D1763">
        <w:rPr>
          <w:rFonts w:ascii="Arial" w:hAnsi="Arial" w:cs="Arial"/>
          <w:b/>
          <w:bCs/>
          <w:iCs/>
          <w:spacing w:val="-3"/>
          <w:sz w:val="22"/>
          <w:szCs w:val="22"/>
        </w:rPr>
        <w:t>Empleo del tiempo en servicios de Auditoría,</w:t>
      </w:r>
      <w:r w:rsidR="00E91D1F" w:rsidRPr="004D1763">
        <w:rPr>
          <w:rFonts w:ascii="Arial" w:hAnsi="Arial" w:cs="Arial"/>
          <w:b/>
          <w:bCs/>
          <w:iCs/>
          <w:spacing w:val="-3"/>
          <w:sz w:val="22"/>
          <w:szCs w:val="22"/>
        </w:rPr>
        <w:t xml:space="preserve"> </w:t>
      </w:r>
      <w:r w:rsidRPr="004D1763">
        <w:rPr>
          <w:rFonts w:ascii="Arial" w:hAnsi="Arial" w:cs="Arial"/>
          <w:b/>
          <w:bCs/>
          <w:iCs/>
          <w:spacing w:val="-3"/>
          <w:sz w:val="22"/>
          <w:szCs w:val="22"/>
        </w:rPr>
        <w:t>otras</w:t>
      </w:r>
      <w:r w:rsidR="004555EA" w:rsidRPr="004D1763">
        <w:rPr>
          <w:rFonts w:ascii="Arial" w:hAnsi="Arial" w:cs="Arial"/>
          <w:b/>
          <w:bCs/>
          <w:iCs/>
          <w:spacing w:val="-3"/>
          <w:sz w:val="22"/>
          <w:szCs w:val="22"/>
        </w:rPr>
        <w:t xml:space="preserve"> </w:t>
      </w:r>
      <w:r w:rsidRPr="004D1763">
        <w:rPr>
          <w:rFonts w:ascii="Arial" w:hAnsi="Arial" w:cs="Arial"/>
          <w:b/>
          <w:bCs/>
          <w:iCs/>
          <w:spacing w:val="-3"/>
          <w:sz w:val="22"/>
          <w:szCs w:val="22"/>
        </w:rPr>
        <w:t>asignaciones y actividades administrativas</w:t>
      </w:r>
      <w:r w:rsidR="007D2792" w:rsidRPr="004D1763">
        <w:rPr>
          <w:rFonts w:ascii="Arial" w:hAnsi="Arial" w:cs="Arial"/>
          <w:b/>
          <w:bCs/>
          <w:iCs/>
          <w:spacing w:val="-3"/>
          <w:sz w:val="22"/>
          <w:szCs w:val="22"/>
        </w:rPr>
        <w:t xml:space="preserve"> </w:t>
      </w:r>
      <w:bookmarkStart w:id="12" w:name="_Hlk99609903"/>
      <w:r w:rsidR="00404B6E" w:rsidRPr="004D1763">
        <w:rPr>
          <w:rFonts w:ascii="Arial" w:hAnsi="Arial" w:cs="Arial"/>
          <w:b/>
          <w:bCs/>
          <w:iCs/>
          <w:sz w:val="22"/>
          <w:szCs w:val="22"/>
        </w:rPr>
        <w:t>del</w:t>
      </w:r>
      <w:r w:rsidR="008E17B5" w:rsidRPr="004D1763">
        <w:rPr>
          <w:rFonts w:ascii="Arial" w:hAnsi="Arial" w:cs="Arial"/>
          <w:b/>
          <w:bCs/>
          <w:iCs/>
          <w:sz w:val="22"/>
          <w:szCs w:val="22"/>
        </w:rPr>
        <w:t xml:space="preserve"> 03 de enero al </w:t>
      </w:r>
      <w:r w:rsidR="00050D31" w:rsidRPr="004D1763">
        <w:rPr>
          <w:rFonts w:ascii="Arial" w:hAnsi="Arial" w:cs="Arial"/>
          <w:b/>
          <w:bCs/>
          <w:iCs/>
          <w:sz w:val="22"/>
          <w:szCs w:val="22"/>
        </w:rPr>
        <w:t xml:space="preserve">30 de setiembre de </w:t>
      </w:r>
      <w:r w:rsidR="008E17B5" w:rsidRPr="004D1763">
        <w:rPr>
          <w:rFonts w:ascii="Arial" w:hAnsi="Arial" w:cs="Arial"/>
          <w:b/>
          <w:bCs/>
          <w:iCs/>
          <w:sz w:val="22"/>
          <w:szCs w:val="22"/>
        </w:rPr>
        <w:t>2022</w:t>
      </w:r>
    </w:p>
    <w:p w14:paraId="223F08C4" w14:textId="67400564" w:rsidR="009F4249" w:rsidRPr="004D1763" w:rsidRDefault="009F4249" w:rsidP="00595756">
      <w:pPr>
        <w:ind w:right="46" w:firstLine="720"/>
        <w:jc w:val="center"/>
        <w:rPr>
          <w:rFonts w:ascii="Arial" w:hAnsi="Arial" w:cs="Arial"/>
          <w:b/>
          <w:bCs/>
          <w:iCs/>
          <w:sz w:val="22"/>
          <w:szCs w:val="22"/>
        </w:rPr>
      </w:pPr>
    </w:p>
    <w:tbl>
      <w:tblPr>
        <w:tblW w:w="9351" w:type="dxa"/>
        <w:jc w:val="center"/>
        <w:tblCellMar>
          <w:left w:w="70" w:type="dxa"/>
          <w:right w:w="70" w:type="dxa"/>
        </w:tblCellMar>
        <w:tblLook w:val="04A0" w:firstRow="1" w:lastRow="0" w:firstColumn="1" w:lastColumn="0" w:noHBand="0" w:noVBand="1"/>
      </w:tblPr>
      <w:tblGrid>
        <w:gridCol w:w="2263"/>
        <w:gridCol w:w="1276"/>
        <w:gridCol w:w="1276"/>
        <w:gridCol w:w="1559"/>
        <w:gridCol w:w="1276"/>
        <w:gridCol w:w="1701"/>
      </w:tblGrid>
      <w:tr w:rsidR="00A84D6F" w:rsidRPr="004D1763" w14:paraId="32A2D54A" w14:textId="77777777" w:rsidTr="008C5BBC">
        <w:trPr>
          <w:trHeight w:val="934"/>
          <w:tblHeader/>
          <w:jc w:val="center"/>
        </w:trPr>
        <w:tc>
          <w:tcPr>
            <w:tcW w:w="2263" w:type="dxa"/>
            <w:tcBorders>
              <w:top w:val="single" w:sz="4" w:space="0" w:color="auto"/>
              <w:left w:val="single" w:sz="4" w:space="0" w:color="auto"/>
              <w:bottom w:val="single" w:sz="4" w:space="0" w:color="auto"/>
              <w:right w:val="single" w:sz="4" w:space="0" w:color="auto"/>
            </w:tcBorders>
            <w:shd w:val="clear" w:color="000000" w:fill="1F4E78"/>
            <w:vAlign w:val="center"/>
            <w:hideMark/>
          </w:tcPr>
          <w:p w14:paraId="5382E1BC" w14:textId="77777777" w:rsidR="00A84D6F" w:rsidRPr="008720D6" w:rsidRDefault="00A84D6F" w:rsidP="00A84D6F">
            <w:pPr>
              <w:widowControl/>
              <w:ind w:left="-923" w:firstLine="923"/>
              <w:jc w:val="center"/>
              <w:rPr>
                <w:rFonts w:asciiTheme="minorHAnsi" w:hAnsiTheme="minorHAnsi" w:cstheme="minorHAnsi"/>
                <w:b/>
                <w:bCs/>
                <w:color w:val="FFFFFF"/>
                <w:sz w:val="18"/>
                <w:szCs w:val="18"/>
                <w:lang w:eastAsia="es-CR"/>
              </w:rPr>
            </w:pPr>
            <w:r w:rsidRPr="008720D6">
              <w:rPr>
                <w:rFonts w:asciiTheme="minorHAnsi" w:hAnsiTheme="minorHAnsi" w:cstheme="minorHAnsi"/>
                <w:b/>
                <w:bCs/>
                <w:color w:val="FFFFFF"/>
                <w:sz w:val="18"/>
                <w:szCs w:val="18"/>
                <w:lang w:eastAsia="es-CR"/>
              </w:rPr>
              <w:t xml:space="preserve">SECCIÓN </w:t>
            </w:r>
          </w:p>
        </w:tc>
        <w:tc>
          <w:tcPr>
            <w:tcW w:w="1276" w:type="dxa"/>
            <w:tcBorders>
              <w:top w:val="single" w:sz="4" w:space="0" w:color="auto"/>
              <w:left w:val="nil"/>
              <w:bottom w:val="single" w:sz="4" w:space="0" w:color="auto"/>
              <w:right w:val="single" w:sz="4" w:space="0" w:color="auto"/>
            </w:tcBorders>
            <w:shd w:val="clear" w:color="000000" w:fill="1F4E78"/>
            <w:vAlign w:val="center"/>
            <w:hideMark/>
          </w:tcPr>
          <w:p w14:paraId="5F1ADDA9" w14:textId="06D6A02E" w:rsidR="00A84D6F" w:rsidRPr="008720D6" w:rsidRDefault="00A84D6F" w:rsidP="00B73DBB">
            <w:pPr>
              <w:widowControl/>
              <w:jc w:val="center"/>
              <w:rPr>
                <w:rFonts w:asciiTheme="minorHAnsi" w:hAnsiTheme="minorHAnsi" w:cstheme="minorHAnsi"/>
                <w:b/>
                <w:bCs/>
                <w:color w:val="FFFFFF"/>
                <w:sz w:val="18"/>
                <w:szCs w:val="18"/>
                <w:lang w:eastAsia="es-CR"/>
              </w:rPr>
            </w:pPr>
            <w:proofErr w:type="gramStart"/>
            <w:r w:rsidRPr="008720D6">
              <w:rPr>
                <w:rFonts w:asciiTheme="minorHAnsi" w:hAnsiTheme="minorHAnsi" w:cstheme="minorHAnsi"/>
                <w:b/>
                <w:bCs/>
                <w:color w:val="FFFFFF"/>
                <w:sz w:val="18"/>
                <w:szCs w:val="18"/>
                <w:lang w:eastAsia="es-CR"/>
              </w:rPr>
              <w:t>TOTAL</w:t>
            </w:r>
            <w:proofErr w:type="gramEnd"/>
            <w:r w:rsidRPr="008720D6">
              <w:rPr>
                <w:rFonts w:asciiTheme="minorHAnsi" w:hAnsiTheme="minorHAnsi" w:cstheme="minorHAnsi"/>
                <w:b/>
                <w:bCs/>
                <w:color w:val="FFFFFF"/>
                <w:sz w:val="18"/>
                <w:szCs w:val="18"/>
                <w:lang w:eastAsia="es-CR"/>
              </w:rPr>
              <w:t xml:space="preserve"> GENERAL</w:t>
            </w:r>
          </w:p>
        </w:tc>
        <w:tc>
          <w:tcPr>
            <w:tcW w:w="1276" w:type="dxa"/>
            <w:tcBorders>
              <w:top w:val="single" w:sz="4" w:space="0" w:color="auto"/>
              <w:left w:val="nil"/>
              <w:bottom w:val="single" w:sz="4" w:space="0" w:color="auto"/>
              <w:right w:val="single" w:sz="4" w:space="0" w:color="auto"/>
            </w:tcBorders>
            <w:shd w:val="clear" w:color="000000" w:fill="1F4E78"/>
            <w:vAlign w:val="center"/>
            <w:hideMark/>
          </w:tcPr>
          <w:p w14:paraId="24B6799B" w14:textId="72CBCBAA" w:rsidR="00A84D6F" w:rsidRPr="008720D6" w:rsidRDefault="00A84D6F" w:rsidP="00B73DBB">
            <w:pPr>
              <w:widowControl/>
              <w:jc w:val="center"/>
              <w:rPr>
                <w:rFonts w:asciiTheme="minorHAnsi" w:hAnsiTheme="minorHAnsi" w:cstheme="minorHAnsi"/>
                <w:b/>
                <w:bCs/>
                <w:color w:val="FFFFFF"/>
                <w:sz w:val="18"/>
                <w:szCs w:val="18"/>
                <w:lang w:eastAsia="es-CR"/>
              </w:rPr>
            </w:pPr>
            <w:r w:rsidRPr="008720D6">
              <w:rPr>
                <w:rFonts w:asciiTheme="minorHAnsi" w:hAnsiTheme="minorHAnsi" w:cstheme="minorHAnsi"/>
                <w:b/>
                <w:bCs/>
                <w:color w:val="FFFFFF"/>
                <w:sz w:val="18"/>
                <w:szCs w:val="18"/>
                <w:lang w:eastAsia="es-CR"/>
              </w:rPr>
              <w:t>HORAS PROYECTO</w:t>
            </w:r>
          </w:p>
        </w:tc>
        <w:tc>
          <w:tcPr>
            <w:tcW w:w="1559" w:type="dxa"/>
            <w:tcBorders>
              <w:top w:val="single" w:sz="4" w:space="0" w:color="auto"/>
              <w:left w:val="nil"/>
              <w:bottom w:val="single" w:sz="4" w:space="0" w:color="auto"/>
              <w:right w:val="single" w:sz="4" w:space="0" w:color="auto"/>
            </w:tcBorders>
            <w:shd w:val="clear" w:color="000000" w:fill="1F4E78"/>
            <w:vAlign w:val="center"/>
            <w:hideMark/>
          </w:tcPr>
          <w:p w14:paraId="076407A7" w14:textId="0F51397D" w:rsidR="00A84D6F" w:rsidRPr="008720D6" w:rsidRDefault="00A84D6F" w:rsidP="00B73DBB">
            <w:pPr>
              <w:widowControl/>
              <w:jc w:val="center"/>
              <w:rPr>
                <w:rFonts w:asciiTheme="minorHAnsi" w:hAnsiTheme="minorHAnsi" w:cstheme="minorHAnsi"/>
                <w:b/>
                <w:bCs/>
                <w:color w:val="FFFFFF"/>
                <w:sz w:val="18"/>
                <w:szCs w:val="18"/>
                <w:lang w:eastAsia="es-CR"/>
              </w:rPr>
            </w:pPr>
            <w:r w:rsidRPr="008720D6">
              <w:rPr>
                <w:rFonts w:asciiTheme="minorHAnsi" w:hAnsiTheme="minorHAnsi" w:cstheme="minorHAnsi"/>
                <w:b/>
                <w:bCs/>
                <w:color w:val="FFFFFF"/>
                <w:sz w:val="18"/>
                <w:szCs w:val="18"/>
                <w:lang w:eastAsia="es-CR"/>
              </w:rPr>
              <w:t>HORAS ADMINISTRATIVAS</w:t>
            </w:r>
          </w:p>
        </w:tc>
        <w:tc>
          <w:tcPr>
            <w:tcW w:w="1276" w:type="dxa"/>
            <w:tcBorders>
              <w:top w:val="single" w:sz="4" w:space="0" w:color="auto"/>
              <w:left w:val="nil"/>
              <w:bottom w:val="single" w:sz="4" w:space="0" w:color="auto"/>
              <w:right w:val="single" w:sz="4" w:space="0" w:color="auto"/>
            </w:tcBorders>
            <w:shd w:val="clear" w:color="000000" w:fill="1F4E78"/>
            <w:vAlign w:val="center"/>
            <w:hideMark/>
          </w:tcPr>
          <w:p w14:paraId="23864B11" w14:textId="3A172649" w:rsidR="00A84D6F" w:rsidRPr="008720D6" w:rsidRDefault="00A84D6F" w:rsidP="00B73DBB">
            <w:pPr>
              <w:widowControl/>
              <w:jc w:val="center"/>
              <w:rPr>
                <w:rFonts w:asciiTheme="minorHAnsi" w:hAnsiTheme="minorHAnsi" w:cstheme="minorHAnsi"/>
                <w:b/>
                <w:bCs/>
                <w:color w:val="FFFFFF"/>
                <w:sz w:val="18"/>
                <w:szCs w:val="18"/>
                <w:lang w:eastAsia="es-CR"/>
              </w:rPr>
            </w:pPr>
            <w:r w:rsidRPr="008720D6">
              <w:rPr>
                <w:rFonts w:asciiTheme="minorHAnsi" w:hAnsiTheme="minorHAnsi" w:cstheme="minorHAnsi"/>
                <w:b/>
                <w:bCs/>
                <w:color w:val="FFFFFF"/>
                <w:sz w:val="18"/>
                <w:szCs w:val="18"/>
                <w:lang w:eastAsia="es-CR"/>
              </w:rPr>
              <w:t>% HORAS PROYECTO</w:t>
            </w:r>
          </w:p>
        </w:tc>
        <w:tc>
          <w:tcPr>
            <w:tcW w:w="1701" w:type="dxa"/>
            <w:tcBorders>
              <w:top w:val="single" w:sz="4" w:space="0" w:color="auto"/>
              <w:left w:val="nil"/>
              <w:bottom w:val="single" w:sz="4" w:space="0" w:color="auto"/>
              <w:right w:val="single" w:sz="4" w:space="0" w:color="auto"/>
            </w:tcBorders>
            <w:shd w:val="clear" w:color="000000" w:fill="1F4E78"/>
            <w:vAlign w:val="center"/>
            <w:hideMark/>
          </w:tcPr>
          <w:p w14:paraId="71FA83E5" w14:textId="25248900" w:rsidR="00A84D6F" w:rsidRPr="008720D6" w:rsidRDefault="00A84D6F" w:rsidP="00B73DBB">
            <w:pPr>
              <w:widowControl/>
              <w:jc w:val="center"/>
              <w:rPr>
                <w:rFonts w:asciiTheme="minorHAnsi" w:hAnsiTheme="minorHAnsi" w:cstheme="minorHAnsi"/>
                <w:b/>
                <w:bCs/>
                <w:color w:val="FFFFFF"/>
                <w:sz w:val="18"/>
                <w:szCs w:val="18"/>
                <w:lang w:eastAsia="es-CR"/>
              </w:rPr>
            </w:pPr>
            <w:r w:rsidRPr="008720D6">
              <w:rPr>
                <w:rFonts w:asciiTheme="minorHAnsi" w:hAnsiTheme="minorHAnsi" w:cstheme="minorHAnsi"/>
                <w:b/>
                <w:bCs/>
                <w:color w:val="FFFFFF"/>
                <w:sz w:val="18"/>
                <w:szCs w:val="18"/>
                <w:lang w:eastAsia="es-CR"/>
              </w:rPr>
              <w:t>% HORAS ADMINISTRATIVAS</w:t>
            </w:r>
          </w:p>
        </w:tc>
      </w:tr>
      <w:tr w:rsidR="00A84D6F" w:rsidRPr="004D1763" w14:paraId="61E7294C" w14:textId="77777777" w:rsidTr="008720D6">
        <w:trPr>
          <w:trHeight w:val="448"/>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BDD3D58" w14:textId="77777777" w:rsidR="00A84D6F" w:rsidRPr="008720D6" w:rsidRDefault="00A84D6F" w:rsidP="00A84D6F">
            <w:pPr>
              <w:widowControl/>
              <w:jc w:val="center"/>
              <w:rPr>
                <w:rFonts w:asciiTheme="minorHAnsi" w:hAnsiTheme="minorHAnsi" w:cstheme="minorHAnsi"/>
                <w:b/>
                <w:bCs/>
                <w:color w:val="000000"/>
                <w:lang w:eastAsia="es-CR"/>
              </w:rPr>
            </w:pPr>
            <w:proofErr w:type="gramStart"/>
            <w:r w:rsidRPr="008720D6">
              <w:rPr>
                <w:rFonts w:asciiTheme="minorHAnsi" w:hAnsiTheme="minorHAnsi" w:cstheme="minorHAnsi"/>
                <w:b/>
                <w:bCs/>
                <w:color w:val="000000"/>
                <w:lang w:eastAsia="es-CR"/>
              </w:rPr>
              <w:t>TOTAL</w:t>
            </w:r>
            <w:proofErr w:type="gramEnd"/>
            <w:r w:rsidRPr="008720D6">
              <w:rPr>
                <w:rFonts w:asciiTheme="minorHAnsi" w:hAnsiTheme="minorHAnsi" w:cstheme="minorHAnsi"/>
                <w:b/>
                <w:bCs/>
                <w:color w:val="000000"/>
                <w:lang w:eastAsia="es-CR"/>
              </w:rPr>
              <w:t xml:space="preserve"> GENERAL </w:t>
            </w:r>
          </w:p>
        </w:tc>
        <w:tc>
          <w:tcPr>
            <w:tcW w:w="1276" w:type="dxa"/>
            <w:tcBorders>
              <w:top w:val="nil"/>
              <w:left w:val="nil"/>
              <w:bottom w:val="single" w:sz="4" w:space="0" w:color="auto"/>
              <w:right w:val="single" w:sz="4" w:space="0" w:color="auto"/>
            </w:tcBorders>
            <w:shd w:val="clear" w:color="auto" w:fill="auto"/>
            <w:noWrap/>
            <w:vAlign w:val="center"/>
            <w:hideMark/>
          </w:tcPr>
          <w:p w14:paraId="61871B0E" w14:textId="2E4D4D86"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61</w:t>
            </w:r>
            <w:r w:rsidR="008F10EB" w:rsidRPr="008720D6">
              <w:rPr>
                <w:rFonts w:asciiTheme="minorHAnsi" w:hAnsiTheme="minorHAnsi" w:cstheme="minorHAnsi"/>
                <w:b/>
                <w:bCs/>
                <w:color w:val="000000"/>
                <w:lang w:eastAsia="es-CR"/>
              </w:rPr>
              <w:t>.</w:t>
            </w:r>
            <w:r w:rsidRPr="008720D6">
              <w:rPr>
                <w:rFonts w:asciiTheme="minorHAnsi" w:hAnsiTheme="minorHAnsi" w:cstheme="minorHAnsi"/>
                <w:b/>
                <w:bCs/>
                <w:color w:val="000000"/>
                <w:lang w:eastAsia="es-CR"/>
              </w:rPr>
              <w:t>911,35</w:t>
            </w:r>
          </w:p>
        </w:tc>
        <w:tc>
          <w:tcPr>
            <w:tcW w:w="1276" w:type="dxa"/>
            <w:tcBorders>
              <w:top w:val="nil"/>
              <w:left w:val="nil"/>
              <w:bottom w:val="single" w:sz="4" w:space="0" w:color="auto"/>
              <w:right w:val="single" w:sz="4" w:space="0" w:color="auto"/>
            </w:tcBorders>
            <w:shd w:val="clear" w:color="auto" w:fill="auto"/>
            <w:noWrap/>
            <w:vAlign w:val="center"/>
            <w:hideMark/>
          </w:tcPr>
          <w:p w14:paraId="1725C9DF" w14:textId="37353F2A"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44</w:t>
            </w:r>
            <w:r w:rsidR="008F10EB" w:rsidRPr="008720D6">
              <w:rPr>
                <w:rFonts w:asciiTheme="minorHAnsi" w:hAnsiTheme="minorHAnsi" w:cstheme="minorHAnsi"/>
                <w:b/>
                <w:bCs/>
                <w:color w:val="000000"/>
                <w:lang w:eastAsia="es-CR"/>
              </w:rPr>
              <w:t>.</w:t>
            </w:r>
            <w:r w:rsidRPr="008720D6">
              <w:rPr>
                <w:rFonts w:asciiTheme="minorHAnsi" w:hAnsiTheme="minorHAnsi" w:cstheme="minorHAnsi"/>
                <w:b/>
                <w:bCs/>
                <w:color w:val="000000"/>
                <w:lang w:eastAsia="es-CR"/>
              </w:rPr>
              <w:t>595,40</w:t>
            </w:r>
          </w:p>
        </w:tc>
        <w:tc>
          <w:tcPr>
            <w:tcW w:w="1559" w:type="dxa"/>
            <w:tcBorders>
              <w:top w:val="nil"/>
              <w:left w:val="nil"/>
              <w:bottom w:val="single" w:sz="4" w:space="0" w:color="auto"/>
              <w:right w:val="single" w:sz="4" w:space="0" w:color="auto"/>
            </w:tcBorders>
            <w:shd w:val="clear" w:color="auto" w:fill="auto"/>
            <w:noWrap/>
            <w:vAlign w:val="center"/>
            <w:hideMark/>
          </w:tcPr>
          <w:p w14:paraId="1FBE2510" w14:textId="705EC990"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17</w:t>
            </w:r>
            <w:r w:rsidR="008F10EB" w:rsidRPr="008720D6">
              <w:rPr>
                <w:rFonts w:asciiTheme="minorHAnsi" w:hAnsiTheme="minorHAnsi" w:cstheme="minorHAnsi"/>
                <w:b/>
                <w:bCs/>
                <w:color w:val="000000"/>
                <w:lang w:eastAsia="es-CR"/>
              </w:rPr>
              <w:t>.</w:t>
            </w:r>
            <w:r w:rsidRPr="008720D6">
              <w:rPr>
                <w:rFonts w:asciiTheme="minorHAnsi" w:hAnsiTheme="minorHAnsi" w:cstheme="minorHAnsi"/>
                <w:b/>
                <w:bCs/>
                <w:color w:val="000000"/>
                <w:lang w:eastAsia="es-CR"/>
              </w:rPr>
              <w:t>315,95</w:t>
            </w:r>
          </w:p>
        </w:tc>
        <w:tc>
          <w:tcPr>
            <w:tcW w:w="1276" w:type="dxa"/>
            <w:tcBorders>
              <w:top w:val="nil"/>
              <w:left w:val="nil"/>
              <w:bottom w:val="single" w:sz="4" w:space="0" w:color="auto"/>
              <w:right w:val="single" w:sz="4" w:space="0" w:color="auto"/>
            </w:tcBorders>
            <w:shd w:val="clear" w:color="auto" w:fill="auto"/>
            <w:noWrap/>
            <w:vAlign w:val="center"/>
            <w:hideMark/>
          </w:tcPr>
          <w:p w14:paraId="5CA0A15D"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72%</w:t>
            </w:r>
          </w:p>
        </w:tc>
        <w:tc>
          <w:tcPr>
            <w:tcW w:w="1701" w:type="dxa"/>
            <w:tcBorders>
              <w:top w:val="nil"/>
              <w:left w:val="nil"/>
              <w:bottom w:val="single" w:sz="4" w:space="0" w:color="auto"/>
              <w:right w:val="single" w:sz="4" w:space="0" w:color="auto"/>
            </w:tcBorders>
            <w:shd w:val="clear" w:color="auto" w:fill="auto"/>
            <w:noWrap/>
            <w:vAlign w:val="center"/>
            <w:hideMark/>
          </w:tcPr>
          <w:p w14:paraId="195B62BA"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28%</w:t>
            </w:r>
          </w:p>
        </w:tc>
      </w:tr>
      <w:tr w:rsidR="00A84D6F" w:rsidRPr="004D1763" w14:paraId="085EA49C"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C283D7F" w14:textId="3232F544"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Unidad Aseguramiento y Mejoramiento de Calidad</w:t>
            </w:r>
          </w:p>
        </w:tc>
        <w:tc>
          <w:tcPr>
            <w:tcW w:w="1276" w:type="dxa"/>
            <w:tcBorders>
              <w:top w:val="nil"/>
              <w:left w:val="nil"/>
              <w:bottom w:val="single" w:sz="4" w:space="0" w:color="auto"/>
              <w:right w:val="single" w:sz="4" w:space="0" w:color="auto"/>
            </w:tcBorders>
            <w:shd w:val="clear" w:color="auto" w:fill="auto"/>
            <w:noWrap/>
            <w:vAlign w:val="center"/>
            <w:hideMark/>
          </w:tcPr>
          <w:p w14:paraId="2ECC18C4" w14:textId="443431CE"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3</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947,25</w:t>
            </w:r>
          </w:p>
        </w:tc>
        <w:tc>
          <w:tcPr>
            <w:tcW w:w="1276" w:type="dxa"/>
            <w:tcBorders>
              <w:top w:val="nil"/>
              <w:left w:val="nil"/>
              <w:bottom w:val="single" w:sz="4" w:space="0" w:color="auto"/>
              <w:right w:val="single" w:sz="4" w:space="0" w:color="auto"/>
            </w:tcBorders>
            <w:shd w:val="clear" w:color="auto" w:fill="auto"/>
            <w:noWrap/>
            <w:vAlign w:val="center"/>
            <w:hideMark/>
          </w:tcPr>
          <w:p w14:paraId="66DED2C5" w14:textId="1A102013"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2</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828,00</w:t>
            </w:r>
          </w:p>
        </w:tc>
        <w:tc>
          <w:tcPr>
            <w:tcW w:w="1559" w:type="dxa"/>
            <w:tcBorders>
              <w:top w:val="nil"/>
              <w:left w:val="nil"/>
              <w:bottom w:val="single" w:sz="4" w:space="0" w:color="auto"/>
              <w:right w:val="single" w:sz="4" w:space="0" w:color="auto"/>
            </w:tcBorders>
            <w:shd w:val="clear" w:color="auto" w:fill="auto"/>
            <w:noWrap/>
            <w:vAlign w:val="center"/>
            <w:hideMark/>
          </w:tcPr>
          <w:p w14:paraId="0D48B8EB" w14:textId="0110E60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1</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119,25</w:t>
            </w:r>
          </w:p>
        </w:tc>
        <w:tc>
          <w:tcPr>
            <w:tcW w:w="1276" w:type="dxa"/>
            <w:tcBorders>
              <w:top w:val="nil"/>
              <w:left w:val="nil"/>
              <w:bottom w:val="single" w:sz="4" w:space="0" w:color="auto"/>
              <w:right w:val="single" w:sz="4" w:space="0" w:color="auto"/>
            </w:tcBorders>
            <w:shd w:val="clear" w:color="auto" w:fill="auto"/>
            <w:noWrap/>
            <w:vAlign w:val="center"/>
            <w:hideMark/>
          </w:tcPr>
          <w:p w14:paraId="39EAD1AF"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72%</w:t>
            </w:r>
          </w:p>
        </w:tc>
        <w:tc>
          <w:tcPr>
            <w:tcW w:w="1701" w:type="dxa"/>
            <w:tcBorders>
              <w:top w:val="nil"/>
              <w:left w:val="nil"/>
              <w:bottom w:val="single" w:sz="4" w:space="0" w:color="auto"/>
              <w:right w:val="single" w:sz="4" w:space="0" w:color="auto"/>
            </w:tcBorders>
            <w:shd w:val="clear" w:color="auto" w:fill="auto"/>
            <w:noWrap/>
            <w:vAlign w:val="center"/>
            <w:hideMark/>
          </w:tcPr>
          <w:p w14:paraId="007AF6E7"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28%</w:t>
            </w:r>
          </w:p>
        </w:tc>
      </w:tr>
      <w:tr w:rsidR="00A84D6F" w:rsidRPr="004D1763" w14:paraId="773E33BD"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1DD99FD" w14:textId="77777777"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Sección Auditoría Estudios Económicos</w:t>
            </w:r>
          </w:p>
        </w:tc>
        <w:tc>
          <w:tcPr>
            <w:tcW w:w="1276" w:type="dxa"/>
            <w:tcBorders>
              <w:top w:val="nil"/>
              <w:left w:val="nil"/>
              <w:bottom w:val="single" w:sz="4" w:space="0" w:color="auto"/>
              <w:right w:val="single" w:sz="4" w:space="0" w:color="auto"/>
            </w:tcBorders>
            <w:shd w:val="clear" w:color="auto" w:fill="auto"/>
            <w:noWrap/>
            <w:vAlign w:val="center"/>
            <w:hideMark/>
          </w:tcPr>
          <w:p w14:paraId="1D694F6C" w14:textId="65D24E24"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8</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819,25</w:t>
            </w:r>
          </w:p>
        </w:tc>
        <w:tc>
          <w:tcPr>
            <w:tcW w:w="1276" w:type="dxa"/>
            <w:tcBorders>
              <w:top w:val="nil"/>
              <w:left w:val="nil"/>
              <w:bottom w:val="single" w:sz="4" w:space="0" w:color="auto"/>
              <w:right w:val="single" w:sz="4" w:space="0" w:color="auto"/>
            </w:tcBorders>
            <w:shd w:val="clear" w:color="auto" w:fill="auto"/>
            <w:noWrap/>
            <w:vAlign w:val="center"/>
            <w:hideMark/>
          </w:tcPr>
          <w:p w14:paraId="6C18AF85" w14:textId="0F113979"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6</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590,75</w:t>
            </w:r>
          </w:p>
        </w:tc>
        <w:tc>
          <w:tcPr>
            <w:tcW w:w="1559" w:type="dxa"/>
            <w:tcBorders>
              <w:top w:val="nil"/>
              <w:left w:val="nil"/>
              <w:bottom w:val="single" w:sz="4" w:space="0" w:color="auto"/>
              <w:right w:val="single" w:sz="4" w:space="0" w:color="auto"/>
            </w:tcBorders>
            <w:shd w:val="clear" w:color="auto" w:fill="auto"/>
            <w:noWrap/>
            <w:vAlign w:val="center"/>
            <w:hideMark/>
          </w:tcPr>
          <w:p w14:paraId="0A127C3D" w14:textId="1DBA1CC8"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2</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228,50</w:t>
            </w:r>
          </w:p>
        </w:tc>
        <w:tc>
          <w:tcPr>
            <w:tcW w:w="1276" w:type="dxa"/>
            <w:tcBorders>
              <w:top w:val="nil"/>
              <w:left w:val="nil"/>
              <w:bottom w:val="single" w:sz="4" w:space="0" w:color="auto"/>
              <w:right w:val="single" w:sz="4" w:space="0" w:color="auto"/>
            </w:tcBorders>
            <w:shd w:val="clear" w:color="auto" w:fill="auto"/>
            <w:noWrap/>
            <w:vAlign w:val="center"/>
            <w:hideMark/>
          </w:tcPr>
          <w:p w14:paraId="0234F639"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75%</w:t>
            </w:r>
          </w:p>
        </w:tc>
        <w:tc>
          <w:tcPr>
            <w:tcW w:w="1701" w:type="dxa"/>
            <w:tcBorders>
              <w:top w:val="nil"/>
              <w:left w:val="nil"/>
              <w:bottom w:val="single" w:sz="4" w:space="0" w:color="auto"/>
              <w:right w:val="single" w:sz="4" w:space="0" w:color="auto"/>
            </w:tcBorders>
            <w:shd w:val="clear" w:color="auto" w:fill="auto"/>
            <w:noWrap/>
            <w:vAlign w:val="center"/>
            <w:hideMark/>
          </w:tcPr>
          <w:p w14:paraId="44D695D0"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25%</w:t>
            </w:r>
          </w:p>
        </w:tc>
      </w:tr>
      <w:tr w:rsidR="00A84D6F" w:rsidRPr="004D1763" w14:paraId="15920B92"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53CF13" w14:textId="77777777"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Sección Auditoría Estudios Especiales</w:t>
            </w:r>
          </w:p>
        </w:tc>
        <w:tc>
          <w:tcPr>
            <w:tcW w:w="1276" w:type="dxa"/>
            <w:tcBorders>
              <w:top w:val="nil"/>
              <w:left w:val="nil"/>
              <w:bottom w:val="single" w:sz="4" w:space="0" w:color="auto"/>
              <w:right w:val="single" w:sz="4" w:space="0" w:color="auto"/>
            </w:tcBorders>
            <w:shd w:val="clear" w:color="auto" w:fill="auto"/>
            <w:noWrap/>
            <w:vAlign w:val="center"/>
            <w:hideMark/>
          </w:tcPr>
          <w:p w14:paraId="323BD7A8" w14:textId="7122BF4E"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9</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727,75</w:t>
            </w:r>
          </w:p>
        </w:tc>
        <w:tc>
          <w:tcPr>
            <w:tcW w:w="1276" w:type="dxa"/>
            <w:tcBorders>
              <w:top w:val="nil"/>
              <w:left w:val="nil"/>
              <w:bottom w:val="single" w:sz="4" w:space="0" w:color="auto"/>
              <w:right w:val="single" w:sz="4" w:space="0" w:color="auto"/>
            </w:tcBorders>
            <w:shd w:val="clear" w:color="auto" w:fill="auto"/>
            <w:noWrap/>
            <w:vAlign w:val="center"/>
            <w:hideMark/>
          </w:tcPr>
          <w:p w14:paraId="3CCD1402" w14:textId="17FA98AD"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232,25</w:t>
            </w:r>
          </w:p>
        </w:tc>
        <w:tc>
          <w:tcPr>
            <w:tcW w:w="1559" w:type="dxa"/>
            <w:tcBorders>
              <w:top w:val="nil"/>
              <w:left w:val="nil"/>
              <w:bottom w:val="single" w:sz="4" w:space="0" w:color="auto"/>
              <w:right w:val="single" w:sz="4" w:space="0" w:color="auto"/>
            </w:tcBorders>
            <w:shd w:val="clear" w:color="auto" w:fill="auto"/>
            <w:noWrap/>
            <w:vAlign w:val="center"/>
            <w:hideMark/>
          </w:tcPr>
          <w:p w14:paraId="2285719C" w14:textId="723F554C"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2</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495,50</w:t>
            </w:r>
          </w:p>
        </w:tc>
        <w:tc>
          <w:tcPr>
            <w:tcW w:w="1276" w:type="dxa"/>
            <w:tcBorders>
              <w:top w:val="nil"/>
              <w:left w:val="nil"/>
              <w:bottom w:val="single" w:sz="4" w:space="0" w:color="auto"/>
              <w:right w:val="single" w:sz="4" w:space="0" w:color="auto"/>
            </w:tcBorders>
            <w:shd w:val="clear" w:color="auto" w:fill="auto"/>
            <w:noWrap/>
            <w:vAlign w:val="center"/>
            <w:hideMark/>
          </w:tcPr>
          <w:p w14:paraId="74644230"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74%</w:t>
            </w:r>
          </w:p>
        </w:tc>
        <w:tc>
          <w:tcPr>
            <w:tcW w:w="1701" w:type="dxa"/>
            <w:tcBorders>
              <w:top w:val="nil"/>
              <w:left w:val="nil"/>
              <w:bottom w:val="single" w:sz="4" w:space="0" w:color="auto"/>
              <w:right w:val="single" w:sz="4" w:space="0" w:color="auto"/>
            </w:tcBorders>
            <w:shd w:val="clear" w:color="auto" w:fill="auto"/>
            <w:noWrap/>
            <w:vAlign w:val="center"/>
            <w:hideMark/>
          </w:tcPr>
          <w:p w14:paraId="454C2772"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26%</w:t>
            </w:r>
          </w:p>
        </w:tc>
      </w:tr>
      <w:tr w:rsidR="00A84D6F" w:rsidRPr="004D1763" w14:paraId="468BBE8D"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ED29AA3" w14:textId="77777777"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Sección Auditoría Financiera</w:t>
            </w:r>
          </w:p>
        </w:tc>
        <w:tc>
          <w:tcPr>
            <w:tcW w:w="1276" w:type="dxa"/>
            <w:tcBorders>
              <w:top w:val="nil"/>
              <w:left w:val="nil"/>
              <w:bottom w:val="single" w:sz="4" w:space="0" w:color="auto"/>
              <w:right w:val="single" w:sz="4" w:space="0" w:color="auto"/>
            </w:tcBorders>
            <w:shd w:val="clear" w:color="auto" w:fill="auto"/>
            <w:noWrap/>
            <w:vAlign w:val="center"/>
            <w:hideMark/>
          </w:tcPr>
          <w:p w14:paraId="10831458" w14:textId="6DC54451"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9</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074,70</w:t>
            </w:r>
          </w:p>
        </w:tc>
        <w:tc>
          <w:tcPr>
            <w:tcW w:w="1276" w:type="dxa"/>
            <w:tcBorders>
              <w:top w:val="nil"/>
              <w:left w:val="nil"/>
              <w:bottom w:val="single" w:sz="4" w:space="0" w:color="auto"/>
              <w:right w:val="single" w:sz="4" w:space="0" w:color="auto"/>
            </w:tcBorders>
            <w:shd w:val="clear" w:color="auto" w:fill="auto"/>
            <w:noWrap/>
            <w:vAlign w:val="center"/>
            <w:hideMark/>
          </w:tcPr>
          <w:p w14:paraId="0FB01F21" w14:textId="3A396AA6"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6</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426,15</w:t>
            </w:r>
          </w:p>
        </w:tc>
        <w:tc>
          <w:tcPr>
            <w:tcW w:w="1559" w:type="dxa"/>
            <w:tcBorders>
              <w:top w:val="nil"/>
              <w:left w:val="nil"/>
              <w:bottom w:val="single" w:sz="4" w:space="0" w:color="auto"/>
              <w:right w:val="single" w:sz="4" w:space="0" w:color="auto"/>
            </w:tcBorders>
            <w:shd w:val="clear" w:color="auto" w:fill="auto"/>
            <w:noWrap/>
            <w:vAlign w:val="center"/>
            <w:hideMark/>
          </w:tcPr>
          <w:p w14:paraId="72A70070" w14:textId="40CA93D9"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2</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648,55</w:t>
            </w:r>
          </w:p>
        </w:tc>
        <w:tc>
          <w:tcPr>
            <w:tcW w:w="1276" w:type="dxa"/>
            <w:tcBorders>
              <w:top w:val="nil"/>
              <w:left w:val="nil"/>
              <w:bottom w:val="single" w:sz="4" w:space="0" w:color="auto"/>
              <w:right w:val="single" w:sz="4" w:space="0" w:color="auto"/>
            </w:tcBorders>
            <w:shd w:val="clear" w:color="auto" w:fill="auto"/>
            <w:noWrap/>
            <w:vAlign w:val="center"/>
            <w:hideMark/>
          </w:tcPr>
          <w:p w14:paraId="0BC8C586"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71%</w:t>
            </w:r>
          </w:p>
        </w:tc>
        <w:tc>
          <w:tcPr>
            <w:tcW w:w="1701" w:type="dxa"/>
            <w:tcBorders>
              <w:top w:val="nil"/>
              <w:left w:val="nil"/>
              <w:bottom w:val="single" w:sz="4" w:space="0" w:color="auto"/>
              <w:right w:val="single" w:sz="4" w:space="0" w:color="auto"/>
            </w:tcBorders>
            <w:shd w:val="clear" w:color="auto" w:fill="auto"/>
            <w:noWrap/>
            <w:vAlign w:val="center"/>
            <w:hideMark/>
          </w:tcPr>
          <w:p w14:paraId="304E4A79"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29%</w:t>
            </w:r>
          </w:p>
        </w:tc>
      </w:tr>
      <w:tr w:rsidR="00A84D6F" w:rsidRPr="004D1763" w14:paraId="76E259DC"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A1A02B5" w14:textId="01C058AE"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 xml:space="preserve">Sección </w:t>
            </w:r>
            <w:r w:rsidR="00095F52" w:rsidRPr="008720D6">
              <w:rPr>
                <w:rFonts w:asciiTheme="minorHAnsi" w:hAnsiTheme="minorHAnsi" w:cstheme="minorHAnsi"/>
                <w:color w:val="000000"/>
                <w:lang w:eastAsia="es-CR"/>
              </w:rPr>
              <w:t>Auditoría de Prevención, Análisis e Investigación APAI</w:t>
            </w:r>
          </w:p>
        </w:tc>
        <w:tc>
          <w:tcPr>
            <w:tcW w:w="1276" w:type="dxa"/>
            <w:tcBorders>
              <w:top w:val="nil"/>
              <w:left w:val="nil"/>
              <w:bottom w:val="single" w:sz="4" w:space="0" w:color="auto"/>
              <w:right w:val="single" w:sz="4" w:space="0" w:color="auto"/>
            </w:tcBorders>
            <w:shd w:val="clear" w:color="auto" w:fill="auto"/>
            <w:noWrap/>
            <w:vAlign w:val="center"/>
            <w:hideMark/>
          </w:tcPr>
          <w:p w14:paraId="52E6D1A3" w14:textId="509D4F7E"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5</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458,75</w:t>
            </w:r>
          </w:p>
        </w:tc>
        <w:tc>
          <w:tcPr>
            <w:tcW w:w="1276" w:type="dxa"/>
            <w:tcBorders>
              <w:top w:val="nil"/>
              <w:left w:val="nil"/>
              <w:bottom w:val="single" w:sz="4" w:space="0" w:color="auto"/>
              <w:right w:val="single" w:sz="4" w:space="0" w:color="auto"/>
            </w:tcBorders>
            <w:shd w:val="clear" w:color="auto" w:fill="auto"/>
            <w:noWrap/>
            <w:vAlign w:val="center"/>
            <w:hideMark/>
          </w:tcPr>
          <w:p w14:paraId="7C054C07" w14:textId="0CB61E0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4</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256,50</w:t>
            </w:r>
          </w:p>
        </w:tc>
        <w:tc>
          <w:tcPr>
            <w:tcW w:w="1559" w:type="dxa"/>
            <w:tcBorders>
              <w:top w:val="nil"/>
              <w:left w:val="nil"/>
              <w:bottom w:val="single" w:sz="4" w:space="0" w:color="auto"/>
              <w:right w:val="single" w:sz="4" w:space="0" w:color="auto"/>
            </w:tcBorders>
            <w:shd w:val="clear" w:color="auto" w:fill="auto"/>
            <w:noWrap/>
            <w:vAlign w:val="center"/>
            <w:hideMark/>
          </w:tcPr>
          <w:p w14:paraId="7242A55F" w14:textId="4B7076D3"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1</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202,25</w:t>
            </w:r>
          </w:p>
        </w:tc>
        <w:tc>
          <w:tcPr>
            <w:tcW w:w="1276" w:type="dxa"/>
            <w:tcBorders>
              <w:top w:val="nil"/>
              <w:left w:val="nil"/>
              <w:bottom w:val="single" w:sz="4" w:space="0" w:color="auto"/>
              <w:right w:val="single" w:sz="4" w:space="0" w:color="auto"/>
            </w:tcBorders>
            <w:shd w:val="clear" w:color="auto" w:fill="auto"/>
            <w:noWrap/>
            <w:vAlign w:val="center"/>
            <w:hideMark/>
          </w:tcPr>
          <w:p w14:paraId="01CF1F08"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78%</w:t>
            </w:r>
          </w:p>
        </w:tc>
        <w:tc>
          <w:tcPr>
            <w:tcW w:w="1701" w:type="dxa"/>
            <w:tcBorders>
              <w:top w:val="nil"/>
              <w:left w:val="nil"/>
              <w:bottom w:val="single" w:sz="4" w:space="0" w:color="auto"/>
              <w:right w:val="single" w:sz="4" w:space="0" w:color="auto"/>
            </w:tcBorders>
            <w:shd w:val="clear" w:color="auto" w:fill="auto"/>
            <w:noWrap/>
            <w:vAlign w:val="center"/>
            <w:hideMark/>
          </w:tcPr>
          <w:p w14:paraId="01E63094"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22%</w:t>
            </w:r>
          </w:p>
        </w:tc>
      </w:tr>
      <w:tr w:rsidR="00A84D6F" w:rsidRPr="004D1763" w14:paraId="3C082453"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49E3152" w14:textId="77777777"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Sección Auditoría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23D6F86C" w14:textId="5F4E5F48"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10</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296,65</w:t>
            </w:r>
          </w:p>
        </w:tc>
        <w:tc>
          <w:tcPr>
            <w:tcW w:w="1276" w:type="dxa"/>
            <w:tcBorders>
              <w:top w:val="nil"/>
              <w:left w:val="nil"/>
              <w:bottom w:val="single" w:sz="4" w:space="0" w:color="auto"/>
              <w:right w:val="single" w:sz="4" w:space="0" w:color="auto"/>
            </w:tcBorders>
            <w:shd w:val="clear" w:color="auto" w:fill="auto"/>
            <w:noWrap/>
            <w:vAlign w:val="center"/>
            <w:hideMark/>
          </w:tcPr>
          <w:p w14:paraId="090514B7" w14:textId="096CD65E"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396,05</w:t>
            </w:r>
          </w:p>
        </w:tc>
        <w:tc>
          <w:tcPr>
            <w:tcW w:w="1559" w:type="dxa"/>
            <w:tcBorders>
              <w:top w:val="nil"/>
              <w:left w:val="nil"/>
              <w:bottom w:val="single" w:sz="4" w:space="0" w:color="auto"/>
              <w:right w:val="single" w:sz="4" w:space="0" w:color="auto"/>
            </w:tcBorders>
            <w:shd w:val="clear" w:color="auto" w:fill="auto"/>
            <w:noWrap/>
            <w:vAlign w:val="center"/>
            <w:hideMark/>
          </w:tcPr>
          <w:p w14:paraId="22F85CEA" w14:textId="5AC598AA"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2</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900,60</w:t>
            </w:r>
          </w:p>
        </w:tc>
        <w:tc>
          <w:tcPr>
            <w:tcW w:w="1276" w:type="dxa"/>
            <w:tcBorders>
              <w:top w:val="nil"/>
              <w:left w:val="nil"/>
              <w:bottom w:val="single" w:sz="4" w:space="0" w:color="auto"/>
              <w:right w:val="single" w:sz="4" w:space="0" w:color="auto"/>
            </w:tcBorders>
            <w:shd w:val="clear" w:color="auto" w:fill="auto"/>
            <w:noWrap/>
            <w:vAlign w:val="center"/>
            <w:hideMark/>
          </w:tcPr>
          <w:p w14:paraId="2D114BD5"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72%</w:t>
            </w:r>
          </w:p>
        </w:tc>
        <w:tc>
          <w:tcPr>
            <w:tcW w:w="1701" w:type="dxa"/>
            <w:tcBorders>
              <w:top w:val="nil"/>
              <w:left w:val="nil"/>
              <w:bottom w:val="single" w:sz="4" w:space="0" w:color="auto"/>
              <w:right w:val="single" w:sz="4" w:space="0" w:color="auto"/>
            </w:tcBorders>
            <w:shd w:val="clear" w:color="auto" w:fill="auto"/>
            <w:noWrap/>
            <w:vAlign w:val="center"/>
            <w:hideMark/>
          </w:tcPr>
          <w:p w14:paraId="0B970785"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28%</w:t>
            </w:r>
          </w:p>
        </w:tc>
      </w:tr>
      <w:tr w:rsidR="00A84D6F" w:rsidRPr="004D1763" w14:paraId="13032AC0"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F666809" w14:textId="77777777"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lastRenderedPageBreak/>
              <w:t>Sección Auditoría Seguimiento y Gestión Administrativa</w:t>
            </w:r>
          </w:p>
        </w:tc>
        <w:tc>
          <w:tcPr>
            <w:tcW w:w="1276" w:type="dxa"/>
            <w:tcBorders>
              <w:top w:val="nil"/>
              <w:left w:val="nil"/>
              <w:bottom w:val="single" w:sz="4" w:space="0" w:color="auto"/>
              <w:right w:val="single" w:sz="4" w:space="0" w:color="auto"/>
            </w:tcBorders>
            <w:shd w:val="clear" w:color="auto" w:fill="auto"/>
            <w:noWrap/>
            <w:vAlign w:val="center"/>
            <w:hideMark/>
          </w:tcPr>
          <w:p w14:paraId="36B1D99E" w14:textId="3681E0F8"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5</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236,00</w:t>
            </w:r>
          </w:p>
        </w:tc>
        <w:tc>
          <w:tcPr>
            <w:tcW w:w="1276" w:type="dxa"/>
            <w:tcBorders>
              <w:top w:val="nil"/>
              <w:left w:val="nil"/>
              <w:bottom w:val="single" w:sz="4" w:space="0" w:color="auto"/>
              <w:right w:val="single" w:sz="4" w:space="0" w:color="auto"/>
            </w:tcBorders>
            <w:shd w:val="clear" w:color="auto" w:fill="auto"/>
            <w:noWrap/>
            <w:vAlign w:val="center"/>
            <w:hideMark/>
          </w:tcPr>
          <w:p w14:paraId="5FF64CA7" w14:textId="388DE955"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3</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317,50</w:t>
            </w:r>
          </w:p>
        </w:tc>
        <w:tc>
          <w:tcPr>
            <w:tcW w:w="1559" w:type="dxa"/>
            <w:tcBorders>
              <w:top w:val="nil"/>
              <w:left w:val="nil"/>
              <w:bottom w:val="single" w:sz="4" w:space="0" w:color="auto"/>
              <w:right w:val="single" w:sz="4" w:space="0" w:color="auto"/>
            </w:tcBorders>
            <w:shd w:val="clear" w:color="auto" w:fill="auto"/>
            <w:noWrap/>
            <w:vAlign w:val="center"/>
            <w:hideMark/>
          </w:tcPr>
          <w:p w14:paraId="06E77CBC" w14:textId="40A2109D"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1</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918,50</w:t>
            </w:r>
          </w:p>
        </w:tc>
        <w:tc>
          <w:tcPr>
            <w:tcW w:w="1276" w:type="dxa"/>
            <w:tcBorders>
              <w:top w:val="nil"/>
              <w:left w:val="nil"/>
              <w:bottom w:val="single" w:sz="4" w:space="0" w:color="auto"/>
              <w:right w:val="single" w:sz="4" w:space="0" w:color="auto"/>
            </w:tcBorders>
            <w:shd w:val="clear" w:color="auto" w:fill="auto"/>
            <w:noWrap/>
            <w:vAlign w:val="center"/>
            <w:hideMark/>
          </w:tcPr>
          <w:p w14:paraId="79A8F882"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63%</w:t>
            </w:r>
          </w:p>
        </w:tc>
        <w:tc>
          <w:tcPr>
            <w:tcW w:w="1701" w:type="dxa"/>
            <w:tcBorders>
              <w:top w:val="nil"/>
              <w:left w:val="nil"/>
              <w:bottom w:val="single" w:sz="4" w:space="0" w:color="auto"/>
              <w:right w:val="single" w:sz="4" w:space="0" w:color="auto"/>
            </w:tcBorders>
            <w:shd w:val="clear" w:color="auto" w:fill="auto"/>
            <w:noWrap/>
            <w:vAlign w:val="center"/>
            <w:hideMark/>
          </w:tcPr>
          <w:p w14:paraId="6252869D"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37%</w:t>
            </w:r>
          </w:p>
        </w:tc>
      </w:tr>
      <w:tr w:rsidR="00A84D6F" w:rsidRPr="004D1763" w14:paraId="442FA48B" w14:textId="77777777" w:rsidTr="008720D6">
        <w:trPr>
          <w:trHeight w:val="48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B8BC8EF" w14:textId="77777777" w:rsidR="00A84D6F" w:rsidRPr="008720D6" w:rsidRDefault="00A84D6F" w:rsidP="00A84D6F">
            <w:pPr>
              <w:widowControl/>
              <w:rPr>
                <w:rFonts w:asciiTheme="minorHAnsi" w:hAnsiTheme="minorHAnsi" w:cstheme="minorHAnsi"/>
                <w:color w:val="000000"/>
                <w:lang w:eastAsia="es-CR"/>
              </w:rPr>
            </w:pPr>
            <w:r w:rsidRPr="008720D6">
              <w:rPr>
                <w:rFonts w:asciiTheme="minorHAnsi" w:hAnsiTheme="minorHAnsi" w:cstheme="minorHAnsi"/>
                <w:color w:val="000000"/>
                <w:lang w:eastAsia="es-CR"/>
              </w:rPr>
              <w:t>Sección Auditoría Tecnología de 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3CA87A13" w14:textId="339CA893"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9</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351,00</w:t>
            </w:r>
          </w:p>
        </w:tc>
        <w:tc>
          <w:tcPr>
            <w:tcW w:w="1276" w:type="dxa"/>
            <w:tcBorders>
              <w:top w:val="nil"/>
              <w:left w:val="nil"/>
              <w:bottom w:val="single" w:sz="4" w:space="0" w:color="auto"/>
              <w:right w:val="single" w:sz="4" w:space="0" w:color="auto"/>
            </w:tcBorders>
            <w:shd w:val="clear" w:color="auto" w:fill="auto"/>
            <w:noWrap/>
            <w:vAlign w:val="center"/>
            <w:hideMark/>
          </w:tcPr>
          <w:p w14:paraId="2660117B" w14:textId="2616906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6</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548,20</w:t>
            </w:r>
          </w:p>
        </w:tc>
        <w:tc>
          <w:tcPr>
            <w:tcW w:w="1559" w:type="dxa"/>
            <w:tcBorders>
              <w:top w:val="nil"/>
              <w:left w:val="nil"/>
              <w:bottom w:val="single" w:sz="4" w:space="0" w:color="auto"/>
              <w:right w:val="single" w:sz="4" w:space="0" w:color="auto"/>
            </w:tcBorders>
            <w:shd w:val="clear" w:color="auto" w:fill="auto"/>
            <w:noWrap/>
            <w:vAlign w:val="center"/>
            <w:hideMark/>
          </w:tcPr>
          <w:p w14:paraId="4E8B68B6" w14:textId="229CDFCE"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2</w:t>
            </w:r>
            <w:r w:rsidR="008F10EB" w:rsidRPr="008720D6">
              <w:rPr>
                <w:rFonts w:asciiTheme="minorHAnsi" w:hAnsiTheme="minorHAnsi" w:cstheme="minorHAnsi"/>
                <w:color w:val="000000"/>
                <w:lang w:eastAsia="es-CR"/>
              </w:rPr>
              <w:t>.</w:t>
            </w:r>
            <w:r w:rsidRPr="008720D6">
              <w:rPr>
                <w:rFonts w:asciiTheme="minorHAnsi" w:hAnsiTheme="minorHAnsi" w:cstheme="minorHAnsi"/>
                <w:color w:val="000000"/>
                <w:lang w:eastAsia="es-CR"/>
              </w:rPr>
              <w:t>802,80</w:t>
            </w:r>
          </w:p>
        </w:tc>
        <w:tc>
          <w:tcPr>
            <w:tcW w:w="1276" w:type="dxa"/>
            <w:tcBorders>
              <w:top w:val="nil"/>
              <w:left w:val="nil"/>
              <w:bottom w:val="single" w:sz="4" w:space="0" w:color="auto"/>
              <w:right w:val="single" w:sz="4" w:space="0" w:color="auto"/>
            </w:tcBorders>
            <w:shd w:val="clear" w:color="auto" w:fill="auto"/>
            <w:noWrap/>
            <w:vAlign w:val="center"/>
            <w:hideMark/>
          </w:tcPr>
          <w:p w14:paraId="553CDD77" w14:textId="77777777" w:rsidR="00A84D6F" w:rsidRPr="008720D6" w:rsidRDefault="00A84D6F" w:rsidP="00B73DBB">
            <w:pPr>
              <w:widowControl/>
              <w:jc w:val="center"/>
              <w:rPr>
                <w:rFonts w:asciiTheme="minorHAnsi" w:hAnsiTheme="minorHAnsi" w:cstheme="minorHAnsi"/>
                <w:color w:val="000000"/>
                <w:lang w:eastAsia="es-CR"/>
              </w:rPr>
            </w:pPr>
            <w:r w:rsidRPr="008720D6">
              <w:rPr>
                <w:rFonts w:asciiTheme="minorHAnsi" w:hAnsiTheme="minorHAnsi" w:cstheme="minorHAnsi"/>
                <w:color w:val="000000"/>
                <w:lang w:eastAsia="es-CR"/>
              </w:rPr>
              <w:t>70%</w:t>
            </w:r>
          </w:p>
        </w:tc>
        <w:tc>
          <w:tcPr>
            <w:tcW w:w="1701" w:type="dxa"/>
            <w:tcBorders>
              <w:top w:val="nil"/>
              <w:left w:val="nil"/>
              <w:bottom w:val="single" w:sz="4" w:space="0" w:color="auto"/>
              <w:right w:val="single" w:sz="4" w:space="0" w:color="auto"/>
            </w:tcBorders>
            <w:shd w:val="clear" w:color="auto" w:fill="auto"/>
            <w:noWrap/>
            <w:vAlign w:val="center"/>
            <w:hideMark/>
          </w:tcPr>
          <w:p w14:paraId="1B0905C9" w14:textId="77777777" w:rsidR="00A84D6F" w:rsidRPr="008720D6" w:rsidRDefault="00A84D6F" w:rsidP="00B73DBB">
            <w:pPr>
              <w:widowControl/>
              <w:jc w:val="center"/>
              <w:rPr>
                <w:rFonts w:asciiTheme="minorHAnsi" w:hAnsiTheme="minorHAnsi" w:cstheme="minorHAnsi"/>
                <w:b/>
                <w:bCs/>
                <w:color w:val="000000"/>
                <w:lang w:eastAsia="es-CR"/>
              </w:rPr>
            </w:pPr>
            <w:r w:rsidRPr="008720D6">
              <w:rPr>
                <w:rFonts w:asciiTheme="minorHAnsi" w:hAnsiTheme="minorHAnsi" w:cstheme="minorHAnsi"/>
                <w:b/>
                <w:bCs/>
                <w:color w:val="000000"/>
                <w:lang w:eastAsia="es-CR"/>
              </w:rPr>
              <w:t>30%</w:t>
            </w:r>
          </w:p>
        </w:tc>
      </w:tr>
    </w:tbl>
    <w:bookmarkEnd w:id="12"/>
    <w:p w14:paraId="40C5BD8E" w14:textId="77777777" w:rsidR="006731EF" w:rsidRPr="008720D6" w:rsidRDefault="006731EF" w:rsidP="006731EF">
      <w:pPr>
        <w:widowControl/>
        <w:jc w:val="both"/>
        <w:rPr>
          <w:rFonts w:ascii="Arial" w:hAnsi="Arial" w:cs="Arial"/>
          <w:color w:val="FF0000"/>
          <w:spacing w:val="-3"/>
          <w:sz w:val="18"/>
          <w:szCs w:val="18"/>
        </w:rPr>
      </w:pPr>
      <w:r w:rsidRPr="008720D6">
        <w:rPr>
          <w:rFonts w:ascii="Arial" w:hAnsi="Arial" w:cs="Arial"/>
          <w:b/>
          <w:spacing w:val="-3"/>
          <w:sz w:val="18"/>
          <w:szCs w:val="18"/>
        </w:rPr>
        <w:t xml:space="preserve">Fuente: </w:t>
      </w:r>
      <w:proofErr w:type="spellStart"/>
      <w:r w:rsidRPr="008720D6">
        <w:rPr>
          <w:rFonts w:ascii="Arial" w:hAnsi="Arial" w:cs="Arial"/>
          <w:spacing w:val="-3"/>
          <w:sz w:val="18"/>
          <w:szCs w:val="18"/>
        </w:rPr>
        <w:t>Team</w:t>
      </w:r>
      <w:proofErr w:type="spellEnd"/>
      <w:r w:rsidRPr="008720D6">
        <w:rPr>
          <w:rFonts w:ascii="Arial" w:hAnsi="Arial" w:cs="Arial"/>
          <w:spacing w:val="-3"/>
          <w:sz w:val="18"/>
          <w:szCs w:val="18"/>
        </w:rPr>
        <w:t xml:space="preserve"> Mate Plus</w:t>
      </w:r>
    </w:p>
    <w:p w14:paraId="3FE5631A" w14:textId="77777777" w:rsidR="00503527" w:rsidRPr="004D1763" w:rsidRDefault="00503527" w:rsidP="00F75604">
      <w:pPr>
        <w:ind w:right="612"/>
        <w:jc w:val="both"/>
        <w:rPr>
          <w:rFonts w:ascii="Arial" w:hAnsi="Arial" w:cs="Arial"/>
          <w:color w:val="242424"/>
          <w:sz w:val="22"/>
          <w:szCs w:val="22"/>
          <w:shd w:val="clear" w:color="auto" w:fill="FFFFFF"/>
        </w:rPr>
      </w:pPr>
    </w:p>
    <w:p w14:paraId="5019FE4C" w14:textId="0A364349" w:rsidR="000779DB" w:rsidRPr="004D1763" w:rsidRDefault="004F20E8" w:rsidP="00F75604">
      <w:pPr>
        <w:ind w:right="612"/>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Del anterior, se desprende que </w:t>
      </w:r>
      <w:r w:rsidR="00424D5F" w:rsidRPr="004D1763">
        <w:rPr>
          <w:rFonts w:ascii="Arial" w:hAnsi="Arial" w:cs="Arial"/>
          <w:color w:val="242424"/>
          <w:sz w:val="22"/>
          <w:szCs w:val="22"/>
          <w:shd w:val="clear" w:color="auto" w:fill="FFFFFF"/>
        </w:rPr>
        <w:t>se han utilizado</w:t>
      </w:r>
      <w:r w:rsidRPr="004D1763">
        <w:rPr>
          <w:rFonts w:ascii="Arial" w:hAnsi="Arial" w:cs="Arial"/>
          <w:color w:val="242424"/>
          <w:sz w:val="22"/>
          <w:szCs w:val="22"/>
          <w:shd w:val="clear" w:color="auto" w:fill="FFFFFF"/>
        </w:rPr>
        <w:t xml:space="preserve"> a la fecha del presente </w:t>
      </w:r>
      <w:r w:rsidR="00CB714A" w:rsidRPr="004D1763">
        <w:rPr>
          <w:rFonts w:ascii="Arial" w:hAnsi="Arial" w:cs="Arial"/>
          <w:color w:val="242424"/>
          <w:sz w:val="22"/>
          <w:szCs w:val="22"/>
          <w:shd w:val="clear" w:color="auto" w:fill="FFFFFF"/>
        </w:rPr>
        <w:t>seguimiento 61.911</w:t>
      </w:r>
      <w:r w:rsidR="00BA273F" w:rsidRPr="004D1763">
        <w:rPr>
          <w:rFonts w:ascii="Arial" w:hAnsi="Arial" w:cs="Arial"/>
          <w:color w:val="242424"/>
          <w:sz w:val="22"/>
          <w:szCs w:val="22"/>
          <w:shd w:val="clear" w:color="auto" w:fill="FFFFFF"/>
        </w:rPr>
        <w:t>,3</w:t>
      </w:r>
      <w:r w:rsidR="00A84D6F" w:rsidRPr="004D1763">
        <w:rPr>
          <w:rFonts w:ascii="Arial" w:hAnsi="Arial" w:cs="Arial"/>
          <w:color w:val="242424"/>
          <w:sz w:val="22"/>
          <w:szCs w:val="22"/>
          <w:shd w:val="clear" w:color="auto" w:fill="FFFFFF"/>
        </w:rPr>
        <w:t>5</w:t>
      </w:r>
      <w:r w:rsidR="006411D0" w:rsidRPr="004D1763">
        <w:rPr>
          <w:rFonts w:ascii="Arial" w:hAnsi="Arial" w:cs="Arial"/>
          <w:color w:val="242424"/>
          <w:sz w:val="22"/>
          <w:szCs w:val="22"/>
          <w:shd w:val="clear" w:color="auto" w:fill="FFFFFF"/>
        </w:rPr>
        <w:t xml:space="preserve"> </w:t>
      </w:r>
      <w:r w:rsidR="00424D5F" w:rsidRPr="004D1763">
        <w:rPr>
          <w:rFonts w:ascii="Arial" w:hAnsi="Arial" w:cs="Arial"/>
          <w:color w:val="242424"/>
          <w:sz w:val="22"/>
          <w:szCs w:val="22"/>
          <w:shd w:val="clear" w:color="auto" w:fill="FFFFFF"/>
        </w:rPr>
        <w:t xml:space="preserve">horas por parte del personal de la Auditoría Judicial, de esa cifra </w:t>
      </w:r>
      <w:r w:rsidR="00A84D6F" w:rsidRPr="004D1763">
        <w:rPr>
          <w:rFonts w:ascii="Arial" w:hAnsi="Arial" w:cs="Arial"/>
          <w:color w:val="242424"/>
          <w:sz w:val="22"/>
          <w:szCs w:val="22"/>
          <w:shd w:val="clear" w:color="auto" w:fill="FFFFFF"/>
        </w:rPr>
        <w:t>44</w:t>
      </w:r>
      <w:r w:rsidR="006411D0" w:rsidRPr="004D1763">
        <w:rPr>
          <w:rFonts w:ascii="Arial" w:hAnsi="Arial" w:cs="Arial"/>
          <w:color w:val="242424"/>
          <w:sz w:val="22"/>
          <w:szCs w:val="22"/>
          <w:shd w:val="clear" w:color="auto" w:fill="FFFFFF"/>
        </w:rPr>
        <w:t>.</w:t>
      </w:r>
      <w:r w:rsidR="00A84D6F" w:rsidRPr="004D1763">
        <w:rPr>
          <w:rFonts w:ascii="Arial" w:hAnsi="Arial" w:cs="Arial"/>
          <w:color w:val="242424"/>
          <w:sz w:val="22"/>
          <w:szCs w:val="22"/>
          <w:shd w:val="clear" w:color="auto" w:fill="FFFFFF"/>
        </w:rPr>
        <w:t>595</w:t>
      </w:r>
      <w:r w:rsidR="006411D0" w:rsidRPr="004D1763">
        <w:rPr>
          <w:rFonts w:ascii="Arial" w:hAnsi="Arial" w:cs="Arial"/>
          <w:color w:val="242424"/>
          <w:sz w:val="22"/>
          <w:szCs w:val="22"/>
          <w:shd w:val="clear" w:color="auto" w:fill="FFFFFF"/>
        </w:rPr>
        <w:t>,</w:t>
      </w:r>
      <w:r w:rsidR="00A84D6F" w:rsidRPr="004D1763">
        <w:rPr>
          <w:rFonts w:ascii="Arial" w:hAnsi="Arial" w:cs="Arial"/>
          <w:color w:val="242424"/>
          <w:sz w:val="22"/>
          <w:szCs w:val="22"/>
          <w:shd w:val="clear" w:color="auto" w:fill="FFFFFF"/>
        </w:rPr>
        <w:t>40</w:t>
      </w:r>
      <w:r w:rsidR="006411D0" w:rsidRPr="004D1763">
        <w:rPr>
          <w:rFonts w:ascii="Arial" w:hAnsi="Arial" w:cs="Arial"/>
          <w:color w:val="242424"/>
          <w:sz w:val="22"/>
          <w:szCs w:val="22"/>
          <w:shd w:val="clear" w:color="auto" w:fill="FFFFFF"/>
        </w:rPr>
        <w:t xml:space="preserve"> </w:t>
      </w:r>
      <w:r w:rsidR="00424D5F" w:rsidRPr="004D1763">
        <w:rPr>
          <w:rFonts w:ascii="Arial" w:hAnsi="Arial" w:cs="Arial"/>
          <w:color w:val="242424"/>
          <w:sz w:val="22"/>
          <w:szCs w:val="22"/>
          <w:shd w:val="clear" w:color="auto" w:fill="FFFFFF"/>
        </w:rPr>
        <w:t>(7</w:t>
      </w:r>
      <w:r w:rsidR="003467DF" w:rsidRPr="004D1763">
        <w:rPr>
          <w:rFonts w:ascii="Arial" w:hAnsi="Arial" w:cs="Arial"/>
          <w:color w:val="242424"/>
          <w:sz w:val="22"/>
          <w:szCs w:val="22"/>
          <w:shd w:val="clear" w:color="auto" w:fill="FFFFFF"/>
        </w:rPr>
        <w:t>2</w:t>
      </w:r>
      <w:r w:rsidR="00424D5F" w:rsidRPr="004D1763">
        <w:rPr>
          <w:rFonts w:ascii="Arial" w:hAnsi="Arial" w:cs="Arial"/>
          <w:color w:val="242424"/>
          <w:sz w:val="22"/>
          <w:szCs w:val="22"/>
          <w:shd w:val="clear" w:color="auto" w:fill="FFFFFF"/>
        </w:rPr>
        <w:t xml:space="preserve">%) fueron destinados para los proyectos y </w:t>
      </w:r>
      <w:r w:rsidR="00BA273F" w:rsidRPr="004D1763">
        <w:rPr>
          <w:rFonts w:ascii="Arial" w:hAnsi="Arial" w:cs="Arial"/>
          <w:color w:val="242424"/>
          <w:sz w:val="22"/>
          <w:szCs w:val="22"/>
          <w:shd w:val="clear" w:color="auto" w:fill="FFFFFF"/>
        </w:rPr>
        <w:t>1</w:t>
      </w:r>
      <w:r w:rsidR="00A84D6F" w:rsidRPr="004D1763">
        <w:rPr>
          <w:rFonts w:ascii="Arial" w:hAnsi="Arial" w:cs="Arial"/>
          <w:color w:val="242424"/>
          <w:sz w:val="22"/>
          <w:szCs w:val="22"/>
          <w:shd w:val="clear" w:color="auto" w:fill="FFFFFF"/>
        </w:rPr>
        <w:t>7</w:t>
      </w:r>
      <w:r w:rsidR="006411D0" w:rsidRPr="004D1763">
        <w:rPr>
          <w:rFonts w:ascii="Arial" w:hAnsi="Arial" w:cs="Arial"/>
          <w:color w:val="242424"/>
          <w:sz w:val="22"/>
          <w:szCs w:val="22"/>
          <w:shd w:val="clear" w:color="auto" w:fill="FFFFFF"/>
        </w:rPr>
        <w:t>.</w:t>
      </w:r>
      <w:r w:rsidR="00A84D6F" w:rsidRPr="004D1763">
        <w:rPr>
          <w:rFonts w:ascii="Arial" w:hAnsi="Arial" w:cs="Arial"/>
          <w:color w:val="242424"/>
          <w:sz w:val="22"/>
          <w:szCs w:val="22"/>
          <w:shd w:val="clear" w:color="auto" w:fill="FFFFFF"/>
        </w:rPr>
        <w:t>315</w:t>
      </w:r>
      <w:r w:rsidR="006411D0" w:rsidRPr="004D1763">
        <w:rPr>
          <w:rFonts w:ascii="Arial" w:hAnsi="Arial" w:cs="Arial"/>
          <w:color w:val="242424"/>
          <w:sz w:val="22"/>
          <w:szCs w:val="22"/>
          <w:shd w:val="clear" w:color="auto" w:fill="FFFFFF"/>
        </w:rPr>
        <w:t>,</w:t>
      </w:r>
      <w:r w:rsidR="00BA273F" w:rsidRPr="004D1763">
        <w:rPr>
          <w:rFonts w:ascii="Arial" w:hAnsi="Arial" w:cs="Arial"/>
          <w:color w:val="242424"/>
          <w:sz w:val="22"/>
          <w:szCs w:val="22"/>
          <w:shd w:val="clear" w:color="auto" w:fill="FFFFFF"/>
        </w:rPr>
        <w:t>95</w:t>
      </w:r>
      <w:r w:rsidR="006411D0" w:rsidRPr="004D1763">
        <w:rPr>
          <w:rFonts w:ascii="Arial" w:hAnsi="Arial" w:cs="Arial"/>
          <w:color w:val="242424"/>
          <w:sz w:val="22"/>
          <w:szCs w:val="22"/>
          <w:shd w:val="clear" w:color="auto" w:fill="FFFFFF"/>
        </w:rPr>
        <w:t xml:space="preserve"> (2</w:t>
      </w:r>
      <w:r w:rsidR="003467DF" w:rsidRPr="004D1763">
        <w:rPr>
          <w:rFonts w:ascii="Arial" w:hAnsi="Arial" w:cs="Arial"/>
          <w:color w:val="242424"/>
          <w:sz w:val="22"/>
          <w:szCs w:val="22"/>
          <w:shd w:val="clear" w:color="auto" w:fill="FFFFFF"/>
        </w:rPr>
        <w:t>8</w:t>
      </w:r>
      <w:r w:rsidR="00424D5F" w:rsidRPr="004D1763">
        <w:rPr>
          <w:rFonts w:ascii="Arial" w:hAnsi="Arial" w:cs="Arial"/>
          <w:color w:val="242424"/>
          <w:sz w:val="22"/>
          <w:szCs w:val="22"/>
          <w:shd w:val="clear" w:color="auto" w:fill="FFFFFF"/>
        </w:rPr>
        <w:t>%</w:t>
      </w:r>
      <w:r w:rsidR="001E259D" w:rsidRPr="004D1763">
        <w:rPr>
          <w:rFonts w:ascii="Arial" w:hAnsi="Arial" w:cs="Arial"/>
          <w:color w:val="242424"/>
          <w:sz w:val="22"/>
          <w:szCs w:val="22"/>
          <w:shd w:val="clear" w:color="auto" w:fill="FFFFFF"/>
        </w:rPr>
        <w:t xml:space="preserve">) para labores administrativas, por lo cual se cumple con la Circular citada en cuanto en horas consignadas para proyectos, no así en lo Administrativo. </w:t>
      </w:r>
    </w:p>
    <w:p w14:paraId="74344F65" w14:textId="15D6BED2" w:rsidR="002249EB" w:rsidRPr="004D1763" w:rsidRDefault="002249EB" w:rsidP="00F75604">
      <w:pPr>
        <w:ind w:right="612"/>
        <w:jc w:val="both"/>
        <w:rPr>
          <w:rFonts w:ascii="Arial" w:hAnsi="Arial" w:cs="Arial"/>
          <w:color w:val="242424"/>
          <w:sz w:val="22"/>
          <w:szCs w:val="22"/>
          <w:shd w:val="clear" w:color="auto" w:fill="FFFFFF"/>
        </w:rPr>
      </w:pPr>
    </w:p>
    <w:p w14:paraId="6A632BC5" w14:textId="5D60D66F" w:rsidR="002249EB" w:rsidRPr="004D1763" w:rsidRDefault="004F20E8" w:rsidP="00F75604">
      <w:pPr>
        <w:ind w:right="612"/>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Es de resaltar, </w:t>
      </w:r>
      <w:r w:rsidR="00CB714A" w:rsidRPr="004D1763">
        <w:rPr>
          <w:rFonts w:ascii="Arial" w:hAnsi="Arial" w:cs="Arial"/>
          <w:sz w:val="22"/>
          <w:szCs w:val="22"/>
          <w:shd w:val="clear" w:color="auto" w:fill="FFFFFF"/>
        </w:rPr>
        <w:t>que,</w:t>
      </w:r>
      <w:r w:rsidRPr="004D1763">
        <w:rPr>
          <w:rFonts w:ascii="Arial" w:hAnsi="Arial" w:cs="Arial"/>
          <w:sz w:val="22"/>
          <w:szCs w:val="22"/>
          <w:shd w:val="clear" w:color="auto" w:fill="FFFFFF"/>
        </w:rPr>
        <w:t xml:space="preserve"> </w:t>
      </w:r>
      <w:r w:rsidR="002249EB" w:rsidRPr="004D1763">
        <w:rPr>
          <w:rFonts w:ascii="Arial" w:hAnsi="Arial" w:cs="Arial"/>
          <w:sz w:val="22"/>
          <w:szCs w:val="22"/>
          <w:shd w:val="clear" w:color="auto" w:fill="FFFFFF"/>
        </w:rPr>
        <w:t xml:space="preserve">de la cantidad del tiempo dedicado a los proyectos, </w:t>
      </w:r>
      <w:r w:rsidR="002D6135" w:rsidRPr="004D1763">
        <w:rPr>
          <w:rFonts w:ascii="Arial" w:hAnsi="Arial" w:cs="Arial"/>
          <w:sz w:val="22"/>
          <w:szCs w:val="22"/>
          <w:shd w:val="clear" w:color="auto" w:fill="FFFFFF"/>
        </w:rPr>
        <w:t>3.755,00</w:t>
      </w:r>
      <w:r w:rsidRPr="004D1763">
        <w:rPr>
          <w:rFonts w:ascii="Arial" w:hAnsi="Arial" w:cs="Arial"/>
          <w:sz w:val="22"/>
          <w:szCs w:val="22"/>
          <w:shd w:val="clear" w:color="auto" w:fill="FFFFFF"/>
        </w:rPr>
        <w:t xml:space="preserve"> </w:t>
      </w:r>
      <w:r w:rsidR="002249EB" w:rsidRPr="004D1763">
        <w:rPr>
          <w:rFonts w:ascii="Arial" w:hAnsi="Arial" w:cs="Arial"/>
          <w:sz w:val="22"/>
          <w:szCs w:val="22"/>
          <w:shd w:val="clear" w:color="auto" w:fill="FFFFFF"/>
        </w:rPr>
        <w:t xml:space="preserve">horas se emplearon para estudios que provenían de </w:t>
      </w:r>
      <w:r w:rsidR="008110F4" w:rsidRPr="004D1763">
        <w:rPr>
          <w:rFonts w:ascii="Arial" w:hAnsi="Arial" w:cs="Arial"/>
          <w:sz w:val="22"/>
          <w:szCs w:val="22"/>
          <w:shd w:val="clear" w:color="auto" w:fill="FFFFFF"/>
        </w:rPr>
        <w:t xml:space="preserve">las Programaciones Globales </w:t>
      </w:r>
      <w:r w:rsidR="002249EB" w:rsidRPr="004D1763">
        <w:rPr>
          <w:rFonts w:ascii="Arial" w:hAnsi="Arial" w:cs="Arial"/>
          <w:sz w:val="22"/>
          <w:szCs w:val="22"/>
          <w:shd w:val="clear" w:color="auto" w:fill="FFFFFF"/>
        </w:rPr>
        <w:t>anteriores al 2022.</w:t>
      </w:r>
    </w:p>
    <w:p w14:paraId="1121C4FE" w14:textId="5BDE736A" w:rsidR="00424D5F" w:rsidRPr="004D1763" w:rsidRDefault="00424D5F" w:rsidP="00F75604">
      <w:pPr>
        <w:ind w:right="612"/>
        <w:jc w:val="both"/>
        <w:rPr>
          <w:rFonts w:ascii="Arial" w:hAnsi="Arial" w:cs="Arial"/>
          <w:sz w:val="22"/>
          <w:szCs w:val="22"/>
          <w:shd w:val="clear" w:color="auto" w:fill="FFFFFF"/>
        </w:rPr>
      </w:pPr>
    </w:p>
    <w:p w14:paraId="663D2257" w14:textId="33B9B136" w:rsidR="003371AB" w:rsidRPr="004D1763" w:rsidRDefault="0048734E" w:rsidP="00F75604">
      <w:pPr>
        <w:ind w:right="612"/>
        <w:jc w:val="both"/>
        <w:rPr>
          <w:rFonts w:ascii="Arial" w:hAnsi="Arial" w:cs="Arial"/>
          <w:sz w:val="22"/>
          <w:szCs w:val="22"/>
          <w:shd w:val="clear" w:color="auto" w:fill="FFFFFF"/>
        </w:rPr>
      </w:pPr>
      <w:r w:rsidRPr="004D1763">
        <w:rPr>
          <w:rFonts w:ascii="Arial" w:hAnsi="Arial" w:cs="Arial"/>
          <w:sz w:val="22"/>
          <w:szCs w:val="22"/>
          <w:shd w:val="clear" w:color="auto" w:fill="FFFFFF"/>
        </w:rPr>
        <w:t>En términos nominales</w:t>
      </w:r>
      <w:r w:rsidR="004F20E8" w:rsidRPr="004D1763">
        <w:rPr>
          <w:rFonts w:ascii="Arial" w:hAnsi="Arial" w:cs="Arial"/>
          <w:sz w:val="22"/>
          <w:szCs w:val="22"/>
          <w:shd w:val="clear" w:color="auto" w:fill="FFFFFF"/>
        </w:rPr>
        <w:t>,</w:t>
      </w:r>
      <w:r w:rsidR="00CF5DE6" w:rsidRPr="004D1763">
        <w:rPr>
          <w:rFonts w:ascii="Arial" w:hAnsi="Arial" w:cs="Arial"/>
          <w:sz w:val="22"/>
          <w:szCs w:val="22"/>
          <w:shd w:val="clear" w:color="auto" w:fill="FFFFFF"/>
        </w:rPr>
        <w:t xml:space="preserve"> con respecto a horas proyecto</w:t>
      </w:r>
      <w:r w:rsidRPr="004D1763">
        <w:rPr>
          <w:rFonts w:ascii="Arial" w:hAnsi="Arial" w:cs="Arial"/>
          <w:sz w:val="22"/>
          <w:szCs w:val="22"/>
          <w:shd w:val="clear" w:color="auto" w:fill="FFFFFF"/>
        </w:rPr>
        <w:t xml:space="preserve">, </w:t>
      </w:r>
      <w:r w:rsidR="00BB3451" w:rsidRPr="004D1763">
        <w:rPr>
          <w:rFonts w:ascii="Arial" w:hAnsi="Arial" w:cs="Arial"/>
          <w:sz w:val="22"/>
          <w:szCs w:val="22"/>
          <w:shd w:val="clear" w:color="auto" w:fill="FFFFFF"/>
        </w:rPr>
        <w:t xml:space="preserve">se </w:t>
      </w:r>
      <w:r w:rsidR="009E5FD3" w:rsidRPr="004D1763">
        <w:rPr>
          <w:rFonts w:ascii="Arial" w:hAnsi="Arial" w:cs="Arial"/>
          <w:sz w:val="22"/>
          <w:szCs w:val="22"/>
          <w:shd w:val="clear" w:color="auto" w:fill="FFFFFF"/>
        </w:rPr>
        <w:t>visualiza, que</w:t>
      </w:r>
      <w:r w:rsidR="00A60A5E"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Auditoría Operativa </w:t>
      </w:r>
      <w:r w:rsidR="00CF5DE6" w:rsidRPr="004D1763">
        <w:rPr>
          <w:rFonts w:ascii="Arial" w:hAnsi="Arial" w:cs="Arial"/>
          <w:sz w:val="22"/>
          <w:szCs w:val="22"/>
          <w:shd w:val="clear" w:color="auto" w:fill="FFFFFF"/>
        </w:rPr>
        <w:t xml:space="preserve">y Auditoría de Estudios Especiales </w:t>
      </w:r>
      <w:r w:rsidRPr="004D1763">
        <w:rPr>
          <w:rFonts w:ascii="Arial" w:hAnsi="Arial" w:cs="Arial"/>
          <w:sz w:val="22"/>
          <w:szCs w:val="22"/>
          <w:shd w:val="clear" w:color="auto" w:fill="FFFFFF"/>
        </w:rPr>
        <w:t>supera</w:t>
      </w:r>
      <w:r w:rsidR="00CF5DE6" w:rsidRPr="004D1763">
        <w:rPr>
          <w:rFonts w:ascii="Arial" w:hAnsi="Arial" w:cs="Arial"/>
          <w:sz w:val="22"/>
          <w:szCs w:val="22"/>
          <w:shd w:val="clear" w:color="auto" w:fill="FFFFFF"/>
        </w:rPr>
        <w:t>n</w:t>
      </w:r>
      <w:r w:rsidRPr="004D1763">
        <w:rPr>
          <w:rFonts w:ascii="Arial" w:hAnsi="Arial" w:cs="Arial"/>
          <w:sz w:val="22"/>
          <w:szCs w:val="22"/>
          <w:shd w:val="clear" w:color="auto" w:fill="FFFFFF"/>
        </w:rPr>
        <w:t xml:space="preserve"> la barrera de </w:t>
      </w:r>
      <w:r w:rsidR="00CF5DE6" w:rsidRPr="004D1763">
        <w:rPr>
          <w:rFonts w:ascii="Arial" w:hAnsi="Arial" w:cs="Arial"/>
          <w:sz w:val="22"/>
          <w:szCs w:val="22"/>
          <w:shd w:val="clear" w:color="auto" w:fill="FFFFFF"/>
        </w:rPr>
        <w:t xml:space="preserve">siete </w:t>
      </w:r>
      <w:r w:rsidRPr="004D1763">
        <w:rPr>
          <w:rFonts w:ascii="Arial" w:hAnsi="Arial" w:cs="Arial"/>
          <w:sz w:val="22"/>
          <w:szCs w:val="22"/>
          <w:shd w:val="clear" w:color="auto" w:fill="FFFFFF"/>
        </w:rPr>
        <w:t xml:space="preserve">mil horas con </w:t>
      </w:r>
      <w:r w:rsidR="00CF5DE6" w:rsidRPr="004D1763">
        <w:rPr>
          <w:rFonts w:ascii="Arial" w:hAnsi="Arial" w:cs="Arial"/>
          <w:sz w:val="22"/>
          <w:szCs w:val="22"/>
          <w:shd w:val="clear" w:color="auto" w:fill="FFFFFF"/>
        </w:rPr>
        <w:t>7.396,05 y 7.232,25</w:t>
      </w:r>
      <w:r w:rsidR="004F20E8" w:rsidRPr="004D1763">
        <w:rPr>
          <w:rFonts w:ascii="Arial" w:hAnsi="Arial" w:cs="Arial"/>
          <w:sz w:val="22"/>
          <w:szCs w:val="22"/>
          <w:shd w:val="clear" w:color="auto" w:fill="FFFFFF"/>
        </w:rPr>
        <w:t xml:space="preserve"> sucesivamente</w:t>
      </w:r>
      <w:r w:rsidR="00CF5DE6"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Por su parte</w:t>
      </w:r>
      <w:r w:rsidR="004F20E8" w:rsidRPr="004D1763">
        <w:rPr>
          <w:rFonts w:ascii="Arial" w:hAnsi="Arial" w:cs="Arial"/>
          <w:sz w:val="22"/>
          <w:szCs w:val="22"/>
          <w:shd w:val="clear" w:color="auto" w:fill="FFFFFF"/>
        </w:rPr>
        <w:t>,</w:t>
      </w:r>
      <w:r w:rsidRPr="004D1763">
        <w:rPr>
          <w:rFonts w:ascii="Arial" w:hAnsi="Arial" w:cs="Arial"/>
          <w:sz w:val="22"/>
          <w:szCs w:val="22"/>
          <w:shd w:val="clear" w:color="auto" w:fill="FFFFFF"/>
        </w:rPr>
        <w:t xml:space="preserve"> </w:t>
      </w:r>
      <w:r w:rsidR="004F20E8" w:rsidRPr="004D1763">
        <w:rPr>
          <w:rFonts w:ascii="Arial" w:hAnsi="Arial" w:cs="Arial"/>
          <w:sz w:val="22"/>
          <w:szCs w:val="22"/>
          <w:shd w:val="clear" w:color="auto" w:fill="FFFFFF"/>
        </w:rPr>
        <w:t>tre</w:t>
      </w:r>
      <w:r w:rsidR="00CF5DE6" w:rsidRPr="004D1763">
        <w:rPr>
          <w:rFonts w:ascii="Arial" w:hAnsi="Arial" w:cs="Arial"/>
          <w:sz w:val="22"/>
          <w:szCs w:val="22"/>
          <w:shd w:val="clear" w:color="auto" w:fill="FFFFFF"/>
        </w:rPr>
        <w:t>s</w:t>
      </w:r>
      <w:r w:rsidRPr="004D1763">
        <w:rPr>
          <w:rFonts w:ascii="Arial" w:hAnsi="Arial" w:cs="Arial"/>
          <w:sz w:val="22"/>
          <w:szCs w:val="22"/>
          <w:shd w:val="clear" w:color="auto" w:fill="FFFFFF"/>
        </w:rPr>
        <w:t xml:space="preserve"> </w:t>
      </w:r>
      <w:r w:rsidR="00424D5F" w:rsidRPr="004D1763">
        <w:rPr>
          <w:rFonts w:ascii="Arial" w:hAnsi="Arial" w:cs="Arial"/>
          <w:sz w:val="22"/>
          <w:szCs w:val="22"/>
          <w:shd w:val="clear" w:color="auto" w:fill="FFFFFF"/>
        </w:rPr>
        <w:t xml:space="preserve">secciones </w:t>
      </w:r>
      <w:r w:rsidR="00DD0C7D" w:rsidRPr="004D1763">
        <w:rPr>
          <w:rFonts w:ascii="Arial" w:hAnsi="Arial" w:cs="Arial"/>
          <w:sz w:val="22"/>
          <w:szCs w:val="22"/>
          <w:shd w:val="clear" w:color="auto" w:fill="FFFFFF"/>
        </w:rPr>
        <w:t xml:space="preserve">se encuentran en el rango de </w:t>
      </w:r>
      <w:r w:rsidR="00CF5DE6" w:rsidRPr="004D1763">
        <w:rPr>
          <w:rFonts w:ascii="Arial" w:hAnsi="Arial" w:cs="Arial"/>
          <w:sz w:val="22"/>
          <w:szCs w:val="22"/>
          <w:shd w:val="clear" w:color="auto" w:fill="FFFFFF"/>
        </w:rPr>
        <w:t>seis</w:t>
      </w:r>
      <w:r w:rsidRPr="004D1763">
        <w:rPr>
          <w:rFonts w:ascii="Arial" w:hAnsi="Arial" w:cs="Arial"/>
          <w:sz w:val="22"/>
          <w:szCs w:val="22"/>
          <w:shd w:val="clear" w:color="auto" w:fill="FFFFFF"/>
        </w:rPr>
        <w:t xml:space="preserve"> mil a </w:t>
      </w:r>
      <w:r w:rsidR="00CF5DE6" w:rsidRPr="004D1763">
        <w:rPr>
          <w:rFonts w:ascii="Arial" w:hAnsi="Arial" w:cs="Arial"/>
          <w:sz w:val="22"/>
          <w:szCs w:val="22"/>
          <w:shd w:val="clear" w:color="auto" w:fill="FFFFFF"/>
        </w:rPr>
        <w:t>seis mil seiscientas</w:t>
      </w:r>
      <w:r w:rsidRPr="004D1763">
        <w:rPr>
          <w:rFonts w:ascii="Arial" w:hAnsi="Arial" w:cs="Arial"/>
          <w:sz w:val="22"/>
          <w:szCs w:val="22"/>
          <w:shd w:val="clear" w:color="auto" w:fill="FFFFFF"/>
        </w:rPr>
        <w:t xml:space="preserve">; s saber </w:t>
      </w:r>
      <w:r w:rsidR="00DE560C" w:rsidRPr="004D1763">
        <w:rPr>
          <w:rFonts w:ascii="Arial" w:hAnsi="Arial" w:cs="Arial"/>
          <w:sz w:val="22"/>
          <w:szCs w:val="22"/>
          <w:shd w:val="clear" w:color="auto" w:fill="FFFFFF"/>
        </w:rPr>
        <w:t>Auditoría</w:t>
      </w:r>
      <w:r w:rsidR="00424D5F"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 xml:space="preserve">de Estudios </w:t>
      </w:r>
      <w:r w:rsidR="00CF5DE6" w:rsidRPr="004D1763">
        <w:rPr>
          <w:rFonts w:ascii="Arial" w:hAnsi="Arial" w:cs="Arial"/>
          <w:sz w:val="22"/>
          <w:szCs w:val="22"/>
          <w:shd w:val="clear" w:color="auto" w:fill="FFFFFF"/>
        </w:rPr>
        <w:t>Económicos</w:t>
      </w:r>
      <w:r w:rsidRPr="004D1763">
        <w:rPr>
          <w:rFonts w:ascii="Arial" w:hAnsi="Arial" w:cs="Arial"/>
          <w:sz w:val="22"/>
          <w:szCs w:val="22"/>
          <w:shd w:val="clear" w:color="auto" w:fill="FFFFFF"/>
        </w:rPr>
        <w:t xml:space="preserve">, </w:t>
      </w:r>
      <w:r w:rsidR="00424D5F" w:rsidRPr="004D1763">
        <w:rPr>
          <w:rFonts w:ascii="Arial" w:hAnsi="Arial" w:cs="Arial"/>
          <w:sz w:val="22"/>
          <w:szCs w:val="22"/>
          <w:shd w:val="clear" w:color="auto" w:fill="FFFFFF"/>
        </w:rPr>
        <w:t>Tecnología</w:t>
      </w:r>
      <w:r w:rsidR="00DE560C" w:rsidRPr="004D1763">
        <w:rPr>
          <w:rFonts w:ascii="Arial" w:hAnsi="Arial" w:cs="Arial"/>
          <w:sz w:val="22"/>
          <w:szCs w:val="22"/>
          <w:shd w:val="clear" w:color="auto" w:fill="FFFFFF"/>
        </w:rPr>
        <w:t xml:space="preserve"> de Información</w:t>
      </w:r>
      <w:r w:rsidRPr="004D1763">
        <w:rPr>
          <w:rFonts w:ascii="Arial" w:hAnsi="Arial" w:cs="Arial"/>
          <w:sz w:val="22"/>
          <w:szCs w:val="22"/>
          <w:shd w:val="clear" w:color="auto" w:fill="FFFFFF"/>
        </w:rPr>
        <w:t xml:space="preserve"> y la Financiera las que registran </w:t>
      </w:r>
      <w:r w:rsidR="00CF5DE6" w:rsidRPr="004D1763">
        <w:rPr>
          <w:rFonts w:ascii="Arial" w:hAnsi="Arial" w:cs="Arial"/>
          <w:sz w:val="22"/>
          <w:szCs w:val="22"/>
          <w:shd w:val="clear" w:color="auto" w:fill="FFFFFF"/>
        </w:rPr>
        <w:t xml:space="preserve">6.590,75; 6.548,20 </w:t>
      </w:r>
      <w:r w:rsidRPr="004D1763">
        <w:rPr>
          <w:rFonts w:ascii="Arial" w:hAnsi="Arial" w:cs="Arial"/>
          <w:sz w:val="22"/>
          <w:szCs w:val="22"/>
          <w:shd w:val="clear" w:color="auto" w:fill="FFFFFF"/>
        </w:rPr>
        <w:t xml:space="preserve">y </w:t>
      </w:r>
      <w:r w:rsidR="00CF5DE6" w:rsidRPr="004D1763">
        <w:rPr>
          <w:rFonts w:ascii="Arial" w:hAnsi="Arial" w:cs="Arial"/>
          <w:sz w:val="22"/>
          <w:szCs w:val="22"/>
          <w:shd w:val="clear" w:color="auto" w:fill="FFFFFF"/>
        </w:rPr>
        <w:t xml:space="preserve">6.426,15 </w:t>
      </w:r>
      <w:r w:rsidRPr="004D1763">
        <w:rPr>
          <w:rFonts w:ascii="Arial" w:hAnsi="Arial" w:cs="Arial"/>
          <w:sz w:val="22"/>
          <w:szCs w:val="22"/>
          <w:shd w:val="clear" w:color="auto" w:fill="FFFFFF"/>
        </w:rPr>
        <w:t>respectivamente.</w:t>
      </w:r>
    </w:p>
    <w:p w14:paraId="2FF8A91F" w14:textId="77777777" w:rsidR="006C1BBF" w:rsidRPr="004D1763" w:rsidRDefault="006C1BBF" w:rsidP="00F75604">
      <w:pPr>
        <w:ind w:right="612"/>
        <w:jc w:val="both"/>
        <w:rPr>
          <w:rFonts w:ascii="Arial" w:hAnsi="Arial" w:cs="Arial"/>
          <w:sz w:val="22"/>
          <w:szCs w:val="22"/>
          <w:shd w:val="clear" w:color="auto" w:fill="FFFFFF"/>
        </w:rPr>
      </w:pPr>
    </w:p>
    <w:p w14:paraId="1642A026" w14:textId="0EC24757" w:rsidR="0048734E" w:rsidRPr="004D1763" w:rsidRDefault="004F20E8" w:rsidP="00F75604">
      <w:pPr>
        <w:ind w:right="612"/>
        <w:jc w:val="both"/>
        <w:rPr>
          <w:rFonts w:ascii="Arial" w:hAnsi="Arial" w:cs="Arial"/>
          <w:sz w:val="22"/>
          <w:szCs w:val="22"/>
          <w:shd w:val="clear" w:color="auto" w:fill="FFFFFF"/>
        </w:rPr>
      </w:pPr>
      <w:r w:rsidRPr="004D1763">
        <w:rPr>
          <w:rFonts w:ascii="Arial" w:hAnsi="Arial" w:cs="Arial"/>
          <w:sz w:val="22"/>
          <w:szCs w:val="22"/>
          <w:shd w:val="clear" w:color="auto" w:fill="FFFFFF"/>
        </w:rPr>
        <w:t>Al efectuar el análisis en</w:t>
      </w:r>
      <w:r w:rsidR="0048734E" w:rsidRPr="004D1763">
        <w:rPr>
          <w:rFonts w:ascii="Arial" w:hAnsi="Arial" w:cs="Arial"/>
          <w:sz w:val="22"/>
          <w:szCs w:val="22"/>
          <w:shd w:val="clear" w:color="auto" w:fill="FFFFFF"/>
        </w:rPr>
        <w:t xml:space="preserve"> términos porcentuales las secciones </w:t>
      </w:r>
      <w:r w:rsidR="00CF5DE6" w:rsidRPr="004D1763">
        <w:rPr>
          <w:rFonts w:ascii="Arial" w:hAnsi="Arial" w:cs="Arial"/>
          <w:sz w:val="22"/>
          <w:szCs w:val="22"/>
          <w:shd w:val="clear" w:color="auto" w:fill="FFFFFF"/>
        </w:rPr>
        <w:t xml:space="preserve">de Auditoría de Prevención, Análisis e Investigación </w:t>
      </w:r>
      <w:r w:rsidR="0048734E" w:rsidRPr="004D1763">
        <w:rPr>
          <w:rFonts w:ascii="Arial" w:hAnsi="Arial" w:cs="Arial"/>
          <w:sz w:val="22"/>
          <w:szCs w:val="22"/>
          <w:shd w:val="clear" w:color="auto" w:fill="FFFFFF"/>
        </w:rPr>
        <w:t xml:space="preserve">y Estudios Económicos muestran mayor registro relativo </w:t>
      </w:r>
      <w:r w:rsidRPr="004D1763">
        <w:rPr>
          <w:rFonts w:ascii="Arial" w:hAnsi="Arial" w:cs="Arial"/>
          <w:sz w:val="22"/>
          <w:szCs w:val="22"/>
          <w:shd w:val="clear" w:color="auto" w:fill="FFFFFF"/>
        </w:rPr>
        <w:t xml:space="preserve">en horas proyecto </w:t>
      </w:r>
      <w:r w:rsidR="0048734E" w:rsidRPr="004D1763">
        <w:rPr>
          <w:rFonts w:ascii="Arial" w:hAnsi="Arial" w:cs="Arial"/>
          <w:sz w:val="22"/>
          <w:szCs w:val="22"/>
          <w:shd w:val="clear" w:color="auto" w:fill="FFFFFF"/>
        </w:rPr>
        <w:t xml:space="preserve">con 78% y 75% en ese orden cada una. </w:t>
      </w:r>
    </w:p>
    <w:p w14:paraId="206F419A" w14:textId="77777777" w:rsidR="00EF4ABB" w:rsidRPr="004D1763" w:rsidRDefault="00EF4ABB" w:rsidP="00F75604">
      <w:pPr>
        <w:ind w:right="612"/>
        <w:jc w:val="both"/>
        <w:rPr>
          <w:rFonts w:ascii="Arial" w:hAnsi="Arial" w:cs="Arial"/>
          <w:sz w:val="22"/>
          <w:szCs w:val="22"/>
          <w:shd w:val="clear" w:color="auto" w:fill="FFFFFF"/>
        </w:rPr>
      </w:pPr>
    </w:p>
    <w:p w14:paraId="784A13FC" w14:textId="6369E3EE" w:rsidR="001E259D" w:rsidRPr="004D1763" w:rsidRDefault="004F20E8" w:rsidP="00F75604">
      <w:pPr>
        <w:ind w:right="612"/>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Por otra parte, </w:t>
      </w:r>
      <w:r w:rsidR="001E259D" w:rsidRPr="004D1763">
        <w:rPr>
          <w:rFonts w:ascii="Arial" w:hAnsi="Arial" w:cs="Arial"/>
          <w:sz w:val="22"/>
          <w:szCs w:val="22"/>
          <w:shd w:val="clear" w:color="auto" w:fill="FFFFFF"/>
        </w:rPr>
        <w:t xml:space="preserve">se </w:t>
      </w:r>
      <w:r w:rsidRPr="004D1763">
        <w:rPr>
          <w:rFonts w:ascii="Arial" w:hAnsi="Arial" w:cs="Arial"/>
          <w:sz w:val="22"/>
          <w:szCs w:val="22"/>
          <w:shd w:val="clear" w:color="auto" w:fill="FFFFFF"/>
        </w:rPr>
        <w:t xml:space="preserve">determina </w:t>
      </w:r>
      <w:r w:rsidR="001E259D" w:rsidRPr="004D1763">
        <w:rPr>
          <w:rFonts w:ascii="Arial" w:hAnsi="Arial" w:cs="Arial"/>
          <w:sz w:val="22"/>
          <w:szCs w:val="22"/>
          <w:shd w:val="clear" w:color="auto" w:fill="FFFFFF"/>
        </w:rPr>
        <w:t>que s</w:t>
      </w:r>
      <w:r w:rsidR="00954B65" w:rsidRPr="004D1763">
        <w:rPr>
          <w:rFonts w:ascii="Arial" w:hAnsi="Arial" w:cs="Arial"/>
          <w:sz w:val="22"/>
          <w:szCs w:val="22"/>
          <w:shd w:val="clear" w:color="auto" w:fill="FFFFFF"/>
        </w:rPr>
        <w:t>iete</w:t>
      </w:r>
      <w:r w:rsidR="001E259D" w:rsidRPr="004D1763">
        <w:rPr>
          <w:rFonts w:ascii="Arial" w:hAnsi="Arial" w:cs="Arial"/>
          <w:sz w:val="22"/>
          <w:szCs w:val="22"/>
          <w:shd w:val="clear" w:color="auto" w:fill="FFFFFF"/>
        </w:rPr>
        <w:t xml:space="preserve"> secciones cumplen con el porcentaje establecido por la Dirección de Auditoría</w:t>
      </w:r>
      <w:r w:rsidR="00280282" w:rsidRPr="004D1763">
        <w:rPr>
          <w:rFonts w:ascii="Arial" w:hAnsi="Arial" w:cs="Arial"/>
          <w:sz w:val="22"/>
          <w:szCs w:val="22"/>
          <w:shd w:val="clear" w:color="auto" w:fill="FFFFFF"/>
        </w:rPr>
        <w:t xml:space="preserve"> con excepción de la Sección de Auditoría de Seguimiento y Gestión Administrativa</w:t>
      </w:r>
      <w:r w:rsidR="00A77C52" w:rsidRPr="004D1763">
        <w:rPr>
          <w:rFonts w:ascii="Arial" w:hAnsi="Arial" w:cs="Arial"/>
          <w:sz w:val="22"/>
          <w:szCs w:val="22"/>
          <w:shd w:val="clear" w:color="auto" w:fill="FFFFFF"/>
        </w:rPr>
        <w:t xml:space="preserve"> (63%)</w:t>
      </w:r>
      <w:r w:rsidR="00280282" w:rsidRPr="004D1763">
        <w:rPr>
          <w:rFonts w:ascii="Arial" w:hAnsi="Arial" w:cs="Arial"/>
          <w:sz w:val="22"/>
          <w:szCs w:val="22"/>
          <w:shd w:val="clear" w:color="auto" w:fill="FFFFFF"/>
        </w:rPr>
        <w:t xml:space="preserve"> debido a la naturaleza de su operación administrativa; sin embargo</w:t>
      </w:r>
      <w:r w:rsidR="00A77C52" w:rsidRPr="004D1763">
        <w:rPr>
          <w:rFonts w:ascii="Arial" w:hAnsi="Arial" w:cs="Arial"/>
          <w:sz w:val="22"/>
          <w:szCs w:val="22"/>
          <w:shd w:val="clear" w:color="auto" w:fill="FFFFFF"/>
        </w:rPr>
        <w:t>,</w:t>
      </w:r>
      <w:r w:rsidR="00280282" w:rsidRPr="004D1763">
        <w:rPr>
          <w:rFonts w:ascii="Arial" w:hAnsi="Arial" w:cs="Arial"/>
          <w:sz w:val="22"/>
          <w:szCs w:val="22"/>
          <w:shd w:val="clear" w:color="auto" w:fill="FFFFFF"/>
        </w:rPr>
        <w:t xml:space="preserve"> registra un </w:t>
      </w:r>
      <w:r w:rsidR="009D7403" w:rsidRPr="004D1763">
        <w:rPr>
          <w:rFonts w:ascii="Arial" w:hAnsi="Arial" w:cs="Arial"/>
          <w:sz w:val="22"/>
          <w:szCs w:val="22"/>
          <w:shd w:val="clear" w:color="auto" w:fill="FFFFFF"/>
        </w:rPr>
        <w:t>aument</w:t>
      </w:r>
      <w:r w:rsidR="00280282" w:rsidRPr="004D1763">
        <w:rPr>
          <w:rFonts w:ascii="Arial" w:hAnsi="Arial" w:cs="Arial"/>
          <w:sz w:val="22"/>
          <w:szCs w:val="22"/>
          <w:shd w:val="clear" w:color="auto" w:fill="FFFFFF"/>
        </w:rPr>
        <w:t>o</w:t>
      </w:r>
      <w:r w:rsidR="009D7403" w:rsidRPr="004D1763">
        <w:rPr>
          <w:rFonts w:ascii="Arial" w:hAnsi="Arial" w:cs="Arial"/>
          <w:sz w:val="22"/>
          <w:szCs w:val="22"/>
          <w:shd w:val="clear" w:color="auto" w:fill="FFFFFF"/>
        </w:rPr>
        <w:t xml:space="preserve"> </w:t>
      </w:r>
      <w:r w:rsidR="00280282" w:rsidRPr="004D1763">
        <w:rPr>
          <w:rFonts w:ascii="Arial" w:hAnsi="Arial" w:cs="Arial"/>
          <w:sz w:val="22"/>
          <w:szCs w:val="22"/>
          <w:shd w:val="clear" w:color="auto" w:fill="FFFFFF"/>
        </w:rPr>
        <w:t>d</w:t>
      </w:r>
      <w:r w:rsidR="009D7403" w:rsidRPr="004D1763">
        <w:rPr>
          <w:rFonts w:ascii="Arial" w:hAnsi="Arial" w:cs="Arial"/>
          <w:sz w:val="22"/>
          <w:szCs w:val="22"/>
          <w:shd w:val="clear" w:color="auto" w:fill="FFFFFF"/>
        </w:rPr>
        <w:t>el tiempo para realización de proyectos por cuanto el trimestre pasado fue de 55%.</w:t>
      </w:r>
    </w:p>
    <w:p w14:paraId="0060472F" w14:textId="77777777" w:rsidR="00854919" w:rsidRPr="004D1763" w:rsidRDefault="00854919" w:rsidP="00F75604">
      <w:pPr>
        <w:ind w:right="612"/>
        <w:jc w:val="both"/>
        <w:rPr>
          <w:rFonts w:ascii="Arial" w:hAnsi="Arial" w:cs="Arial"/>
        </w:rPr>
      </w:pPr>
    </w:p>
    <w:p w14:paraId="187D9F80" w14:textId="2E3A6B68" w:rsidR="008B3F1B" w:rsidRPr="004D1763" w:rsidRDefault="008B3F1B" w:rsidP="00115DFE">
      <w:pPr>
        <w:ind w:right="612"/>
        <w:jc w:val="both"/>
        <w:rPr>
          <w:rFonts w:ascii="Arial" w:hAnsi="Arial" w:cs="Arial"/>
          <w:sz w:val="22"/>
          <w:szCs w:val="22"/>
        </w:rPr>
      </w:pPr>
      <w:r w:rsidRPr="004D1763">
        <w:rPr>
          <w:rFonts w:ascii="Arial" w:hAnsi="Arial" w:cs="Arial"/>
          <w:sz w:val="22"/>
          <w:szCs w:val="22"/>
        </w:rPr>
        <w:t xml:space="preserve">Al respecto, </w:t>
      </w:r>
      <w:r w:rsidR="00FB461C" w:rsidRPr="004D1763">
        <w:rPr>
          <w:rFonts w:ascii="Arial" w:hAnsi="Arial" w:cs="Arial"/>
          <w:sz w:val="22"/>
          <w:szCs w:val="22"/>
        </w:rPr>
        <w:t xml:space="preserve">en este trimestre </w:t>
      </w:r>
      <w:r w:rsidRPr="004D1763">
        <w:rPr>
          <w:rFonts w:ascii="Arial" w:hAnsi="Arial" w:cs="Arial"/>
          <w:sz w:val="22"/>
          <w:szCs w:val="22"/>
        </w:rPr>
        <w:t>destinó un 37%, lo cual obedece a que está conformada por 4 profesionales de los cuales 3 se dedican a la labor de seguimiento de recomendaciones y  1 se dedica 100% a labores administrativas, dentro de los trabajos desarrollados se ubica, las actividades de las metas contenidas en el PAO, tercer seguimiento del PAO de la Dirección y de la Sección, reporte a la DAI sobre resultados del plan, tercer seguimiento SEVRI, tercer seguimiento de la Ejecución Presupuestaria, labor continuada de la ejecución del presupuesto de la Auditoría, actualización del Plan Anual de Trabajo (PAT) en el Sistema PAI de la Contraloría General de la República, entre otras labores.</w:t>
      </w:r>
    </w:p>
    <w:p w14:paraId="4D934113" w14:textId="77777777" w:rsidR="008B3F1B" w:rsidRPr="004D1763" w:rsidRDefault="008B3F1B" w:rsidP="00115DFE">
      <w:pPr>
        <w:ind w:right="612"/>
        <w:jc w:val="both"/>
        <w:rPr>
          <w:rFonts w:ascii="Arial" w:hAnsi="Arial" w:cs="Arial"/>
          <w:sz w:val="22"/>
          <w:szCs w:val="22"/>
        </w:rPr>
      </w:pPr>
    </w:p>
    <w:p w14:paraId="7B138F27" w14:textId="7F716C84" w:rsidR="00CD444B" w:rsidRDefault="008B3F1B" w:rsidP="00F75604">
      <w:pPr>
        <w:ind w:right="612"/>
        <w:jc w:val="both"/>
        <w:rPr>
          <w:rFonts w:ascii="Arial" w:hAnsi="Arial" w:cs="Arial"/>
          <w:sz w:val="22"/>
          <w:szCs w:val="22"/>
        </w:rPr>
      </w:pPr>
      <w:r w:rsidRPr="004D1763">
        <w:rPr>
          <w:rFonts w:ascii="Arial" w:hAnsi="Arial" w:cs="Arial"/>
          <w:sz w:val="22"/>
          <w:szCs w:val="22"/>
        </w:rPr>
        <w:t xml:space="preserve">Se menciona en este apartado </w:t>
      </w:r>
      <w:r w:rsidR="005346E1" w:rsidRPr="004D1763">
        <w:rPr>
          <w:rFonts w:ascii="Arial" w:hAnsi="Arial" w:cs="Arial"/>
          <w:sz w:val="22"/>
          <w:szCs w:val="22"/>
        </w:rPr>
        <w:t>SATI</w:t>
      </w:r>
      <w:r w:rsidR="00854919" w:rsidRPr="004D1763">
        <w:rPr>
          <w:rFonts w:ascii="Arial" w:hAnsi="Arial" w:cs="Arial"/>
          <w:sz w:val="22"/>
          <w:szCs w:val="22"/>
        </w:rPr>
        <w:t xml:space="preserve"> </w:t>
      </w:r>
      <w:r w:rsidRPr="004D1763">
        <w:rPr>
          <w:rFonts w:ascii="Arial" w:hAnsi="Arial" w:cs="Arial"/>
          <w:sz w:val="22"/>
          <w:szCs w:val="22"/>
        </w:rPr>
        <w:t xml:space="preserve">la cual </w:t>
      </w:r>
      <w:r w:rsidR="00854919" w:rsidRPr="004D1763">
        <w:rPr>
          <w:rFonts w:ascii="Arial" w:hAnsi="Arial" w:cs="Arial"/>
          <w:sz w:val="22"/>
          <w:szCs w:val="22"/>
        </w:rPr>
        <w:t xml:space="preserve">dedicó un </w:t>
      </w:r>
      <w:r w:rsidR="00115DFE" w:rsidRPr="004D1763">
        <w:rPr>
          <w:rFonts w:ascii="Arial" w:hAnsi="Arial" w:cs="Arial"/>
          <w:sz w:val="22"/>
          <w:szCs w:val="22"/>
        </w:rPr>
        <w:t>3</w:t>
      </w:r>
      <w:r w:rsidR="007336B4" w:rsidRPr="004D1763">
        <w:rPr>
          <w:rFonts w:ascii="Arial" w:hAnsi="Arial" w:cs="Arial"/>
          <w:sz w:val="22"/>
          <w:szCs w:val="22"/>
        </w:rPr>
        <w:t>0</w:t>
      </w:r>
      <w:r w:rsidR="00854919" w:rsidRPr="004D1763">
        <w:rPr>
          <w:rFonts w:ascii="Arial" w:hAnsi="Arial" w:cs="Arial"/>
          <w:sz w:val="22"/>
          <w:szCs w:val="22"/>
        </w:rPr>
        <w:t xml:space="preserve">% de su tiempo para </w:t>
      </w:r>
      <w:r w:rsidR="00115DFE" w:rsidRPr="004D1763">
        <w:rPr>
          <w:rFonts w:ascii="Arial" w:hAnsi="Arial" w:cs="Arial"/>
          <w:sz w:val="22"/>
          <w:szCs w:val="22"/>
        </w:rPr>
        <w:t xml:space="preserve">la </w:t>
      </w:r>
      <w:r w:rsidR="00115DFE" w:rsidRPr="004D1763">
        <w:rPr>
          <w:rFonts w:ascii="Arial" w:hAnsi="Arial" w:cs="Arial"/>
          <w:sz w:val="22"/>
          <w:szCs w:val="22"/>
        </w:rPr>
        <w:lastRenderedPageBreak/>
        <w:t xml:space="preserve">Administración del Servidor, la Implementación del Sistema </w:t>
      </w:r>
      <w:proofErr w:type="spellStart"/>
      <w:r w:rsidR="00115DFE" w:rsidRPr="004D1763">
        <w:rPr>
          <w:rFonts w:ascii="Arial" w:hAnsi="Arial" w:cs="Arial"/>
          <w:sz w:val="22"/>
          <w:szCs w:val="22"/>
        </w:rPr>
        <w:t>Team</w:t>
      </w:r>
      <w:proofErr w:type="spellEnd"/>
      <w:r w:rsidR="00115DFE" w:rsidRPr="004D1763">
        <w:rPr>
          <w:rFonts w:ascii="Arial" w:hAnsi="Arial" w:cs="Arial"/>
          <w:sz w:val="22"/>
          <w:szCs w:val="22"/>
        </w:rPr>
        <w:t xml:space="preserve"> Mate Plus y Soporte técnico brindado a todo el personal de esta Dirección. Se recalca </w:t>
      </w:r>
      <w:r w:rsidR="009E5FD3" w:rsidRPr="004D1763">
        <w:rPr>
          <w:rFonts w:ascii="Arial" w:hAnsi="Arial" w:cs="Arial"/>
          <w:sz w:val="22"/>
          <w:szCs w:val="22"/>
        </w:rPr>
        <w:t>que,</w:t>
      </w:r>
      <w:r w:rsidR="00115DFE" w:rsidRPr="004D1763">
        <w:rPr>
          <w:rFonts w:ascii="Arial" w:hAnsi="Arial" w:cs="Arial"/>
          <w:sz w:val="22"/>
          <w:szCs w:val="22"/>
        </w:rPr>
        <w:t xml:space="preserve"> a partir del 2022</w:t>
      </w:r>
      <w:r w:rsidR="006C118A" w:rsidRPr="004D1763">
        <w:rPr>
          <w:rFonts w:ascii="Arial" w:hAnsi="Arial" w:cs="Arial"/>
          <w:sz w:val="22"/>
          <w:szCs w:val="22"/>
        </w:rPr>
        <w:t>,</w:t>
      </w:r>
      <w:r w:rsidR="00115DFE" w:rsidRPr="004D1763">
        <w:rPr>
          <w:rFonts w:ascii="Arial" w:hAnsi="Arial" w:cs="Arial"/>
          <w:sz w:val="22"/>
          <w:szCs w:val="22"/>
        </w:rPr>
        <w:t xml:space="preserve"> se inició el registro de proyectos, de trabajo y horas en este nuevo sistema lo cual demanda espacio para la adaptación en la función habitual.</w:t>
      </w:r>
    </w:p>
    <w:p w14:paraId="4F90767E" w14:textId="77777777" w:rsidR="00503527" w:rsidRPr="004D1763" w:rsidRDefault="00503527" w:rsidP="00F75604">
      <w:pPr>
        <w:ind w:right="612"/>
        <w:jc w:val="both"/>
        <w:rPr>
          <w:rFonts w:ascii="Arial" w:hAnsi="Arial" w:cs="Arial"/>
          <w:sz w:val="22"/>
          <w:szCs w:val="22"/>
        </w:rPr>
      </w:pPr>
    </w:p>
    <w:p w14:paraId="213045EA" w14:textId="0D5B89D9" w:rsidR="00B8144D" w:rsidRPr="004D1763" w:rsidRDefault="00F75604" w:rsidP="00F75604">
      <w:pPr>
        <w:pStyle w:val="Ttulo2"/>
        <w:spacing w:before="0" w:after="0"/>
        <w:jc w:val="both"/>
        <w:rPr>
          <w:i w:val="0"/>
          <w:sz w:val="22"/>
          <w:szCs w:val="22"/>
          <w:lang w:val="es-CR"/>
        </w:rPr>
      </w:pPr>
      <w:bookmarkStart w:id="13" w:name="_Toc117692564"/>
      <w:r w:rsidRPr="004D1763">
        <w:rPr>
          <w:i w:val="0"/>
          <w:sz w:val="22"/>
          <w:szCs w:val="22"/>
          <w:lang w:val="es-CR"/>
        </w:rPr>
        <w:t>2.1</w:t>
      </w:r>
      <w:r w:rsidR="00B8144D" w:rsidRPr="004D1763">
        <w:rPr>
          <w:i w:val="0"/>
          <w:sz w:val="22"/>
          <w:szCs w:val="22"/>
          <w:lang w:val="es-CR"/>
        </w:rPr>
        <w:t xml:space="preserve"> </w:t>
      </w:r>
      <w:r w:rsidR="00231185" w:rsidRPr="004D1763">
        <w:rPr>
          <w:i w:val="0"/>
          <w:sz w:val="22"/>
          <w:szCs w:val="22"/>
          <w:lang w:val="es-CR"/>
        </w:rPr>
        <w:t xml:space="preserve">Uso de </w:t>
      </w:r>
      <w:r w:rsidR="00532F8E" w:rsidRPr="004D1763">
        <w:rPr>
          <w:i w:val="0"/>
          <w:sz w:val="22"/>
          <w:szCs w:val="22"/>
          <w:lang w:val="es-CR"/>
        </w:rPr>
        <w:t>esfuerzos</w:t>
      </w:r>
      <w:r w:rsidR="00231185" w:rsidRPr="004D1763">
        <w:rPr>
          <w:i w:val="0"/>
          <w:sz w:val="22"/>
          <w:szCs w:val="22"/>
          <w:lang w:val="es-CR"/>
        </w:rPr>
        <w:t xml:space="preserve"> en</w:t>
      </w:r>
      <w:r w:rsidR="00B8144D" w:rsidRPr="004D1763">
        <w:rPr>
          <w:i w:val="0"/>
          <w:sz w:val="22"/>
          <w:szCs w:val="22"/>
          <w:lang w:val="es-CR"/>
        </w:rPr>
        <w:t xml:space="preserve"> </w:t>
      </w:r>
      <w:r w:rsidR="00C84B74" w:rsidRPr="004D1763">
        <w:rPr>
          <w:i w:val="0"/>
          <w:sz w:val="22"/>
          <w:szCs w:val="22"/>
          <w:lang w:val="es-CR"/>
        </w:rPr>
        <w:t>labores</w:t>
      </w:r>
      <w:r w:rsidR="00B8144D" w:rsidRPr="004D1763">
        <w:rPr>
          <w:i w:val="0"/>
          <w:sz w:val="22"/>
          <w:szCs w:val="22"/>
          <w:lang w:val="es-CR"/>
        </w:rPr>
        <w:t xml:space="preserve"> sucintas</w:t>
      </w:r>
      <w:r w:rsidR="005923F4" w:rsidRPr="004D1763">
        <w:rPr>
          <w:rStyle w:val="Refdenotaalpie"/>
          <w:i w:val="0"/>
          <w:sz w:val="22"/>
          <w:szCs w:val="22"/>
          <w:lang w:val="es-CR"/>
        </w:rPr>
        <w:footnoteReference w:id="6"/>
      </w:r>
      <w:bookmarkEnd w:id="13"/>
    </w:p>
    <w:p w14:paraId="53F6DF4C" w14:textId="712CCADB" w:rsidR="00B8144D" w:rsidRPr="004D1763" w:rsidRDefault="00B8144D" w:rsidP="00F75604">
      <w:pPr>
        <w:jc w:val="both"/>
        <w:rPr>
          <w:rFonts w:ascii="Arial" w:hAnsi="Arial" w:cs="Arial"/>
          <w:spacing w:val="-3"/>
          <w:sz w:val="22"/>
          <w:szCs w:val="22"/>
        </w:rPr>
      </w:pPr>
    </w:p>
    <w:p w14:paraId="6C0B5801" w14:textId="7BBAB9DB" w:rsidR="00696A8F" w:rsidRPr="004D1763" w:rsidRDefault="00696A8F" w:rsidP="00F75604">
      <w:pPr>
        <w:pStyle w:val="Ttulo3"/>
        <w:spacing w:before="0" w:after="0"/>
        <w:ind w:firstLine="720"/>
        <w:jc w:val="both"/>
        <w:rPr>
          <w:b w:val="0"/>
          <w:bCs w:val="0"/>
          <w:i/>
          <w:iCs/>
          <w:sz w:val="22"/>
          <w:szCs w:val="22"/>
          <w:lang w:val="es-CR"/>
        </w:rPr>
      </w:pPr>
      <w:bookmarkStart w:id="14" w:name="_Toc117692565"/>
      <w:r w:rsidRPr="004D1763">
        <w:rPr>
          <w:b w:val="0"/>
          <w:bCs w:val="0"/>
          <w:i/>
          <w:iCs/>
          <w:sz w:val="22"/>
          <w:szCs w:val="22"/>
          <w:lang w:val="es-CR"/>
        </w:rPr>
        <w:t>2.1</w:t>
      </w:r>
      <w:r w:rsidR="00F75604" w:rsidRPr="004D1763">
        <w:rPr>
          <w:b w:val="0"/>
          <w:bCs w:val="0"/>
          <w:i/>
          <w:iCs/>
          <w:sz w:val="22"/>
          <w:szCs w:val="22"/>
          <w:lang w:val="es-CR"/>
        </w:rPr>
        <w:t>.1</w:t>
      </w:r>
      <w:r w:rsidRPr="004D1763">
        <w:rPr>
          <w:b w:val="0"/>
          <w:bCs w:val="0"/>
          <w:i/>
          <w:iCs/>
          <w:sz w:val="22"/>
          <w:szCs w:val="22"/>
          <w:lang w:val="es-CR"/>
        </w:rPr>
        <w:t xml:space="preserve"> Sucintas de fiscalización</w:t>
      </w:r>
      <w:r w:rsidR="00217986" w:rsidRPr="004D1763">
        <w:rPr>
          <w:rStyle w:val="Refdenotaalpie"/>
          <w:b w:val="0"/>
          <w:bCs w:val="0"/>
          <w:i/>
          <w:iCs/>
          <w:sz w:val="22"/>
          <w:szCs w:val="22"/>
          <w:lang w:val="es-CR"/>
        </w:rPr>
        <w:footnoteReference w:id="7"/>
      </w:r>
      <w:bookmarkEnd w:id="14"/>
    </w:p>
    <w:p w14:paraId="74AA4F14" w14:textId="77777777" w:rsidR="004F45A7" w:rsidRPr="004D1763" w:rsidRDefault="004F45A7" w:rsidP="00F75604">
      <w:pPr>
        <w:jc w:val="both"/>
        <w:rPr>
          <w:rFonts w:ascii="Arial" w:hAnsi="Arial" w:cs="Arial"/>
          <w:sz w:val="22"/>
          <w:szCs w:val="22"/>
        </w:rPr>
      </w:pPr>
    </w:p>
    <w:p w14:paraId="6A948B4B" w14:textId="15119579" w:rsidR="00595756" w:rsidRPr="004D1763" w:rsidRDefault="002C77A2" w:rsidP="00F12991">
      <w:pPr>
        <w:ind w:right="45"/>
        <w:jc w:val="both"/>
        <w:rPr>
          <w:rFonts w:ascii="Arial" w:hAnsi="Arial" w:cs="Arial"/>
          <w:spacing w:val="-3"/>
          <w:sz w:val="22"/>
          <w:szCs w:val="22"/>
        </w:rPr>
      </w:pPr>
      <w:r w:rsidRPr="004D1763">
        <w:rPr>
          <w:rFonts w:ascii="Arial" w:hAnsi="Arial" w:cs="Arial"/>
          <w:spacing w:val="-3"/>
          <w:sz w:val="22"/>
          <w:szCs w:val="22"/>
        </w:rPr>
        <w:t xml:space="preserve">De acuerdo con los Lineamientos del PAT 2022, se estableció la cifra de </w:t>
      </w:r>
      <w:r w:rsidR="00F24106" w:rsidRPr="004D1763">
        <w:rPr>
          <w:rFonts w:ascii="Arial" w:hAnsi="Arial" w:cs="Arial"/>
          <w:spacing w:val="-3"/>
          <w:sz w:val="22"/>
          <w:szCs w:val="22"/>
        </w:rPr>
        <w:t xml:space="preserve">600 horas a </w:t>
      </w:r>
      <w:r w:rsidR="00381E49" w:rsidRPr="004D1763">
        <w:rPr>
          <w:rFonts w:ascii="Arial" w:hAnsi="Arial" w:cs="Arial"/>
          <w:spacing w:val="-3"/>
          <w:sz w:val="22"/>
          <w:szCs w:val="22"/>
        </w:rPr>
        <w:t xml:space="preserve">las </w:t>
      </w:r>
      <w:r w:rsidRPr="004D1763">
        <w:rPr>
          <w:rFonts w:ascii="Arial" w:hAnsi="Arial" w:cs="Arial"/>
          <w:spacing w:val="-3"/>
          <w:sz w:val="22"/>
          <w:szCs w:val="22"/>
        </w:rPr>
        <w:t>s</w:t>
      </w:r>
      <w:r w:rsidR="00210D23" w:rsidRPr="004D1763">
        <w:rPr>
          <w:rFonts w:ascii="Arial" w:hAnsi="Arial" w:cs="Arial"/>
          <w:spacing w:val="-3"/>
          <w:sz w:val="22"/>
          <w:szCs w:val="22"/>
        </w:rPr>
        <w:t>ecci</w:t>
      </w:r>
      <w:r w:rsidR="00381E49" w:rsidRPr="004D1763">
        <w:rPr>
          <w:rFonts w:ascii="Arial" w:hAnsi="Arial" w:cs="Arial"/>
          <w:spacing w:val="-3"/>
          <w:sz w:val="22"/>
          <w:szCs w:val="22"/>
        </w:rPr>
        <w:t>ones</w:t>
      </w:r>
      <w:r w:rsidR="00F24106" w:rsidRPr="004D1763">
        <w:rPr>
          <w:rFonts w:ascii="Arial" w:hAnsi="Arial" w:cs="Arial"/>
          <w:spacing w:val="-3"/>
          <w:sz w:val="22"/>
          <w:szCs w:val="22"/>
        </w:rPr>
        <w:t xml:space="preserve"> para </w:t>
      </w:r>
      <w:r w:rsidRPr="004D1763">
        <w:rPr>
          <w:rFonts w:ascii="Arial" w:hAnsi="Arial" w:cs="Arial"/>
          <w:spacing w:val="-3"/>
          <w:sz w:val="22"/>
          <w:szCs w:val="22"/>
        </w:rPr>
        <w:t>destinar estas actividades</w:t>
      </w:r>
      <w:r w:rsidR="004B4003" w:rsidRPr="004D1763">
        <w:rPr>
          <w:rFonts w:ascii="Arial" w:hAnsi="Arial" w:cs="Arial"/>
          <w:spacing w:val="-3"/>
          <w:sz w:val="22"/>
          <w:szCs w:val="22"/>
        </w:rPr>
        <w:t>. Sobre el particular, la Dirección de Auditoría aprobó horas adicionales a tres secciones</w:t>
      </w:r>
      <w:r w:rsidR="005F65A7" w:rsidRPr="004D1763">
        <w:rPr>
          <w:rFonts w:ascii="Arial" w:hAnsi="Arial" w:cs="Arial"/>
          <w:spacing w:val="-3"/>
          <w:sz w:val="22"/>
          <w:szCs w:val="22"/>
        </w:rPr>
        <w:t>,</w:t>
      </w:r>
      <w:r w:rsidR="004B4003" w:rsidRPr="004D1763">
        <w:rPr>
          <w:rFonts w:ascii="Arial" w:hAnsi="Arial" w:cs="Arial"/>
          <w:spacing w:val="-3"/>
          <w:sz w:val="22"/>
          <w:szCs w:val="22"/>
        </w:rPr>
        <w:t xml:space="preserve"> </w:t>
      </w:r>
      <w:r w:rsidRPr="004D1763">
        <w:rPr>
          <w:rFonts w:ascii="Arial" w:hAnsi="Arial" w:cs="Arial"/>
          <w:spacing w:val="-3"/>
          <w:sz w:val="22"/>
          <w:szCs w:val="22"/>
        </w:rPr>
        <w:t>a</w:t>
      </w:r>
      <w:r w:rsidR="00D048D8" w:rsidRPr="004D1763">
        <w:rPr>
          <w:rFonts w:ascii="Arial" w:hAnsi="Arial" w:cs="Arial"/>
          <w:spacing w:val="-3"/>
          <w:sz w:val="22"/>
          <w:szCs w:val="22"/>
        </w:rPr>
        <w:t xml:space="preserve"> </w:t>
      </w:r>
      <w:r w:rsidRPr="004D1763">
        <w:rPr>
          <w:rFonts w:ascii="Arial" w:hAnsi="Arial" w:cs="Arial"/>
          <w:spacing w:val="-3"/>
          <w:sz w:val="22"/>
          <w:szCs w:val="22"/>
        </w:rPr>
        <w:t>l</w:t>
      </w:r>
      <w:r w:rsidR="00D048D8" w:rsidRPr="004D1763">
        <w:rPr>
          <w:rFonts w:ascii="Arial" w:hAnsi="Arial" w:cs="Arial"/>
          <w:spacing w:val="-3"/>
          <w:sz w:val="22"/>
          <w:szCs w:val="22"/>
        </w:rPr>
        <w:t>a fecha del presente análisis,</w:t>
      </w:r>
      <w:r w:rsidRPr="004D1763">
        <w:rPr>
          <w:rFonts w:ascii="Arial" w:hAnsi="Arial" w:cs="Arial"/>
          <w:spacing w:val="-3"/>
          <w:sz w:val="22"/>
          <w:szCs w:val="22"/>
        </w:rPr>
        <w:t xml:space="preserve"> ninguna dependencia ha excedido el tiempo indicado.  </w:t>
      </w:r>
    </w:p>
    <w:p w14:paraId="5720CB12" w14:textId="77777777" w:rsidR="00B73DBB" w:rsidRPr="004D1763" w:rsidRDefault="00B73DBB" w:rsidP="00F12991">
      <w:pPr>
        <w:ind w:right="45"/>
        <w:jc w:val="both"/>
        <w:rPr>
          <w:rFonts w:ascii="Arial" w:hAnsi="Arial" w:cs="Arial"/>
          <w:spacing w:val="-3"/>
          <w:sz w:val="22"/>
          <w:szCs w:val="22"/>
        </w:rPr>
      </w:pPr>
    </w:p>
    <w:p w14:paraId="2D1FB1E7" w14:textId="0804761B" w:rsidR="00614B56" w:rsidRPr="004D1763" w:rsidRDefault="00614B56" w:rsidP="00614B56">
      <w:pPr>
        <w:ind w:right="46"/>
        <w:jc w:val="center"/>
        <w:rPr>
          <w:rFonts w:ascii="Arial" w:hAnsi="Arial" w:cs="Arial"/>
          <w:b/>
          <w:bCs/>
          <w:iCs/>
          <w:spacing w:val="-3"/>
          <w:sz w:val="22"/>
          <w:szCs w:val="22"/>
        </w:rPr>
      </w:pPr>
      <w:r w:rsidRPr="004D1763">
        <w:rPr>
          <w:rFonts w:ascii="Arial" w:hAnsi="Arial" w:cs="Arial"/>
          <w:b/>
          <w:bCs/>
          <w:iCs/>
          <w:spacing w:val="-3"/>
          <w:sz w:val="22"/>
          <w:szCs w:val="22"/>
        </w:rPr>
        <w:t>Cuadro Nº</w:t>
      </w:r>
      <w:r w:rsidR="001E1030" w:rsidRPr="004D1763">
        <w:rPr>
          <w:rFonts w:ascii="Arial" w:hAnsi="Arial" w:cs="Arial"/>
          <w:b/>
          <w:bCs/>
          <w:iCs/>
          <w:spacing w:val="-3"/>
          <w:sz w:val="22"/>
          <w:szCs w:val="22"/>
        </w:rPr>
        <w:t>8</w:t>
      </w:r>
    </w:p>
    <w:p w14:paraId="305CBFB0" w14:textId="64127490" w:rsidR="00614B56" w:rsidRPr="004D1763" w:rsidRDefault="00614B56" w:rsidP="00614B56">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Empleo de horas </w:t>
      </w:r>
      <w:r w:rsidR="00500D86" w:rsidRPr="004D1763">
        <w:rPr>
          <w:rFonts w:ascii="Arial" w:hAnsi="Arial" w:cs="Arial"/>
          <w:b/>
          <w:bCs/>
          <w:iCs/>
          <w:spacing w:val="-3"/>
          <w:sz w:val="22"/>
          <w:szCs w:val="22"/>
        </w:rPr>
        <w:t xml:space="preserve">asignadas de </w:t>
      </w:r>
      <w:r w:rsidRPr="004D1763">
        <w:rPr>
          <w:rFonts w:ascii="Arial" w:hAnsi="Arial" w:cs="Arial"/>
          <w:b/>
          <w:bCs/>
          <w:iCs/>
          <w:spacing w:val="-3"/>
          <w:sz w:val="22"/>
          <w:szCs w:val="22"/>
        </w:rPr>
        <w:t xml:space="preserve">sucintas de fiscalización según Sección </w:t>
      </w:r>
    </w:p>
    <w:p w14:paraId="1069DC2C" w14:textId="3E72A2CB" w:rsidR="00850A28" w:rsidRPr="004D1763" w:rsidRDefault="001F3FF8" w:rsidP="00C81D9B">
      <w:pPr>
        <w:ind w:right="46"/>
        <w:jc w:val="center"/>
        <w:rPr>
          <w:rFonts w:ascii="Arial" w:hAnsi="Arial" w:cs="Arial"/>
          <w:b/>
          <w:bCs/>
          <w:iCs/>
          <w:sz w:val="22"/>
          <w:szCs w:val="22"/>
        </w:rPr>
      </w:pPr>
      <w:r w:rsidRPr="004D1763">
        <w:rPr>
          <w:rFonts w:ascii="Arial" w:hAnsi="Arial" w:cs="Arial"/>
          <w:b/>
          <w:bCs/>
          <w:iCs/>
          <w:sz w:val="22"/>
          <w:szCs w:val="22"/>
        </w:rPr>
        <w:t>del</w:t>
      </w:r>
      <w:r w:rsidR="008E17B5" w:rsidRPr="004D1763">
        <w:rPr>
          <w:rFonts w:ascii="Arial" w:hAnsi="Arial" w:cs="Arial"/>
          <w:b/>
          <w:bCs/>
          <w:iCs/>
          <w:sz w:val="22"/>
          <w:szCs w:val="22"/>
        </w:rPr>
        <w:t xml:space="preserve"> 03 de enero al </w:t>
      </w:r>
      <w:r w:rsidR="00050D31" w:rsidRPr="004D1763">
        <w:rPr>
          <w:rFonts w:ascii="Arial" w:hAnsi="Arial" w:cs="Arial"/>
          <w:b/>
          <w:bCs/>
          <w:iCs/>
          <w:sz w:val="22"/>
          <w:szCs w:val="22"/>
        </w:rPr>
        <w:t xml:space="preserve">30 de setiembre de </w:t>
      </w:r>
      <w:r w:rsidR="008E17B5" w:rsidRPr="004D1763">
        <w:rPr>
          <w:rFonts w:ascii="Arial" w:hAnsi="Arial" w:cs="Arial"/>
          <w:b/>
          <w:bCs/>
          <w:iCs/>
          <w:sz w:val="22"/>
          <w:szCs w:val="22"/>
        </w:rPr>
        <w:t>2022</w:t>
      </w:r>
    </w:p>
    <w:p w14:paraId="38D7A5E3" w14:textId="4403D586" w:rsidR="002B0C51" w:rsidRPr="004D1763" w:rsidRDefault="002B0C51" w:rsidP="00C81D9B">
      <w:pPr>
        <w:ind w:right="46"/>
        <w:jc w:val="center"/>
        <w:rPr>
          <w:rFonts w:ascii="Arial" w:hAnsi="Arial" w:cs="Arial"/>
          <w:b/>
          <w:bCs/>
          <w:iCs/>
          <w:sz w:val="22"/>
          <w:szCs w:val="22"/>
        </w:rPr>
      </w:pPr>
    </w:p>
    <w:tbl>
      <w:tblPr>
        <w:tblW w:w="9209" w:type="dxa"/>
        <w:jc w:val="center"/>
        <w:tblLook w:val="04A0" w:firstRow="1" w:lastRow="0" w:firstColumn="1" w:lastColumn="0" w:noHBand="0" w:noVBand="1"/>
      </w:tblPr>
      <w:tblGrid>
        <w:gridCol w:w="4248"/>
        <w:gridCol w:w="1843"/>
        <w:gridCol w:w="1559"/>
        <w:gridCol w:w="1559"/>
      </w:tblGrid>
      <w:tr w:rsidR="002B0C51" w:rsidRPr="004D1763" w14:paraId="4863D32F" w14:textId="77777777" w:rsidTr="00A03508">
        <w:trPr>
          <w:trHeight w:val="377"/>
          <w:jc w:val="center"/>
        </w:trPr>
        <w:tc>
          <w:tcPr>
            <w:tcW w:w="9209" w:type="dxa"/>
            <w:gridSpan w:val="4"/>
            <w:tcBorders>
              <w:top w:val="single" w:sz="4" w:space="0" w:color="auto"/>
              <w:left w:val="single" w:sz="4" w:space="0" w:color="auto"/>
              <w:bottom w:val="single" w:sz="4" w:space="0" w:color="auto"/>
              <w:right w:val="single" w:sz="4" w:space="0" w:color="auto"/>
            </w:tcBorders>
            <w:shd w:val="clear" w:color="DDEBF7" w:fill="1F4E78"/>
            <w:vAlign w:val="center"/>
            <w:hideMark/>
          </w:tcPr>
          <w:p w14:paraId="4F1088FB" w14:textId="77777777" w:rsidR="002B0C51" w:rsidRPr="00A03508" w:rsidRDefault="002B0C51" w:rsidP="002B0C51">
            <w:pPr>
              <w:widowControl/>
              <w:jc w:val="center"/>
              <w:rPr>
                <w:rFonts w:asciiTheme="minorHAnsi" w:hAnsiTheme="minorHAnsi" w:cstheme="minorHAnsi"/>
                <w:b/>
                <w:bCs/>
                <w:color w:val="FFFFFF"/>
              </w:rPr>
            </w:pPr>
            <w:r w:rsidRPr="00A03508">
              <w:rPr>
                <w:rFonts w:asciiTheme="minorHAnsi" w:hAnsiTheme="minorHAnsi" w:cstheme="minorHAnsi"/>
                <w:b/>
                <w:bCs/>
                <w:color w:val="FFFFFF"/>
              </w:rPr>
              <w:t xml:space="preserve">SUCINTAS DE FISCALIZACIÓN </w:t>
            </w:r>
          </w:p>
        </w:tc>
      </w:tr>
      <w:tr w:rsidR="002B0C51" w:rsidRPr="004D1763" w14:paraId="26908A58" w14:textId="77777777" w:rsidTr="00A03508">
        <w:trPr>
          <w:trHeight w:val="512"/>
          <w:jc w:val="center"/>
        </w:trPr>
        <w:tc>
          <w:tcPr>
            <w:tcW w:w="4248" w:type="dxa"/>
            <w:tcBorders>
              <w:top w:val="nil"/>
              <w:left w:val="single" w:sz="4" w:space="0" w:color="auto"/>
              <w:bottom w:val="single" w:sz="4" w:space="0" w:color="auto"/>
              <w:right w:val="single" w:sz="4" w:space="0" w:color="auto"/>
            </w:tcBorders>
            <w:shd w:val="clear" w:color="000000" w:fill="1F4E78"/>
            <w:vAlign w:val="center"/>
            <w:hideMark/>
          </w:tcPr>
          <w:p w14:paraId="38A98F49" w14:textId="77777777" w:rsidR="002B0C51" w:rsidRPr="00A03508" w:rsidRDefault="002B0C51" w:rsidP="002B0C51">
            <w:pPr>
              <w:widowControl/>
              <w:jc w:val="center"/>
              <w:rPr>
                <w:rFonts w:asciiTheme="minorHAnsi" w:hAnsiTheme="minorHAnsi" w:cstheme="minorHAnsi"/>
                <w:b/>
                <w:bCs/>
                <w:color w:val="FFFFFF"/>
              </w:rPr>
            </w:pPr>
            <w:r w:rsidRPr="00A03508">
              <w:rPr>
                <w:rFonts w:asciiTheme="minorHAnsi" w:hAnsiTheme="minorHAnsi" w:cstheme="minorHAnsi"/>
                <w:b/>
                <w:bCs/>
                <w:color w:val="FFFFFF"/>
              </w:rPr>
              <w:t xml:space="preserve">SECCIÓN </w:t>
            </w:r>
          </w:p>
        </w:tc>
        <w:tc>
          <w:tcPr>
            <w:tcW w:w="1843" w:type="dxa"/>
            <w:tcBorders>
              <w:top w:val="nil"/>
              <w:left w:val="nil"/>
              <w:bottom w:val="single" w:sz="4" w:space="0" w:color="auto"/>
              <w:right w:val="single" w:sz="4" w:space="0" w:color="auto"/>
            </w:tcBorders>
            <w:shd w:val="clear" w:color="000000" w:fill="1F4E78"/>
            <w:vAlign w:val="center"/>
            <w:hideMark/>
          </w:tcPr>
          <w:p w14:paraId="5BEABBDC" w14:textId="77777777" w:rsidR="002B0C51" w:rsidRPr="00A03508" w:rsidRDefault="002B0C51" w:rsidP="002B0C51">
            <w:pPr>
              <w:widowControl/>
              <w:jc w:val="center"/>
              <w:rPr>
                <w:rFonts w:asciiTheme="minorHAnsi" w:hAnsiTheme="minorHAnsi" w:cstheme="minorHAnsi"/>
                <w:b/>
                <w:bCs/>
                <w:color w:val="FFFFFF"/>
              </w:rPr>
            </w:pPr>
            <w:r w:rsidRPr="00A03508">
              <w:rPr>
                <w:rFonts w:asciiTheme="minorHAnsi" w:hAnsiTheme="minorHAnsi" w:cstheme="minorHAnsi"/>
                <w:b/>
                <w:bCs/>
                <w:color w:val="FFFFFF"/>
              </w:rPr>
              <w:t xml:space="preserve">HORAS ASIGNADAS </w:t>
            </w:r>
          </w:p>
        </w:tc>
        <w:tc>
          <w:tcPr>
            <w:tcW w:w="1559" w:type="dxa"/>
            <w:tcBorders>
              <w:top w:val="nil"/>
              <w:left w:val="nil"/>
              <w:bottom w:val="single" w:sz="4" w:space="0" w:color="auto"/>
              <w:right w:val="single" w:sz="4" w:space="0" w:color="auto"/>
            </w:tcBorders>
            <w:shd w:val="clear" w:color="000000" w:fill="1F4E78"/>
            <w:vAlign w:val="center"/>
            <w:hideMark/>
          </w:tcPr>
          <w:p w14:paraId="5735C6AE" w14:textId="77777777" w:rsidR="002B0C51" w:rsidRPr="00A03508" w:rsidRDefault="002B0C51" w:rsidP="002B0C51">
            <w:pPr>
              <w:widowControl/>
              <w:jc w:val="center"/>
              <w:rPr>
                <w:rFonts w:asciiTheme="minorHAnsi" w:hAnsiTheme="minorHAnsi" w:cstheme="minorHAnsi"/>
                <w:b/>
                <w:bCs/>
                <w:color w:val="FFFFFF"/>
              </w:rPr>
            </w:pPr>
            <w:r w:rsidRPr="00A03508">
              <w:rPr>
                <w:rFonts w:asciiTheme="minorHAnsi" w:hAnsiTheme="minorHAnsi" w:cstheme="minorHAnsi"/>
                <w:b/>
                <w:bCs/>
                <w:color w:val="FFFFFF"/>
              </w:rPr>
              <w:t xml:space="preserve">HORAS EMPLEADAS </w:t>
            </w:r>
          </w:p>
        </w:tc>
        <w:tc>
          <w:tcPr>
            <w:tcW w:w="1559" w:type="dxa"/>
            <w:tcBorders>
              <w:top w:val="nil"/>
              <w:left w:val="nil"/>
              <w:bottom w:val="single" w:sz="4" w:space="0" w:color="auto"/>
              <w:right w:val="single" w:sz="4" w:space="0" w:color="auto"/>
            </w:tcBorders>
            <w:shd w:val="clear" w:color="000000" w:fill="1F4E78"/>
            <w:vAlign w:val="center"/>
            <w:hideMark/>
          </w:tcPr>
          <w:p w14:paraId="4513E04C" w14:textId="77777777" w:rsidR="002B0C51" w:rsidRPr="00A03508" w:rsidRDefault="002B0C51" w:rsidP="002B0C51">
            <w:pPr>
              <w:widowControl/>
              <w:jc w:val="center"/>
              <w:rPr>
                <w:rFonts w:asciiTheme="minorHAnsi" w:hAnsiTheme="minorHAnsi" w:cstheme="minorHAnsi"/>
                <w:b/>
                <w:bCs/>
                <w:color w:val="FFFFFF"/>
              </w:rPr>
            </w:pPr>
            <w:r w:rsidRPr="00A03508">
              <w:rPr>
                <w:rFonts w:asciiTheme="minorHAnsi" w:hAnsiTheme="minorHAnsi" w:cstheme="minorHAnsi"/>
                <w:b/>
                <w:bCs/>
                <w:color w:val="FFFFFF"/>
              </w:rPr>
              <w:t xml:space="preserve">DIFERENCIA </w:t>
            </w:r>
          </w:p>
        </w:tc>
      </w:tr>
      <w:tr w:rsidR="002B0C51" w:rsidRPr="004D1763" w14:paraId="5E2B8753"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218176E" w14:textId="77777777" w:rsidR="002B0C51" w:rsidRPr="00A03508" w:rsidRDefault="002B0C51" w:rsidP="002B0C51">
            <w:pPr>
              <w:widowControl/>
              <w:jc w:val="right"/>
              <w:rPr>
                <w:rFonts w:asciiTheme="minorHAnsi" w:hAnsiTheme="minorHAnsi" w:cstheme="minorHAnsi"/>
                <w:b/>
                <w:bCs/>
                <w:color w:val="000000"/>
              </w:rPr>
            </w:pPr>
            <w:proofErr w:type="gramStart"/>
            <w:r w:rsidRPr="00A03508">
              <w:rPr>
                <w:rFonts w:asciiTheme="minorHAnsi" w:hAnsiTheme="minorHAnsi" w:cstheme="minorHAnsi"/>
                <w:b/>
                <w:bCs/>
                <w:color w:val="000000"/>
              </w:rPr>
              <w:t>TOTAL</w:t>
            </w:r>
            <w:proofErr w:type="gramEnd"/>
            <w:r w:rsidRPr="00A03508">
              <w:rPr>
                <w:rFonts w:asciiTheme="minorHAnsi" w:hAnsiTheme="minorHAnsi" w:cstheme="minorHAnsi"/>
                <w:b/>
                <w:bCs/>
                <w:color w:val="000000"/>
              </w:rPr>
              <w:t xml:space="preserve"> GENERAL </w:t>
            </w:r>
          </w:p>
        </w:tc>
        <w:tc>
          <w:tcPr>
            <w:tcW w:w="1843" w:type="dxa"/>
            <w:tcBorders>
              <w:top w:val="nil"/>
              <w:left w:val="nil"/>
              <w:bottom w:val="single" w:sz="4" w:space="0" w:color="auto"/>
              <w:right w:val="single" w:sz="4" w:space="0" w:color="auto"/>
            </w:tcBorders>
            <w:shd w:val="clear" w:color="auto" w:fill="auto"/>
            <w:noWrap/>
            <w:vAlign w:val="center"/>
            <w:hideMark/>
          </w:tcPr>
          <w:p w14:paraId="4147990C" w14:textId="481810EA" w:rsidR="002B0C51" w:rsidRPr="00A03508" w:rsidRDefault="002B0C51" w:rsidP="002B0C51">
            <w:pPr>
              <w:widowControl/>
              <w:jc w:val="center"/>
              <w:rPr>
                <w:rFonts w:asciiTheme="minorHAnsi" w:hAnsiTheme="minorHAnsi" w:cstheme="minorHAnsi"/>
                <w:b/>
                <w:bCs/>
                <w:color w:val="000000"/>
              </w:rPr>
            </w:pPr>
            <w:r w:rsidRPr="00A03508">
              <w:rPr>
                <w:rFonts w:asciiTheme="minorHAnsi" w:hAnsiTheme="minorHAnsi" w:cstheme="minorHAnsi"/>
                <w:b/>
                <w:bCs/>
                <w:color w:val="000000"/>
              </w:rPr>
              <w:t>4.250</w:t>
            </w:r>
            <w:r w:rsidR="00DB596C" w:rsidRPr="00A03508">
              <w:rPr>
                <w:rFonts w:asciiTheme="minorHAnsi" w:hAnsiTheme="minorHAnsi" w:cstheme="minorHAnsi"/>
                <w:b/>
                <w:bCs/>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72C74323" w14:textId="5E9AB643" w:rsidR="002B0C51" w:rsidRPr="00A03508" w:rsidRDefault="002B0C51" w:rsidP="002B0C51">
            <w:pPr>
              <w:widowControl/>
              <w:jc w:val="center"/>
              <w:rPr>
                <w:rFonts w:asciiTheme="minorHAnsi" w:hAnsiTheme="minorHAnsi" w:cstheme="minorHAnsi"/>
                <w:b/>
                <w:bCs/>
                <w:color w:val="000000"/>
              </w:rPr>
            </w:pPr>
            <w:r w:rsidRPr="00A03508">
              <w:rPr>
                <w:rFonts w:asciiTheme="minorHAnsi" w:hAnsiTheme="minorHAnsi" w:cstheme="minorHAnsi"/>
                <w:b/>
                <w:bCs/>
                <w:color w:val="000000"/>
              </w:rPr>
              <w:t>3.377</w:t>
            </w:r>
            <w:r w:rsidR="00DB596C" w:rsidRPr="00A03508">
              <w:rPr>
                <w:rFonts w:asciiTheme="minorHAnsi" w:hAnsiTheme="minorHAnsi" w:cstheme="minorHAnsi"/>
                <w:b/>
                <w:bCs/>
                <w:color w:val="000000"/>
              </w:rPr>
              <w:t>,</w:t>
            </w:r>
            <w:r w:rsidRPr="00A03508">
              <w:rPr>
                <w:rFonts w:asciiTheme="minorHAnsi" w:hAnsiTheme="minorHAnsi" w:cstheme="minorHAnsi"/>
                <w:b/>
                <w:bCs/>
                <w:color w:val="000000"/>
              </w:rPr>
              <w:t>25</w:t>
            </w:r>
          </w:p>
        </w:tc>
        <w:tc>
          <w:tcPr>
            <w:tcW w:w="1559" w:type="dxa"/>
            <w:tcBorders>
              <w:top w:val="nil"/>
              <w:left w:val="nil"/>
              <w:bottom w:val="single" w:sz="4" w:space="0" w:color="auto"/>
              <w:right w:val="single" w:sz="4" w:space="0" w:color="auto"/>
            </w:tcBorders>
            <w:shd w:val="clear" w:color="auto" w:fill="auto"/>
            <w:noWrap/>
            <w:vAlign w:val="center"/>
            <w:hideMark/>
          </w:tcPr>
          <w:p w14:paraId="6167977D" w14:textId="21B494A7" w:rsidR="002B0C51" w:rsidRPr="00A03508" w:rsidRDefault="002B0C51" w:rsidP="002B0C51">
            <w:pPr>
              <w:widowControl/>
              <w:jc w:val="center"/>
              <w:rPr>
                <w:rFonts w:asciiTheme="minorHAnsi" w:hAnsiTheme="minorHAnsi" w:cstheme="minorHAnsi"/>
                <w:b/>
                <w:bCs/>
                <w:color w:val="000000"/>
              </w:rPr>
            </w:pPr>
            <w:r w:rsidRPr="00A03508">
              <w:rPr>
                <w:rFonts w:asciiTheme="minorHAnsi" w:hAnsiTheme="minorHAnsi" w:cstheme="minorHAnsi"/>
                <w:b/>
                <w:bCs/>
                <w:color w:val="000000"/>
              </w:rPr>
              <w:t>872</w:t>
            </w:r>
            <w:r w:rsidR="00DB596C" w:rsidRPr="00A03508">
              <w:rPr>
                <w:rFonts w:asciiTheme="minorHAnsi" w:hAnsiTheme="minorHAnsi" w:cstheme="minorHAnsi"/>
                <w:b/>
                <w:bCs/>
                <w:color w:val="000000"/>
              </w:rPr>
              <w:t>,</w:t>
            </w:r>
            <w:r w:rsidRPr="00A03508">
              <w:rPr>
                <w:rFonts w:asciiTheme="minorHAnsi" w:hAnsiTheme="minorHAnsi" w:cstheme="minorHAnsi"/>
                <w:b/>
                <w:bCs/>
                <w:color w:val="000000"/>
              </w:rPr>
              <w:t>75</w:t>
            </w:r>
          </w:p>
        </w:tc>
      </w:tr>
      <w:tr w:rsidR="002B0C51" w:rsidRPr="004D1763" w14:paraId="188A5F71"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6F37117" w14:textId="77777777" w:rsidR="002B0C51" w:rsidRPr="00A03508" w:rsidRDefault="002B0C51" w:rsidP="002B0C51">
            <w:pPr>
              <w:widowControl/>
              <w:rPr>
                <w:rFonts w:asciiTheme="minorHAnsi" w:hAnsiTheme="minorHAnsi" w:cstheme="minorHAnsi"/>
                <w:color w:val="000000"/>
              </w:rPr>
            </w:pPr>
            <w:r w:rsidRPr="00A03508">
              <w:rPr>
                <w:rFonts w:asciiTheme="minorHAnsi" w:hAnsiTheme="minorHAnsi" w:cstheme="minorHAnsi"/>
                <w:color w:val="000000"/>
              </w:rPr>
              <w:t>Sección Auditoría Estudios Económicos SAEEC</w:t>
            </w:r>
          </w:p>
        </w:tc>
        <w:tc>
          <w:tcPr>
            <w:tcW w:w="1843" w:type="dxa"/>
            <w:tcBorders>
              <w:top w:val="nil"/>
              <w:left w:val="nil"/>
              <w:bottom w:val="single" w:sz="4" w:space="0" w:color="auto"/>
              <w:right w:val="single" w:sz="4" w:space="0" w:color="auto"/>
            </w:tcBorders>
            <w:shd w:val="clear" w:color="auto" w:fill="auto"/>
            <w:noWrap/>
            <w:vAlign w:val="center"/>
            <w:hideMark/>
          </w:tcPr>
          <w:p w14:paraId="04465574" w14:textId="37759929"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600</w:t>
            </w:r>
            <w:r w:rsidR="00DB596C"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1948EB4E" w14:textId="4882BFAE"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596</w:t>
            </w:r>
            <w:r w:rsidR="00DB596C" w:rsidRPr="00A03508">
              <w:rPr>
                <w:rFonts w:asciiTheme="minorHAnsi" w:hAnsiTheme="minorHAnsi" w:cstheme="minorHAnsi"/>
                <w:color w:val="000000"/>
              </w:rPr>
              <w:t>,</w:t>
            </w:r>
            <w:r w:rsidRPr="00A03508">
              <w:rPr>
                <w:rFonts w:asciiTheme="minorHAnsi" w:hAnsiTheme="minorHAnsi" w:cstheme="minorHAnsi"/>
                <w:color w:val="000000"/>
              </w:rPr>
              <w:t>50</w:t>
            </w:r>
          </w:p>
        </w:tc>
        <w:tc>
          <w:tcPr>
            <w:tcW w:w="1559" w:type="dxa"/>
            <w:tcBorders>
              <w:top w:val="nil"/>
              <w:left w:val="nil"/>
              <w:bottom w:val="single" w:sz="4" w:space="0" w:color="auto"/>
              <w:right w:val="single" w:sz="4" w:space="0" w:color="auto"/>
            </w:tcBorders>
            <w:shd w:val="clear" w:color="auto" w:fill="auto"/>
            <w:noWrap/>
            <w:vAlign w:val="center"/>
            <w:hideMark/>
          </w:tcPr>
          <w:p w14:paraId="1D77D09A" w14:textId="337C71E2"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3</w:t>
            </w:r>
            <w:r w:rsidR="00DB596C" w:rsidRPr="00A03508">
              <w:rPr>
                <w:rFonts w:asciiTheme="minorHAnsi" w:hAnsiTheme="minorHAnsi" w:cstheme="minorHAnsi"/>
                <w:color w:val="000000"/>
              </w:rPr>
              <w:t>,</w:t>
            </w:r>
            <w:r w:rsidRPr="00A03508">
              <w:rPr>
                <w:rFonts w:asciiTheme="minorHAnsi" w:hAnsiTheme="minorHAnsi" w:cstheme="minorHAnsi"/>
                <w:color w:val="000000"/>
              </w:rPr>
              <w:t>50</w:t>
            </w:r>
          </w:p>
        </w:tc>
      </w:tr>
      <w:tr w:rsidR="002B0C51" w:rsidRPr="004D1763" w14:paraId="47C82AFA"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F7C2E12" w14:textId="3BEF14B6" w:rsidR="002B0C51" w:rsidRPr="00A03508" w:rsidRDefault="002B0C51" w:rsidP="002B0C51">
            <w:pPr>
              <w:widowControl/>
              <w:rPr>
                <w:rFonts w:asciiTheme="minorHAnsi" w:hAnsiTheme="minorHAnsi" w:cstheme="minorHAnsi"/>
                <w:color w:val="000000"/>
              </w:rPr>
            </w:pPr>
            <w:r w:rsidRPr="00A03508">
              <w:rPr>
                <w:rFonts w:asciiTheme="minorHAnsi" w:hAnsiTheme="minorHAnsi" w:cstheme="minorHAnsi"/>
                <w:color w:val="000000"/>
              </w:rPr>
              <w:t>Sección Auditoría Estudios Especiales SAE</w:t>
            </w:r>
            <w:r w:rsidR="00BA5692" w:rsidRPr="00A03508">
              <w:rPr>
                <w:rFonts w:asciiTheme="minorHAnsi" w:hAnsiTheme="minorHAnsi" w:cstheme="minorHAnsi"/>
                <w:color w:val="000000"/>
              </w:rPr>
              <w:t>E</w:t>
            </w:r>
          </w:p>
        </w:tc>
        <w:tc>
          <w:tcPr>
            <w:tcW w:w="1843" w:type="dxa"/>
            <w:tcBorders>
              <w:top w:val="nil"/>
              <w:left w:val="nil"/>
              <w:bottom w:val="single" w:sz="4" w:space="0" w:color="auto"/>
              <w:right w:val="single" w:sz="4" w:space="0" w:color="auto"/>
            </w:tcBorders>
            <w:shd w:val="clear" w:color="auto" w:fill="auto"/>
            <w:noWrap/>
            <w:vAlign w:val="center"/>
            <w:hideMark/>
          </w:tcPr>
          <w:p w14:paraId="2A002EF9" w14:textId="2D05E8F7"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900</w:t>
            </w:r>
            <w:r w:rsidR="00DB596C"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6416D667" w14:textId="027885A1"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737</w:t>
            </w:r>
            <w:r w:rsidR="00DB596C" w:rsidRPr="00A03508">
              <w:rPr>
                <w:rFonts w:asciiTheme="minorHAnsi" w:hAnsiTheme="minorHAnsi" w:cstheme="minorHAnsi"/>
                <w:color w:val="000000"/>
              </w:rPr>
              <w:t>,</w:t>
            </w:r>
            <w:r w:rsidRPr="00A03508">
              <w:rPr>
                <w:rFonts w:asciiTheme="minorHAnsi" w:hAnsiTheme="minorHAnsi" w:cstheme="minorHAnsi"/>
                <w:color w:val="000000"/>
              </w:rPr>
              <w:t>75</w:t>
            </w:r>
          </w:p>
        </w:tc>
        <w:tc>
          <w:tcPr>
            <w:tcW w:w="1559" w:type="dxa"/>
            <w:tcBorders>
              <w:top w:val="nil"/>
              <w:left w:val="nil"/>
              <w:bottom w:val="single" w:sz="4" w:space="0" w:color="auto"/>
              <w:right w:val="single" w:sz="4" w:space="0" w:color="auto"/>
            </w:tcBorders>
            <w:shd w:val="clear" w:color="auto" w:fill="auto"/>
            <w:noWrap/>
            <w:vAlign w:val="center"/>
            <w:hideMark/>
          </w:tcPr>
          <w:p w14:paraId="5B2C265A" w14:textId="12320660"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162</w:t>
            </w:r>
            <w:r w:rsidR="00DB596C" w:rsidRPr="00A03508">
              <w:rPr>
                <w:rFonts w:asciiTheme="minorHAnsi" w:hAnsiTheme="minorHAnsi" w:cstheme="minorHAnsi"/>
                <w:color w:val="000000"/>
              </w:rPr>
              <w:t>,</w:t>
            </w:r>
            <w:r w:rsidRPr="00A03508">
              <w:rPr>
                <w:rFonts w:asciiTheme="minorHAnsi" w:hAnsiTheme="minorHAnsi" w:cstheme="minorHAnsi"/>
                <w:color w:val="000000"/>
              </w:rPr>
              <w:t>25</w:t>
            </w:r>
          </w:p>
        </w:tc>
      </w:tr>
      <w:tr w:rsidR="002B0C51" w:rsidRPr="004D1763" w14:paraId="3CF89D88"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525A251" w14:textId="77777777" w:rsidR="002B0C51" w:rsidRPr="00A03508" w:rsidRDefault="002B0C51" w:rsidP="002B0C51">
            <w:pPr>
              <w:widowControl/>
              <w:rPr>
                <w:rFonts w:asciiTheme="minorHAnsi" w:hAnsiTheme="minorHAnsi" w:cstheme="minorHAnsi"/>
                <w:color w:val="000000"/>
              </w:rPr>
            </w:pPr>
            <w:r w:rsidRPr="00A03508">
              <w:rPr>
                <w:rFonts w:asciiTheme="minorHAnsi" w:hAnsiTheme="minorHAnsi" w:cstheme="minorHAnsi"/>
                <w:color w:val="000000"/>
              </w:rPr>
              <w:t>Sección Auditoría Financiera SAF</w:t>
            </w:r>
          </w:p>
        </w:tc>
        <w:tc>
          <w:tcPr>
            <w:tcW w:w="1843" w:type="dxa"/>
            <w:tcBorders>
              <w:top w:val="nil"/>
              <w:left w:val="nil"/>
              <w:bottom w:val="single" w:sz="4" w:space="0" w:color="auto"/>
              <w:right w:val="single" w:sz="4" w:space="0" w:color="auto"/>
            </w:tcBorders>
            <w:shd w:val="clear" w:color="auto" w:fill="auto"/>
            <w:noWrap/>
            <w:vAlign w:val="center"/>
            <w:hideMark/>
          </w:tcPr>
          <w:p w14:paraId="6FD0F409" w14:textId="02A658E1"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850</w:t>
            </w:r>
            <w:r w:rsidR="00DB596C"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3E2EEBB7" w14:textId="2EA7374E"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700</w:t>
            </w:r>
            <w:r w:rsidR="00DB596C" w:rsidRPr="00A03508">
              <w:rPr>
                <w:rFonts w:asciiTheme="minorHAnsi" w:hAnsiTheme="minorHAnsi" w:cstheme="minorHAnsi"/>
                <w:color w:val="000000"/>
              </w:rPr>
              <w:t>,</w:t>
            </w:r>
            <w:r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29159B6E" w14:textId="30DE34E1"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150</w:t>
            </w:r>
            <w:r w:rsidR="00DB596C" w:rsidRPr="00A03508">
              <w:rPr>
                <w:rFonts w:asciiTheme="minorHAnsi" w:hAnsiTheme="minorHAnsi" w:cstheme="minorHAnsi"/>
                <w:color w:val="000000"/>
              </w:rPr>
              <w:t>,</w:t>
            </w:r>
            <w:r w:rsidRPr="00A03508">
              <w:rPr>
                <w:rFonts w:asciiTheme="minorHAnsi" w:hAnsiTheme="minorHAnsi" w:cstheme="minorHAnsi"/>
                <w:color w:val="000000"/>
              </w:rPr>
              <w:t>00</w:t>
            </w:r>
          </w:p>
        </w:tc>
      </w:tr>
      <w:tr w:rsidR="002B0C51" w:rsidRPr="004D1763" w14:paraId="0A2C98D0"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8C04AB1" w14:textId="77777777" w:rsidR="002B0C51" w:rsidRPr="00A03508" w:rsidRDefault="002B0C51" w:rsidP="002B0C51">
            <w:pPr>
              <w:widowControl/>
              <w:rPr>
                <w:rFonts w:asciiTheme="minorHAnsi" w:hAnsiTheme="minorHAnsi" w:cstheme="minorHAnsi"/>
                <w:color w:val="000000"/>
              </w:rPr>
            </w:pPr>
            <w:r w:rsidRPr="00A03508">
              <w:rPr>
                <w:rFonts w:asciiTheme="minorHAnsi" w:hAnsiTheme="minorHAnsi" w:cstheme="minorHAnsi"/>
                <w:color w:val="000000"/>
              </w:rPr>
              <w:t>Auditoría de Prevención, Análisis e Investigación APAI</w:t>
            </w:r>
          </w:p>
        </w:tc>
        <w:tc>
          <w:tcPr>
            <w:tcW w:w="1843" w:type="dxa"/>
            <w:tcBorders>
              <w:top w:val="nil"/>
              <w:left w:val="nil"/>
              <w:bottom w:val="single" w:sz="4" w:space="0" w:color="auto"/>
              <w:right w:val="single" w:sz="4" w:space="0" w:color="auto"/>
            </w:tcBorders>
            <w:shd w:val="clear" w:color="auto" w:fill="auto"/>
            <w:noWrap/>
            <w:vAlign w:val="center"/>
            <w:hideMark/>
          </w:tcPr>
          <w:p w14:paraId="73FE2B6F" w14:textId="0B7123E5"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600</w:t>
            </w:r>
            <w:r w:rsidR="00DB596C"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78D537EF" w14:textId="1BCD5C2C"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387</w:t>
            </w:r>
            <w:r w:rsidR="00DB596C" w:rsidRPr="00A03508">
              <w:rPr>
                <w:rFonts w:asciiTheme="minorHAnsi" w:hAnsiTheme="minorHAnsi" w:cstheme="minorHAnsi"/>
                <w:color w:val="000000"/>
              </w:rPr>
              <w:t>,</w:t>
            </w:r>
            <w:r w:rsidRPr="00A03508">
              <w:rPr>
                <w:rFonts w:asciiTheme="minorHAnsi" w:hAnsiTheme="minorHAnsi" w:cstheme="minorHAnsi"/>
                <w:color w:val="000000"/>
              </w:rPr>
              <w:t>25</w:t>
            </w:r>
          </w:p>
        </w:tc>
        <w:tc>
          <w:tcPr>
            <w:tcW w:w="1559" w:type="dxa"/>
            <w:tcBorders>
              <w:top w:val="nil"/>
              <w:left w:val="nil"/>
              <w:bottom w:val="single" w:sz="4" w:space="0" w:color="auto"/>
              <w:right w:val="single" w:sz="4" w:space="0" w:color="auto"/>
            </w:tcBorders>
            <w:shd w:val="clear" w:color="auto" w:fill="auto"/>
            <w:noWrap/>
            <w:vAlign w:val="center"/>
            <w:hideMark/>
          </w:tcPr>
          <w:p w14:paraId="26CFBA58" w14:textId="65F87E2E"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212</w:t>
            </w:r>
            <w:r w:rsidR="00DB596C" w:rsidRPr="00A03508">
              <w:rPr>
                <w:rFonts w:asciiTheme="minorHAnsi" w:hAnsiTheme="minorHAnsi" w:cstheme="minorHAnsi"/>
                <w:color w:val="000000"/>
              </w:rPr>
              <w:t>,</w:t>
            </w:r>
            <w:r w:rsidRPr="00A03508">
              <w:rPr>
                <w:rFonts w:asciiTheme="minorHAnsi" w:hAnsiTheme="minorHAnsi" w:cstheme="minorHAnsi"/>
                <w:color w:val="000000"/>
              </w:rPr>
              <w:t>75</w:t>
            </w:r>
          </w:p>
        </w:tc>
      </w:tr>
      <w:tr w:rsidR="002B0C51" w:rsidRPr="004D1763" w14:paraId="1F122D47"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BEF2B0B" w14:textId="77777777" w:rsidR="002B0C51" w:rsidRPr="00A03508" w:rsidRDefault="002B0C51" w:rsidP="002B0C51">
            <w:pPr>
              <w:widowControl/>
              <w:rPr>
                <w:rFonts w:asciiTheme="minorHAnsi" w:hAnsiTheme="minorHAnsi" w:cstheme="minorHAnsi"/>
                <w:color w:val="000000"/>
              </w:rPr>
            </w:pPr>
            <w:r w:rsidRPr="00A03508">
              <w:rPr>
                <w:rFonts w:asciiTheme="minorHAnsi" w:hAnsiTheme="minorHAnsi" w:cstheme="minorHAnsi"/>
                <w:color w:val="000000"/>
              </w:rPr>
              <w:t>Sección Auditoría Operativa SAO</w:t>
            </w:r>
          </w:p>
        </w:tc>
        <w:tc>
          <w:tcPr>
            <w:tcW w:w="1843" w:type="dxa"/>
            <w:tcBorders>
              <w:top w:val="nil"/>
              <w:left w:val="nil"/>
              <w:bottom w:val="single" w:sz="4" w:space="0" w:color="auto"/>
              <w:right w:val="single" w:sz="4" w:space="0" w:color="auto"/>
            </w:tcBorders>
            <w:shd w:val="clear" w:color="auto" w:fill="auto"/>
            <w:noWrap/>
            <w:vAlign w:val="center"/>
            <w:hideMark/>
          </w:tcPr>
          <w:p w14:paraId="515329C6" w14:textId="3E4BF576"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700</w:t>
            </w:r>
            <w:r w:rsidR="00DB596C"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7E76769B" w14:textId="6A1B1EEE"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568</w:t>
            </w:r>
            <w:r w:rsidR="00DB596C" w:rsidRPr="00A03508">
              <w:rPr>
                <w:rFonts w:asciiTheme="minorHAnsi" w:hAnsiTheme="minorHAnsi" w:cstheme="minorHAnsi"/>
                <w:color w:val="000000"/>
              </w:rPr>
              <w:t>,</w:t>
            </w:r>
            <w:r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21B104CF" w14:textId="6A52C902"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132</w:t>
            </w:r>
            <w:r w:rsidR="00DB596C" w:rsidRPr="00A03508">
              <w:rPr>
                <w:rFonts w:asciiTheme="minorHAnsi" w:hAnsiTheme="minorHAnsi" w:cstheme="minorHAnsi"/>
                <w:color w:val="000000"/>
              </w:rPr>
              <w:t>,</w:t>
            </w:r>
            <w:r w:rsidRPr="00A03508">
              <w:rPr>
                <w:rFonts w:asciiTheme="minorHAnsi" w:hAnsiTheme="minorHAnsi" w:cstheme="minorHAnsi"/>
                <w:color w:val="000000"/>
              </w:rPr>
              <w:t>00</w:t>
            </w:r>
          </w:p>
        </w:tc>
      </w:tr>
      <w:tr w:rsidR="002B0C51" w:rsidRPr="004D1763" w14:paraId="07C6746C" w14:textId="77777777" w:rsidTr="00A03508">
        <w:trPr>
          <w:trHeight w:val="377"/>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75FB97D" w14:textId="77777777" w:rsidR="002B0C51" w:rsidRPr="00A03508" w:rsidRDefault="002B0C51" w:rsidP="002B0C51">
            <w:pPr>
              <w:widowControl/>
              <w:rPr>
                <w:rFonts w:asciiTheme="minorHAnsi" w:hAnsiTheme="minorHAnsi" w:cstheme="minorHAnsi"/>
                <w:color w:val="000000"/>
              </w:rPr>
            </w:pPr>
            <w:r w:rsidRPr="00A03508">
              <w:rPr>
                <w:rFonts w:asciiTheme="minorHAnsi" w:hAnsiTheme="minorHAnsi" w:cstheme="minorHAnsi"/>
                <w:color w:val="000000"/>
              </w:rPr>
              <w:t>Sección Auditoría Tecnología de Información SATI</w:t>
            </w:r>
          </w:p>
        </w:tc>
        <w:tc>
          <w:tcPr>
            <w:tcW w:w="1843" w:type="dxa"/>
            <w:tcBorders>
              <w:top w:val="nil"/>
              <w:left w:val="nil"/>
              <w:bottom w:val="single" w:sz="4" w:space="0" w:color="auto"/>
              <w:right w:val="single" w:sz="4" w:space="0" w:color="auto"/>
            </w:tcBorders>
            <w:shd w:val="clear" w:color="auto" w:fill="auto"/>
            <w:noWrap/>
            <w:vAlign w:val="center"/>
            <w:hideMark/>
          </w:tcPr>
          <w:p w14:paraId="4E5BA8D5" w14:textId="53B30992"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600</w:t>
            </w:r>
            <w:r w:rsidR="00DB596C" w:rsidRPr="00A03508">
              <w:rPr>
                <w:rFonts w:asciiTheme="minorHAnsi" w:hAnsiTheme="minorHAnsi" w:cstheme="minorHAnsi"/>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2D68C49A" w14:textId="747BF9A1"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387</w:t>
            </w:r>
            <w:r w:rsidR="00DB596C" w:rsidRPr="00A03508">
              <w:rPr>
                <w:rFonts w:asciiTheme="minorHAnsi" w:hAnsiTheme="minorHAnsi" w:cstheme="minorHAnsi"/>
                <w:color w:val="000000"/>
              </w:rPr>
              <w:t>,</w:t>
            </w:r>
            <w:r w:rsidRPr="00A03508">
              <w:rPr>
                <w:rFonts w:asciiTheme="minorHAnsi" w:hAnsiTheme="minorHAnsi" w:cstheme="minorHAnsi"/>
                <w:color w:val="000000"/>
              </w:rPr>
              <w:t>75</w:t>
            </w:r>
          </w:p>
        </w:tc>
        <w:tc>
          <w:tcPr>
            <w:tcW w:w="1559" w:type="dxa"/>
            <w:tcBorders>
              <w:top w:val="nil"/>
              <w:left w:val="nil"/>
              <w:bottom w:val="single" w:sz="4" w:space="0" w:color="auto"/>
              <w:right w:val="single" w:sz="4" w:space="0" w:color="auto"/>
            </w:tcBorders>
            <w:shd w:val="clear" w:color="auto" w:fill="auto"/>
            <w:noWrap/>
            <w:vAlign w:val="center"/>
            <w:hideMark/>
          </w:tcPr>
          <w:p w14:paraId="274B1DE4" w14:textId="395F495D" w:rsidR="002B0C51" w:rsidRPr="00A03508" w:rsidRDefault="002B0C51" w:rsidP="002B0C51">
            <w:pPr>
              <w:widowControl/>
              <w:jc w:val="center"/>
              <w:rPr>
                <w:rFonts w:asciiTheme="minorHAnsi" w:hAnsiTheme="minorHAnsi" w:cstheme="minorHAnsi"/>
                <w:color w:val="000000"/>
              </w:rPr>
            </w:pPr>
            <w:r w:rsidRPr="00A03508">
              <w:rPr>
                <w:rFonts w:asciiTheme="minorHAnsi" w:hAnsiTheme="minorHAnsi" w:cstheme="minorHAnsi"/>
                <w:color w:val="000000"/>
              </w:rPr>
              <w:t>212</w:t>
            </w:r>
            <w:r w:rsidR="00DB596C" w:rsidRPr="00A03508">
              <w:rPr>
                <w:rFonts w:asciiTheme="minorHAnsi" w:hAnsiTheme="minorHAnsi" w:cstheme="minorHAnsi"/>
                <w:color w:val="000000"/>
              </w:rPr>
              <w:t>,</w:t>
            </w:r>
            <w:r w:rsidRPr="00A03508">
              <w:rPr>
                <w:rFonts w:asciiTheme="minorHAnsi" w:hAnsiTheme="minorHAnsi" w:cstheme="minorHAnsi"/>
                <w:color w:val="000000"/>
              </w:rPr>
              <w:t>25</w:t>
            </w:r>
          </w:p>
        </w:tc>
      </w:tr>
    </w:tbl>
    <w:p w14:paraId="53375AC0" w14:textId="336779ED" w:rsidR="00500D86" w:rsidRPr="00A03508" w:rsidRDefault="00A03508" w:rsidP="00500D86">
      <w:pPr>
        <w:widowControl/>
        <w:jc w:val="both"/>
        <w:rPr>
          <w:rFonts w:ascii="Arial" w:hAnsi="Arial" w:cs="Arial"/>
          <w:spacing w:val="-3"/>
          <w:sz w:val="18"/>
          <w:szCs w:val="18"/>
        </w:rPr>
      </w:pPr>
      <w:r w:rsidRPr="00A03508">
        <w:rPr>
          <w:rFonts w:ascii="Arial" w:hAnsi="Arial" w:cs="Arial"/>
          <w:b/>
          <w:spacing w:val="-3"/>
          <w:sz w:val="18"/>
          <w:szCs w:val="18"/>
        </w:rPr>
        <w:t xml:space="preserve"> </w:t>
      </w:r>
      <w:r w:rsidR="00500D86" w:rsidRPr="00A03508">
        <w:rPr>
          <w:rFonts w:ascii="Arial" w:hAnsi="Arial" w:cs="Arial"/>
          <w:b/>
          <w:spacing w:val="-3"/>
          <w:sz w:val="18"/>
          <w:szCs w:val="18"/>
        </w:rPr>
        <w:t xml:space="preserve">Fuente: </w:t>
      </w:r>
      <w:proofErr w:type="spellStart"/>
      <w:r w:rsidR="00500D86" w:rsidRPr="00A03508">
        <w:rPr>
          <w:rFonts w:ascii="Arial" w:hAnsi="Arial" w:cs="Arial"/>
          <w:spacing w:val="-3"/>
          <w:sz w:val="18"/>
          <w:szCs w:val="18"/>
        </w:rPr>
        <w:t>Team</w:t>
      </w:r>
      <w:proofErr w:type="spellEnd"/>
      <w:r w:rsidR="00500D86" w:rsidRPr="00A03508">
        <w:rPr>
          <w:rFonts w:ascii="Arial" w:hAnsi="Arial" w:cs="Arial"/>
          <w:spacing w:val="-3"/>
          <w:sz w:val="18"/>
          <w:szCs w:val="18"/>
        </w:rPr>
        <w:t xml:space="preserve"> Mate Plus</w:t>
      </w:r>
    </w:p>
    <w:p w14:paraId="21498DE8" w14:textId="77777777" w:rsidR="00A445B6" w:rsidRPr="004D1763" w:rsidRDefault="00A445B6" w:rsidP="00F75604">
      <w:pPr>
        <w:ind w:right="45"/>
        <w:jc w:val="both"/>
        <w:rPr>
          <w:rFonts w:ascii="Arial" w:hAnsi="Arial" w:cs="Arial"/>
          <w:spacing w:val="-3"/>
          <w:sz w:val="22"/>
          <w:szCs w:val="22"/>
        </w:rPr>
      </w:pPr>
    </w:p>
    <w:p w14:paraId="34FF3361" w14:textId="71A84573" w:rsidR="003675FC" w:rsidRPr="004D1763" w:rsidRDefault="003675FC" w:rsidP="00F75604">
      <w:pPr>
        <w:ind w:right="45"/>
        <w:jc w:val="both"/>
        <w:rPr>
          <w:rFonts w:ascii="Arial" w:hAnsi="Arial" w:cs="Arial"/>
          <w:spacing w:val="-3"/>
          <w:sz w:val="22"/>
          <w:szCs w:val="22"/>
        </w:rPr>
      </w:pPr>
      <w:r w:rsidRPr="004D1763">
        <w:rPr>
          <w:rFonts w:ascii="Arial" w:hAnsi="Arial" w:cs="Arial"/>
          <w:spacing w:val="-3"/>
          <w:sz w:val="22"/>
          <w:szCs w:val="22"/>
        </w:rPr>
        <w:t>De la cantidad total de tiempo estimado (</w:t>
      </w:r>
      <w:r w:rsidR="00DB596C" w:rsidRPr="004D1763">
        <w:rPr>
          <w:rFonts w:ascii="Arial" w:hAnsi="Arial" w:cs="Arial"/>
          <w:spacing w:val="-3"/>
          <w:sz w:val="22"/>
          <w:szCs w:val="22"/>
        </w:rPr>
        <w:t>4</w:t>
      </w:r>
      <w:r w:rsidRPr="004D1763">
        <w:rPr>
          <w:rFonts w:ascii="Arial" w:hAnsi="Arial" w:cs="Arial"/>
          <w:spacing w:val="-3"/>
          <w:sz w:val="22"/>
          <w:szCs w:val="22"/>
        </w:rPr>
        <w:t>.</w:t>
      </w:r>
      <w:r w:rsidR="00DB596C" w:rsidRPr="004D1763">
        <w:rPr>
          <w:rFonts w:ascii="Arial" w:hAnsi="Arial" w:cs="Arial"/>
          <w:spacing w:val="-3"/>
          <w:sz w:val="22"/>
          <w:szCs w:val="22"/>
        </w:rPr>
        <w:t xml:space="preserve">250 </w:t>
      </w:r>
      <w:r w:rsidRPr="004D1763">
        <w:rPr>
          <w:rFonts w:ascii="Arial" w:hAnsi="Arial" w:cs="Arial"/>
          <w:spacing w:val="-3"/>
          <w:sz w:val="22"/>
          <w:szCs w:val="22"/>
        </w:rPr>
        <w:t xml:space="preserve">horas) para ser utilizadas como sucintas de fiscalización, al </w:t>
      </w:r>
      <w:r w:rsidR="00DB596C" w:rsidRPr="004D1763">
        <w:rPr>
          <w:rFonts w:ascii="Arial" w:hAnsi="Arial" w:cs="Arial"/>
          <w:spacing w:val="-3"/>
          <w:sz w:val="22"/>
          <w:szCs w:val="22"/>
        </w:rPr>
        <w:t>30</w:t>
      </w:r>
      <w:r w:rsidR="00166CE2" w:rsidRPr="004D1763">
        <w:rPr>
          <w:rFonts w:ascii="Arial" w:hAnsi="Arial" w:cs="Arial"/>
          <w:spacing w:val="-3"/>
          <w:sz w:val="22"/>
          <w:szCs w:val="22"/>
        </w:rPr>
        <w:t xml:space="preserve"> </w:t>
      </w:r>
      <w:r w:rsidR="00DB596C" w:rsidRPr="004D1763">
        <w:rPr>
          <w:rFonts w:ascii="Arial" w:hAnsi="Arial" w:cs="Arial"/>
          <w:spacing w:val="-3"/>
          <w:sz w:val="22"/>
          <w:szCs w:val="22"/>
        </w:rPr>
        <w:t xml:space="preserve">de setiembre </w:t>
      </w:r>
      <w:r w:rsidRPr="004D1763">
        <w:rPr>
          <w:rFonts w:ascii="Arial" w:hAnsi="Arial" w:cs="Arial"/>
          <w:spacing w:val="-3"/>
          <w:sz w:val="22"/>
          <w:szCs w:val="22"/>
        </w:rPr>
        <w:t xml:space="preserve">se han registrado </w:t>
      </w:r>
      <w:r w:rsidR="00DB596C" w:rsidRPr="004D1763">
        <w:rPr>
          <w:rFonts w:ascii="Arial" w:hAnsi="Arial" w:cs="Arial"/>
          <w:spacing w:val="-3"/>
          <w:sz w:val="22"/>
          <w:szCs w:val="22"/>
        </w:rPr>
        <w:t>3</w:t>
      </w:r>
      <w:r w:rsidR="00C6774E" w:rsidRPr="004D1763">
        <w:rPr>
          <w:rFonts w:ascii="Arial" w:hAnsi="Arial" w:cs="Arial"/>
          <w:spacing w:val="-3"/>
          <w:sz w:val="22"/>
          <w:szCs w:val="22"/>
        </w:rPr>
        <w:t>.</w:t>
      </w:r>
      <w:r w:rsidR="00DB596C" w:rsidRPr="004D1763">
        <w:rPr>
          <w:rFonts w:ascii="Arial" w:hAnsi="Arial" w:cs="Arial"/>
          <w:spacing w:val="-3"/>
          <w:sz w:val="22"/>
          <w:szCs w:val="22"/>
        </w:rPr>
        <w:t>377</w:t>
      </w:r>
      <w:r w:rsidR="00C6774E" w:rsidRPr="004D1763">
        <w:rPr>
          <w:rFonts w:ascii="Arial" w:hAnsi="Arial" w:cs="Arial"/>
          <w:spacing w:val="-3"/>
          <w:sz w:val="22"/>
          <w:szCs w:val="22"/>
        </w:rPr>
        <w:t>,</w:t>
      </w:r>
      <w:r w:rsidR="00DB596C" w:rsidRPr="004D1763">
        <w:rPr>
          <w:rFonts w:ascii="Arial" w:hAnsi="Arial" w:cs="Arial"/>
          <w:spacing w:val="-3"/>
          <w:sz w:val="22"/>
          <w:szCs w:val="22"/>
        </w:rPr>
        <w:t>2</w:t>
      </w:r>
      <w:r w:rsidR="009A3CA1" w:rsidRPr="004D1763">
        <w:rPr>
          <w:rFonts w:ascii="Arial" w:hAnsi="Arial" w:cs="Arial"/>
          <w:spacing w:val="-3"/>
          <w:sz w:val="22"/>
          <w:szCs w:val="22"/>
        </w:rPr>
        <w:t>5</w:t>
      </w:r>
      <w:r w:rsidRPr="004D1763">
        <w:rPr>
          <w:rFonts w:ascii="Arial" w:hAnsi="Arial" w:cs="Arial"/>
          <w:spacing w:val="-3"/>
          <w:sz w:val="22"/>
          <w:szCs w:val="22"/>
        </w:rPr>
        <w:t xml:space="preserve"> horas de uso, sea el </w:t>
      </w:r>
      <w:r w:rsidR="00DB596C" w:rsidRPr="004D1763">
        <w:rPr>
          <w:rFonts w:ascii="Arial" w:hAnsi="Arial" w:cs="Arial"/>
          <w:spacing w:val="-3"/>
          <w:sz w:val="22"/>
          <w:szCs w:val="22"/>
        </w:rPr>
        <w:t>79</w:t>
      </w:r>
      <w:r w:rsidRPr="004D1763">
        <w:rPr>
          <w:rFonts w:ascii="Arial" w:hAnsi="Arial" w:cs="Arial"/>
          <w:spacing w:val="-3"/>
          <w:sz w:val="22"/>
          <w:szCs w:val="22"/>
        </w:rPr>
        <w:t xml:space="preserve">%. </w:t>
      </w:r>
    </w:p>
    <w:p w14:paraId="738C42BD" w14:textId="66E943DE" w:rsidR="003675FC" w:rsidRPr="004D1763" w:rsidRDefault="003675FC" w:rsidP="00F75604">
      <w:pPr>
        <w:ind w:right="45"/>
        <w:jc w:val="both"/>
        <w:rPr>
          <w:rFonts w:ascii="Arial" w:hAnsi="Arial" w:cs="Arial"/>
          <w:spacing w:val="-3"/>
          <w:sz w:val="22"/>
          <w:szCs w:val="22"/>
        </w:rPr>
      </w:pPr>
    </w:p>
    <w:p w14:paraId="6069133A" w14:textId="77777777" w:rsidR="004C1FA4" w:rsidRPr="004D1763" w:rsidRDefault="003675FC" w:rsidP="00F75604">
      <w:pPr>
        <w:ind w:right="45"/>
        <w:jc w:val="both"/>
        <w:rPr>
          <w:rFonts w:ascii="Arial" w:hAnsi="Arial" w:cs="Arial"/>
          <w:spacing w:val="-3"/>
          <w:sz w:val="22"/>
          <w:szCs w:val="22"/>
        </w:rPr>
      </w:pPr>
      <w:r w:rsidRPr="004D1763">
        <w:rPr>
          <w:rFonts w:ascii="Arial" w:hAnsi="Arial" w:cs="Arial"/>
          <w:spacing w:val="-3"/>
          <w:sz w:val="22"/>
          <w:szCs w:val="22"/>
        </w:rPr>
        <w:t>En específico</w:t>
      </w:r>
      <w:r w:rsidR="00C6774E" w:rsidRPr="004D1763">
        <w:rPr>
          <w:rFonts w:ascii="Arial" w:hAnsi="Arial" w:cs="Arial"/>
          <w:spacing w:val="-3"/>
          <w:sz w:val="22"/>
          <w:szCs w:val="22"/>
        </w:rPr>
        <w:t xml:space="preserve">, resalta </w:t>
      </w:r>
      <w:r w:rsidR="004C1FA4" w:rsidRPr="004D1763">
        <w:rPr>
          <w:rFonts w:ascii="Arial" w:hAnsi="Arial" w:cs="Arial"/>
          <w:spacing w:val="-3"/>
          <w:sz w:val="22"/>
          <w:szCs w:val="22"/>
        </w:rPr>
        <w:t xml:space="preserve">dos secciones que superan las setecientas horas, Auditoría Estudios Especiales (737,75) </w:t>
      </w:r>
      <w:r w:rsidR="0016792E" w:rsidRPr="004D1763">
        <w:rPr>
          <w:rFonts w:ascii="Arial" w:hAnsi="Arial" w:cs="Arial"/>
          <w:spacing w:val="-3"/>
          <w:sz w:val="22"/>
          <w:szCs w:val="22"/>
        </w:rPr>
        <w:t>Auditoría Financiera</w:t>
      </w:r>
      <w:r w:rsidR="00F321FB" w:rsidRPr="004D1763">
        <w:rPr>
          <w:rFonts w:ascii="Arial" w:hAnsi="Arial" w:cs="Arial"/>
          <w:spacing w:val="-3"/>
          <w:sz w:val="22"/>
          <w:szCs w:val="22"/>
        </w:rPr>
        <w:t xml:space="preserve"> </w:t>
      </w:r>
      <w:r w:rsidR="004C1FA4" w:rsidRPr="004D1763">
        <w:rPr>
          <w:rFonts w:ascii="Arial" w:hAnsi="Arial" w:cs="Arial"/>
          <w:spacing w:val="-3"/>
          <w:sz w:val="22"/>
          <w:szCs w:val="22"/>
        </w:rPr>
        <w:t>(</w:t>
      </w:r>
      <w:r w:rsidR="00DB596C" w:rsidRPr="004D1763">
        <w:rPr>
          <w:rFonts w:ascii="Arial" w:hAnsi="Arial" w:cs="Arial"/>
          <w:spacing w:val="-3"/>
          <w:sz w:val="22"/>
          <w:szCs w:val="22"/>
        </w:rPr>
        <w:t>700</w:t>
      </w:r>
      <w:r w:rsidR="00C6774E" w:rsidRPr="004D1763">
        <w:rPr>
          <w:rFonts w:ascii="Arial" w:hAnsi="Arial" w:cs="Arial"/>
          <w:spacing w:val="-3"/>
          <w:sz w:val="22"/>
          <w:szCs w:val="22"/>
        </w:rPr>
        <w:t>,</w:t>
      </w:r>
      <w:r w:rsidR="00DB596C" w:rsidRPr="004D1763">
        <w:rPr>
          <w:rFonts w:ascii="Arial" w:hAnsi="Arial" w:cs="Arial"/>
          <w:spacing w:val="-3"/>
          <w:sz w:val="22"/>
          <w:szCs w:val="22"/>
        </w:rPr>
        <w:t>0</w:t>
      </w:r>
      <w:r w:rsidR="009A3CA1" w:rsidRPr="004D1763">
        <w:rPr>
          <w:rFonts w:ascii="Arial" w:hAnsi="Arial" w:cs="Arial"/>
          <w:spacing w:val="-3"/>
          <w:sz w:val="22"/>
          <w:szCs w:val="22"/>
        </w:rPr>
        <w:t>0</w:t>
      </w:r>
      <w:r w:rsidR="004C1FA4" w:rsidRPr="004D1763">
        <w:rPr>
          <w:rFonts w:ascii="Arial" w:hAnsi="Arial" w:cs="Arial"/>
          <w:spacing w:val="-3"/>
          <w:sz w:val="22"/>
          <w:szCs w:val="22"/>
        </w:rPr>
        <w:t>)</w:t>
      </w:r>
      <w:r w:rsidR="00F321FB" w:rsidRPr="004D1763">
        <w:rPr>
          <w:rFonts w:ascii="Arial" w:hAnsi="Arial" w:cs="Arial"/>
          <w:spacing w:val="-3"/>
          <w:sz w:val="22"/>
          <w:szCs w:val="22"/>
        </w:rPr>
        <w:t xml:space="preserve">, </w:t>
      </w:r>
      <w:r w:rsidR="00C6774E" w:rsidRPr="004D1763">
        <w:rPr>
          <w:rFonts w:ascii="Arial" w:hAnsi="Arial" w:cs="Arial"/>
          <w:spacing w:val="-3"/>
          <w:sz w:val="22"/>
          <w:szCs w:val="22"/>
        </w:rPr>
        <w:t>seguida</w:t>
      </w:r>
      <w:r w:rsidR="004C1FA4" w:rsidRPr="004D1763">
        <w:rPr>
          <w:rFonts w:ascii="Arial" w:hAnsi="Arial" w:cs="Arial"/>
          <w:spacing w:val="-3"/>
          <w:sz w:val="22"/>
          <w:szCs w:val="22"/>
        </w:rPr>
        <w:t>s</w:t>
      </w:r>
      <w:r w:rsidR="00C6774E" w:rsidRPr="004D1763">
        <w:rPr>
          <w:rFonts w:ascii="Arial" w:hAnsi="Arial" w:cs="Arial"/>
          <w:spacing w:val="-3"/>
          <w:sz w:val="22"/>
          <w:szCs w:val="22"/>
        </w:rPr>
        <w:t xml:space="preserve"> de </w:t>
      </w:r>
      <w:r w:rsidR="00DB596C" w:rsidRPr="004D1763">
        <w:rPr>
          <w:rFonts w:ascii="Arial" w:hAnsi="Arial" w:cs="Arial"/>
          <w:spacing w:val="-3"/>
          <w:sz w:val="22"/>
          <w:szCs w:val="22"/>
        </w:rPr>
        <w:t xml:space="preserve">Auditoría Estudios Económicos </w:t>
      </w:r>
      <w:r w:rsidR="00C6774E" w:rsidRPr="004D1763">
        <w:rPr>
          <w:rFonts w:ascii="Arial" w:hAnsi="Arial" w:cs="Arial"/>
          <w:spacing w:val="-3"/>
          <w:sz w:val="22"/>
          <w:szCs w:val="22"/>
        </w:rPr>
        <w:t xml:space="preserve">con </w:t>
      </w:r>
      <w:r w:rsidR="00DB596C" w:rsidRPr="004D1763">
        <w:rPr>
          <w:rFonts w:ascii="Arial" w:hAnsi="Arial" w:cs="Arial"/>
          <w:spacing w:val="-3"/>
          <w:sz w:val="22"/>
          <w:szCs w:val="22"/>
        </w:rPr>
        <w:t>596,50</w:t>
      </w:r>
      <w:r w:rsidR="00C6774E" w:rsidRPr="004D1763">
        <w:rPr>
          <w:rFonts w:ascii="Arial" w:hAnsi="Arial" w:cs="Arial"/>
          <w:spacing w:val="-3"/>
          <w:sz w:val="22"/>
          <w:szCs w:val="22"/>
        </w:rPr>
        <w:t xml:space="preserve"> de tiempo</w:t>
      </w:r>
      <w:r w:rsidR="00DB596C" w:rsidRPr="004D1763">
        <w:rPr>
          <w:rFonts w:ascii="Arial" w:hAnsi="Arial" w:cs="Arial"/>
          <w:spacing w:val="-3"/>
          <w:sz w:val="22"/>
          <w:szCs w:val="22"/>
        </w:rPr>
        <w:t xml:space="preserve"> y Auditoría Operativa con la cifra de 568,00</w:t>
      </w:r>
      <w:r w:rsidR="00C6774E" w:rsidRPr="004D1763">
        <w:rPr>
          <w:rFonts w:ascii="Arial" w:hAnsi="Arial" w:cs="Arial"/>
          <w:spacing w:val="-3"/>
          <w:sz w:val="22"/>
          <w:szCs w:val="22"/>
        </w:rPr>
        <w:t xml:space="preserve">. </w:t>
      </w:r>
    </w:p>
    <w:p w14:paraId="1B137AA2" w14:textId="77777777" w:rsidR="004C1FA4" w:rsidRPr="004D1763" w:rsidRDefault="004C1FA4" w:rsidP="00F75604">
      <w:pPr>
        <w:ind w:right="45"/>
        <w:jc w:val="both"/>
        <w:rPr>
          <w:rFonts w:ascii="Arial" w:hAnsi="Arial" w:cs="Arial"/>
          <w:spacing w:val="-3"/>
          <w:sz w:val="22"/>
          <w:szCs w:val="22"/>
        </w:rPr>
      </w:pPr>
    </w:p>
    <w:p w14:paraId="1DDD9B8E" w14:textId="4F1D43FE" w:rsidR="003675FC" w:rsidRPr="004D1763" w:rsidRDefault="00C6774E" w:rsidP="00F75604">
      <w:pPr>
        <w:ind w:right="45"/>
        <w:jc w:val="both"/>
        <w:rPr>
          <w:rFonts w:ascii="Arial" w:hAnsi="Arial" w:cs="Arial"/>
          <w:spacing w:val="-3"/>
          <w:sz w:val="22"/>
          <w:szCs w:val="22"/>
        </w:rPr>
      </w:pPr>
      <w:r w:rsidRPr="004D1763">
        <w:rPr>
          <w:rFonts w:ascii="Arial" w:hAnsi="Arial" w:cs="Arial"/>
          <w:spacing w:val="-3"/>
          <w:sz w:val="22"/>
          <w:szCs w:val="22"/>
        </w:rPr>
        <w:t xml:space="preserve">Por su parte, </w:t>
      </w:r>
      <w:r w:rsidR="004C1FA4" w:rsidRPr="004D1763">
        <w:rPr>
          <w:rFonts w:ascii="Arial" w:hAnsi="Arial" w:cs="Arial"/>
          <w:spacing w:val="-3"/>
          <w:sz w:val="22"/>
          <w:szCs w:val="22"/>
        </w:rPr>
        <w:t xml:space="preserve">dos secciones muestran el empleo de menos de cuatrocientas horas </w:t>
      </w:r>
      <w:r w:rsidR="00E27FCE" w:rsidRPr="004D1763">
        <w:rPr>
          <w:rFonts w:ascii="Arial" w:hAnsi="Arial" w:cs="Arial"/>
          <w:spacing w:val="-3"/>
          <w:sz w:val="22"/>
          <w:szCs w:val="22"/>
        </w:rPr>
        <w:t>destinada</w:t>
      </w:r>
      <w:r w:rsidR="004C1FA4" w:rsidRPr="004D1763">
        <w:rPr>
          <w:rFonts w:ascii="Arial" w:hAnsi="Arial" w:cs="Arial"/>
          <w:spacing w:val="-3"/>
          <w:sz w:val="22"/>
          <w:szCs w:val="22"/>
        </w:rPr>
        <w:t>s</w:t>
      </w:r>
      <w:r w:rsidR="00E27FCE" w:rsidRPr="004D1763">
        <w:rPr>
          <w:rFonts w:ascii="Arial" w:hAnsi="Arial" w:cs="Arial"/>
          <w:spacing w:val="-3"/>
          <w:sz w:val="22"/>
          <w:szCs w:val="22"/>
        </w:rPr>
        <w:t xml:space="preserve"> para </w:t>
      </w:r>
      <w:r w:rsidR="00E27FCE" w:rsidRPr="004D1763">
        <w:rPr>
          <w:rFonts w:ascii="Arial" w:hAnsi="Arial" w:cs="Arial"/>
          <w:spacing w:val="-3"/>
          <w:sz w:val="22"/>
          <w:szCs w:val="22"/>
        </w:rPr>
        <w:lastRenderedPageBreak/>
        <w:t xml:space="preserve">estas </w:t>
      </w:r>
      <w:r w:rsidR="0096171E" w:rsidRPr="004D1763">
        <w:rPr>
          <w:rFonts w:ascii="Arial" w:hAnsi="Arial" w:cs="Arial"/>
          <w:spacing w:val="-3"/>
          <w:sz w:val="22"/>
          <w:szCs w:val="22"/>
        </w:rPr>
        <w:t>sucintas</w:t>
      </w:r>
      <w:r w:rsidR="004C1FA4" w:rsidRPr="004D1763">
        <w:rPr>
          <w:rFonts w:ascii="Arial" w:hAnsi="Arial" w:cs="Arial"/>
          <w:spacing w:val="-3"/>
          <w:sz w:val="22"/>
          <w:szCs w:val="22"/>
        </w:rPr>
        <w:t>.</w:t>
      </w:r>
      <w:r w:rsidRPr="004D1763">
        <w:rPr>
          <w:rFonts w:ascii="Arial" w:hAnsi="Arial" w:cs="Arial"/>
          <w:spacing w:val="-3"/>
          <w:sz w:val="22"/>
          <w:szCs w:val="22"/>
        </w:rPr>
        <w:t xml:space="preserve"> </w:t>
      </w:r>
      <w:r w:rsidR="009A3CA1" w:rsidRPr="004D1763">
        <w:rPr>
          <w:rFonts w:ascii="Arial" w:hAnsi="Arial" w:cs="Arial"/>
          <w:spacing w:val="-3"/>
          <w:sz w:val="22"/>
          <w:szCs w:val="22"/>
        </w:rPr>
        <w:t xml:space="preserve"> </w:t>
      </w:r>
    </w:p>
    <w:p w14:paraId="222A72F2" w14:textId="5188686F" w:rsidR="0016792E" w:rsidRPr="004D1763" w:rsidRDefault="0016792E" w:rsidP="00F75604">
      <w:pPr>
        <w:ind w:right="45"/>
        <w:jc w:val="both"/>
        <w:rPr>
          <w:rFonts w:ascii="Arial" w:hAnsi="Arial" w:cs="Arial"/>
          <w:spacing w:val="-3"/>
          <w:sz w:val="22"/>
          <w:szCs w:val="22"/>
        </w:rPr>
      </w:pPr>
    </w:p>
    <w:p w14:paraId="791B3ED7" w14:textId="35B2E288" w:rsidR="0016792E" w:rsidRPr="004D1763" w:rsidRDefault="0016792E" w:rsidP="00F75604">
      <w:pPr>
        <w:ind w:right="45"/>
        <w:jc w:val="both"/>
        <w:rPr>
          <w:rFonts w:ascii="Arial" w:hAnsi="Arial" w:cs="Arial"/>
          <w:spacing w:val="-3"/>
          <w:sz w:val="22"/>
          <w:szCs w:val="22"/>
        </w:rPr>
      </w:pPr>
      <w:r w:rsidRPr="004D1763">
        <w:rPr>
          <w:rFonts w:ascii="Arial" w:hAnsi="Arial" w:cs="Arial"/>
          <w:spacing w:val="-3"/>
          <w:sz w:val="22"/>
          <w:szCs w:val="22"/>
        </w:rPr>
        <w:t>Se destaca</w:t>
      </w:r>
      <w:r w:rsidR="00166CE2" w:rsidRPr="004D1763">
        <w:rPr>
          <w:rFonts w:ascii="Arial" w:hAnsi="Arial" w:cs="Arial"/>
          <w:spacing w:val="-3"/>
          <w:sz w:val="22"/>
          <w:szCs w:val="22"/>
        </w:rPr>
        <w:t>,</w:t>
      </w:r>
      <w:r w:rsidRPr="004D1763">
        <w:rPr>
          <w:rFonts w:ascii="Arial" w:hAnsi="Arial" w:cs="Arial"/>
          <w:spacing w:val="-3"/>
          <w:sz w:val="22"/>
          <w:szCs w:val="22"/>
        </w:rPr>
        <w:t xml:space="preserve"> que al </w:t>
      </w:r>
      <w:r w:rsidR="00BE6DBC" w:rsidRPr="004D1763">
        <w:rPr>
          <w:rFonts w:ascii="Arial" w:hAnsi="Arial" w:cs="Arial"/>
          <w:spacing w:val="-3"/>
          <w:sz w:val="22"/>
          <w:szCs w:val="22"/>
        </w:rPr>
        <w:t>30 de setiembre</w:t>
      </w:r>
      <w:r w:rsidR="00166CE2" w:rsidRPr="004D1763">
        <w:rPr>
          <w:rFonts w:ascii="Arial" w:hAnsi="Arial" w:cs="Arial"/>
          <w:spacing w:val="-3"/>
          <w:sz w:val="22"/>
          <w:szCs w:val="22"/>
        </w:rPr>
        <w:t>,</w:t>
      </w:r>
      <w:r w:rsidR="00BE6DBC" w:rsidRPr="004D1763">
        <w:rPr>
          <w:rFonts w:ascii="Arial" w:hAnsi="Arial" w:cs="Arial"/>
          <w:spacing w:val="-3"/>
          <w:sz w:val="22"/>
          <w:szCs w:val="22"/>
        </w:rPr>
        <w:t xml:space="preserve"> se mantiene la tendencia de</w:t>
      </w:r>
      <w:r w:rsidR="0096171E" w:rsidRPr="004D1763">
        <w:rPr>
          <w:rFonts w:ascii="Arial" w:hAnsi="Arial" w:cs="Arial"/>
          <w:spacing w:val="-3"/>
          <w:sz w:val="22"/>
          <w:szCs w:val="22"/>
        </w:rPr>
        <w:t xml:space="preserve"> convertibilidad </w:t>
      </w:r>
      <w:r w:rsidR="00BE6DBC" w:rsidRPr="004D1763">
        <w:rPr>
          <w:rFonts w:ascii="Arial" w:hAnsi="Arial" w:cs="Arial"/>
          <w:spacing w:val="-3"/>
          <w:sz w:val="22"/>
          <w:szCs w:val="22"/>
        </w:rPr>
        <w:t xml:space="preserve">de uso de horas para sucintas, </w:t>
      </w:r>
      <w:r w:rsidR="00CB714A" w:rsidRPr="004D1763">
        <w:rPr>
          <w:rFonts w:ascii="Arial" w:hAnsi="Arial" w:cs="Arial"/>
          <w:spacing w:val="-3"/>
          <w:sz w:val="22"/>
          <w:szCs w:val="22"/>
        </w:rPr>
        <w:t>dado que,</w:t>
      </w:r>
      <w:r w:rsidR="00BE6DBC" w:rsidRPr="004D1763">
        <w:rPr>
          <w:rFonts w:ascii="Arial" w:hAnsi="Arial" w:cs="Arial"/>
          <w:spacing w:val="-3"/>
          <w:sz w:val="22"/>
          <w:szCs w:val="22"/>
        </w:rPr>
        <w:t xml:space="preserve"> con la cifra general, se puede inferir que se han aplicado </w:t>
      </w:r>
      <w:r w:rsidR="00E27FCE" w:rsidRPr="004D1763">
        <w:rPr>
          <w:rFonts w:ascii="Arial" w:hAnsi="Arial" w:cs="Arial"/>
          <w:spacing w:val="-3"/>
          <w:sz w:val="22"/>
          <w:szCs w:val="22"/>
        </w:rPr>
        <w:t xml:space="preserve">prácticamente </w:t>
      </w:r>
      <w:r w:rsidR="00BE6DBC" w:rsidRPr="004D1763">
        <w:rPr>
          <w:rFonts w:ascii="Arial" w:hAnsi="Arial" w:cs="Arial"/>
          <w:spacing w:val="-3"/>
          <w:sz w:val="22"/>
          <w:szCs w:val="22"/>
        </w:rPr>
        <w:t xml:space="preserve">tres cuartas partes de las </w:t>
      </w:r>
      <w:r w:rsidR="00E27FCE" w:rsidRPr="004D1763">
        <w:rPr>
          <w:rFonts w:ascii="Arial" w:hAnsi="Arial" w:cs="Arial"/>
          <w:spacing w:val="-3"/>
          <w:sz w:val="22"/>
          <w:szCs w:val="22"/>
        </w:rPr>
        <w:t>horas asignadas</w:t>
      </w:r>
      <w:r w:rsidR="0096171E" w:rsidRPr="004D1763">
        <w:rPr>
          <w:rFonts w:ascii="Arial" w:hAnsi="Arial" w:cs="Arial"/>
          <w:spacing w:val="-3"/>
          <w:sz w:val="22"/>
          <w:szCs w:val="22"/>
        </w:rPr>
        <w:t>,</w:t>
      </w:r>
      <w:r w:rsidR="00E27FCE" w:rsidRPr="004D1763">
        <w:rPr>
          <w:rFonts w:ascii="Arial" w:hAnsi="Arial" w:cs="Arial"/>
          <w:spacing w:val="-3"/>
          <w:sz w:val="22"/>
          <w:szCs w:val="22"/>
        </w:rPr>
        <w:t xml:space="preserve"> </w:t>
      </w:r>
      <w:r w:rsidR="0096171E" w:rsidRPr="004D1763">
        <w:rPr>
          <w:rFonts w:ascii="Arial" w:hAnsi="Arial" w:cs="Arial"/>
          <w:spacing w:val="-3"/>
          <w:sz w:val="22"/>
          <w:szCs w:val="22"/>
        </w:rPr>
        <w:t xml:space="preserve">manteniendo la </w:t>
      </w:r>
      <w:r w:rsidRPr="004D1763">
        <w:rPr>
          <w:rFonts w:ascii="Arial" w:hAnsi="Arial" w:cs="Arial"/>
          <w:spacing w:val="-3"/>
          <w:sz w:val="22"/>
          <w:szCs w:val="22"/>
        </w:rPr>
        <w:t>coinciden</w:t>
      </w:r>
      <w:r w:rsidR="0096171E" w:rsidRPr="004D1763">
        <w:rPr>
          <w:rFonts w:ascii="Arial" w:hAnsi="Arial" w:cs="Arial"/>
          <w:spacing w:val="-3"/>
          <w:sz w:val="22"/>
          <w:szCs w:val="22"/>
        </w:rPr>
        <w:t>cia de</w:t>
      </w:r>
      <w:r w:rsidR="00BE6DBC" w:rsidRPr="004D1763">
        <w:rPr>
          <w:rFonts w:ascii="Arial" w:hAnsi="Arial" w:cs="Arial"/>
          <w:spacing w:val="-3"/>
          <w:sz w:val="22"/>
          <w:szCs w:val="22"/>
        </w:rPr>
        <w:t xml:space="preserve"> </w:t>
      </w:r>
      <w:r w:rsidR="0096171E" w:rsidRPr="004D1763">
        <w:rPr>
          <w:rFonts w:ascii="Arial" w:hAnsi="Arial" w:cs="Arial"/>
          <w:spacing w:val="-3"/>
          <w:sz w:val="22"/>
          <w:szCs w:val="22"/>
        </w:rPr>
        <w:t>l</w:t>
      </w:r>
      <w:r w:rsidR="00BE6DBC" w:rsidRPr="004D1763">
        <w:rPr>
          <w:rFonts w:ascii="Arial" w:hAnsi="Arial" w:cs="Arial"/>
          <w:spacing w:val="-3"/>
          <w:sz w:val="22"/>
          <w:szCs w:val="22"/>
        </w:rPr>
        <w:t>os</w:t>
      </w:r>
      <w:r w:rsidR="0096171E" w:rsidRPr="004D1763">
        <w:rPr>
          <w:rFonts w:ascii="Arial" w:hAnsi="Arial" w:cs="Arial"/>
          <w:spacing w:val="-3"/>
          <w:sz w:val="22"/>
          <w:szCs w:val="22"/>
        </w:rPr>
        <w:t xml:space="preserve"> trimestre</w:t>
      </w:r>
      <w:r w:rsidR="00BE6DBC" w:rsidRPr="004D1763">
        <w:rPr>
          <w:rFonts w:ascii="Arial" w:hAnsi="Arial" w:cs="Arial"/>
          <w:spacing w:val="-3"/>
          <w:sz w:val="22"/>
          <w:szCs w:val="22"/>
        </w:rPr>
        <w:t>s</w:t>
      </w:r>
      <w:r w:rsidR="0096171E" w:rsidRPr="004D1763">
        <w:rPr>
          <w:rFonts w:ascii="Arial" w:hAnsi="Arial" w:cs="Arial"/>
          <w:spacing w:val="-3"/>
          <w:sz w:val="22"/>
          <w:szCs w:val="22"/>
        </w:rPr>
        <w:t xml:space="preserve"> anterior</w:t>
      </w:r>
      <w:r w:rsidR="00BE6DBC" w:rsidRPr="004D1763">
        <w:rPr>
          <w:rFonts w:ascii="Arial" w:hAnsi="Arial" w:cs="Arial"/>
          <w:spacing w:val="-3"/>
          <w:sz w:val="22"/>
          <w:szCs w:val="22"/>
        </w:rPr>
        <w:t>es</w:t>
      </w:r>
      <w:r w:rsidRPr="004D1763">
        <w:rPr>
          <w:rFonts w:ascii="Arial" w:hAnsi="Arial" w:cs="Arial"/>
          <w:spacing w:val="-3"/>
          <w:sz w:val="22"/>
          <w:szCs w:val="22"/>
        </w:rPr>
        <w:t>.</w:t>
      </w:r>
    </w:p>
    <w:p w14:paraId="1E9ACB36" w14:textId="77777777" w:rsidR="004F45A7" w:rsidRPr="004D1763" w:rsidRDefault="004F45A7" w:rsidP="00F75604">
      <w:pPr>
        <w:ind w:right="45"/>
        <w:jc w:val="both"/>
        <w:rPr>
          <w:rFonts w:ascii="Arial" w:hAnsi="Arial" w:cs="Arial"/>
          <w:spacing w:val="-3"/>
          <w:sz w:val="22"/>
          <w:szCs w:val="22"/>
        </w:rPr>
      </w:pPr>
    </w:p>
    <w:p w14:paraId="028538C1" w14:textId="71B5DFAA" w:rsidR="00E425DC" w:rsidRPr="004D1763" w:rsidRDefault="00CC189E" w:rsidP="00F75604">
      <w:pPr>
        <w:pStyle w:val="Ttulo3"/>
        <w:spacing w:before="0" w:after="0"/>
        <w:ind w:firstLine="720"/>
        <w:jc w:val="both"/>
        <w:rPr>
          <w:b w:val="0"/>
          <w:bCs w:val="0"/>
          <w:i/>
          <w:iCs/>
          <w:sz w:val="22"/>
          <w:szCs w:val="22"/>
          <w:lang w:val="es-CR"/>
        </w:rPr>
      </w:pPr>
      <w:bookmarkStart w:id="15" w:name="_Toc117692566"/>
      <w:r w:rsidRPr="004D1763">
        <w:rPr>
          <w:b w:val="0"/>
          <w:bCs w:val="0"/>
          <w:i/>
          <w:iCs/>
          <w:sz w:val="22"/>
          <w:szCs w:val="22"/>
          <w:lang w:val="es-CR"/>
        </w:rPr>
        <w:t>2.</w:t>
      </w:r>
      <w:r w:rsidR="00F75604" w:rsidRPr="004D1763">
        <w:rPr>
          <w:b w:val="0"/>
          <w:bCs w:val="0"/>
          <w:i/>
          <w:iCs/>
          <w:sz w:val="22"/>
          <w:szCs w:val="22"/>
          <w:lang w:val="es-CR"/>
        </w:rPr>
        <w:t>1.2</w:t>
      </w:r>
      <w:r w:rsidRPr="004D1763">
        <w:rPr>
          <w:b w:val="0"/>
          <w:bCs w:val="0"/>
          <w:i/>
          <w:iCs/>
          <w:sz w:val="22"/>
          <w:szCs w:val="22"/>
          <w:lang w:val="es-CR"/>
        </w:rPr>
        <w:t xml:space="preserve"> Sucintas administrativas</w:t>
      </w:r>
      <w:r w:rsidR="00826F89" w:rsidRPr="004D1763">
        <w:rPr>
          <w:rStyle w:val="Refdenotaalpie"/>
          <w:b w:val="0"/>
          <w:bCs w:val="0"/>
          <w:i/>
          <w:iCs/>
          <w:sz w:val="22"/>
          <w:szCs w:val="22"/>
          <w:lang w:val="es-CR"/>
        </w:rPr>
        <w:footnoteReference w:id="8"/>
      </w:r>
      <w:bookmarkEnd w:id="15"/>
    </w:p>
    <w:p w14:paraId="175292E8" w14:textId="77777777" w:rsidR="00E87FE6" w:rsidRPr="004D1763" w:rsidRDefault="00E87FE6" w:rsidP="00F75604">
      <w:pPr>
        <w:jc w:val="both"/>
        <w:rPr>
          <w:rFonts w:ascii="Arial" w:hAnsi="Arial" w:cs="Arial"/>
          <w:color w:val="FF0000"/>
          <w:sz w:val="22"/>
          <w:szCs w:val="22"/>
        </w:rPr>
      </w:pPr>
    </w:p>
    <w:p w14:paraId="528960FA" w14:textId="741E96FD" w:rsidR="00B73DBB" w:rsidRPr="00503527" w:rsidRDefault="002F7E81" w:rsidP="00503527">
      <w:pPr>
        <w:jc w:val="both"/>
        <w:rPr>
          <w:rFonts w:ascii="Arial" w:hAnsi="Arial" w:cs="Arial"/>
          <w:spacing w:val="-3"/>
          <w:sz w:val="22"/>
          <w:szCs w:val="22"/>
        </w:rPr>
      </w:pPr>
      <w:bookmarkStart w:id="16" w:name="_Hlk92384794"/>
      <w:bookmarkStart w:id="17" w:name="_Hlk93351257"/>
      <w:r w:rsidRPr="004D1763">
        <w:rPr>
          <w:rFonts w:ascii="Arial" w:hAnsi="Arial" w:cs="Arial"/>
          <w:spacing w:val="-3"/>
          <w:sz w:val="22"/>
          <w:szCs w:val="22"/>
        </w:rPr>
        <w:t xml:space="preserve">A su vez, </w:t>
      </w:r>
      <w:r w:rsidR="00B14A42" w:rsidRPr="004D1763">
        <w:rPr>
          <w:rFonts w:ascii="Arial" w:hAnsi="Arial" w:cs="Arial"/>
          <w:spacing w:val="-3"/>
          <w:sz w:val="22"/>
          <w:szCs w:val="22"/>
        </w:rPr>
        <w:t xml:space="preserve">los </w:t>
      </w:r>
      <w:r w:rsidRPr="004D1763">
        <w:rPr>
          <w:rFonts w:ascii="Arial" w:hAnsi="Arial" w:cs="Arial"/>
          <w:spacing w:val="-3"/>
          <w:sz w:val="22"/>
          <w:szCs w:val="22"/>
        </w:rPr>
        <w:t xml:space="preserve">lineamientos indican que se destinarán 500 horas para asuntos administrativos según Sección, al igual que el punto anterior a </w:t>
      </w:r>
      <w:r w:rsidR="00BC7B72" w:rsidRPr="004D1763">
        <w:rPr>
          <w:rFonts w:ascii="Arial" w:hAnsi="Arial" w:cs="Arial"/>
          <w:spacing w:val="-3"/>
          <w:sz w:val="22"/>
          <w:szCs w:val="22"/>
        </w:rPr>
        <w:t xml:space="preserve">la fecha del presente seguimiento </w:t>
      </w:r>
      <w:r w:rsidRPr="004D1763">
        <w:rPr>
          <w:rFonts w:ascii="Arial" w:hAnsi="Arial" w:cs="Arial"/>
          <w:spacing w:val="-3"/>
          <w:sz w:val="22"/>
          <w:szCs w:val="22"/>
        </w:rPr>
        <w:t xml:space="preserve">ninguna oficina </w:t>
      </w:r>
      <w:r w:rsidR="00826F89" w:rsidRPr="004D1763">
        <w:rPr>
          <w:rFonts w:ascii="Arial" w:hAnsi="Arial" w:cs="Arial"/>
          <w:spacing w:val="-3"/>
          <w:sz w:val="22"/>
          <w:szCs w:val="22"/>
        </w:rPr>
        <w:t xml:space="preserve">sobrepasó </w:t>
      </w:r>
      <w:r w:rsidRPr="004D1763">
        <w:rPr>
          <w:rFonts w:ascii="Arial" w:hAnsi="Arial" w:cs="Arial"/>
          <w:spacing w:val="-3"/>
          <w:sz w:val="22"/>
          <w:szCs w:val="22"/>
        </w:rPr>
        <w:t>este plazo.</w:t>
      </w:r>
      <w:bookmarkStart w:id="18" w:name="_Hlk108700140"/>
    </w:p>
    <w:p w14:paraId="1D9CCABC" w14:textId="201B4DEE" w:rsidR="007F3EC2" w:rsidRPr="004D1763" w:rsidRDefault="007F3EC2" w:rsidP="007F3EC2">
      <w:pPr>
        <w:ind w:right="46"/>
        <w:jc w:val="center"/>
        <w:rPr>
          <w:rFonts w:ascii="Arial" w:hAnsi="Arial" w:cs="Arial"/>
          <w:b/>
          <w:bCs/>
          <w:iCs/>
          <w:spacing w:val="-3"/>
          <w:sz w:val="22"/>
          <w:szCs w:val="22"/>
        </w:rPr>
      </w:pPr>
      <w:r w:rsidRPr="004D1763">
        <w:rPr>
          <w:rFonts w:ascii="Arial" w:hAnsi="Arial" w:cs="Arial"/>
          <w:b/>
          <w:bCs/>
          <w:iCs/>
          <w:spacing w:val="-3"/>
          <w:sz w:val="22"/>
          <w:szCs w:val="22"/>
        </w:rPr>
        <w:t>Cuadro Nº</w:t>
      </w:r>
      <w:r w:rsidR="00C6367C" w:rsidRPr="004D1763">
        <w:rPr>
          <w:rFonts w:ascii="Arial" w:hAnsi="Arial" w:cs="Arial"/>
          <w:b/>
          <w:bCs/>
          <w:iCs/>
          <w:spacing w:val="-3"/>
          <w:sz w:val="22"/>
          <w:szCs w:val="22"/>
        </w:rPr>
        <w:t>9</w:t>
      </w:r>
    </w:p>
    <w:p w14:paraId="231A5C60" w14:textId="25FF1E54" w:rsidR="007F3EC2" w:rsidRPr="004D1763" w:rsidRDefault="007F3EC2" w:rsidP="007F3EC2">
      <w:pPr>
        <w:ind w:right="46"/>
        <w:jc w:val="center"/>
        <w:rPr>
          <w:rFonts w:ascii="Arial" w:hAnsi="Arial" w:cs="Arial"/>
          <w:b/>
          <w:bCs/>
          <w:iCs/>
          <w:spacing w:val="-3"/>
          <w:sz w:val="22"/>
          <w:szCs w:val="22"/>
        </w:rPr>
      </w:pPr>
      <w:r w:rsidRPr="004D1763">
        <w:rPr>
          <w:rFonts w:ascii="Arial" w:hAnsi="Arial" w:cs="Arial"/>
          <w:b/>
          <w:bCs/>
          <w:iCs/>
          <w:spacing w:val="-3"/>
          <w:sz w:val="22"/>
          <w:szCs w:val="22"/>
        </w:rPr>
        <w:t xml:space="preserve">Empleo de horas asignadas de sucintas administrativas según Sección </w:t>
      </w:r>
    </w:p>
    <w:p w14:paraId="692DE970" w14:textId="649F3E78" w:rsidR="00BC7B72" w:rsidRPr="004D1763" w:rsidRDefault="00D5288D" w:rsidP="00D860EA">
      <w:pPr>
        <w:jc w:val="center"/>
        <w:rPr>
          <w:rFonts w:ascii="Arial" w:hAnsi="Arial" w:cs="Arial"/>
          <w:b/>
          <w:bCs/>
          <w:iCs/>
          <w:sz w:val="22"/>
          <w:szCs w:val="22"/>
        </w:rPr>
      </w:pPr>
      <w:r w:rsidRPr="004D1763">
        <w:rPr>
          <w:rFonts w:ascii="Arial" w:hAnsi="Arial" w:cs="Arial"/>
          <w:b/>
          <w:bCs/>
          <w:iCs/>
          <w:sz w:val="22"/>
          <w:szCs w:val="22"/>
        </w:rPr>
        <w:t xml:space="preserve">del </w:t>
      </w:r>
      <w:r w:rsidR="008E17B5" w:rsidRPr="004D1763">
        <w:rPr>
          <w:rFonts w:ascii="Arial" w:hAnsi="Arial" w:cs="Arial"/>
          <w:b/>
          <w:bCs/>
          <w:iCs/>
          <w:sz w:val="22"/>
          <w:szCs w:val="22"/>
        </w:rPr>
        <w:t xml:space="preserve">03 de enero al </w:t>
      </w:r>
      <w:r w:rsidR="00BF619E" w:rsidRPr="004D1763">
        <w:rPr>
          <w:rFonts w:ascii="Arial" w:hAnsi="Arial" w:cs="Arial"/>
          <w:b/>
          <w:bCs/>
          <w:iCs/>
          <w:sz w:val="22"/>
          <w:szCs w:val="22"/>
        </w:rPr>
        <w:t xml:space="preserve">30 de setiembre </w:t>
      </w:r>
      <w:r w:rsidR="00050D31" w:rsidRPr="004D1763">
        <w:rPr>
          <w:rFonts w:ascii="Arial" w:hAnsi="Arial" w:cs="Arial"/>
          <w:b/>
          <w:bCs/>
          <w:iCs/>
          <w:sz w:val="22"/>
          <w:szCs w:val="22"/>
        </w:rPr>
        <w:t xml:space="preserve">de </w:t>
      </w:r>
      <w:r w:rsidR="008E17B5" w:rsidRPr="004D1763">
        <w:rPr>
          <w:rFonts w:ascii="Arial" w:hAnsi="Arial" w:cs="Arial"/>
          <w:b/>
          <w:bCs/>
          <w:iCs/>
          <w:sz w:val="22"/>
          <w:szCs w:val="22"/>
        </w:rPr>
        <w:t xml:space="preserve">2022 </w:t>
      </w:r>
    </w:p>
    <w:p w14:paraId="704CD7A1" w14:textId="3B0E0A32" w:rsidR="002B0C51" w:rsidRPr="004D1763" w:rsidRDefault="002B0C51" w:rsidP="00D860EA">
      <w:pPr>
        <w:jc w:val="center"/>
        <w:rPr>
          <w:rFonts w:ascii="Arial" w:hAnsi="Arial" w:cs="Arial"/>
          <w:b/>
          <w:bCs/>
          <w:iCs/>
          <w:sz w:val="22"/>
          <w:szCs w:val="22"/>
        </w:rPr>
      </w:pPr>
    </w:p>
    <w:tbl>
      <w:tblPr>
        <w:tblW w:w="9067" w:type="dxa"/>
        <w:jc w:val="center"/>
        <w:tblCellMar>
          <w:left w:w="70" w:type="dxa"/>
          <w:right w:w="70" w:type="dxa"/>
        </w:tblCellMar>
        <w:tblLook w:val="04A0" w:firstRow="1" w:lastRow="0" w:firstColumn="1" w:lastColumn="0" w:noHBand="0" w:noVBand="1"/>
      </w:tblPr>
      <w:tblGrid>
        <w:gridCol w:w="4082"/>
        <w:gridCol w:w="1560"/>
        <w:gridCol w:w="1842"/>
        <w:gridCol w:w="1583"/>
      </w:tblGrid>
      <w:tr w:rsidR="00287E27" w:rsidRPr="004D1763" w14:paraId="37BFE591" w14:textId="77777777" w:rsidTr="00A03508">
        <w:trPr>
          <w:trHeight w:val="410"/>
          <w:jc w:val="center"/>
        </w:trPr>
        <w:tc>
          <w:tcPr>
            <w:tcW w:w="9067" w:type="dxa"/>
            <w:gridSpan w:val="4"/>
            <w:tcBorders>
              <w:top w:val="single" w:sz="4" w:space="0" w:color="auto"/>
              <w:left w:val="single" w:sz="4" w:space="0" w:color="auto"/>
              <w:bottom w:val="single" w:sz="4" w:space="0" w:color="auto"/>
              <w:right w:val="single" w:sz="4" w:space="0" w:color="auto"/>
            </w:tcBorders>
            <w:shd w:val="clear" w:color="DDEBF7" w:fill="1F4E78"/>
            <w:vAlign w:val="center"/>
            <w:hideMark/>
          </w:tcPr>
          <w:p w14:paraId="77EF709B" w14:textId="77777777" w:rsidR="00287E27" w:rsidRPr="00A03508" w:rsidRDefault="00287E27" w:rsidP="00287E27">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 xml:space="preserve">SUCINTAS ADMINISTRATIVAS </w:t>
            </w:r>
          </w:p>
        </w:tc>
      </w:tr>
      <w:tr w:rsidR="00287E27" w:rsidRPr="004D1763" w14:paraId="6E8DDBD3" w14:textId="77777777" w:rsidTr="00A03508">
        <w:trPr>
          <w:trHeight w:val="552"/>
          <w:jc w:val="center"/>
        </w:trPr>
        <w:tc>
          <w:tcPr>
            <w:tcW w:w="4082" w:type="dxa"/>
            <w:tcBorders>
              <w:top w:val="nil"/>
              <w:left w:val="single" w:sz="4" w:space="0" w:color="auto"/>
              <w:bottom w:val="single" w:sz="4" w:space="0" w:color="auto"/>
              <w:right w:val="single" w:sz="4" w:space="0" w:color="auto"/>
            </w:tcBorders>
            <w:shd w:val="clear" w:color="000000" w:fill="1F4E78"/>
            <w:vAlign w:val="center"/>
            <w:hideMark/>
          </w:tcPr>
          <w:p w14:paraId="57D6BDDF" w14:textId="77777777" w:rsidR="00287E27" w:rsidRPr="00A03508" w:rsidRDefault="00287E27" w:rsidP="00287E27">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 xml:space="preserve">SECCIÓN </w:t>
            </w:r>
          </w:p>
        </w:tc>
        <w:tc>
          <w:tcPr>
            <w:tcW w:w="1560" w:type="dxa"/>
            <w:tcBorders>
              <w:top w:val="nil"/>
              <w:left w:val="nil"/>
              <w:bottom w:val="single" w:sz="4" w:space="0" w:color="auto"/>
              <w:right w:val="single" w:sz="4" w:space="0" w:color="auto"/>
            </w:tcBorders>
            <w:shd w:val="clear" w:color="000000" w:fill="1F4E78"/>
            <w:vAlign w:val="center"/>
            <w:hideMark/>
          </w:tcPr>
          <w:p w14:paraId="643EF7D0" w14:textId="77777777" w:rsidR="00287E27" w:rsidRPr="00A03508" w:rsidRDefault="00287E27" w:rsidP="00287E27">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 xml:space="preserve">HORAS ASIGNADAS </w:t>
            </w:r>
          </w:p>
        </w:tc>
        <w:tc>
          <w:tcPr>
            <w:tcW w:w="1842" w:type="dxa"/>
            <w:tcBorders>
              <w:top w:val="nil"/>
              <w:left w:val="nil"/>
              <w:bottom w:val="single" w:sz="4" w:space="0" w:color="auto"/>
              <w:right w:val="single" w:sz="4" w:space="0" w:color="auto"/>
            </w:tcBorders>
            <w:shd w:val="clear" w:color="000000" w:fill="1F4E78"/>
            <w:vAlign w:val="center"/>
            <w:hideMark/>
          </w:tcPr>
          <w:p w14:paraId="5EB5E4AA" w14:textId="77777777" w:rsidR="00287E27" w:rsidRPr="00A03508" w:rsidRDefault="00287E27" w:rsidP="00287E27">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 xml:space="preserve">HORAS EMPLEADAS </w:t>
            </w:r>
          </w:p>
        </w:tc>
        <w:tc>
          <w:tcPr>
            <w:tcW w:w="1583" w:type="dxa"/>
            <w:tcBorders>
              <w:top w:val="nil"/>
              <w:left w:val="nil"/>
              <w:bottom w:val="single" w:sz="4" w:space="0" w:color="auto"/>
              <w:right w:val="single" w:sz="4" w:space="0" w:color="auto"/>
            </w:tcBorders>
            <w:shd w:val="clear" w:color="000000" w:fill="1F4E78"/>
            <w:vAlign w:val="center"/>
            <w:hideMark/>
          </w:tcPr>
          <w:p w14:paraId="03124280" w14:textId="77777777" w:rsidR="00287E27" w:rsidRPr="00A03508" w:rsidRDefault="00287E27" w:rsidP="00287E27">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 xml:space="preserve">DIFERENCIA </w:t>
            </w:r>
          </w:p>
        </w:tc>
      </w:tr>
      <w:tr w:rsidR="00287E27" w:rsidRPr="004D1763" w14:paraId="492C2C17"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533717C1" w14:textId="77777777" w:rsidR="00287E27" w:rsidRPr="00A03508" w:rsidRDefault="00287E27" w:rsidP="00287E27">
            <w:pPr>
              <w:widowControl/>
              <w:jc w:val="right"/>
              <w:rPr>
                <w:rFonts w:asciiTheme="minorHAnsi" w:hAnsiTheme="minorHAnsi" w:cstheme="minorHAnsi"/>
                <w:b/>
                <w:bCs/>
                <w:color w:val="000000"/>
                <w:lang w:eastAsia="es-CR"/>
              </w:rPr>
            </w:pPr>
            <w:proofErr w:type="gramStart"/>
            <w:r w:rsidRPr="00A03508">
              <w:rPr>
                <w:rFonts w:asciiTheme="minorHAnsi" w:hAnsiTheme="minorHAnsi" w:cstheme="minorHAnsi"/>
                <w:b/>
                <w:bCs/>
                <w:color w:val="000000"/>
                <w:lang w:eastAsia="es-CR"/>
              </w:rPr>
              <w:t>TOTAL</w:t>
            </w:r>
            <w:proofErr w:type="gramEnd"/>
            <w:r w:rsidRPr="00A03508">
              <w:rPr>
                <w:rFonts w:asciiTheme="minorHAnsi" w:hAnsiTheme="minorHAnsi" w:cstheme="minorHAnsi"/>
                <w:b/>
                <w:bCs/>
                <w:color w:val="000000"/>
                <w:lang w:eastAsia="es-CR"/>
              </w:rPr>
              <w:t xml:space="preserve"> GENERAL </w:t>
            </w:r>
          </w:p>
        </w:tc>
        <w:tc>
          <w:tcPr>
            <w:tcW w:w="1560" w:type="dxa"/>
            <w:tcBorders>
              <w:top w:val="nil"/>
              <w:left w:val="nil"/>
              <w:bottom w:val="single" w:sz="4" w:space="0" w:color="auto"/>
              <w:right w:val="single" w:sz="4" w:space="0" w:color="auto"/>
            </w:tcBorders>
            <w:shd w:val="clear" w:color="auto" w:fill="auto"/>
            <w:noWrap/>
            <w:vAlign w:val="center"/>
            <w:hideMark/>
          </w:tcPr>
          <w:p w14:paraId="03971977" w14:textId="0009E3D0" w:rsidR="00287E27" w:rsidRPr="00A03508" w:rsidRDefault="00287E27" w:rsidP="00287E27">
            <w:pPr>
              <w:widowControl/>
              <w:jc w:val="center"/>
              <w:rPr>
                <w:rFonts w:asciiTheme="minorHAnsi" w:hAnsiTheme="minorHAnsi" w:cstheme="minorHAnsi"/>
                <w:b/>
                <w:bCs/>
                <w:color w:val="000000"/>
                <w:lang w:eastAsia="es-CR"/>
              </w:rPr>
            </w:pPr>
            <w:r w:rsidRPr="00A03508">
              <w:rPr>
                <w:rFonts w:asciiTheme="minorHAnsi" w:hAnsiTheme="minorHAnsi" w:cstheme="minorHAnsi"/>
                <w:b/>
                <w:bCs/>
                <w:color w:val="000000"/>
                <w:lang w:eastAsia="es-CR"/>
              </w:rPr>
              <w:t>3</w:t>
            </w:r>
            <w:r w:rsidR="00D32AA9" w:rsidRPr="00A03508">
              <w:rPr>
                <w:rFonts w:asciiTheme="minorHAnsi" w:hAnsiTheme="minorHAnsi" w:cstheme="minorHAnsi"/>
                <w:b/>
                <w:bCs/>
                <w:color w:val="000000"/>
                <w:lang w:eastAsia="es-CR"/>
              </w:rPr>
              <w:t>.</w:t>
            </w:r>
            <w:r w:rsidRPr="00A03508">
              <w:rPr>
                <w:rFonts w:asciiTheme="minorHAnsi" w:hAnsiTheme="minorHAnsi" w:cstheme="minorHAnsi"/>
                <w:b/>
                <w:bCs/>
                <w:color w:val="000000"/>
                <w:lang w:eastAsia="es-CR"/>
              </w:rPr>
              <w:t>000</w:t>
            </w:r>
            <w:r w:rsidR="001F7AE9" w:rsidRPr="00A03508">
              <w:rPr>
                <w:rFonts w:asciiTheme="minorHAnsi" w:hAnsiTheme="minorHAnsi" w:cstheme="minorHAnsi"/>
                <w:b/>
                <w:bCs/>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56B88F3E" w14:textId="5A3A130A" w:rsidR="00287E27" w:rsidRPr="00A03508" w:rsidRDefault="00287E27" w:rsidP="001F7AE9">
            <w:pPr>
              <w:widowControl/>
              <w:jc w:val="center"/>
              <w:rPr>
                <w:rFonts w:asciiTheme="minorHAnsi" w:hAnsiTheme="minorHAnsi" w:cstheme="minorHAnsi"/>
                <w:b/>
                <w:bCs/>
                <w:color w:val="000000"/>
                <w:lang w:eastAsia="es-CR"/>
              </w:rPr>
            </w:pPr>
            <w:r w:rsidRPr="00A03508">
              <w:rPr>
                <w:rFonts w:asciiTheme="minorHAnsi" w:hAnsiTheme="minorHAnsi" w:cstheme="minorHAnsi"/>
                <w:b/>
                <w:bCs/>
                <w:color w:val="000000"/>
                <w:lang w:eastAsia="es-CR"/>
              </w:rPr>
              <w:t>1</w:t>
            </w:r>
            <w:r w:rsidR="00D32AA9" w:rsidRPr="00A03508">
              <w:rPr>
                <w:rFonts w:asciiTheme="minorHAnsi" w:hAnsiTheme="minorHAnsi" w:cstheme="minorHAnsi"/>
                <w:b/>
                <w:bCs/>
                <w:color w:val="000000"/>
                <w:lang w:eastAsia="es-CR"/>
              </w:rPr>
              <w:t>.</w:t>
            </w:r>
            <w:r w:rsidR="002E4064" w:rsidRPr="00A03508">
              <w:rPr>
                <w:rFonts w:asciiTheme="minorHAnsi" w:hAnsiTheme="minorHAnsi" w:cstheme="minorHAnsi"/>
                <w:b/>
                <w:bCs/>
                <w:color w:val="000000"/>
                <w:lang w:eastAsia="es-CR"/>
              </w:rPr>
              <w:t>568</w:t>
            </w:r>
            <w:r w:rsidRPr="00A03508">
              <w:rPr>
                <w:rFonts w:asciiTheme="minorHAnsi" w:hAnsiTheme="minorHAnsi" w:cstheme="minorHAnsi"/>
                <w:b/>
                <w:bCs/>
                <w:color w:val="000000"/>
                <w:lang w:eastAsia="es-CR"/>
              </w:rPr>
              <w:t>,90</w:t>
            </w:r>
          </w:p>
        </w:tc>
        <w:tc>
          <w:tcPr>
            <w:tcW w:w="1583" w:type="dxa"/>
            <w:tcBorders>
              <w:top w:val="nil"/>
              <w:left w:val="nil"/>
              <w:bottom w:val="single" w:sz="4" w:space="0" w:color="auto"/>
              <w:right w:val="single" w:sz="4" w:space="0" w:color="auto"/>
            </w:tcBorders>
            <w:shd w:val="clear" w:color="auto" w:fill="auto"/>
            <w:noWrap/>
            <w:vAlign w:val="center"/>
            <w:hideMark/>
          </w:tcPr>
          <w:p w14:paraId="015C3364" w14:textId="258D6EA5" w:rsidR="00287E27" w:rsidRPr="00A03508" w:rsidRDefault="00287E27" w:rsidP="001F7AE9">
            <w:pPr>
              <w:widowControl/>
              <w:jc w:val="center"/>
              <w:rPr>
                <w:rFonts w:asciiTheme="minorHAnsi" w:hAnsiTheme="minorHAnsi" w:cstheme="minorHAnsi"/>
                <w:b/>
                <w:bCs/>
                <w:color w:val="000000"/>
                <w:lang w:eastAsia="es-CR"/>
              </w:rPr>
            </w:pPr>
            <w:r w:rsidRPr="00A03508">
              <w:rPr>
                <w:rFonts w:asciiTheme="minorHAnsi" w:hAnsiTheme="minorHAnsi" w:cstheme="minorHAnsi"/>
                <w:b/>
                <w:bCs/>
                <w:color w:val="000000"/>
                <w:lang w:eastAsia="es-CR"/>
              </w:rPr>
              <w:t>1</w:t>
            </w:r>
            <w:r w:rsidR="00D32AA9" w:rsidRPr="00A03508">
              <w:rPr>
                <w:rFonts w:asciiTheme="minorHAnsi" w:hAnsiTheme="minorHAnsi" w:cstheme="minorHAnsi"/>
                <w:b/>
                <w:bCs/>
                <w:color w:val="000000"/>
                <w:lang w:eastAsia="es-CR"/>
              </w:rPr>
              <w:t>.</w:t>
            </w:r>
            <w:r w:rsidR="002E4064" w:rsidRPr="00A03508">
              <w:rPr>
                <w:rFonts w:asciiTheme="minorHAnsi" w:hAnsiTheme="minorHAnsi" w:cstheme="minorHAnsi"/>
                <w:b/>
                <w:bCs/>
                <w:color w:val="000000"/>
                <w:lang w:eastAsia="es-CR"/>
              </w:rPr>
              <w:t>431</w:t>
            </w:r>
            <w:r w:rsidRPr="00A03508">
              <w:rPr>
                <w:rFonts w:asciiTheme="minorHAnsi" w:hAnsiTheme="minorHAnsi" w:cstheme="minorHAnsi"/>
                <w:b/>
                <w:bCs/>
                <w:color w:val="000000"/>
                <w:lang w:eastAsia="es-CR"/>
              </w:rPr>
              <w:t>,10</w:t>
            </w:r>
          </w:p>
        </w:tc>
      </w:tr>
      <w:tr w:rsidR="00287E27" w:rsidRPr="004D1763" w14:paraId="290A891F"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3EA44101" w14:textId="77777777" w:rsidR="00287E27" w:rsidRPr="00A03508" w:rsidRDefault="00287E27" w:rsidP="00287E27">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Sección Auditoría Estudios Económicos SAEEC</w:t>
            </w:r>
          </w:p>
        </w:tc>
        <w:tc>
          <w:tcPr>
            <w:tcW w:w="1560" w:type="dxa"/>
            <w:tcBorders>
              <w:top w:val="nil"/>
              <w:left w:val="nil"/>
              <w:bottom w:val="single" w:sz="4" w:space="0" w:color="auto"/>
              <w:right w:val="single" w:sz="4" w:space="0" w:color="auto"/>
            </w:tcBorders>
            <w:shd w:val="clear" w:color="auto" w:fill="auto"/>
            <w:noWrap/>
            <w:vAlign w:val="center"/>
            <w:hideMark/>
          </w:tcPr>
          <w:p w14:paraId="3E5E8FB7" w14:textId="7DB85156"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500</w:t>
            </w:r>
            <w:r w:rsidR="001F7AE9" w:rsidRPr="00A03508">
              <w:rPr>
                <w:rFonts w:asciiTheme="minorHAnsi" w:hAnsiTheme="minorHAnsi" w:cstheme="minorHAnsi"/>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4CBC3CD7"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354,75</w:t>
            </w:r>
          </w:p>
        </w:tc>
        <w:tc>
          <w:tcPr>
            <w:tcW w:w="1583" w:type="dxa"/>
            <w:tcBorders>
              <w:top w:val="nil"/>
              <w:left w:val="nil"/>
              <w:bottom w:val="single" w:sz="4" w:space="0" w:color="auto"/>
              <w:right w:val="single" w:sz="4" w:space="0" w:color="auto"/>
            </w:tcBorders>
            <w:shd w:val="clear" w:color="auto" w:fill="auto"/>
            <w:noWrap/>
            <w:vAlign w:val="center"/>
            <w:hideMark/>
          </w:tcPr>
          <w:p w14:paraId="6C76EA61"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145,25</w:t>
            </w:r>
          </w:p>
        </w:tc>
      </w:tr>
      <w:tr w:rsidR="00287E27" w:rsidRPr="004D1763" w14:paraId="4DF1EE85"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143B23BC" w14:textId="77777777" w:rsidR="00287E27" w:rsidRPr="00A03508" w:rsidRDefault="00287E27" w:rsidP="00287E27">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Sección Auditoría Estudios Especiales SAEE</w:t>
            </w:r>
          </w:p>
        </w:tc>
        <w:tc>
          <w:tcPr>
            <w:tcW w:w="1560" w:type="dxa"/>
            <w:tcBorders>
              <w:top w:val="nil"/>
              <w:left w:val="nil"/>
              <w:bottom w:val="single" w:sz="4" w:space="0" w:color="auto"/>
              <w:right w:val="single" w:sz="4" w:space="0" w:color="auto"/>
            </w:tcBorders>
            <w:shd w:val="clear" w:color="auto" w:fill="auto"/>
            <w:noWrap/>
            <w:vAlign w:val="center"/>
            <w:hideMark/>
          </w:tcPr>
          <w:p w14:paraId="3BD6A2FD" w14:textId="45D89809"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500</w:t>
            </w:r>
            <w:r w:rsidR="001F7AE9" w:rsidRPr="00A03508">
              <w:rPr>
                <w:rFonts w:asciiTheme="minorHAnsi" w:hAnsiTheme="minorHAnsi" w:cstheme="minorHAnsi"/>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34378686" w14:textId="36DF204F" w:rsidR="00287E27" w:rsidRPr="00A03508" w:rsidRDefault="004914AF"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281,25</w:t>
            </w:r>
          </w:p>
        </w:tc>
        <w:tc>
          <w:tcPr>
            <w:tcW w:w="1583" w:type="dxa"/>
            <w:tcBorders>
              <w:top w:val="nil"/>
              <w:left w:val="nil"/>
              <w:bottom w:val="single" w:sz="4" w:space="0" w:color="auto"/>
              <w:right w:val="single" w:sz="4" w:space="0" w:color="auto"/>
            </w:tcBorders>
            <w:shd w:val="clear" w:color="auto" w:fill="auto"/>
            <w:noWrap/>
            <w:vAlign w:val="center"/>
          </w:tcPr>
          <w:p w14:paraId="51308883" w14:textId="3993323D" w:rsidR="00287E27" w:rsidRPr="00A03508" w:rsidRDefault="004914AF"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218,75</w:t>
            </w:r>
          </w:p>
        </w:tc>
      </w:tr>
      <w:tr w:rsidR="00287E27" w:rsidRPr="004D1763" w14:paraId="0732F7FF"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5558317E" w14:textId="77777777" w:rsidR="00287E27" w:rsidRPr="00A03508" w:rsidRDefault="00287E27" w:rsidP="00287E27">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Sección Auditoría Financiera SAF</w:t>
            </w:r>
          </w:p>
        </w:tc>
        <w:tc>
          <w:tcPr>
            <w:tcW w:w="1560" w:type="dxa"/>
            <w:tcBorders>
              <w:top w:val="nil"/>
              <w:left w:val="nil"/>
              <w:bottom w:val="single" w:sz="4" w:space="0" w:color="auto"/>
              <w:right w:val="single" w:sz="4" w:space="0" w:color="auto"/>
            </w:tcBorders>
            <w:shd w:val="clear" w:color="auto" w:fill="auto"/>
            <w:noWrap/>
            <w:vAlign w:val="center"/>
            <w:hideMark/>
          </w:tcPr>
          <w:p w14:paraId="336F8C0F" w14:textId="26F4B0AC"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500</w:t>
            </w:r>
            <w:r w:rsidR="001F7AE9" w:rsidRPr="00A03508">
              <w:rPr>
                <w:rFonts w:asciiTheme="minorHAnsi" w:hAnsiTheme="minorHAnsi" w:cstheme="minorHAnsi"/>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595CFAC2" w14:textId="565DCE1E" w:rsidR="00287E27" w:rsidRPr="00A03508" w:rsidRDefault="004914AF"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194,25</w:t>
            </w:r>
          </w:p>
        </w:tc>
        <w:tc>
          <w:tcPr>
            <w:tcW w:w="1583" w:type="dxa"/>
            <w:tcBorders>
              <w:top w:val="nil"/>
              <w:left w:val="nil"/>
              <w:bottom w:val="single" w:sz="4" w:space="0" w:color="auto"/>
              <w:right w:val="single" w:sz="4" w:space="0" w:color="auto"/>
            </w:tcBorders>
            <w:shd w:val="clear" w:color="auto" w:fill="auto"/>
            <w:noWrap/>
            <w:vAlign w:val="center"/>
          </w:tcPr>
          <w:p w14:paraId="5F0CC01D" w14:textId="6582CCE1" w:rsidR="00287E27" w:rsidRPr="00A03508" w:rsidRDefault="004914AF"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305,75</w:t>
            </w:r>
          </w:p>
        </w:tc>
      </w:tr>
      <w:tr w:rsidR="00287E27" w:rsidRPr="004D1763" w14:paraId="44BA71DD"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4960B4D9" w14:textId="77777777" w:rsidR="00287E27" w:rsidRPr="00A03508" w:rsidRDefault="00287E27" w:rsidP="00287E27">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Auditoría de Prevención, Análisis e Investigación APAI</w:t>
            </w:r>
          </w:p>
        </w:tc>
        <w:tc>
          <w:tcPr>
            <w:tcW w:w="1560" w:type="dxa"/>
            <w:tcBorders>
              <w:top w:val="nil"/>
              <w:left w:val="nil"/>
              <w:bottom w:val="single" w:sz="4" w:space="0" w:color="auto"/>
              <w:right w:val="single" w:sz="4" w:space="0" w:color="auto"/>
            </w:tcBorders>
            <w:shd w:val="clear" w:color="auto" w:fill="auto"/>
            <w:noWrap/>
            <w:vAlign w:val="center"/>
            <w:hideMark/>
          </w:tcPr>
          <w:p w14:paraId="1E06C00D" w14:textId="3E33DF56"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500</w:t>
            </w:r>
            <w:r w:rsidR="001F7AE9" w:rsidRPr="00A03508">
              <w:rPr>
                <w:rFonts w:asciiTheme="minorHAnsi" w:hAnsiTheme="minorHAnsi" w:cstheme="minorHAnsi"/>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040276B0"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56,00</w:t>
            </w:r>
          </w:p>
        </w:tc>
        <w:tc>
          <w:tcPr>
            <w:tcW w:w="1583" w:type="dxa"/>
            <w:tcBorders>
              <w:top w:val="nil"/>
              <w:left w:val="nil"/>
              <w:bottom w:val="single" w:sz="4" w:space="0" w:color="auto"/>
              <w:right w:val="single" w:sz="4" w:space="0" w:color="auto"/>
            </w:tcBorders>
            <w:shd w:val="clear" w:color="auto" w:fill="auto"/>
            <w:noWrap/>
            <w:vAlign w:val="center"/>
            <w:hideMark/>
          </w:tcPr>
          <w:p w14:paraId="6D8FE7BF"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444,00</w:t>
            </w:r>
          </w:p>
        </w:tc>
      </w:tr>
      <w:tr w:rsidR="00287E27" w:rsidRPr="004D1763" w14:paraId="3845BF0B"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3FAEFF48" w14:textId="77777777" w:rsidR="00287E27" w:rsidRPr="00A03508" w:rsidRDefault="00287E27" w:rsidP="00287E27">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Sección Auditoría Operativa SAO</w:t>
            </w:r>
          </w:p>
        </w:tc>
        <w:tc>
          <w:tcPr>
            <w:tcW w:w="1560" w:type="dxa"/>
            <w:tcBorders>
              <w:top w:val="nil"/>
              <w:left w:val="nil"/>
              <w:bottom w:val="single" w:sz="4" w:space="0" w:color="auto"/>
              <w:right w:val="single" w:sz="4" w:space="0" w:color="auto"/>
            </w:tcBorders>
            <w:shd w:val="clear" w:color="auto" w:fill="auto"/>
            <w:noWrap/>
            <w:vAlign w:val="center"/>
            <w:hideMark/>
          </w:tcPr>
          <w:p w14:paraId="37843863" w14:textId="5E6A4CE1"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500</w:t>
            </w:r>
            <w:r w:rsidR="001F7AE9" w:rsidRPr="00A03508">
              <w:rPr>
                <w:rFonts w:asciiTheme="minorHAnsi" w:hAnsiTheme="minorHAnsi" w:cstheme="minorHAnsi"/>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6673EF86" w14:textId="01989830"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481,5</w:t>
            </w:r>
            <w:r w:rsidR="005C7B9B" w:rsidRPr="00A03508">
              <w:rPr>
                <w:rFonts w:asciiTheme="minorHAnsi" w:hAnsiTheme="minorHAnsi" w:cstheme="minorHAnsi"/>
                <w:color w:val="000000"/>
                <w:lang w:eastAsia="es-CR"/>
              </w:rPr>
              <w:t>0</w:t>
            </w:r>
          </w:p>
        </w:tc>
        <w:tc>
          <w:tcPr>
            <w:tcW w:w="1583" w:type="dxa"/>
            <w:tcBorders>
              <w:top w:val="nil"/>
              <w:left w:val="nil"/>
              <w:bottom w:val="single" w:sz="4" w:space="0" w:color="auto"/>
              <w:right w:val="single" w:sz="4" w:space="0" w:color="auto"/>
            </w:tcBorders>
            <w:shd w:val="clear" w:color="auto" w:fill="auto"/>
            <w:noWrap/>
            <w:vAlign w:val="center"/>
            <w:hideMark/>
          </w:tcPr>
          <w:p w14:paraId="08B8E56A"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18,50</w:t>
            </w:r>
          </w:p>
        </w:tc>
      </w:tr>
      <w:tr w:rsidR="00287E27" w:rsidRPr="004D1763" w14:paraId="75068837" w14:textId="77777777" w:rsidTr="00A03508">
        <w:trPr>
          <w:trHeight w:val="504"/>
          <w:jc w:val="center"/>
        </w:trPr>
        <w:tc>
          <w:tcPr>
            <w:tcW w:w="4082" w:type="dxa"/>
            <w:tcBorders>
              <w:top w:val="nil"/>
              <w:left w:val="single" w:sz="4" w:space="0" w:color="auto"/>
              <w:bottom w:val="single" w:sz="4" w:space="0" w:color="auto"/>
              <w:right w:val="single" w:sz="4" w:space="0" w:color="auto"/>
            </w:tcBorders>
            <w:shd w:val="clear" w:color="auto" w:fill="auto"/>
            <w:noWrap/>
            <w:vAlign w:val="center"/>
            <w:hideMark/>
          </w:tcPr>
          <w:p w14:paraId="66BED0ED" w14:textId="77777777" w:rsidR="00287E27" w:rsidRPr="00A03508" w:rsidRDefault="00287E27" w:rsidP="00287E27">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Sección Auditoría Tecnología de Información SATI</w:t>
            </w:r>
          </w:p>
        </w:tc>
        <w:tc>
          <w:tcPr>
            <w:tcW w:w="1560" w:type="dxa"/>
            <w:tcBorders>
              <w:top w:val="nil"/>
              <w:left w:val="nil"/>
              <w:bottom w:val="single" w:sz="4" w:space="0" w:color="auto"/>
              <w:right w:val="single" w:sz="4" w:space="0" w:color="auto"/>
            </w:tcBorders>
            <w:shd w:val="clear" w:color="auto" w:fill="auto"/>
            <w:noWrap/>
            <w:vAlign w:val="center"/>
            <w:hideMark/>
          </w:tcPr>
          <w:p w14:paraId="4161FC53" w14:textId="1F1B5735"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500</w:t>
            </w:r>
            <w:r w:rsidR="001F7AE9" w:rsidRPr="00A03508">
              <w:rPr>
                <w:rFonts w:asciiTheme="minorHAnsi" w:hAnsiTheme="minorHAnsi" w:cstheme="minorHAnsi"/>
                <w:color w:val="000000"/>
                <w:lang w:eastAsia="es-CR"/>
              </w:rPr>
              <w:t>,00</w:t>
            </w:r>
          </w:p>
        </w:tc>
        <w:tc>
          <w:tcPr>
            <w:tcW w:w="1842" w:type="dxa"/>
            <w:tcBorders>
              <w:top w:val="nil"/>
              <w:left w:val="nil"/>
              <w:bottom w:val="single" w:sz="4" w:space="0" w:color="auto"/>
              <w:right w:val="single" w:sz="4" w:space="0" w:color="auto"/>
            </w:tcBorders>
            <w:shd w:val="clear" w:color="auto" w:fill="auto"/>
            <w:noWrap/>
            <w:vAlign w:val="center"/>
            <w:hideMark/>
          </w:tcPr>
          <w:p w14:paraId="6719C907"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201,15</w:t>
            </w:r>
          </w:p>
        </w:tc>
        <w:tc>
          <w:tcPr>
            <w:tcW w:w="1583" w:type="dxa"/>
            <w:tcBorders>
              <w:top w:val="nil"/>
              <w:left w:val="nil"/>
              <w:bottom w:val="single" w:sz="4" w:space="0" w:color="auto"/>
              <w:right w:val="single" w:sz="4" w:space="0" w:color="auto"/>
            </w:tcBorders>
            <w:shd w:val="clear" w:color="auto" w:fill="auto"/>
            <w:noWrap/>
            <w:vAlign w:val="center"/>
            <w:hideMark/>
          </w:tcPr>
          <w:p w14:paraId="6341F951" w14:textId="77777777" w:rsidR="00287E27" w:rsidRPr="00A03508" w:rsidRDefault="00287E27" w:rsidP="00287E27">
            <w:pPr>
              <w:widowControl/>
              <w:jc w:val="center"/>
              <w:rPr>
                <w:rFonts w:asciiTheme="minorHAnsi" w:hAnsiTheme="minorHAnsi" w:cstheme="minorHAnsi"/>
                <w:color w:val="000000"/>
                <w:lang w:eastAsia="es-CR"/>
              </w:rPr>
            </w:pPr>
            <w:r w:rsidRPr="00A03508">
              <w:rPr>
                <w:rFonts w:asciiTheme="minorHAnsi" w:hAnsiTheme="minorHAnsi" w:cstheme="minorHAnsi"/>
                <w:color w:val="000000"/>
                <w:lang w:eastAsia="es-CR"/>
              </w:rPr>
              <w:t>298,85</w:t>
            </w:r>
          </w:p>
        </w:tc>
      </w:tr>
    </w:tbl>
    <w:bookmarkEnd w:id="16"/>
    <w:bookmarkEnd w:id="17"/>
    <w:bookmarkEnd w:id="18"/>
    <w:p w14:paraId="70F14E5D" w14:textId="569521AC" w:rsidR="007F3EC2" w:rsidRPr="00A03508" w:rsidRDefault="001734FE" w:rsidP="007F3EC2">
      <w:pPr>
        <w:widowControl/>
        <w:jc w:val="both"/>
        <w:rPr>
          <w:rFonts w:ascii="Arial" w:hAnsi="Arial" w:cs="Arial"/>
          <w:spacing w:val="-3"/>
          <w:sz w:val="18"/>
          <w:szCs w:val="18"/>
        </w:rPr>
      </w:pPr>
      <w:r w:rsidRPr="00A03508">
        <w:rPr>
          <w:rFonts w:ascii="Arial" w:hAnsi="Arial" w:cs="Arial"/>
          <w:b/>
          <w:spacing w:val="-3"/>
          <w:sz w:val="18"/>
          <w:szCs w:val="18"/>
        </w:rPr>
        <w:t xml:space="preserve">  </w:t>
      </w:r>
      <w:r w:rsidR="00A03508" w:rsidRPr="00A03508">
        <w:rPr>
          <w:rFonts w:ascii="Arial" w:hAnsi="Arial" w:cs="Arial"/>
          <w:b/>
          <w:spacing w:val="-3"/>
          <w:sz w:val="18"/>
          <w:szCs w:val="18"/>
        </w:rPr>
        <w:t xml:space="preserve"> </w:t>
      </w:r>
      <w:r w:rsidR="007F3EC2" w:rsidRPr="00A03508">
        <w:rPr>
          <w:rFonts w:ascii="Arial" w:hAnsi="Arial" w:cs="Arial"/>
          <w:b/>
          <w:spacing w:val="-3"/>
          <w:sz w:val="18"/>
          <w:szCs w:val="18"/>
        </w:rPr>
        <w:t xml:space="preserve">Fuente: </w:t>
      </w:r>
      <w:proofErr w:type="spellStart"/>
      <w:r w:rsidR="007F3EC2" w:rsidRPr="00A03508">
        <w:rPr>
          <w:rFonts w:ascii="Arial" w:hAnsi="Arial" w:cs="Arial"/>
          <w:spacing w:val="-3"/>
          <w:sz w:val="18"/>
          <w:szCs w:val="18"/>
        </w:rPr>
        <w:t>Team</w:t>
      </w:r>
      <w:proofErr w:type="spellEnd"/>
      <w:r w:rsidR="007F3EC2" w:rsidRPr="00A03508">
        <w:rPr>
          <w:rFonts w:ascii="Arial" w:hAnsi="Arial" w:cs="Arial"/>
          <w:spacing w:val="-3"/>
          <w:sz w:val="18"/>
          <w:szCs w:val="18"/>
        </w:rPr>
        <w:t xml:space="preserve"> Mate Plus</w:t>
      </w:r>
    </w:p>
    <w:p w14:paraId="12615E69" w14:textId="77777777" w:rsidR="00295137" w:rsidRPr="004D1763" w:rsidRDefault="00295137" w:rsidP="00F75604">
      <w:pPr>
        <w:jc w:val="both"/>
        <w:rPr>
          <w:rFonts w:ascii="Arial" w:hAnsi="Arial" w:cs="Arial"/>
          <w:color w:val="7030A0"/>
          <w:spacing w:val="-3"/>
          <w:sz w:val="22"/>
          <w:szCs w:val="22"/>
        </w:rPr>
      </w:pPr>
    </w:p>
    <w:p w14:paraId="3BBDD5F7" w14:textId="4D9C9CA5" w:rsidR="00765432" w:rsidRPr="004D1763" w:rsidRDefault="00765432" w:rsidP="00F75604">
      <w:pPr>
        <w:jc w:val="both"/>
        <w:rPr>
          <w:rFonts w:ascii="Arial" w:hAnsi="Arial" w:cs="Arial"/>
          <w:spacing w:val="-3"/>
          <w:sz w:val="22"/>
          <w:szCs w:val="22"/>
        </w:rPr>
      </w:pPr>
      <w:r w:rsidRPr="004D1763">
        <w:rPr>
          <w:rFonts w:ascii="Arial" w:hAnsi="Arial" w:cs="Arial"/>
          <w:spacing w:val="-3"/>
          <w:sz w:val="22"/>
          <w:szCs w:val="22"/>
        </w:rPr>
        <w:t xml:space="preserve">De acuerdo con los datos </w:t>
      </w:r>
      <w:r w:rsidR="00630506" w:rsidRPr="004D1763">
        <w:rPr>
          <w:rFonts w:ascii="Arial" w:hAnsi="Arial" w:cs="Arial"/>
          <w:spacing w:val="-3"/>
          <w:sz w:val="22"/>
          <w:szCs w:val="22"/>
        </w:rPr>
        <w:t>previos</w:t>
      </w:r>
      <w:r w:rsidRPr="004D1763">
        <w:rPr>
          <w:rFonts w:ascii="Arial" w:hAnsi="Arial" w:cs="Arial"/>
          <w:spacing w:val="-3"/>
          <w:sz w:val="22"/>
          <w:szCs w:val="22"/>
        </w:rPr>
        <w:t xml:space="preserve">, se aprecia el empleo de </w:t>
      </w:r>
      <w:r w:rsidR="00FE604B" w:rsidRPr="004D1763">
        <w:rPr>
          <w:rFonts w:ascii="Arial" w:hAnsi="Arial" w:cs="Arial"/>
          <w:spacing w:val="-3"/>
          <w:sz w:val="22"/>
          <w:szCs w:val="22"/>
        </w:rPr>
        <w:t>1</w:t>
      </w:r>
      <w:r w:rsidR="00910CEF" w:rsidRPr="004D1763">
        <w:rPr>
          <w:rFonts w:ascii="Arial" w:hAnsi="Arial" w:cs="Arial"/>
          <w:spacing w:val="-3"/>
          <w:sz w:val="22"/>
          <w:szCs w:val="22"/>
        </w:rPr>
        <w:t>.</w:t>
      </w:r>
      <w:r w:rsidR="00434DD0" w:rsidRPr="004D1763">
        <w:rPr>
          <w:rFonts w:ascii="Arial" w:hAnsi="Arial" w:cs="Arial"/>
          <w:spacing w:val="-3"/>
          <w:sz w:val="22"/>
          <w:szCs w:val="22"/>
        </w:rPr>
        <w:t>568,</w:t>
      </w:r>
      <w:r w:rsidR="00634FD4" w:rsidRPr="004D1763">
        <w:rPr>
          <w:rFonts w:ascii="Arial" w:hAnsi="Arial" w:cs="Arial"/>
          <w:spacing w:val="-3"/>
          <w:sz w:val="22"/>
          <w:szCs w:val="22"/>
        </w:rPr>
        <w:t>90</w:t>
      </w:r>
      <w:r w:rsidRPr="004D1763">
        <w:rPr>
          <w:rFonts w:ascii="Arial" w:hAnsi="Arial" w:cs="Arial"/>
          <w:spacing w:val="-3"/>
          <w:sz w:val="22"/>
          <w:szCs w:val="22"/>
        </w:rPr>
        <w:t xml:space="preserve"> horas para atender sucintas administrativas lo que significa un uso del </w:t>
      </w:r>
      <w:r w:rsidR="00434DD0" w:rsidRPr="004D1763">
        <w:rPr>
          <w:rFonts w:ascii="Arial" w:hAnsi="Arial" w:cs="Arial"/>
          <w:spacing w:val="-3"/>
          <w:sz w:val="22"/>
          <w:szCs w:val="22"/>
        </w:rPr>
        <w:t>52</w:t>
      </w:r>
      <w:r w:rsidRPr="004D1763">
        <w:rPr>
          <w:rFonts w:ascii="Arial" w:hAnsi="Arial" w:cs="Arial"/>
          <w:spacing w:val="-3"/>
          <w:sz w:val="22"/>
          <w:szCs w:val="22"/>
        </w:rPr>
        <w:t>,</w:t>
      </w:r>
      <w:r w:rsidR="00434DD0" w:rsidRPr="004D1763">
        <w:rPr>
          <w:rFonts w:ascii="Arial" w:hAnsi="Arial" w:cs="Arial"/>
          <w:spacing w:val="-3"/>
          <w:sz w:val="22"/>
          <w:szCs w:val="22"/>
        </w:rPr>
        <w:t>3</w:t>
      </w:r>
      <w:r w:rsidR="00FE604B" w:rsidRPr="004D1763">
        <w:rPr>
          <w:rFonts w:ascii="Arial" w:hAnsi="Arial" w:cs="Arial"/>
          <w:spacing w:val="-3"/>
          <w:sz w:val="22"/>
          <w:szCs w:val="22"/>
        </w:rPr>
        <w:t>0</w:t>
      </w:r>
      <w:r w:rsidRPr="004D1763">
        <w:rPr>
          <w:rFonts w:ascii="Arial" w:hAnsi="Arial" w:cs="Arial"/>
          <w:spacing w:val="-3"/>
          <w:sz w:val="22"/>
          <w:szCs w:val="22"/>
        </w:rPr>
        <w:t>% por parte de todas las secciones que integran la Auditoría Judicial.</w:t>
      </w:r>
      <w:r w:rsidR="00FE604B" w:rsidRPr="004D1763">
        <w:rPr>
          <w:rFonts w:ascii="Arial" w:hAnsi="Arial" w:cs="Arial"/>
          <w:spacing w:val="-3"/>
          <w:sz w:val="22"/>
          <w:szCs w:val="22"/>
        </w:rPr>
        <w:t xml:space="preserve"> Del cual se </w:t>
      </w:r>
      <w:r w:rsidR="00630506" w:rsidRPr="004D1763">
        <w:rPr>
          <w:rFonts w:ascii="Arial" w:hAnsi="Arial" w:cs="Arial"/>
          <w:spacing w:val="-3"/>
          <w:sz w:val="22"/>
          <w:szCs w:val="22"/>
        </w:rPr>
        <w:t>concluye</w:t>
      </w:r>
      <w:r w:rsidR="00FE604B" w:rsidRPr="004D1763">
        <w:rPr>
          <w:rFonts w:ascii="Arial" w:hAnsi="Arial" w:cs="Arial"/>
          <w:spacing w:val="-3"/>
          <w:sz w:val="22"/>
          <w:szCs w:val="22"/>
        </w:rPr>
        <w:t xml:space="preserve"> </w:t>
      </w:r>
      <w:r w:rsidR="00CB714A" w:rsidRPr="004D1763">
        <w:rPr>
          <w:rFonts w:ascii="Arial" w:hAnsi="Arial" w:cs="Arial"/>
          <w:spacing w:val="-3"/>
          <w:sz w:val="22"/>
          <w:szCs w:val="22"/>
        </w:rPr>
        <w:t>que,</w:t>
      </w:r>
      <w:r w:rsidR="00FE604B" w:rsidRPr="004D1763">
        <w:rPr>
          <w:rFonts w:ascii="Arial" w:hAnsi="Arial" w:cs="Arial"/>
          <w:spacing w:val="-3"/>
          <w:sz w:val="22"/>
          <w:szCs w:val="22"/>
        </w:rPr>
        <w:t xml:space="preserve"> </w:t>
      </w:r>
      <w:r w:rsidR="00870AC2" w:rsidRPr="004D1763">
        <w:rPr>
          <w:rFonts w:ascii="Arial" w:hAnsi="Arial" w:cs="Arial"/>
          <w:spacing w:val="-3"/>
          <w:sz w:val="22"/>
          <w:szCs w:val="22"/>
        </w:rPr>
        <w:t xml:space="preserve">a la fecha del seguimiento, </w:t>
      </w:r>
      <w:r w:rsidR="00FE604B" w:rsidRPr="004D1763">
        <w:rPr>
          <w:rFonts w:ascii="Arial" w:hAnsi="Arial" w:cs="Arial"/>
          <w:spacing w:val="-3"/>
          <w:sz w:val="22"/>
          <w:szCs w:val="22"/>
        </w:rPr>
        <w:t xml:space="preserve">tan solo </w:t>
      </w:r>
      <w:r w:rsidR="00630506" w:rsidRPr="004D1763">
        <w:rPr>
          <w:rFonts w:ascii="Arial" w:hAnsi="Arial" w:cs="Arial"/>
          <w:spacing w:val="-3"/>
          <w:sz w:val="22"/>
          <w:szCs w:val="22"/>
        </w:rPr>
        <w:t>un poco más de la mitad de lo establecido ha sido requerido utilizar</w:t>
      </w:r>
      <w:r w:rsidR="00A54094" w:rsidRPr="004D1763">
        <w:rPr>
          <w:rFonts w:ascii="Arial" w:hAnsi="Arial" w:cs="Arial"/>
          <w:spacing w:val="-3"/>
          <w:sz w:val="22"/>
          <w:szCs w:val="22"/>
        </w:rPr>
        <w:t>.</w:t>
      </w:r>
    </w:p>
    <w:p w14:paraId="5DCE0807" w14:textId="77777777" w:rsidR="00765432" w:rsidRPr="004D1763" w:rsidRDefault="00765432" w:rsidP="00F75604">
      <w:pPr>
        <w:jc w:val="both"/>
        <w:rPr>
          <w:rFonts w:ascii="Arial" w:hAnsi="Arial" w:cs="Arial"/>
          <w:spacing w:val="-3"/>
          <w:sz w:val="22"/>
          <w:szCs w:val="22"/>
        </w:rPr>
      </w:pPr>
    </w:p>
    <w:p w14:paraId="5826D798" w14:textId="34C1F2C1" w:rsidR="00A54094" w:rsidRPr="004D1763" w:rsidRDefault="002F45CC" w:rsidP="00F75604">
      <w:pPr>
        <w:jc w:val="both"/>
        <w:rPr>
          <w:rFonts w:ascii="Arial" w:hAnsi="Arial" w:cs="Arial"/>
          <w:spacing w:val="-3"/>
          <w:sz w:val="22"/>
          <w:szCs w:val="22"/>
        </w:rPr>
      </w:pPr>
      <w:r w:rsidRPr="004D1763">
        <w:rPr>
          <w:rFonts w:ascii="Arial" w:hAnsi="Arial" w:cs="Arial"/>
          <w:spacing w:val="-3"/>
          <w:sz w:val="22"/>
          <w:szCs w:val="22"/>
        </w:rPr>
        <w:t>También</w:t>
      </w:r>
      <w:r w:rsidR="00765432" w:rsidRPr="004D1763">
        <w:rPr>
          <w:rFonts w:ascii="Arial" w:hAnsi="Arial" w:cs="Arial"/>
          <w:spacing w:val="-3"/>
          <w:sz w:val="22"/>
          <w:szCs w:val="22"/>
        </w:rPr>
        <w:t xml:space="preserve">, con base </w:t>
      </w:r>
      <w:r w:rsidR="00D844C6" w:rsidRPr="004D1763">
        <w:rPr>
          <w:rFonts w:ascii="Arial" w:hAnsi="Arial" w:cs="Arial"/>
          <w:spacing w:val="-3"/>
          <w:sz w:val="22"/>
          <w:szCs w:val="22"/>
        </w:rPr>
        <w:t>en</w:t>
      </w:r>
      <w:r w:rsidR="00765432" w:rsidRPr="004D1763">
        <w:rPr>
          <w:rFonts w:ascii="Arial" w:hAnsi="Arial" w:cs="Arial"/>
          <w:spacing w:val="-3"/>
          <w:sz w:val="22"/>
          <w:szCs w:val="22"/>
        </w:rPr>
        <w:t xml:space="preserve"> las cifras observadas del recuadro, al </w:t>
      </w:r>
      <w:r w:rsidR="00A54094" w:rsidRPr="004D1763">
        <w:rPr>
          <w:rFonts w:ascii="Arial" w:hAnsi="Arial" w:cs="Arial"/>
          <w:spacing w:val="-3"/>
          <w:sz w:val="22"/>
          <w:szCs w:val="22"/>
        </w:rPr>
        <w:t>tercer</w:t>
      </w:r>
      <w:r w:rsidR="00765432" w:rsidRPr="004D1763">
        <w:rPr>
          <w:rFonts w:ascii="Arial" w:hAnsi="Arial" w:cs="Arial"/>
          <w:spacing w:val="-3"/>
          <w:sz w:val="22"/>
          <w:szCs w:val="22"/>
        </w:rPr>
        <w:t xml:space="preserve"> trimestre del año en curso </w:t>
      </w:r>
      <w:r w:rsidR="00A54094" w:rsidRPr="004D1763">
        <w:rPr>
          <w:rFonts w:ascii="Arial" w:hAnsi="Arial" w:cs="Arial"/>
          <w:spacing w:val="-3"/>
          <w:sz w:val="22"/>
          <w:szCs w:val="22"/>
        </w:rPr>
        <w:t>SAO</w:t>
      </w:r>
      <w:r w:rsidR="00D85370" w:rsidRPr="004D1763">
        <w:rPr>
          <w:rFonts w:ascii="Arial" w:hAnsi="Arial" w:cs="Arial"/>
          <w:spacing w:val="-3"/>
          <w:sz w:val="22"/>
          <w:szCs w:val="22"/>
        </w:rPr>
        <w:t xml:space="preserve"> </w:t>
      </w:r>
      <w:r w:rsidR="00765432" w:rsidRPr="004D1763">
        <w:rPr>
          <w:rFonts w:ascii="Arial" w:hAnsi="Arial" w:cs="Arial"/>
          <w:spacing w:val="-3"/>
          <w:sz w:val="22"/>
          <w:szCs w:val="22"/>
        </w:rPr>
        <w:t>es la que ha empleado más cantidad de horas en sucintas administrativas con</w:t>
      </w:r>
      <w:r w:rsidR="00D85370" w:rsidRPr="004D1763">
        <w:rPr>
          <w:rFonts w:ascii="Arial" w:hAnsi="Arial" w:cs="Arial"/>
          <w:spacing w:val="-3"/>
          <w:sz w:val="22"/>
          <w:szCs w:val="22"/>
        </w:rPr>
        <w:t xml:space="preserve"> 4</w:t>
      </w:r>
      <w:r w:rsidR="00A54094" w:rsidRPr="004D1763">
        <w:rPr>
          <w:rFonts w:ascii="Arial" w:hAnsi="Arial" w:cs="Arial"/>
          <w:spacing w:val="-3"/>
          <w:sz w:val="22"/>
          <w:szCs w:val="22"/>
        </w:rPr>
        <w:t>81,</w:t>
      </w:r>
      <w:r w:rsidR="00D85370" w:rsidRPr="004D1763">
        <w:rPr>
          <w:rFonts w:ascii="Arial" w:hAnsi="Arial" w:cs="Arial"/>
          <w:spacing w:val="-3"/>
          <w:sz w:val="22"/>
          <w:szCs w:val="22"/>
        </w:rPr>
        <w:t>50</w:t>
      </w:r>
      <w:r w:rsidR="00765432" w:rsidRPr="004D1763">
        <w:rPr>
          <w:rFonts w:ascii="Arial" w:hAnsi="Arial" w:cs="Arial"/>
          <w:spacing w:val="-3"/>
          <w:sz w:val="22"/>
          <w:szCs w:val="22"/>
        </w:rPr>
        <w:t xml:space="preserve">; </w:t>
      </w:r>
      <w:r w:rsidR="00D85370" w:rsidRPr="004D1763">
        <w:rPr>
          <w:rFonts w:ascii="Arial" w:hAnsi="Arial" w:cs="Arial"/>
          <w:spacing w:val="-3"/>
          <w:sz w:val="22"/>
          <w:szCs w:val="22"/>
        </w:rPr>
        <w:t xml:space="preserve">seguido de </w:t>
      </w:r>
      <w:r w:rsidR="00D85370" w:rsidRPr="004D1763">
        <w:rPr>
          <w:rFonts w:ascii="Arial" w:hAnsi="Arial" w:cs="Arial"/>
          <w:spacing w:val="-3"/>
          <w:sz w:val="22"/>
          <w:szCs w:val="22"/>
        </w:rPr>
        <w:lastRenderedPageBreak/>
        <w:t>S</w:t>
      </w:r>
      <w:r w:rsidR="00A54094" w:rsidRPr="004D1763">
        <w:rPr>
          <w:rFonts w:ascii="Arial" w:hAnsi="Arial" w:cs="Arial"/>
          <w:spacing w:val="-3"/>
          <w:sz w:val="22"/>
          <w:szCs w:val="22"/>
        </w:rPr>
        <w:t>AEEC con 354,75</w:t>
      </w:r>
      <w:r w:rsidR="00D85370" w:rsidRPr="004D1763">
        <w:rPr>
          <w:rFonts w:ascii="Arial" w:hAnsi="Arial" w:cs="Arial"/>
          <w:spacing w:val="-3"/>
          <w:sz w:val="22"/>
          <w:szCs w:val="22"/>
        </w:rPr>
        <w:t xml:space="preserve">; </w:t>
      </w:r>
      <w:r w:rsidR="00765432" w:rsidRPr="004D1763">
        <w:rPr>
          <w:rFonts w:ascii="Arial" w:hAnsi="Arial" w:cs="Arial"/>
          <w:spacing w:val="-3"/>
          <w:sz w:val="22"/>
          <w:szCs w:val="22"/>
        </w:rPr>
        <w:t xml:space="preserve">en tanto </w:t>
      </w:r>
      <w:r w:rsidR="00AA2C62" w:rsidRPr="004D1763">
        <w:rPr>
          <w:rFonts w:ascii="Arial" w:hAnsi="Arial" w:cs="Arial"/>
          <w:spacing w:val="-3"/>
          <w:sz w:val="22"/>
          <w:szCs w:val="22"/>
        </w:rPr>
        <w:t>dos</w:t>
      </w:r>
      <w:r w:rsidR="00765432" w:rsidRPr="004D1763">
        <w:rPr>
          <w:rFonts w:ascii="Arial" w:hAnsi="Arial" w:cs="Arial"/>
          <w:spacing w:val="-3"/>
          <w:sz w:val="22"/>
          <w:szCs w:val="22"/>
        </w:rPr>
        <w:t xml:space="preserve"> secciones </w:t>
      </w:r>
      <w:r w:rsidR="00A54094" w:rsidRPr="004D1763">
        <w:rPr>
          <w:rFonts w:ascii="Arial" w:hAnsi="Arial" w:cs="Arial"/>
          <w:spacing w:val="-3"/>
          <w:sz w:val="22"/>
          <w:szCs w:val="22"/>
        </w:rPr>
        <w:t>SATI y APAI muestran las cifras más bajas de uso.</w:t>
      </w:r>
      <w:r w:rsidR="00AA2C62" w:rsidRPr="004D1763">
        <w:rPr>
          <w:rFonts w:ascii="Arial" w:hAnsi="Arial" w:cs="Arial"/>
          <w:spacing w:val="-3"/>
          <w:sz w:val="22"/>
          <w:szCs w:val="22"/>
        </w:rPr>
        <w:t xml:space="preserve"> </w:t>
      </w:r>
    </w:p>
    <w:p w14:paraId="0B47CB0A" w14:textId="77777777" w:rsidR="00166CE2" w:rsidRPr="004D1763" w:rsidRDefault="00166CE2" w:rsidP="00F75604">
      <w:pPr>
        <w:jc w:val="both"/>
        <w:rPr>
          <w:rFonts w:ascii="Arial" w:hAnsi="Arial" w:cs="Arial"/>
          <w:color w:val="7030A0"/>
          <w:spacing w:val="-3"/>
          <w:sz w:val="22"/>
          <w:szCs w:val="22"/>
        </w:rPr>
      </w:pPr>
    </w:p>
    <w:p w14:paraId="57DAFD9B" w14:textId="164C5AEE" w:rsidR="00CB714A" w:rsidRPr="004D1763" w:rsidRDefault="00CB714A" w:rsidP="00CB714A">
      <w:pPr>
        <w:pStyle w:val="Ttulo1"/>
        <w:numPr>
          <w:ilvl w:val="0"/>
          <w:numId w:val="3"/>
        </w:numPr>
        <w:spacing w:before="0" w:after="0"/>
        <w:ind w:left="0" w:right="46" w:firstLine="0"/>
        <w:jc w:val="both"/>
        <w:rPr>
          <w:sz w:val="22"/>
          <w:szCs w:val="22"/>
        </w:rPr>
      </w:pPr>
      <w:bookmarkStart w:id="19" w:name="_Toc117692567"/>
      <w:r w:rsidRPr="004D1763">
        <w:rPr>
          <w:sz w:val="22"/>
          <w:szCs w:val="22"/>
        </w:rPr>
        <w:t>TRASLADO DE INFORMES A SEGUIMIENTO DE HALLAZGOS</w:t>
      </w:r>
      <w:bookmarkEnd w:id="19"/>
      <w:r w:rsidRPr="004D1763">
        <w:rPr>
          <w:sz w:val="22"/>
          <w:szCs w:val="22"/>
        </w:rPr>
        <w:t xml:space="preserve"> </w:t>
      </w:r>
    </w:p>
    <w:p w14:paraId="4026C6B7" w14:textId="2AA225C9" w:rsidR="00CB714A" w:rsidRPr="004D1763" w:rsidRDefault="00CB714A" w:rsidP="00CB714A"/>
    <w:p w14:paraId="3B9F7C91" w14:textId="77777777" w:rsidR="00CB714A" w:rsidRPr="004D1763" w:rsidRDefault="00CB714A" w:rsidP="00CB714A">
      <w:pPr>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Mediante la Circular Nº3-AUD-2016, en ampliación de las directrices 4-AUD-2013 y 1-AUD-2014, la Dirección de Auditoría, fijó el procedimiento en término de 15 días hábiles para enviar los servicios a seguimiento, con la finalidad de continuar el proceso de verificación. También, la disposición N°09-AUD-2021, define los ajustes a la labor de supervisión a cargo de las jefaturas de sección. </w:t>
      </w:r>
    </w:p>
    <w:p w14:paraId="707A9101" w14:textId="77777777" w:rsidR="00CB714A" w:rsidRPr="004D1763" w:rsidRDefault="00CB714A" w:rsidP="00CB714A">
      <w:pPr>
        <w:jc w:val="both"/>
        <w:rPr>
          <w:rFonts w:ascii="Arial" w:hAnsi="Arial" w:cs="Arial"/>
          <w:color w:val="242424"/>
          <w:sz w:val="22"/>
          <w:szCs w:val="22"/>
          <w:shd w:val="clear" w:color="auto" w:fill="FFFFFF"/>
        </w:rPr>
      </w:pPr>
    </w:p>
    <w:p w14:paraId="2F4BA37E" w14:textId="394866B6" w:rsidR="00B73DBB" w:rsidRDefault="00CB714A" w:rsidP="008C5BBC">
      <w:pPr>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A la fecha los proyectos que presentaron SAEEC-04-2022, SAEEC-09-2022 y SAEEC-10-2022, registraron un atraso de 2, 15 y 7 respectivamente</w:t>
      </w:r>
    </w:p>
    <w:p w14:paraId="33C8CC0A" w14:textId="77777777" w:rsidR="008C5BBC" w:rsidRPr="004D1763" w:rsidRDefault="008C5BBC" w:rsidP="003035CC"/>
    <w:p w14:paraId="27A6DFE3" w14:textId="38B7DB56" w:rsidR="00B8144D" w:rsidRPr="004D1763" w:rsidRDefault="00DF48EB" w:rsidP="00F75604">
      <w:pPr>
        <w:pStyle w:val="Ttulo1"/>
        <w:numPr>
          <w:ilvl w:val="0"/>
          <w:numId w:val="3"/>
        </w:numPr>
        <w:spacing w:before="0" w:after="0"/>
        <w:ind w:left="0" w:right="46" w:firstLine="0"/>
        <w:jc w:val="both"/>
        <w:rPr>
          <w:sz w:val="22"/>
          <w:szCs w:val="22"/>
        </w:rPr>
      </w:pPr>
      <w:bookmarkStart w:id="20" w:name="_Toc117692568"/>
      <w:r w:rsidRPr="004D1763">
        <w:rPr>
          <w:sz w:val="22"/>
          <w:szCs w:val="22"/>
        </w:rPr>
        <w:t xml:space="preserve">SEGUIMIENTO DE </w:t>
      </w:r>
      <w:r w:rsidR="000E33DB" w:rsidRPr="004D1763">
        <w:rPr>
          <w:sz w:val="22"/>
          <w:szCs w:val="22"/>
        </w:rPr>
        <w:t>RECOMENDACIONES</w:t>
      </w:r>
      <w:bookmarkEnd w:id="20"/>
    </w:p>
    <w:p w14:paraId="1C4CE307" w14:textId="6BB7A830" w:rsidR="00600635" w:rsidRPr="004D1763" w:rsidRDefault="00600635" w:rsidP="00F75604">
      <w:pPr>
        <w:tabs>
          <w:tab w:val="left" w:pos="540"/>
        </w:tabs>
        <w:ind w:right="46"/>
        <w:jc w:val="both"/>
        <w:rPr>
          <w:rFonts w:ascii="Arial" w:hAnsi="Arial" w:cs="Arial"/>
          <w:sz w:val="22"/>
          <w:szCs w:val="22"/>
        </w:rPr>
      </w:pPr>
    </w:p>
    <w:p w14:paraId="68BEF884" w14:textId="7165A08F" w:rsidR="0068622A" w:rsidRPr="004D1763" w:rsidRDefault="00600635" w:rsidP="00F75604">
      <w:pPr>
        <w:pStyle w:val="NormalWeb"/>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S</w:t>
      </w:r>
      <w:r w:rsidR="000925CD" w:rsidRPr="004D1763">
        <w:rPr>
          <w:rFonts w:ascii="Arial" w:hAnsi="Arial" w:cs="Arial"/>
          <w:color w:val="242424"/>
          <w:sz w:val="22"/>
          <w:szCs w:val="22"/>
          <w:shd w:val="clear" w:color="auto" w:fill="FFFFFF"/>
        </w:rPr>
        <w:t xml:space="preserve">egún </w:t>
      </w:r>
      <w:r w:rsidR="00F50E2A" w:rsidRPr="004D1763">
        <w:rPr>
          <w:rFonts w:ascii="Arial" w:hAnsi="Arial" w:cs="Arial"/>
          <w:color w:val="242424"/>
          <w:sz w:val="22"/>
          <w:szCs w:val="22"/>
          <w:shd w:val="clear" w:color="auto" w:fill="FFFFFF"/>
        </w:rPr>
        <w:t>lo dispone el artículo 17, inciso c) de la Ley General de Control Interno</w:t>
      </w:r>
      <w:r w:rsidR="00A0417E" w:rsidRPr="004D1763">
        <w:rPr>
          <w:rFonts w:ascii="Arial" w:hAnsi="Arial" w:cs="Arial"/>
          <w:color w:val="242424"/>
          <w:sz w:val="22"/>
          <w:szCs w:val="22"/>
          <w:shd w:val="clear" w:color="auto" w:fill="FFFFFF"/>
        </w:rPr>
        <w:t xml:space="preserve"> y lo señalado en el apartado 211 de las </w:t>
      </w:r>
      <w:r w:rsidR="00A2191F" w:rsidRPr="004D1763">
        <w:rPr>
          <w:rFonts w:ascii="Arial" w:hAnsi="Arial" w:cs="Arial"/>
          <w:color w:val="242424"/>
          <w:sz w:val="22"/>
          <w:szCs w:val="22"/>
          <w:shd w:val="clear" w:color="auto" w:fill="FFFFFF"/>
        </w:rPr>
        <w:t xml:space="preserve">Normas para el ejercicio de la Auditoría en el Sector Público y </w:t>
      </w:r>
      <w:r w:rsidR="00A0417E" w:rsidRPr="004D1763">
        <w:rPr>
          <w:rFonts w:ascii="Arial" w:hAnsi="Arial" w:cs="Arial"/>
          <w:color w:val="242424"/>
          <w:sz w:val="22"/>
          <w:szCs w:val="22"/>
          <w:shd w:val="clear" w:color="auto" w:fill="FFFFFF"/>
        </w:rPr>
        <w:t xml:space="preserve">numeral 206 propio de las </w:t>
      </w:r>
      <w:r w:rsidR="00A2191F" w:rsidRPr="004D1763">
        <w:rPr>
          <w:rFonts w:ascii="Arial" w:hAnsi="Arial" w:cs="Arial"/>
          <w:color w:val="242424"/>
          <w:sz w:val="22"/>
          <w:szCs w:val="22"/>
          <w:shd w:val="clear" w:color="auto" w:fill="FFFFFF"/>
        </w:rPr>
        <w:t>Normas Generales de Auditoría para el Sector Público</w:t>
      </w:r>
      <w:r w:rsidR="00A0417E" w:rsidRPr="004D1763">
        <w:rPr>
          <w:rFonts w:ascii="Arial" w:hAnsi="Arial" w:cs="Arial"/>
          <w:color w:val="242424"/>
          <w:sz w:val="22"/>
          <w:szCs w:val="22"/>
          <w:shd w:val="clear" w:color="auto" w:fill="FFFFFF"/>
        </w:rPr>
        <w:t>.</w:t>
      </w:r>
      <w:r w:rsidR="0068622A" w:rsidRPr="004D1763">
        <w:rPr>
          <w:rFonts w:ascii="Arial" w:hAnsi="Arial" w:cs="Arial"/>
          <w:color w:val="242424"/>
          <w:sz w:val="22"/>
          <w:szCs w:val="22"/>
          <w:shd w:val="clear" w:color="auto" w:fill="FFFFFF"/>
        </w:rPr>
        <w:t xml:space="preserve"> Es de relevancia implementar los mecanismos necesarios para verificar oportunamente el cumplimiento efectivo de las disposiciones o recomendaciones emitidas por la Auditoría Interna.</w:t>
      </w:r>
    </w:p>
    <w:p w14:paraId="4D133445" w14:textId="77777777" w:rsidR="00BC3892" w:rsidRPr="004D1763" w:rsidRDefault="00BC3892" w:rsidP="00F75604">
      <w:pPr>
        <w:pStyle w:val="NormalWeb"/>
        <w:jc w:val="both"/>
        <w:rPr>
          <w:rFonts w:ascii="Arial" w:hAnsi="Arial" w:cs="Arial"/>
          <w:color w:val="242424"/>
          <w:sz w:val="22"/>
          <w:szCs w:val="22"/>
          <w:shd w:val="clear" w:color="auto" w:fill="FFFFFF"/>
        </w:rPr>
      </w:pPr>
    </w:p>
    <w:p w14:paraId="585D3849" w14:textId="29992E1C" w:rsidR="00A445B6" w:rsidRPr="004D1763" w:rsidRDefault="003E12C9" w:rsidP="001667A4">
      <w:pPr>
        <w:pStyle w:val="NormalWeb"/>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En esta oportunidad, </w:t>
      </w:r>
      <w:r w:rsidR="0068622A" w:rsidRPr="004D1763">
        <w:rPr>
          <w:rFonts w:ascii="Arial" w:hAnsi="Arial" w:cs="Arial"/>
          <w:color w:val="242424"/>
          <w:sz w:val="22"/>
          <w:szCs w:val="22"/>
          <w:shd w:val="clear" w:color="auto" w:fill="FFFFFF"/>
        </w:rPr>
        <w:t xml:space="preserve">se efectuaron </w:t>
      </w:r>
      <w:r w:rsidR="003677E4" w:rsidRPr="004D1763">
        <w:rPr>
          <w:rFonts w:ascii="Arial" w:hAnsi="Arial" w:cs="Arial"/>
          <w:color w:val="242424"/>
          <w:sz w:val="22"/>
          <w:szCs w:val="22"/>
          <w:shd w:val="clear" w:color="auto" w:fill="FFFFFF"/>
        </w:rPr>
        <w:t>205</w:t>
      </w:r>
      <w:r w:rsidR="0022013C" w:rsidRPr="004D1763">
        <w:rPr>
          <w:rFonts w:ascii="Arial" w:hAnsi="Arial" w:cs="Arial"/>
          <w:color w:val="242424"/>
          <w:sz w:val="22"/>
          <w:szCs w:val="22"/>
          <w:shd w:val="clear" w:color="auto" w:fill="FFFFFF"/>
        </w:rPr>
        <w:t xml:space="preserve"> </w:t>
      </w:r>
      <w:r w:rsidR="0068622A" w:rsidRPr="004D1763">
        <w:rPr>
          <w:rFonts w:ascii="Arial" w:hAnsi="Arial" w:cs="Arial"/>
          <w:color w:val="242424"/>
          <w:sz w:val="22"/>
          <w:szCs w:val="22"/>
          <w:shd w:val="clear" w:color="auto" w:fill="FFFFFF"/>
        </w:rPr>
        <w:t>verificaciones de las cuales la Administración activa aplic</w:t>
      </w:r>
      <w:r w:rsidR="003A50C1" w:rsidRPr="004D1763">
        <w:rPr>
          <w:rFonts w:ascii="Arial" w:hAnsi="Arial" w:cs="Arial"/>
          <w:color w:val="242424"/>
          <w:sz w:val="22"/>
          <w:szCs w:val="22"/>
          <w:shd w:val="clear" w:color="auto" w:fill="FFFFFF"/>
        </w:rPr>
        <w:t>ó</w:t>
      </w:r>
      <w:r w:rsidR="0068622A" w:rsidRPr="004D1763">
        <w:rPr>
          <w:rFonts w:ascii="Arial" w:hAnsi="Arial" w:cs="Arial"/>
          <w:color w:val="242424"/>
          <w:sz w:val="22"/>
          <w:szCs w:val="22"/>
          <w:shd w:val="clear" w:color="auto" w:fill="FFFFFF"/>
        </w:rPr>
        <w:t xml:space="preserve"> </w:t>
      </w:r>
      <w:r w:rsidR="0022013C" w:rsidRPr="004D1763">
        <w:rPr>
          <w:rFonts w:ascii="Arial" w:hAnsi="Arial" w:cs="Arial"/>
          <w:color w:val="242424"/>
          <w:sz w:val="22"/>
          <w:szCs w:val="22"/>
          <w:shd w:val="clear" w:color="auto" w:fill="FFFFFF"/>
        </w:rPr>
        <w:t>1</w:t>
      </w:r>
      <w:r w:rsidR="003677E4" w:rsidRPr="004D1763">
        <w:rPr>
          <w:rFonts w:ascii="Arial" w:hAnsi="Arial" w:cs="Arial"/>
          <w:color w:val="242424"/>
          <w:sz w:val="22"/>
          <w:szCs w:val="22"/>
          <w:shd w:val="clear" w:color="auto" w:fill="FFFFFF"/>
        </w:rPr>
        <w:t>76</w:t>
      </w:r>
      <w:r w:rsidR="0068622A" w:rsidRPr="004D1763">
        <w:rPr>
          <w:rFonts w:ascii="Arial" w:hAnsi="Arial" w:cs="Arial"/>
          <w:color w:val="242424"/>
          <w:sz w:val="22"/>
          <w:szCs w:val="22"/>
          <w:shd w:val="clear" w:color="auto" w:fill="FFFFFF"/>
        </w:rPr>
        <w:t xml:space="preserve"> encomiendas, </w:t>
      </w:r>
      <w:r w:rsidR="003677E4" w:rsidRPr="004D1763">
        <w:rPr>
          <w:rFonts w:ascii="Arial" w:hAnsi="Arial" w:cs="Arial"/>
          <w:color w:val="242424"/>
          <w:sz w:val="22"/>
          <w:szCs w:val="22"/>
          <w:shd w:val="clear" w:color="auto" w:fill="FFFFFF"/>
        </w:rPr>
        <w:t>27</w:t>
      </w:r>
      <w:r w:rsidR="0068622A" w:rsidRPr="004D1763">
        <w:rPr>
          <w:rFonts w:ascii="Arial" w:hAnsi="Arial" w:cs="Arial"/>
          <w:color w:val="242424"/>
          <w:sz w:val="22"/>
          <w:szCs w:val="22"/>
          <w:shd w:val="clear" w:color="auto" w:fill="FFFFFF"/>
        </w:rPr>
        <w:t xml:space="preserve"> están en proceso de implementación</w:t>
      </w:r>
      <w:r w:rsidR="003677E4" w:rsidRPr="004D1763">
        <w:rPr>
          <w:rFonts w:ascii="Arial" w:hAnsi="Arial" w:cs="Arial"/>
          <w:color w:val="242424"/>
          <w:sz w:val="22"/>
          <w:szCs w:val="22"/>
          <w:shd w:val="clear" w:color="auto" w:fill="FFFFFF"/>
        </w:rPr>
        <w:t xml:space="preserve"> y 2 </w:t>
      </w:r>
      <w:r w:rsidR="0022013C" w:rsidRPr="004D1763">
        <w:rPr>
          <w:rFonts w:ascii="Arial" w:hAnsi="Arial" w:cs="Arial"/>
          <w:color w:val="242424"/>
          <w:sz w:val="22"/>
          <w:szCs w:val="22"/>
          <w:shd w:val="clear" w:color="auto" w:fill="FFFFFF"/>
        </w:rPr>
        <w:t>Perdi</w:t>
      </w:r>
      <w:r w:rsidR="003677E4" w:rsidRPr="004D1763">
        <w:rPr>
          <w:rFonts w:ascii="Arial" w:hAnsi="Arial" w:cs="Arial"/>
          <w:color w:val="242424"/>
          <w:sz w:val="22"/>
          <w:szCs w:val="22"/>
          <w:shd w:val="clear" w:color="auto" w:fill="FFFFFF"/>
        </w:rPr>
        <w:t>eron</w:t>
      </w:r>
      <w:r w:rsidR="0022013C" w:rsidRPr="004D1763">
        <w:rPr>
          <w:rFonts w:ascii="Arial" w:hAnsi="Arial" w:cs="Arial"/>
          <w:color w:val="242424"/>
          <w:sz w:val="22"/>
          <w:szCs w:val="22"/>
          <w:shd w:val="clear" w:color="auto" w:fill="FFFFFF"/>
        </w:rPr>
        <w:t xml:space="preserve"> Vigencia. </w:t>
      </w:r>
    </w:p>
    <w:p w14:paraId="706FF256" w14:textId="6979250A" w:rsidR="00997195" w:rsidRPr="004D1763" w:rsidRDefault="00997195" w:rsidP="00F75604">
      <w:pPr>
        <w:jc w:val="center"/>
        <w:rPr>
          <w:rFonts w:ascii="Arial" w:hAnsi="Arial" w:cs="Arial"/>
          <w:b/>
          <w:bCs/>
          <w:iCs/>
          <w:sz w:val="22"/>
          <w:szCs w:val="22"/>
        </w:rPr>
      </w:pPr>
    </w:p>
    <w:p w14:paraId="7A04C3D4" w14:textId="17F3A23C" w:rsidR="00CB2E51" w:rsidRPr="004D1763" w:rsidRDefault="00CB2E51" w:rsidP="00F75604">
      <w:pPr>
        <w:jc w:val="center"/>
        <w:rPr>
          <w:rFonts w:ascii="Arial" w:hAnsi="Arial" w:cs="Arial"/>
          <w:b/>
          <w:bCs/>
          <w:iCs/>
          <w:sz w:val="22"/>
          <w:szCs w:val="22"/>
        </w:rPr>
      </w:pPr>
      <w:r w:rsidRPr="004D1763">
        <w:rPr>
          <w:rFonts w:ascii="Arial" w:hAnsi="Arial" w:cs="Arial"/>
          <w:b/>
          <w:bCs/>
          <w:iCs/>
          <w:sz w:val="22"/>
          <w:szCs w:val="22"/>
        </w:rPr>
        <w:t>Gráfico N°</w:t>
      </w:r>
      <w:r w:rsidR="00F75604" w:rsidRPr="004D1763">
        <w:rPr>
          <w:rFonts w:ascii="Arial" w:hAnsi="Arial" w:cs="Arial"/>
          <w:b/>
          <w:bCs/>
          <w:iCs/>
          <w:sz w:val="22"/>
          <w:szCs w:val="22"/>
        </w:rPr>
        <w:t>1</w:t>
      </w:r>
    </w:p>
    <w:p w14:paraId="7A3080D2" w14:textId="77777777" w:rsidR="008A3E31" w:rsidRPr="004D1763" w:rsidRDefault="00CB2E51" w:rsidP="00F75604">
      <w:pPr>
        <w:jc w:val="center"/>
        <w:rPr>
          <w:rFonts w:ascii="Arial" w:hAnsi="Arial" w:cs="Arial"/>
          <w:b/>
          <w:bCs/>
          <w:iCs/>
          <w:sz w:val="22"/>
          <w:szCs w:val="22"/>
        </w:rPr>
      </w:pPr>
      <w:r w:rsidRPr="004D1763">
        <w:rPr>
          <w:rFonts w:ascii="Arial" w:hAnsi="Arial" w:cs="Arial"/>
          <w:b/>
          <w:bCs/>
          <w:iCs/>
          <w:sz w:val="22"/>
          <w:szCs w:val="22"/>
        </w:rPr>
        <w:t>Cantidad de seguimiento de recomendaciones y o sugerencias</w:t>
      </w:r>
    </w:p>
    <w:p w14:paraId="23D98597" w14:textId="35FD3412" w:rsidR="00CB2E51" w:rsidRPr="004D1763" w:rsidRDefault="00CB2E51" w:rsidP="00F75604">
      <w:pPr>
        <w:jc w:val="center"/>
        <w:rPr>
          <w:rFonts w:ascii="Arial" w:hAnsi="Arial" w:cs="Arial"/>
          <w:b/>
          <w:bCs/>
          <w:iCs/>
          <w:sz w:val="22"/>
          <w:szCs w:val="22"/>
        </w:rPr>
      </w:pPr>
      <w:r w:rsidRPr="004D1763">
        <w:rPr>
          <w:rFonts w:ascii="Arial" w:hAnsi="Arial" w:cs="Arial"/>
          <w:b/>
          <w:bCs/>
          <w:iCs/>
          <w:sz w:val="22"/>
          <w:szCs w:val="22"/>
        </w:rPr>
        <w:t xml:space="preserve"> efectuados por las Secciones, según estado</w:t>
      </w:r>
    </w:p>
    <w:p w14:paraId="1BA0DF6B" w14:textId="6DBE3AA7" w:rsidR="00B73DBB" w:rsidRPr="004D1763" w:rsidRDefault="00B73DBB" w:rsidP="00B73DBB">
      <w:pPr>
        <w:ind w:right="46" w:firstLine="720"/>
        <w:jc w:val="center"/>
        <w:rPr>
          <w:rFonts w:ascii="Arial" w:hAnsi="Arial" w:cs="Arial"/>
          <w:b/>
          <w:bCs/>
          <w:iCs/>
          <w:sz w:val="22"/>
          <w:szCs w:val="22"/>
        </w:rPr>
      </w:pPr>
      <w:r w:rsidRPr="004D1763">
        <w:rPr>
          <w:rFonts w:ascii="Arial" w:hAnsi="Arial" w:cs="Arial"/>
          <w:b/>
          <w:bCs/>
          <w:iCs/>
          <w:noProof/>
          <w:sz w:val="22"/>
          <w:szCs w:val="22"/>
        </w:rPr>
        <w:drawing>
          <wp:anchor distT="0" distB="0" distL="114300" distR="114300" simplePos="0" relativeHeight="251659264" behindDoc="0" locked="0" layoutInCell="1" allowOverlap="1" wp14:anchorId="49238ADF" wp14:editId="5506F5C3">
            <wp:simplePos x="0" y="0"/>
            <wp:positionH relativeFrom="column">
              <wp:posOffset>760813</wp:posOffset>
            </wp:positionH>
            <wp:positionV relativeFrom="paragraph">
              <wp:posOffset>255905</wp:posOffset>
            </wp:positionV>
            <wp:extent cx="4516755" cy="305117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6755" cy="305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7F3E" w:rsidRPr="004D1763">
        <w:rPr>
          <w:rFonts w:ascii="Arial" w:hAnsi="Arial" w:cs="Arial"/>
          <w:b/>
          <w:bCs/>
          <w:iCs/>
          <w:sz w:val="22"/>
          <w:szCs w:val="22"/>
        </w:rPr>
        <w:t xml:space="preserve">del 01 de </w:t>
      </w:r>
      <w:r w:rsidR="008E17B5" w:rsidRPr="004D1763">
        <w:rPr>
          <w:rFonts w:ascii="Arial" w:hAnsi="Arial" w:cs="Arial"/>
          <w:b/>
          <w:bCs/>
          <w:iCs/>
          <w:sz w:val="22"/>
          <w:szCs w:val="22"/>
        </w:rPr>
        <w:t>julio</w:t>
      </w:r>
      <w:r w:rsidR="00797F3E" w:rsidRPr="004D1763">
        <w:rPr>
          <w:rFonts w:ascii="Arial" w:hAnsi="Arial" w:cs="Arial"/>
          <w:b/>
          <w:bCs/>
          <w:iCs/>
          <w:sz w:val="22"/>
          <w:szCs w:val="22"/>
        </w:rPr>
        <w:t xml:space="preserve"> al </w:t>
      </w:r>
      <w:r w:rsidR="001749E8" w:rsidRPr="004D1763">
        <w:rPr>
          <w:rFonts w:ascii="Arial" w:hAnsi="Arial" w:cs="Arial"/>
          <w:b/>
          <w:bCs/>
          <w:iCs/>
          <w:sz w:val="22"/>
          <w:szCs w:val="22"/>
        </w:rPr>
        <w:t xml:space="preserve">30 de setiembre de </w:t>
      </w:r>
      <w:r w:rsidR="00797F3E" w:rsidRPr="004D1763">
        <w:rPr>
          <w:rFonts w:ascii="Arial" w:hAnsi="Arial" w:cs="Arial"/>
          <w:b/>
          <w:bCs/>
          <w:iCs/>
          <w:sz w:val="22"/>
          <w:szCs w:val="22"/>
        </w:rPr>
        <w:t>2022</w:t>
      </w:r>
      <w:r w:rsidR="00A31E7F" w:rsidRPr="004D1763">
        <w:rPr>
          <w:rFonts w:ascii="Arial" w:hAnsi="Arial" w:cs="Arial"/>
          <w:color w:val="242424"/>
          <w:sz w:val="18"/>
          <w:szCs w:val="18"/>
          <w:shd w:val="clear" w:color="auto" w:fill="FFFFFF"/>
        </w:rPr>
        <w:t xml:space="preserve">     </w:t>
      </w:r>
      <w:r w:rsidR="00927A1B" w:rsidRPr="004D1763">
        <w:rPr>
          <w:rFonts w:ascii="Arial" w:hAnsi="Arial" w:cs="Arial"/>
          <w:color w:val="242424"/>
          <w:sz w:val="18"/>
          <w:szCs w:val="18"/>
          <w:shd w:val="clear" w:color="auto" w:fill="FFFFFF"/>
        </w:rPr>
        <w:t xml:space="preserve">      </w:t>
      </w:r>
      <w:r w:rsidR="00724AD1" w:rsidRPr="004D1763">
        <w:rPr>
          <w:rFonts w:ascii="Arial" w:hAnsi="Arial" w:cs="Arial"/>
          <w:color w:val="242424"/>
          <w:sz w:val="18"/>
          <w:szCs w:val="18"/>
          <w:shd w:val="clear" w:color="auto" w:fill="FFFFFF"/>
        </w:rPr>
        <w:t xml:space="preserve"> </w:t>
      </w:r>
      <w:r w:rsidRPr="004D1763">
        <w:rPr>
          <w:rFonts w:ascii="Arial" w:hAnsi="Arial" w:cs="Arial"/>
          <w:color w:val="242424"/>
          <w:sz w:val="18"/>
          <w:szCs w:val="18"/>
          <w:shd w:val="clear" w:color="auto" w:fill="FFFFFF"/>
        </w:rPr>
        <w:t xml:space="preserve">   </w:t>
      </w:r>
      <w:r w:rsidR="00C058CE" w:rsidRPr="004D1763">
        <w:rPr>
          <w:rFonts w:ascii="Arial" w:hAnsi="Arial" w:cs="Arial"/>
          <w:color w:val="242424"/>
          <w:sz w:val="18"/>
          <w:szCs w:val="18"/>
          <w:shd w:val="clear" w:color="auto" w:fill="FFFFFF"/>
        </w:rPr>
        <w:t xml:space="preserve">       </w:t>
      </w:r>
    </w:p>
    <w:p w14:paraId="4442FFAD" w14:textId="748AA16A" w:rsidR="00B73DBB" w:rsidRPr="008C5BBC" w:rsidRDefault="00B73DBB" w:rsidP="008C5BBC">
      <w:pPr>
        <w:tabs>
          <w:tab w:val="left" w:pos="1701"/>
        </w:tabs>
        <w:jc w:val="both"/>
        <w:rPr>
          <w:rFonts w:ascii="Arial" w:hAnsi="Arial" w:cs="Arial"/>
          <w:sz w:val="18"/>
          <w:szCs w:val="18"/>
        </w:rPr>
      </w:pPr>
      <w:r w:rsidRPr="004D1763">
        <w:rPr>
          <w:rFonts w:ascii="Arial" w:hAnsi="Arial" w:cs="Arial"/>
          <w:b/>
          <w:sz w:val="18"/>
          <w:szCs w:val="18"/>
        </w:rPr>
        <w:t xml:space="preserve">                          </w:t>
      </w:r>
      <w:r w:rsidR="00CB2E51" w:rsidRPr="004D1763">
        <w:rPr>
          <w:rFonts w:ascii="Arial" w:hAnsi="Arial" w:cs="Arial"/>
          <w:b/>
          <w:sz w:val="18"/>
          <w:szCs w:val="18"/>
        </w:rPr>
        <w:t>Fuente</w:t>
      </w:r>
      <w:r w:rsidR="00CB2E51" w:rsidRPr="004D1763">
        <w:rPr>
          <w:rFonts w:ascii="Arial" w:hAnsi="Arial" w:cs="Arial"/>
          <w:sz w:val="18"/>
          <w:szCs w:val="18"/>
        </w:rPr>
        <w:t>: Control de Informes de seguimiento emitidos por la Auditoría Judicial.</w:t>
      </w:r>
    </w:p>
    <w:p w14:paraId="6C748E50" w14:textId="3F0E1607" w:rsidR="00CB2E51" w:rsidRPr="004D1763" w:rsidRDefault="00CB2E51" w:rsidP="00F75604">
      <w:pPr>
        <w:pStyle w:val="NormalWeb"/>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lastRenderedPageBreak/>
        <w:t>Del gráfico anterior se visualiza que</w:t>
      </w:r>
      <w:r w:rsidR="0022013C" w:rsidRPr="004D1763">
        <w:rPr>
          <w:rFonts w:ascii="Arial" w:hAnsi="Arial" w:cs="Arial"/>
          <w:color w:val="242424"/>
          <w:sz w:val="22"/>
          <w:szCs w:val="22"/>
          <w:shd w:val="clear" w:color="auto" w:fill="FFFFFF"/>
        </w:rPr>
        <w:t xml:space="preserve"> </w:t>
      </w:r>
      <w:r w:rsidR="007D250C" w:rsidRPr="004D1763">
        <w:rPr>
          <w:rFonts w:ascii="Arial" w:hAnsi="Arial" w:cs="Arial"/>
          <w:color w:val="242424"/>
          <w:sz w:val="22"/>
          <w:szCs w:val="22"/>
          <w:shd w:val="clear" w:color="auto" w:fill="FFFFFF"/>
        </w:rPr>
        <w:t>86</w:t>
      </w:r>
      <w:r w:rsidR="00941B3B" w:rsidRPr="004D1763">
        <w:rPr>
          <w:rFonts w:ascii="Arial" w:hAnsi="Arial" w:cs="Arial"/>
          <w:color w:val="242424"/>
          <w:sz w:val="22"/>
          <w:szCs w:val="22"/>
          <w:shd w:val="clear" w:color="auto" w:fill="FFFFFF"/>
        </w:rPr>
        <w:t>%</w:t>
      </w:r>
      <w:r w:rsidRPr="004D1763">
        <w:rPr>
          <w:rFonts w:ascii="Arial" w:hAnsi="Arial" w:cs="Arial"/>
          <w:color w:val="242424"/>
          <w:sz w:val="22"/>
          <w:szCs w:val="22"/>
          <w:shd w:val="clear" w:color="auto" w:fill="FFFFFF"/>
        </w:rPr>
        <w:t xml:space="preserve"> </w:t>
      </w:r>
      <w:r w:rsidRPr="004D1763">
        <w:rPr>
          <w:rFonts w:ascii="Arial" w:hAnsi="Arial" w:cs="Arial"/>
          <w:sz w:val="22"/>
          <w:szCs w:val="22"/>
          <w:shd w:val="clear" w:color="auto" w:fill="FFFFFF"/>
        </w:rPr>
        <w:t>d</w:t>
      </w:r>
      <w:r w:rsidR="00941B3B" w:rsidRPr="004D1763">
        <w:rPr>
          <w:rFonts w:ascii="Arial" w:hAnsi="Arial" w:cs="Arial"/>
          <w:sz w:val="22"/>
          <w:szCs w:val="22"/>
          <w:shd w:val="clear" w:color="auto" w:fill="FFFFFF"/>
        </w:rPr>
        <w:t xml:space="preserve">e las </w:t>
      </w:r>
      <w:r w:rsidR="0045663E" w:rsidRPr="004D1763">
        <w:rPr>
          <w:rFonts w:ascii="Arial" w:hAnsi="Arial" w:cs="Arial"/>
          <w:sz w:val="22"/>
          <w:szCs w:val="22"/>
          <w:shd w:val="clear" w:color="auto" w:fill="FFFFFF"/>
        </w:rPr>
        <w:t>encomiendas</w:t>
      </w:r>
      <w:r w:rsidR="00941B3B" w:rsidRPr="004D1763">
        <w:rPr>
          <w:rFonts w:ascii="Arial" w:hAnsi="Arial" w:cs="Arial"/>
          <w:sz w:val="22"/>
          <w:szCs w:val="22"/>
          <w:shd w:val="clear" w:color="auto" w:fill="FFFFFF"/>
        </w:rPr>
        <w:t xml:space="preserve"> </w:t>
      </w:r>
      <w:r w:rsidRPr="004D1763">
        <w:rPr>
          <w:rFonts w:ascii="Arial" w:hAnsi="Arial" w:cs="Arial"/>
          <w:sz w:val="22"/>
          <w:szCs w:val="22"/>
          <w:shd w:val="clear" w:color="auto" w:fill="FFFFFF"/>
        </w:rPr>
        <w:t>fueron aplicadas, mismas que vienen a fortalecer el sistema de control interno, el cual, según el artículo 10 de la Ley General de Control Interno, es responsabilidad del Jerarca y de cada titular subo</w:t>
      </w:r>
      <w:r w:rsidR="00E756C5" w:rsidRPr="004D1763">
        <w:rPr>
          <w:rFonts w:ascii="Arial" w:hAnsi="Arial" w:cs="Arial"/>
          <w:sz w:val="22"/>
          <w:szCs w:val="22"/>
          <w:shd w:val="clear" w:color="auto" w:fill="FFFFFF"/>
        </w:rPr>
        <w:t xml:space="preserve">rdinado en su ámbito </w:t>
      </w:r>
      <w:r w:rsidR="00E756C5" w:rsidRPr="004D1763">
        <w:rPr>
          <w:rFonts w:ascii="Arial" w:hAnsi="Arial" w:cs="Arial"/>
          <w:color w:val="242424"/>
          <w:sz w:val="22"/>
          <w:szCs w:val="22"/>
          <w:shd w:val="clear" w:color="auto" w:fill="FFFFFF"/>
        </w:rPr>
        <w:t>de acción</w:t>
      </w:r>
      <w:r w:rsidR="00DE560C" w:rsidRPr="004D1763">
        <w:rPr>
          <w:rFonts w:ascii="Arial" w:hAnsi="Arial" w:cs="Arial"/>
          <w:color w:val="242424"/>
          <w:sz w:val="22"/>
          <w:szCs w:val="22"/>
          <w:shd w:val="clear" w:color="auto" w:fill="FFFFFF"/>
        </w:rPr>
        <w:t>.</w:t>
      </w:r>
      <w:r w:rsidR="00E756C5" w:rsidRPr="004D1763">
        <w:rPr>
          <w:rFonts w:ascii="Arial" w:hAnsi="Arial" w:cs="Arial"/>
          <w:color w:val="242424"/>
          <w:sz w:val="22"/>
          <w:szCs w:val="22"/>
          <w:shd w:val="clear" w:color="auto" w:fill="FFFFFF"/>
        </w:rPr>
        <w:t xml:space="preserve"> </w:t>
      </w:r>
    </w:p>
    <w:p w14:paraId="38F8A518" w14:textId="7191C48E" w:rsidR="001D53BF" w:rsidRPr="004D1763" w:rsidRDefault="001D53BF" w:rsidP="006A5242">
      <w:pPr>
        <w:pStyle w:val="NormalWeb"/>
        <w:rPr>
          <w:rFonts w:ascii="Arial" w:hAnsi="Arial" w:cs="Arial"/>
          <w:b/>
          <w:bCs/>
          <w:iCs/>
          <w:sz w:val="22"/>
          <w:szCs w:val="22"/>
        </w:rPr>
      </w:pPr>
    </w:p>
    <w:p w14:paraId="45DD298C" w14:textId="451C5901" w:rsidR="004B3469" w:rsidRPr="004D1763" w:rsidRDefault="00EE3E73" w:rsidP="004B3469">
      <w:pPr>
        <w:pStyle w:val="NormalWeb"/>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En </w:t>
      </w:r>
      <w:r w:rsidR="007D250C" w:rsidRPr="004D1763">
        <w:rPr>
          <w:rFonts w:ascii="Arial" w:hAnsi="Arial" w:cs="Arial"/>
          <w:sz w:val="22"/>
          <w:szCs w:val="22"/>
          <w:shd w:val="clear" w:color="auto" w:fill="FFFFFF"/>
        </w:rPr>
        <w:t xml:space="preserve">el presente trimestre la </w:t>
      </w:r>
      <w:r w:rsidRPr="004D1763">
        <w:rPr>
          <w:rFonts w:ascii="Arial" w:hAnsi="Arial" w:cs="Arial"/>
          <w:sz w:val="22"/>
          <w:szCs w:val="22"/>
          <w:shd w:val="clear" w:color="auto" w:fill="FFFFFF"/>
        </w:rPr>
        <w:t xml:space="preserve">Sección de Seguimiento y Gestión Administrativa tramitó </w:t>
      </w:r>
      <w:r w:rsidR="005B52E2" w:rsidRPr="004D1763">
        <w:rPr>
          <w:rFonts w:ascii="Arial" w:hAnsi="Arial" w:cs="Arial"/>
          <w:sz w:val="22"/>
          <w:szCs w:val="22"/>
          <w:shd w:val="clear" w:color="auto" w:fill="FFFFFF"/>
        </w:rPr>
        <w:t xml:space="preserve">las </w:t>
      </w:r>
      <w:r w:rsidR="00CB714A" w:rsidRPr="004D1763">
        <w:rPr>
          <w:rFonts w:ascii="Arial" w:hAnsi="Arial" w:cs="Arial"/>
          <w:sz w:val="22"/>
          <w:szCs w:val="22"/>
          <w:shd w:val="clear" w:color="auto" w:fill="FFFFFF"/>
        </w:rPr>
        <w:t>205 encomiendas</w:t>
      </w:r>
      <w:r w:rsidR="00EB3BA3" w:rsidRPr="004D1763">
        <w:rPr>
          <w:rFonts w:ascii="Arial" w:hAnsi="Arial" w:cs="Arial"/>
          <w:sz w:val="22"/>
          <w:szCs w:val="22"/>
          <w:shd w:val="clear" w:color="auto" w:fill="FFFFFF"/>
        </w:rPr>
        <w:t>.</w:t>
      </w:r>
    </w:p>
    <w:p w14:paraId="778306BC" w14:textId="77777777" w:rsidR="00A445B6" w:rsidRPr="004D1763" w:rsidRDefault="00A445B6" w:rsidP="004B3469">
      <w:pPr>
        <w:pStyle w:val="NormalWeb"/>
        <w:jc w:val="both"/>
        <w:rPr>
          <w:rFonts w:ascii="Arial" w:hAnsi="Arial" w:cs="Arial"/>
          <w:sz w:val="22"/>
          <w:szCs w:val="22"/>
          <w:shd w:val="clear" w:color="auto" w:fill="FFFFFF"/>
        </w:rPr>
      </w:pPr>
    </w:p>
    <w:p w14:paraId="3E0E0F65" w14:textId="673DC129" w:rsidR="00B73DBB" w:rsidRPr="004D1763" w:rsidRDefault="003E12C9" w:rsidP="003E12C9">
      <w:pPr>
        <w:pStyle w:val="NormalWeb"/>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En el trimestre en estudio, del total de recomendaciones y sugerencias examinadas 160 (78%) fueron atendidas por el </w:t>
      </w:r>
      <w:proofErr w:type="gramStart"/>
      <w:r w:rsidRPr="004D1763">
        <w:rPr>
          <w:rFonts w:ascii="Arial" w:hAnsi="Arial" w:cs="Arial"/>
          <w:sz w:val="22"/>
          <w:szCs w:val="22"/>
          <w:shd w:val="clear" w:color="auto" w:fill="FFFFFF"/>
        </w:rPr>
        <w:t>Subdirector</w:t>
      </w:r>
      <w:proofErr w:type="gramEnd"/>
      <w:r w:rsidRPr="004D1763">
        <w:rPr>
          <w:rFonts w:ascii="Arial" w:hAnsi="Arial" w:cs="Arial"/>
          <w:sz w:val="22"/>
          <w:szCs w:val="22"/>
          <w:shd w:val="clear" w:color="auto" w:fill="FFFFFF"/>
        </w:rPr>
        <w:t xml:space="preserve"> y las 45 (22%) restantes por el Director. </w:t>
      </w:r>
    </w:p>
    <w:p w14:paraId="493F08AD" w14:textId="77777777" w:rsidR="003E12C9" w:rsidRPr="004D1763" w:rsidRDefault="003E12C9" w:rsidP="004B3469">
      <w:pPr>
        <w:pStyle w:val="NormalWeb"/>
        <w:jc w:val="both"/>
        <w:rPr>
          <w:rFonts w:ascii="Arial" w:hAnsi="Arial" w:cs="Arial"/>
          <w:sz w:val="22"/>
          <w:szCs w:val="22"/>
          <w:shd w:val="clear" w:color="auto" w:fill="FFFFFF"/>
        </w:rPr>
      </w:pPr>
    </w:p>
    <w:p w14:paraId="243A6CD7" w14:textId="4BF2C662" w:rsidR="001650AA" w:rsidRPr="004D1763" w:rsidRDefault="001650AA" w:rsidP="00C81D9B">
      <w:pPr>
        <w:pStyle w:val="NormalWeb"/>
        <w:jc w:val="center"/>
        <w:rPr>
          <w:rFonts w:ascii="Arial" w:hAnsi="Arial" w:cs="Arial"/>
          <w:b/>
          <w:bCs/>
          <w:iCs/>
          <w:sz w:val="22"/>
          <w:szCs w:val="22"/>
        </w:rPr>
      </w:pPr>
      <w:r w:rsidRPr="004D1763">
        <w:rPr>
          <w:rFonts w:ascii="Arial" w:hAnsi="Arial" w:cs="Arial"/>
          <w:b/>
          <w:bCs/>
          <w:iCs/>
          <w:sz w:val="22"/>
          <w:szCs w:val="22"/>
        </w:rPr>
        <w:t xml:space="preserve">Cuadro </w:t>
      </w:r>
      <w:r w:rsidR="001A2144" w:rsidRPr="004D1763">
        <w:rPr>
          <w:rFonts w:ascii="Arial" w:hAnsi="Arial" w:cs="Arial"/>
          <w:b/>
          <w:bCs/>
          <w:iCs/>
          <w:sz w:val="22"/>
          <w:szCs w:val="22"/>
        </w:rPr>
        <w:t>N°</w:t>
      </w:r>
      <w:r w:rsidR="00C769B1" w:rsidRPr="004D1763">
        <w:rPr>
          <w:rFonts w:ascii="Arial" w:hAnsi="Arial" w:cs="Arial"/>
          <w:b/>
          <w:bCs/>
          <w:iCs/>
          <w:sz w:val="22"/>
          <w:szCs w:val="22"/>
        </w:rPr>
        <w:t>10</w:t>
      </w:r>
    </w:p>
    <w:p w14:paraId="4F8CAF79" w14:textId="77777777" w:rsidR="008A3E31" w:rsidRPr="004D1763" w:rsidRDefault="001650AA" w:rsidP="00F75604">
      <w:pPr>
        <w:jc w:val="center"/>
        <w:rPr>
          <w:rFonts w:ascii="Arial" w:hAnsi="Arial" w:cs="Arial"/>
          <w:b/>
          <w:bCs/>
          <w:iCs/>
          <w:sz w:val="22"/>
          <w:szCs w:val="22"/>
        </w:rPr>
      </w:pPr>
      <w:r w:rsidRPr="004D1763">
        <w:rPr>
          <w:rFonts w:ascii="Arial" w:hAnsi="Arial" w:cs="Arial"/>
          <w:b/>
          <w:bCs/>
          <w:iCs/>
          <w:sz w:val="22"/>
          <w:szCs w:val="22"/>
        </w:rPr>
        <w:t xml:space="preserve">Cantidad de seguimiento de recomendaciones y o sugerencias </w:t>
      </w:r>
    </w:p>
    <w:p w14:paraId="32D5A51C" w14:textId="31CAE3AA" w:rsidR="001650AA" w:rsidRPr="004D1763" w:rsidRDefault="001650AA" w:rsidP="00F75604">
      <w:pPr>
        <w:jc w:val="center"/>
        <w:rPr>
          <w:rFonts w:ascii="Arial" w:hAnsi="Arial" w:cs="Arial"/>
          <w:b/>
          <w:bCs/>
          <w:iCs/>
          <w:sz w:val="22"/>
          <w:szCs w:val="22"/>
        </w:rPr>
      </w:pPr>
      <w:r w:rsidRPr="004D1763">
        <w:rPr>
          <w:rFonts w:ascii="Arial" w:hAnsi="Arial" w:cs="Arial"/>
          <w:b/>
          <w:bCs/>
          <w:iCs/>
          <w:sz w:val="22"/>
          <w:szCs w:val="22"/>
        </w:rPr>
        <w:t>examinadas por la Dirección y Subdirección, según estado</w:t>
      </w:r>
    </w:p>
    <w:p w14:paraId="3E678B37" w14:textId="5D822240" w:rsidR="00797F3E" w:rsidRPr="004D1763" w:rsidRDefault="00797F3E" w:rsidP="00797F3E">
      <w:pPr>
        <w:ind w:right="46" w:firstLine="720"/>
        <w:jc w:val="center"/>
        <w:rPr>
          <w:rFonts w:ascii="Arial" w:hAnsi="Arial" w:cs="Arial"/>
          <w:b/>
          <w:bCs/>
          <w:iCs/>
          <w:sz w:val="22"/>
          <w:szCs w:val="22"/>
        </w:rPr>
      </w:pPr>
      <w:r w:rsidRPr="004D1763">
        <w:rPr>
          <w:rFonts w:ascii="Arial" w:hAnsi="Arial" w:cs="Arial"/>
          <w:b/>
          <w:bCs/>
          <w:iCs/>
          <w:sz w:val="22"/>
          <w:szCs w:val="22"/>
        </w:rPr>
        <w:t xml:space="preserve">del </w:t>
      </w:r>
      <w:r w:rsidR="008E17B5" w:rsidRPr="004D1763">
        <w:rPr>
          <w:rFonts w:ascii="Arial" w:hAnsi="Arial" w:cs="Arial"/>
          <w:b/>
          <w:bCs/>
          <w:iCs/>
          <w:sz w:val="22"/>
          <w:szCs w:val="22"/>
        </w:rPr>
        <w:t xml:space="preserve">01 de julio al </w:t>
      </w:r>
      <w:r w:rsidR="001749E8" w:rsidRPr="004D1763">
        <w:rPr>
          <w:rFonts w:ascii="Arial" w:hAnsi="Arial" w:cs="Arial"/>
          <w:b/>
          <w:bCs/>
          <w:iCs/>
          <w:sz w:val="22"/>
          <w:szCs w:val="22"/>
        </w:rPr>
        <w:t xml:space="preserve">30 de setiembre de </w:t>
      </w:r>
      <w:r w:rsidR="008E17B5" w:rsidRPr="004D1763">
        <w:rPr>
          <w:rFonts w:ascii="Arial" w:hAnsi="Arial" w:cs="Arial"/>
          <w:b/>
          <w:bCs/>
          <w:iCs/>
          <w:sz w:val="22"/>
          <w:szCs w:val="22"/>
        </w:rPr>
        <w:t>2022</w:t>
      </w:r>
    </w:p>
    <w:p w14:paraId="4A13D9F9" w14:textId="769E116D" w:rsidR="002B0C51" w:rsidRPr="004D1763" w:rsidRDefault="002B0C51" w:rsidP="00797F3E">
      <w:pPr>
        <w:ind w:right="46" w:firstLine="720"/>
        <w:jc w:val="center"/>
        <w:rPr>
          <w:rFonts w:ascii="Arial" w:hAnsi="Arial" w:cs="Arial"/>
          <w:b/>
          <w:bCs/>
          <w:iCs/>
          <w:sz w:val="22"/>
          <w:szCs w:val="22"/>
        </w:rPr>
      </w:pPr>
    </w:p>
    <w:tbl>
      <w:tblPr>
        <w:tblW w:w="9498" w:type="dxa"/>
        <w:tblInd w:w="-5" w:type="dxa"/>
        <w:tblLook w:val="04A0" w:firstRow="1" w:lastRow="0" w:firstColumn="1" w:lastColumn="0" w:noHBand="0" w:noVBand="1"/>
      </w:tblPr>
      <w:tblGrid>
        <w:gridCol w:w="2034"/>
        <w:gridCol w:w="909"/>
        <w:gridCol w:w="1231"/>
        <w:gridCol w:w="1110"/>
        <w:gridCol w:w="1127"/>
        <w:gridCol w:w="1000"/>
        <w:gridCol w:w="953"/>
        <w:gridCol w:w="1134"/>
      </w:tblGrid>
      <w:tr w:rsidR="00F8486B" w:rsidRPr="004D1763" w14:paraId="5E9D76AF" w14:textId="77777777" w:rsidTr="00A03508">
        <w:trPr>
          <w:trHeight w:val="293"/>
        </w:trPr>
        <w:tc>
          <w:tcPr>
            <w:tcW w:w="2034" w:type="dxa"/>
            <w:vMerge w:val="restart"/>
            <w:tcBorders>
              <w:top w:val="single" w:sz="4" w:space="0" w:color="auto"/>
              <w:left w:val="single" w:sz="4" w:space="0" w:color="auto"/>
              <w:bottom w:val="single" w:sz="4" w:space="0" w:color="auto"/>
              <w:right w:val="single" w:sz="4" w:space="0" w:color="auto"/>
            </w:tcBorders>
            <w:shd w:val="clear" w:color="000000" w:fill="203764"/>
            <w:vAlign w:val="center"/>
            <w:hideMark/>
          </w:tcPr>
          <w:p w14:paraId="5BFFEB6E"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DIRECCIÓN DE AUDITORÍA</w:t>
            </w:r>
          </w:p>
        </w:tc>
        <w:tc>
          <w:tcPr>
            <w:tcW w:w="909" w:type="dxa"/>
            <w:vMerge w:val="restart"/>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03F7CAD5"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TOTAL</w:t>
            </w:r>
          </w:p>
        </w:tc>
        <w:tc>
          <w:tcPr>
            <w:tcW w:w="6555" w:type="dxa"/>
            <w:gridSpan w:val="6"/>
            <w:tcBorders>
              <w:top w:val="single" w:sz="4" w:space="0" w:color="auto"/>
              <w:left w:val="nil"/>
              <w:bottom w:val="single" w:sz="4" w:space="0" w:color="auto"/>
              <w:right w:val="single" w:sz="4" w:space="0" w:color="auto"/>
            </w:tcBorders>
            <w:shd w:val="clear" w:color="000000" w:fill="203764"/>
            <w:noWrap/>
            <w:vAlign w:val="center"/>
            <w:hideMark/>
          </w:tcPr>
          <w:p w14:paraId="542D081F"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ESTADO RECOMENDACIÓN SASGA</w:t>
            </w:r>
          </w:p>
        </w:tc>
      </w:tr>
      <w:tr w:rsidR="00F8486B" w:rsidRPr="004D1763" w14:paraId="0AFDDFAA" w14:textId="77777777" w:rsidTr="00A03508">
        <w:trPr>
          <w:trHeight w:val="562"/>
        </w:trPr>
        <w:tc>
          <w:tcPr>
            <w:tcW w:w="2034" w:type="dxa"/>
            <w:vMerge/>
            <w:tcBorders>
              <w:top w:val="single" w:sz="4" w:space="0" w:color="auto"/>
              <w:left w:val="single" w:sz="4" w:space="0" w:color="auto"/>
              <w:bottom w:val="single" w:sz="4" w:space="0" w:color="auto"/>
              <w:right w:val="single" w:sz="4" w:space="0" w:color="auto"/>
            </w:tcBorders>
            <w:vAlign w:val="center"/>
            <w:hideMark/>
          </w:tcPr>
          <w:p w14:paraId="59DF0737" w14:textId="77777777" w:rsidR="00F8486B" w:rsidRPr="00A03508" w:rsidRDefault="00F8486B" w:rsidP="00F8486B">
            <w:pPr>
              <w:widowControl/>
              <w:rPr>
                <w:rFonts w:asciiTheme="minorHAnsi" w:hAnsiTheme="minorHAnsi" w:cstheme="minorHAnsi"/>
                <w:b/>
                <w:bCs/>
                <w:color w:val="FFFFFF"/>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C24BB8B" w14:textId="77777777" w:rsidR="00F8486B" w:rsidRPr="00A03508" w:rsidRDefault="00F8486B" w:rsidP="00F8486B">
            <w:pPr>
              <w:widowControl/>
              <w:rPr>
                <w:rFonts w:asciiTheme="minorHAnsi" w:hAnsiTheme="minorHAnsi" w:cstheme="minorHAnsi"/>
                <w:b/>
                <w:bCs/>
                <w:color w:val="FFFFFF"/>
                <w:sz w:val="18"/>
                <w:szCs w:val="18"/>
              </w:rPr>
            </w:pPr>
          </w:p>
        </w:tc>
        <w:tc>
          <w:tcPr>
            <w:tcW w:w="1231" w:type="dxa"/>
            <w:tcBorders>
              <w:top w:val="nil"/>
              <w:left w:val="nil"/>
              <w:bottom w:val="single" w:sz="4" w:space="0" w:color="auto"/>
              <w:right w:val="single" w:sz="4" w:space="0" w:color="auto"/>
            </w:tcBorders>
            <w:shd w:val="clear" w:color="000000" w:fill="203764"/>
            <w:noWrap/>
            <w:vAlign w:val="center"/>
            <w:hideMark/>
          </w:tcPr>
          <w:p w14:paraId="083BB949"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 xml:space="preserve">APLICADAS </w:t>
            </w:r>
          </w:p>
        </w:tc>
        <w:tc>
          <w:tcPr>
            <w:tcW w:w="1110" w:type="dxa"/>
            <w:tcBorders>
              <w:top w:val="nil"/>
              <w:left w:val="nil"/>
              <w:bottom w:val="single" w:sz="4" w:space="0" w:color="auto"/>
              <w:right w:val="single" w:sz="4" w:space="0" w:color="auto"/>
            </w:tcBorders>
            <w:shd w:val="clear" w:color="000000" w:fill="203764"/>
            <w:vAlign w:val="center"/>
            <w:hideMark/>
          </w:tcPr>
          <w:p w14:paraId="763FEDAC"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 xml:space="preserve">EN PROCESO </w:t>
            </w:r>
          </w:p>
        </w:tc>
        <w:tc>
          <w:tcPr>
            <w:tcW w:w="1127" w:type="dxa"/>
            <w:tcBorders>
              <w:top w:val="nil"/>
              <w:left w:val="nil"/>
              <w:bottom w:val="single" w:sz="4" w:space="0" w:color="auto"/>
              <w:right w:val="single" w:sz="4" w:space="0" w:color="auto"/>
            </w:tcBorders>
            <w:shd w:val="clear" w:color="000000" w:fill="203764"/>
            <w:vAlign w:val="center"/>
            <w:hideMark/>
          </w:tcPr>
          <w:p w14:paraId="0D8DDC9E"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 xml:space="preserve">NO APLICADA </w:t>
            </w:r>
          </w:p>
        </w:tc>
        <w:tc>
          <w:tcPr>
            <w:tcW w:w="1000" w:type="dxa"/>
            <w:tcBorders>
              <w:top w:val="nil"/>
              <w:left w:val="nil"/>
              <w:bottom w:val="single" w:sz="4" w:space="0" w:color="auto"/>
              <w:right w:val="single" w:sz="4" w:space="0" w:color="auto"/>
            </w:tcBorders>
            <w:shd w:val="clear" w:color="000000" w:fill="203764"/>
            <w:vAlign w:val="center"/>
            <w:hideMark/>
          </w:tcPr>
          <w:p w14:paraId="16555A10"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 xml:space="preserve">SOLUCIÓN ALTERNA </w:t>
            </w:r>
          </w:p>
        </w:tc>
        <w:tc>
          <w:tcPr>
            <w:tcW w:w="953" w:type="dxa"/>
            <w:tcBorders>
              <w:top w:val="nil"/>
              <w:left w:val="nil"/>
              <w:bottom w:val="single" w:sz="4" w:space="0" w:color="auto"/>
              <w:right w:val="single" w:sz="4" w:space="0" w:color="auto"/>
            </w:tcBorders>
            <w:shd w:val="clear" w:color="000000" w:fill="203764"/>
            <w:vAlign w:val="center"/>
            <w:hideMark/>
          </w:tcPr>
          <w:p w14:paraId="636CE849"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 xml:space="preserve">PERDIÓ VIGENCIA </w:t>
            </w:r>
          </w:p>
        </w:tc>
        <w:tc>
          <w:tcPr>
            <w:tcW w:w="1134" w:type="dxa"/>
            <w:tcBorders>
              <w:top w:val="nil"/>
              <w:left w:val="nil"/>
              <w:bottom w:val="single" w:sz="4" w:space="0" w:color="auto"/>
              <w:right w:val="single" w:sz="4" w:space="0" w:color="auto"/>
            </w:tcBorders>
            <w:shd w:val="clear" w:color="000000" w:fill="203764"/>
            <w:vAlign w:val="center"/>
            <w:hideMark/>
          </w:tcPr>
          <w:p w14:paraId="64181581" w14:textId="77777777" w:rsidR="00F8486B" w:rsidRPr="00A03508" w:rsidRDefault="00F8486B" w:rsidP="00F8486B">
            <w:pPr>
              <w:widowControl/>
              <w:jc w:val="center"/>
              <w:rPr>
                <w:rFonts w:asciiTheme="minorHAnsi" w:hAnsiTheme="minorHAnsi" w:cstheme="minorHAnsi"/>
                <w:b/>
                <w:bCs/>
                <w:color w:val="FFFFFF"/>
                <w:sz w:val="18"/>
                <w:szCs w:val="18"/>
              </w:rPr>
            </w:pPr>
            <w:r w:rsidRPr="00A03508">
              <w:rPr>
                <w:rFonts w:asciiTheme="minorHAnsi" w:hAnsiTheme="minorHAnsi" w:cstheme="minorHAnsi"/>
                <w:b/>
                <w:bCs/>
                <w:color w:val="FFFFFF"/>
                <w:sz w:val="18"/>
                <w:szCs w:val="18"/>
              </w:rPr>
              <w:t xml:space="preserve">ARCHIVADA </w:t>
            </w:r>
          </w:p>
        </w:tc>
      </w:tr>
      <w:tr w:rsidR="00F8486B" w:rsidRPr="004D1763" w14:paraId="60491108" w14:textId="77777777" w:rsidTr="00A03508">
        <w:trPr>
          <w:trHeight w:val="407"/>
        </w:trPr>
        <w:tc>
          <w:tcPr>
            <w:tcW w:w="2034" w:type="dxa"/>
            <w:tcBorders>
              <w:top w:val="nil"/>
              <w:left w:val="single" w:sz="4" w:space="0" w:color="auto"/>
              <w:bottom w:val="single" w:sz="4" w:space="0" w:color="auto"/>
              <w:right w:val="single" w:sz="4" w:space="0" w:color="auto"/>
            </w:tcBorders>
            <w:shd w:val="clear" w:color="000000" w:fill="FFFFFF"/>
            <w:noWrap/>
            <w:vAlign w:val="center"/>
            <w:hideMark/>
          </w:tcPr>
          <w:p w14:paraId="487A4284" w14:textId="77777777" w:rsidR="00F8486B" w:rsidRPr="00A03508" w:rsidRDefault="00F8486B" w:rsidP="00F8486B">
            <w:pPr>
              <w:widowControl/>
              <w:jc w:val="right"/>
              <w:rPr>
                <w:rFonts w:asciiTheme="minorHAnsi" w:hAnsiTheme="minorHAnsi" w:cstheme="minorHAnsi"/>
                <w:b/>
                <w:bCs/>
              </w:rPr>
            </w:pPr>
            <w:proofErr w:type="gramStart"/>
            <w:r w:rsidRPr="00A03508">
              <w:rPr>
                <w:rFonts w:asciiTheme="minorHAnsi" w:hAnsiTheme="minorHAnsi" w:cstheme="minorHAnsi"/>
                <w:b/>
                <w:bCs/>
              </w:rPr>
              <w:t>TOTAL</w:t>
            </w:r>
            <w:proofErr w:type="gramEnd"/>
            <w:r w:rsidRPr="00A03508">
              <w:rPr>
                <w:rFonts w:asciiTheme="minorHAnsi" w:hAnsiTheme="minorHAnsi" w:cstheme="minorHAnsi"/>
                <w:b/>
                <w:bCs/>
              </w:rPr>
              <w:t xml:space="preserve"> GENERAL</w:t>
            </w:r>
          </w:p>
        </w:tc>
        <w:tc>
          <w:tcPr>
            <w:tcW w:w="909" w:type="dxa"/>
            <w:tcBorders>
              <w:top w:val="nil"/>
              <w:left w:val="nil"/>
              <w:bottom w:val="single" w:sz="4" w:space="0" w:color="auto"/>
              <w:right w:val="single" w:sz="4" w:space="0" w:color="auto"/>
            </w:tcBorders>
            <w:shd w:val="clear" w:color="auto" w:fill="auto"/>
            <w:noWrap/>
            <w:vAlign w:val="center"/>
            <w:hideMark/>
          </w:tcPr>
          <w:p w14:paraId="15569FEB" w14:textId="77777777" w:rsidR="00F8486B" w:rsidRPr="00A03508" w:rsidRDefault="00F8486B"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205</w:t>
            </w:r>
          </w:p>
        </w:tc>
        <w:tc>
          <w:tcPr>
            <w:tcW w:w="1231" w:type="dxa"/>
            <w:tcBorders>
              <w:top w:val="nil"/>
              <w:left w:val="nil"/>
              <w:bottom w:val="single" w:sz="4" w:space="0" w:color="auto"/>
              <w:right w:val="single" w:sz="4" w:space="0" w:color="auto"/>
            </w:tcBorders>
            <w:shd w:val="clear" w:color="auto" w:fill="auto"/>
            <w:noWrap/>
            <w:vAlign w:val="center"/>
            <w:hideMark/>
          </w:tcPr>
          <w:p w14:paraId="3741A54E" w14:textId="77777777" w:rsidR="00F8486B" w:rsidRPr="00A03508" w:rsidRDefault="00F8486B"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176</w:t>
            </w:r>
          </w:p>
        </w:tc>
        <w:tc>
          <w:tcPr>
            <w:tcW w:w="1110" w:type="dxa"/>
            <w:tcBorders>
              <w:top w:val="nil"/>
              <w:left w:val="nil"/>
              <w:bottom w:val="single" w:sz="4" w:space="0" w:color="auto"/>
              <w:right w:val="single" w:sz="4" w:space="0" w:color="auto"/>
            </w:tcBorders>
            <w:shd w:val="clear" w:color="auto" w:fill="auto"/>
            <w:noWrap/>
            <w:vAlign w:val="center"/>
            <w:hideMark/>
          </w:tcPr>
          <w:p w14:paraId="6C6F7E3F" w14:textId="77777777" w:rsidR="00F8486B" w:rsidRPr="00A03508" w:rsidRDefault="00F8486B"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27</w:t>
            </w:r>
          </w:p>
        </w:tc>
        <w:tc>
          <w:tcPr>
            <w:tcW w:w="1127" w:type="dxa"/>
            <w:tcBorders>
              <w:top w:val="nil"/>
              <w:left w:val="nil"/>
              <w:bottom w:val="single" w:sz="4" w:space="0" w:color="auto"/>
              <w:right w:val="single" w:sz="4" w:space="0" w:color="auto"/>
            </w:tcBorders>
            <w:shd w:val="clear" w:color="auto" w:fill="auto"/>
            <w:noWrap/>
            <w:vAlign w:val="center"/>
            <w:hideMark/>
          </w:tcPr>
          <w:p w14:paraId="0C4B19B8" w14:textId="6BD764A1" w:rsidR="00F8486B" w:rsidRPr="00A03508" w:rsidRDefault="00050D31"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14:paraId="382671CC" w14:textId="464D07F2" w:rsidR="00F8486B" w:rsidRPr="00A03508" w:rsidRDefault="00050D31"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w:t>
            </w:r>
          </w:p>
        </w:tc>
        <w:tc>
          <w:tcPr>
            <w:tcW w:w="953" w:type="dxa"/>
            <w:tcBorders>
              <w:top w:val="nil"/>
              <w:left w:val="nil"/>
              <w:bottom w:val="single" w:sz="4" w:space="0" w:color="auto"/>
              <w:right w:val="single" w:sz="4" w:space="0" w:color="auto"/>
            </w:tcBorders>
            <w:shd w:val="clear" w:color="auto" w:fill="auto"/>
            <w:noWrap/>
            <w:vAlign w:val="center"/>
            <w:hideMark/>
          </w:tcPr>
          <w:p w14:paraId="35E883AA" w14:textId="77777777" w:rsidR="00F8486B" w:rsidRPr="00A03508" w:rsidRDefault="00F8486B"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340FE175" w14:textId="1042624C" w:rsidR="00F8486B" w:rsidRPr="00A03508" w:rsidRDefault="00050D31"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w:t>
            </w:r>
          </w:p>
        </w:tc>
      </w:tr>
      <w:tr w:rsidR="00F8486B" w:rsidRPr="004D1763" w14:paraId="4462D426" w14:textId="77777777" w:rsidTr="00A03508">
        <w:trPr>
          <w:trHeight w:val="475"/>
        </w:trPr>
        <w:tc>
          <w:tcPr>
            <w:tcW w:w="2034" w:type="dxa"/>
            <w:tcBorders>
              <w:top w:val="nil"/>
              <w:left w:val="single" w:sz="4" w:space="0" w:color="auto"/>
              <w:bottom w:val="single" w:sz="4" w:space="0" w:color="auto"/>
              <w:right w:val="single" w:sz="4" w:space="0" w:color="auto"/>
            </w:tcBorders>
            <w:shd w:val="clear" w:color="auto" w:fill="auto"/>
            <w:noWrap/>
            <w:vAlign w:val="center"/>
            <w:hideMark/>
          </w:tcPr>
          <w:p w14:paraId="6E1F3D57" w14:textId="77777777" w:rsidR="00F8486B" w:rsidRPr="00A03508" w:rsidRDefault="00F8486B" w:rsidP="00A03508">
            <w:pPr>
              <w:widowControl/>
              <w:rPr>
                <w:rFonts w:asciiTheme="minorHAnsi" w:hAnsiTheme="minorHAnsi" w:cstheme="minorHAnsi"/>
                <w:color w:val="000000"/>
              </w:rPr>
            </w:pPr>
            <w:r w:rsidRPr="00A03508">
              <w:rPr>
                <w:rFonts w:asciiTheme="minorHAnsi" w:hAnsiTheme="minorHAnsi" w:cstheme="minorHAnsi"/>
                <w:color w:val="000000"/>
              </w:rPr>
              <w:t xml:space="preserve">Director </w:t>
            </w:r>
          </w:p>
        </w:tc>
        <w:tc>
          <w:tcPr>
            <w:tcW w:w="909" w:type="dxa"/>
            <w:tcBorders>
              <w:top w:val="nil"/>
              <w:left w:val="nil"/>
              <w:bottom w:val="single" w:sz="4" w:space="0" w:color="auto"/>
              <w:right w:val="single" w:sz="4" w:space="0" w:color="auto"/>
            </w:tcBorders>
            <w:shd w:val="clear" w:color="auto" w:fill="auto"/>
            <w:noWrap/>
            <w:vAlign w:val="center"/>
            <w:hideMark/>
          </w:tcPr>
          <w:p w14:paraId="3F811FDA" w14:textId="77777777" w:rsidR="00F8486B" w:rsidRPr="00A03508" w:rsidRDefault="00F8486B"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45</w:t>
            </w:r>
          </w:p>
        </w:tc>
        <w:tc>
          <w:tcPr>
            <w:tcW w:w="1231" w:type="dxa"/>
            <w:tcBorders>
              <w:top w:val="nil"/>
              <w:left w:val="nil"/>
              <w:bottom w:val="single" w:sz="4" w:space="0" w:color="auto"/>
              <w:right w:val="single" w:sz="4" w:space="0" w:color="auto"/>
            </w:tcBorders>
            <w:shd w:val="clear" w:color="auto" w:fill="auto"/>
            <w:noWrap/>
            <w:vAlign w:val="center"/>
            <w:hideMark/>
          </w:tcPr>
          <w:p w14:paraId="57AFC1BD"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42</w:t>
            </w:r>
          </w:p>
        </w:tc>
        <w:tc>
          <w:tcPr>
            <w:tcW w:w="1110" w:type="dxa"/>
            <w:tcBorders>
              <w:top w:val="nil"/>
              <w:left w:val="nil"/>
              <w:bottom w:val="single" w:sz="4" w:space="0" w:color="auto"/>
              <w:right w:val="single" w:sz="4" w:space="0" w:color="auto"/>
            </w:tcBorders>
            <w:shd w:val="clear" w:color="auto" w:fill="auto"/>
            <w:noWrap/>
            <w:vAlign w:val="center"/>
            <w:hideMark/>
          </w:tcPr>
          <w:p w14:paraId="0CA85DCF"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2</w:t>
            </w:r>
          </w:p>
        </w:tc>
        <w:tc>
          <w:tcPr>
            <w:tcW w:w="1127" w:type="dxa"/>
            <w:tcBorders>
              <w:top w:val="nil"/>
              <w:left w:val="nil"/>
              <w:bottom w:val="single" w:sz="4" w:space="0" w:color="auto"/>
              <w:right w:val="single" w:sz="4" w:space="0" w:color="auto"/>
            </w:tcBorders>
            <w:shd w:val="clear" w:color="auto" w:fill="auto"/>
            <w:noWrap/>
            <w:vAlign w:val="center"/>
            <w:hideMark/>
          </w:tcPr>
          <w:p w14:paraId="32238220"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14:paraId="1743DABF"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w:t>
            </w:r>
          </w:p>
        </w:tc>
        <w:tc>
          <w:tcPr>
            <w:tcW w:w="953" w:type="dxa"/>
            <w:tcBorders>
              <w:top w:val="nil"/>
              <w:left w:val="nil"/>
              <w:bottom w:val="single" w:sz="4" w:space="0" w:color="auto"/>
              <w:right w:val="single" w:sz="4" w:space="0" w:color="auto"/>
            </w:tcBorders>
            <w:shd w:val="clear" w:color="auto" w:fill="auto"/>
            <w:noWrap/>
            <w:vAlign w:val="center"/>
            <w:hideMark/>
          </w:tcPr>
          <w:p w14:paraId="212B920D"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8ECD33"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w:t>
            </w:r>
          </w:p>
        </w:tc>
      </w:tr>
      <w:tr w:rsidR="00F8486B" w:rsidRPr="004D1763" w14:paraId="0397F02D" w14:textId="77777777" w:rsidTr="00A03508">
        <w:trPr>
          <w:trHeight w:val="465"/>
        </w:trPr>
        <w:tc>
          <w:tcPr>
            <w:tcW w:w="2034" w:type="dxa"/>
            <w:tcBorders>
              <w:top w:val="nil"/>
              <w:left w:val="single" w:sz="4" w:space="0" w:color="auto"/>
              <w:bottom w:val="single" w:sz="4" w:space="0" w:color="auto"/>
              <w:right w:val="single" w:sz="4" w:space="0" w:color="auto"/>
            </w:tcBorders>
            <w:shd w:val="clear" w:color="auto" w:fill="auto"/>
            <w:noWrap/>
            <w:vAlign w:val="center"/>
            <w:hideMark/>
          </w:tcPr>
          <w:p w14:paraId="1E719F9B" w14:textId="77777777" w:rsidR="00F8486B" w:rsidRPr="00A03508" w:rsidRDefault="00F8486B" w:rsidP="00A03508">
            <w:pPr>
              <w:widowControl/>
              <w:rPr>
                <w:rFonts w:asciiTheme="minorHAnsi" w:hAnsiTheme="minorHAnsi" w:cstheme="minorHAnsi"/>
                <w:color w:val="000000"/>
              </w:rPr>
            </w:pPr>
            <w:r w:rsidRPr="00A03508">
              <w:rPr>
                <w:rFonts w:asciiTheme="minorHAnsi" w:hAnsiTheme="minorHAnsi" w:cstheme="minorHAnsi"/>
                <w:color w:val="000000"/>
              </w:rPr>
              <w:t xml:space="preserve">Subdirector </w:t>
            </w:r>
          </w:p>
        </w:tc>
        <w:tc>
          <w:tcPr>
            <w:tcW w:w="909" w:type="dxa"/>
            <w:tcBorders>
              <w:top w:val="nil"/>
              <w:left w:val="nil"/>
              <w:bottom w:val="single" w:sz="4" w:space="0" w:color="auto"/>
              <w:right w:val="single" w:sz="4" w:space="0" w:color="auto"/>
            </w:tcBorders>
            <w:shd w:val="clear" w:color="auto" w:fill="auto"/>
            <w:noWrap/>
            <w:vAlign w:val="center"/>
            <w:hideMark/>
          </w:tcPr>
          <w:p w14:paraId="0804C312" w14:textId="77777777" w:rsidR="00F8486B" w:rsidRPr="00A03508" w:rsidRDefault="00F8486B" w:rsidP="00F8486B">
            <w:pPr>
              <w:widowControl/>
              <w:jc w:val="center"/>
              <w:rPr>
                <w:rFonts w:asciiTheme="minorHAnsi" w:hAnsiTheme="minorHAnsi" w:cstheme="minorHAnsi"/>
                <w:b/>
                <w:bCs/>
                <w:color w:val="000000"/>
              </w:rPr>
            </w:pPr>
            <w:r w:rsidRPr="00A03508">
              <w:rPr>
                <w:rFonts w:asciiTheme="minorHAnsi" w:hAnsiTheme="minorHAnsi" w:cstheme="minorHAnsi"/>
                <w:b/>
                <w:bCs/>
                <w:color w:val="000000"/>
              </w:rPr>
              <w:t>160</w:t>
            </w:r>
          </w:p>
        </w:tc>
        <w:tc>
          <w:tcPr>
            <w:tcW w:w="1231" w:type="dxa"/>
            <w:tcBorders>
              <w:top w:val="nil"/>
              <w:left w:val="nil"/>
              <w:bottom w:val="single" w:sz="4" w:space="0" w:color="auto"/>
              <w:right w:val="single" w:sz="4" w:space="0" w:color="auto"/>
            </w:tcBorders>
            <w:shd w:val="clear" w:color="auto" w:fill="auto"/>
            <w:noWrap/>
            <w:vAlign w:val="center"/>
            <w:hideMark/>
          </w:tcPr>
          <w:p w14:paraId="39BC4123"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134</w:t>
            </w:r>
          </w:p>
        </w:tc>
        <w:tc>
          <w:tcPr>
            <w:tcW w:w="1110" w:type="dxa"/>
            <w:tcBorders>
              <w:top w:val="nil"/>
              <w:left w:val="nil"/>
              <w:bottom w:val="single" w:sz="4" w:space="0" w:color="auto"/>
              <w:right w:val="single" w:sz="4" w:space="0" w:color="auto"/>
            </w:tcBorders>
            <w:shd w:val="clear" w:color="auto" w:fill="auto"/>
            <w:noWrap/>
            <w:vAlign w:val="center"/>
            <w:hideMark/>
          </w:tcPr>
          <w:p w14:paraId="061BAD04"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25</w:t>
            </w:r>
          </w:p>
        </w:tc>
        <w:tc>
          <w:tcPr>
            <w:tcW w:w="1127" w:type="dxa"/>
            <w:tcBorders>
              <w:top w:val="nil"/>
              <w:left w:val="nil"/>
              <w:bottom w:val="single" w:sz="4" w:space="0" w:color="auto"/>
              <w:right w:val="single" w:sz="4" w:space="0" w:color="auto"/>
            </w:tcBorders>
            <w:shd w:val="clear" w:color="auto" w:fill="auto"/>
            <w:noWrap/>
            <w:vAlign w:val="center"/>
            <w:hideMark/>
          </w:tcPr>
          <w:p w14:paraId="6EC92900"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14:paraId="3636C7D5"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w:t>
            </w:r>
          </w:p>
        </w:tc>
        <w:tc>
          <w:tcPr>
            <w:tcW w:w="953" w:type="dxa"/>
            <w:tcBorders>
              <w:top w:val="nil"/>
              <w:left w:val="nil"/>
              <w:bottom w:val="single" w:sz="4" w:space="0" w:color="auto"/>
              <w:right w:val="single" w:sz="4" w:space="0" w:color="auto"/>
            </w:tcBorders>
            <w:shd w:val="clear" w:color="auto" w:fill="auto"/>
            <w:noWrap/>
            <w:vAlign w:val="center"/>
            <w:hideMark/>
          </w:tcPr>
          <w:p w14:paraId="6E9D0055"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822A16F" w14:textId="77777777" w:rsidR="00F8486B" w:rsidRPr="00A03508" w:rsidRDefault="00F8486B" w:rsidP="00F8486B">
            <w:pPr>
              <w:widowControl/>
              <w:jc w:val="center"/>
              <w:rPr>
                <w:rFonts w:asciiTheme="minorHAnsi" w:hAnsiTheme="minorHAnsi" w:cstheme="minorHAnsi"/>
                <w:color w:val="000000"/>
              </w:rPr>
            </w:pPr>
            <w:r w:rsidRPr="00A03508">
              <w:rPr>
                <w:rFonts w:asciiTheme="minorHAnsi" w:hAnsiTheme="minorHAnsi" w:cstheme="minorHAnsi"/>
                <w:color w:val="000000"/>
              </w:rPr>
              <w:t>-</w:t>
            </w:r>
          </w:p>
        </w:tc>
      </w:tr>
    </w:tbl>
    <w:p w14:paraId="0163DD98" w14:textId="4B4C66E9" w:rsidR="007E460C" w:rsidRPr="00A03508" w:rsidRDefault="00532299" w:rsidP="00C81D9B">
      <w:pPr>
        <w:tabs>
          <w:tab w:val="left" w:pos="1701"/>
        </w:tabs>
        <w:jc w:val="both"/>
        <w:rPr>
          <w:rFonts w:ascii="Arial" w:hAnsi="Arial" w:cs="Arial"/>
          <w:sz w:val="18"/>
          <w:szCs w:val="18"/>
        </w:rPr>
      </w:pPr>
      <w:r w:rsidRPr="00A03508">
        <w:rPr>
          <w:rFonts w:ascii="Arial" w:hAnsi="Arial" w:cs="Arial"/>
          <w:b/>
          <w:sz w:val="18"/>
          <w:szCs w:val="18"/>
        </w:rPr>
        <w:t>Fuente</w:t>
      </w:r>
      <w:r w:rsidRPr="00A03508">
        <w:rPr>
          <w:rFonts w:ascii="Arial" w:hAnsi="Arial" w:cs="Arial"/>
          <w:sz w:val="18"/>
          <w:szCs w:val="18"/>
        </w:rPr>
        <w:t>: Control de Informes de seguimiento emitidos por la Auditoría Judicial.</w:t>
      </w:r>
    </w:p>
    <w:p w14:paraId="169CC518" w14:textId="055F5706" w:rsidR="002130B5" w:rsidRDefault="002130B5" w:rsidP="00F75604">
      <w:pPr>
        <w:pStyle w:val="NormalWeb"/>
        <w:jc w:val="both"/>
        <w:rPr>
          <w:rFonts w:ascii="Arial" w:hAnsi="Arial" w:cs="Arial"/>
          <w:sz w:val="18"/>
          <w:szCs w:val="18"/>
          <w:shd w:val="clear" w:color="auto" w:fill="FFFFFF"/>
        </w:rPr>
      </w:pPr>
    </w:p>
    <w:p w14:paraId="359A29DE" w14:textId="77777777" w:rsidR="008C5BBC" w:rsidRPr="004D1763" w:rsidRDefault="008C5BBC" w:rsidP="00F75604">
      <w:pPr>
        <w:pStyle w:val="NormalWeb"/>
        <w:jc w:val="both"/>
        <w:rPr>
          <w:rFonts w:ascii="Arial" w:hAnsi="Arial" w:cs="Arial"/>
          <w:sz w:val="22"/>
          <w:szCs w:val="22"/>
          <w:shd w:val="clear" w:color="auto" w:fill="FFFFFF"/>
        </w:rPr>
      </w:pPr>
    </w:p>
    <w:p w14:paraId="38074AAB" w14:textId="10646602" w:rsidR="00A8199C" w:rsidRPr="004D1763" w:rsidRDefault="00A8199C" w:rsidP="00F75604">
      <w:pPr>
        <w:pStyle w:val="Ttulo1"/>
        <w:numPr>
          <w:ilvl w:val="0"/>
          <w:numId w:val="3"/>
        </w:numPr>
        <w:spacing w:before="0" w:after="0"/>
        <w:ind w:left="0" w:right="46" w:firstLine="0"/>
        <w:jc w:val="both"/>
        <w:rPr>
          <w:sz w:val="22"/>
          <w:szCs w:val="22"/>
        </w:rPr>
      </w:pPr>
      <w:bookmarkStart w:id="21" w:name="_Toc117692569"/>
      <w:r w:rsidRPr="004D1763">
        <w:rPr>
          <w:sz w:val="22"/>
          <w:szCs w:val="22"/>
        </w:rPr>
        <w:t>UNIDAD JURÍDICA</w:t>
      </w:r>
      <w:bookmarkEnd w:id="21"/>
    </w:p>
    <w:p w14:paraId="381BF3DF" w14:textId="3BE78B53" w:rsidR="00A8199C" w:rsidRPr="004D1763" w:rsidRDefault="00A8199C" w:rsidP="00F75604">
      <w:pPr>
        <w:jc w:val="both"/>
        <w:rPr>
          <w:rFonts w:ascii="Arial" w:hAnsi="Arial" w:cs="Arial"/>
          <w:sz w:val="22"/>
          <w:szCs w:val="22"/>
        </w:rPr>
      </w:pPr>
    </w:p>
    <w:p w14:paraId="33EE01C2" w14:textId="6DF290F6" w:rsidR="00A8199C" w:rsidRPr="004D1763" w:rsidRDefault="00E53365" w:rsidP="00F75604">
      <w:pPr>
        <w:ind w:right="46"/>
        <w:jc w:val="both"/>
        <w:rPr>
          <w:rFonts w:ascii="Arial" w:hAnsi="Arial" w:cs="Arial"/>
          <w:spacing w:val="-3"/>
          <w:sz w:val="22"/>
          <w:szCs w:val="22"/>
        </w:rPr>
      </w:pPr>
      <w:r w:rsidRPr="004D1763">
        <w:rPr>
          <w:rFonts w:ascii="Arial" w:hAnsi="Arial" w:cs="Arial"/>
          <w:spacing w:val="-3"/>
          <w:sz w:val="22"/>
          <w:szCs w:val="22"/>
        </w:rPr>
        <w:t xml:space="preserve">A continuación, </w:t>
      </w:r>
      <w:r w:rsidR="00301373" w:rsidRPr="004D1763">
        <w:rPr>
          <w:rFonts w:ascii="Arial" w:hAnsi="Arial" w:cs="Arial"/>
          <w:spacing w:val="-3"/>
          <w:sz w:val="22"/>
          <w:szCs w:val="22"/>
        </w:rPr>
        <w:t xml:space="preserve">se indican las labores de asesorías y otros efectuadas por </w:t>
      </w:r>
      <w:r w:rsidR="00A8199C" w:rsidRPr="004D1763">
        <w:rPr>
          <w:rFonts w:ascii="Arial" w:hAnsi="Arial" w:cs="Arial"/>
          <w:spacing w:val="-3"/>
          <w:sz w:val="22"/>
          <w:szCs w:val="22"/>
        </w:rPr>
        <w:t xml:space="preserve">Unidad Jurídica </w:t>
      </w:r>
      <w:r w:rsidR="00301373" w:rsidRPr="004D1763">
        <w:rPr>
          <w:rFonts w:ascii="Arial" w:hAnsi="Arial" w:cs="Arial"/>
          <w:spacing w:val="-3"/>
          <w:sz w:val="22"/>
          <w:szCs w:val="22"/>
        </w:rPr>
        <w:t>del</w:t>
      </w:r>
      <w:r w:rsidR="00A8199C" w:rsidRPr="004D1763">
        <w:rPr>
          <w:rFonts w:ascii="Arial" w:hAnsi="Arial" w:cs="Arial"/>
          <w:spacing w:val="-3"/>
          <w:sz w:val="22"/>
          <w:szCs w:val="22"/>
        </w:rPr>
        <w:t xml:space="preserve"> período </w:t>
      </w:r>
      <w:r w:rsidR="00EC2A3F" w:rsidRPr="004D1763">
        <w:rPr>
          <w:rFonts w:ascii="Arial" w:hAnsi="Arial" w:cs="Arial"/>
          <w:spacing w:val="-3"/>
          <w:sz w:val="22"/>
          <w:szCs w:val="22"/>
        </w:rPr>
        <w:t>valorado</w:t>
      </w:r>
      <w:r w:rsidR="00A8199C" w:rsidRPr="004D1763">
        <w:rPr>
          <w:rFonts w:ascii="Arial" w:hAnsi="Arial" w:cs="Arial"/>
          <w:spacing w:val="-3"/>
          <w:sz w:val="22"/>
          <w:szCs w:val="22"/>
        </w:rPr>
        <w:t>:</w:t>
      </w:r>
    </w:p>
    <w:p w14:paraId="0DB00CC1" w14:textId="77777777" w:rsidR="00B73DBB" w:rsidRPr="004D1763" w:rsidRDefault="00B73DBB" w:rsidP="00F75604">
      <w:pPr>
        <w:ind w:right="46"/>
        <w:jc w:val="both"/>
        <w:rPr>
          <w:rFonts w:ascii="Arial" w:hAnsi="Arial" w:cs="Arial"/>
          <w:spacing w:val="-3"/>
          <w:sz w:val="22"/>
          <w:szCs w:val="22"/>
        </w:rPr>
      </w:pPr>
    </w:p>
    <w:p w14:paraId="4CC637EF" w14:textId="582EA21E" w:rsidR="00A8199C" w:rsidRPr="004D1763" w:rsidRDefault="00A8199C" w:rsidP="00F75604">
      <w:pPr>
        <w:pStyle w:val="Prrafodelista"/>
        <w:numPr>
          <w:ilvl w:val="0"/>
          <w:numId w:val="5"/>
        </w:numPr>
        <w:spacing w:before="120"/>
        <w:ind w:left="850" w:right="45" w:hanging="357"/>
        <w:contextualSpacing w:val="0"/>
        <w:jc w:val="both"/>
        <w:rPr>
          <w:rFonts w:ascii="Arial" w:hAnsi="Arial" w:cs="Arial"/>
          <w:sz w:val="22"/>
          <w:szCs w:val="22"/>
        </w:rPr>
      </w:pPr>
      <w:bookmarkStart w:id="22" w:name="_Hlk47435776"/>
      <w:r w:rsidRPr="004D1763">
        <w:rPr>
          <w:rFonts w:ascii="Arial" w:hAnsi="Arial" w:cs="Arial"/>
          <w:sz w:val="22"/>
          <w:szCs w:val="22"/>
        </w:rPr>
        <w:t>Criterios con número de oficio</w:t>
      </w:r>
      <w:r w:rsidR="00EC34E0" w:rsidRPr="004D1763">
        <w:rPr>
          <w:rFonts w:ascii="Arial" w:hAnsi="Arial" w:cs="Arial"/>
          <w:sz w:val="22"/>
          <w:szCs w:val="22"/>
        </w:rPr>
        <w:t xml:space="preserve"> total </w:t>
      </w:r>
      <w:r w:rsidR="00D80AD4" w:rsidRPr="004D1763">
        <w:rPr>
          <w:rFonts w:ascii="Arial" w:hAnsi="Arial" w:cs="Arial"/>
          <w:b/>
          <w:bCs/>
          <w:sz w:val="22"/>
          <w:szCs w:val="22"/>
        </w:rPr>
        <w:t>20</w:t>
      </w:r>
    </w:p>
    <w:p w14:paraId="6B5C9819" w14:textId="0DAE97F6" w:rsidR="00A8199C" w:rsidRPr="004D1763" w:rsidRDefault="00A8199C" w:rsidP="00F75604">
      <w:pPr>
        <w:pStyle w:val="Prrafodelista"/>
        <w:numPr>
          <w:ilvl w:val="0"/>
          <w:numId w:val="5"/>
        </w:numPr>
        <w:spacing w:before="120"/>
        <w:ind w:left="850" w:right="45" w:hanging="357"/>
        <w:contextualSpacing w:val="0"/>
        <w:jc w:val="both"/>
        <w:rPr>
          <w:rFonts w:ascii="Arial" w:hAnsi="Arial" w:cs="Arial"/>
          <w:sz w:val="22"/>
          <w:szCs w:val="22"/>
        </w:rPr>
      </w:pPr>
      <w:r w:rsidRPr="004D1763">
        <w:rPr>
          <w:rFonts w:ascii="Arial" w:hAnsi="Arial" w:cs="Arial"/>
          <w:sz w:val="22"/>
          <w:szCs w:val="22"/>
        </w:rPr>
        <w:t>Consultas a</w:t>
      </w:r>
      <w:r w:rsidR="006D7543" w:rsidRPr="004D1763">
        <w:rPr>
          <w:rFonts w:ascii="Arial" w:hAnsi="Arial" w:cs="Arial"/>
          <w:sz w:val="22"/>
          <w:szCs w:val="22"/>
        </w:rPr>
        <w:t>bordadas</w:t>
      </w:r>
      <w:r w:rsidRPr="004D1763">
        <w:rPr>
          <w:rFonts w:ascii="Arial" w:hAnsi="Arial" w:cs="Arial"/>
          <w:sz w:val="22"/>
          <w:szCs w:val="22"/>
        </w:rPr>
        <w:t xml:space="preserve"> por correo electrónico</w:t>
      </w:r>
      <w:r w:rsidR="00EC34E0" w:rsidRPr="004D1763">
        <w:rPr>
          <w:rFonts w:ascii="Arial" w:hAnsi="Arial" w:cs="Arial"/>
          <w:b/>
          <w:bCs/>
          <w:sz w:val="22"/>
          <w:szCs w:val="22"/>
        </w:rPr>
        <w:t xml:space="preserve"> </w:t>
      </w:r>
      <w:r w:rsidR="00D80AD4" w:rsidRPr="004D1763">
        <w:rPr>
          <w:rFonts w:ascii="Arial" w:hAnsi="Arial" w:cs="Arial"/>
          <w:b/>
          <w:bCs/>
          <w:sz w:val="22"/>
          <w:szCs w:val="22"/>
        </w:rPr>
        <w:t>3</w:t>
      </w:r>
    </w:p>
    <w:p w14:paraId="2EE3509A" w14:textId="0E57D0AA" w:rsidR="0062512E" w:rsidRPr="004D1763" w:rsidRDefault="00BF4B08"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4D1763">
        <w:rPr>
          <w:rFonts w:ascii="Arial" w:hAnsi="Arial" w:cs="Arial"/>
          <w:sz w:val="22"/>
          <w:szCs w:val="22"/>
        </w:rPr>
        <w:t xml:space="preserve">Revisión y análisis de </w:t>
      </w:r>
      <w:r w:rsidR="00D544F8" w:rsidRPr="004D1763">
        <w:rPr>
          <w:rFonts w:ascii="Arial" w:hAnsi="Arial" w:cs="Arial"/>
          <w:sz w:val="22"/>
          <w:szCs w:val="22"/>
        </w:rPr>
        <w:t xml:space="preserve">documentos: </w:t>
      </w:r>
      <w:r w:rsidR="00D80AD4" w:rsidRPr="004D1763">
        <w:rPr>
          <w:rFonts w:ascii="Arial" w:hAnsi="Arial" w:cs="Arial"/>
          <w:b/>
          <w:bCs/>
          <w:sz w:val="22"/>
          <w:szCs w:val="22"/>
        </w:rPr>
        <w:t>8</w:t>
      </w:r>
      <w:r w:rsidR="00D544F8" w:rsidRPr="004D1763">
        <w:rPr>
          <w:rFonts w:ascii="Arial" w:hAnsi="Arial" w:cs="Arial"/>
          <w:b/>
          <w:bCs/>
          <w:sz w:val="22"/>
          <w:szCs w:val="22"/>
        </w:rPr>
        <w:t xml:space="preserve"> </w:t>
      </w:r>
      <w:r w:rsidRPr="004D1763">
        <w:rPr>
          <w:rFonts w:ascii="Arial" w:hAnsi="Arial" w:cs="Arial"/>
          <w:sz w:val="22"/>
          <w:szCs w:val="22"/>
        </w:rPr>
        <w:t>resoluciones de Presuntos Hechos Irregulares</w:t>
      </w:r>
      <w:r w:rsidR="00475680" w:rsidRPr="004D1763">
        <w:rPr>
          <w:rFonts w:ascii="Arial" w:hAnsi="Arial" w:cs="Arial"/>
          <w:sz w:val="22"/>
          <w:szCs w:val="22"/>
        </w:rPr>
        <w:t xml:space="preserve"> </w:t>
      </w:r>
    </w:p>
    <w:p w14:paraId="45D828D6" w14:textId="2671145F" w:rsidR="00A720BE" w:rsidRPr="004D1763" w:rsidRDefault="0062512E"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4D1763">
        <w:rPr>
          <w:rFonts w:ascii="Arial" w:hAnsi="Arial" w:cs="Arial"/>
          <w:sz w:val="22"/>
          <w:szCs w:val="22"/>
        </w:rPr>
        <w:t>Reuniones con participación individual o con</w:t>
      </w:r>
      <w:r w:rsidR="00301373" w:rsidRPr="004D1763">
        <w:rPr>
          <w:rFonts w:ascii="Arial" w:hAnsi="Arial" w:cs="Arial"/>
          <w:sz w:val="22"/>
          <w:szCs w:val="22"/>
        </w:rPr>
        <w:t xml:space="preserve">junta de los asesores legales: </w:t>
      </w:r>
      <w:r w:rsidR="0026773C" w:rsidRPr="004D1763">
        <w:rPr>
          <w:rFonts w:ascii="Arial" w:hAnsi="Arial" w:cs="Arial"/>
          <w:sz w:val="22"/>
          <w:szCs w:val="22"/>
        </w:rPr>
        <w:t>realizadas</w:t>
      </w:r>
      <w:r w:rsidR="00EC34E0" w:rsidRPr="004D1763">
        <w:rPr>
          <w:rFonts w:ascii="Arial" w:hAnsi="Arial" w:cs="Arial"/>
          <w:sz w:val="22"/>
          <w:szCs w:val="22"/>
        </w:rPr>
        <w:t xml:space="preserve"> </w:t>
      </w:r>
      <w:r w:rsidR="00063843" w:rsidRPr="004D1763">
        <w:rPr>
          <w:rFonts w:ascii="Arial" w:hAnsi="Arial" w:cs="Arial"/>
          <w:b/>
          <w:bCs/>
          <w:sz w:val="22"/>
          <w:szCs w:val="22"/>
        </w:rPr>
        <w:t>4</w:t>
      </w:r>
      <w:r w:rsidR="00D80AD4" w:rsidRPr="004D1763">
        <w:rPr>
          <w:rFonts w:ascii="Arial" w:hAnsi="Arial" w:cs="Arial"/>
          <w:b/>
          <w:bCs/>
          <w:sz w:val="22"/>
          <w:szCs w:val="22"/>
        </w:rPr>
        <w:t>5</w:t>
      </w:r>
      <w:r w:rsidR="00EC34E0" w:rsidRPr="004D1763">
        <w:rPr>
          <w:rFonts w:ascii="Arial" w:hAnsi="Arial" w:cs="Arial"/>
          <w:b/>
          <w:bCs/>
          <w:sz w:val="22"/>
          <w:szCs w:val="22"/>
        </w:rPr>
        <w:t>.</w:t>
      </w:r>
    </w:p>
    <w:p w14:paraId="4C913EEF" w14:textId="11CF79D5" w:rsidR="00D80AD4" w:rsidRPr="004D1763" w:rsidRDefault="00D80AD4" w:rsidP="00C81D9B">
      <w:pPr>
        <w:pStyle w:val="Prrafodelista"/>
        <w:widowControl/>
        <w:spacing w:before="120"/>
        <w:ind w:left="850" w:right="45"/>
        <w:contextualSpacing w:val="0"/>
        <w:jc w:val="both"/>
        <w:rPr>
          <w:rFonts w:ascii="Arial" w:hAnsi="Arial" w:cs="Arial"/>
          <w:sz w:val="22"/>
          <w:szCs w:val="22"/>
        </w:rPr>
      </w:pPr>
    </w:p>
    <w:p w14:paraId="4F87E32F" w14:textId="6FD04215" w:rsidR="00A8199C" w:rsidRPr="004D1763" w:rsidRDefault="00C74707" w:rsidP="00F75604">
      <w:pPr>
        <w:pStyle w:val="Ttulo1"/>
        <w:numPr>
          <w:ilvl w:val="0"/>
          <w:numId w:val="3"/>
        </w:numPr>
        <w:spacing w:before="0" w:after="0"/>
        <w:ind w:left="0" w:right="46" w:firstLine="0"/>
        <w:jc w:val="both"/>
        <w:rPr>
          <w:sz w:val="22"/>
          <w:szCs w:val="22"/>
        </w:rPr>
      </w:pPr>
      <w:bookmarkStart w:id="23" w:name="_Toc117692570"/>
      <w:bookmarkEnd w:id="22"/>
      <w:r w:rsidRPr="004D1763">
        <w:rPr>
          <w:sz w:val="22"/>
          <w:szCs w:val="22"/>
        </w:rPr>
        <w:t xml:space="preserve">UNIDAD DE </w:t>
      </w:r>
      <w:r w:rsidR="00A8199C" w:rsidRPr="004D1763">
        <w:rPr>
          <w:sz w:val="22"/>
          <w:szCs w:val="22"/>
        </w:rPr>
        <w:t>ASEGURAMIENTO DE LA CALIDAD</w:t>
      </w:r>
      <w:bookmarkEnd w:id="23"/>
    </w:p>
    <w:p w14:paraId="2B236308" w14:textId="63336EFD" w:rsidR="00A8199C" w:rsidRPr="004D1763" w:rsidRDefault="00A8199C" w:rsidP="00F75604">
      <w:pPr>
        <w:jc w:val="both"/>
        <w:rPr>
          <w:rFonts w:ascii="Arial" w:hAnsi="Arial" w:cs="Arial"/>
          <w:bCs/>
          <w:strike/>
          <w:sz w:val="22"/>
          <w:szCs w:val="22"/>
        </w:rPr>
      </w:pPr>
    </w:p>
    <w:p w14:paraId="53AF193F" w14:textId="640C56BA" w:rsidR="00C81D9B" w:rsidRPr="004D1763" w:rsidRDefault="00A8041F" w:rsidP="00CB6460">
      <w:pPr>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La Ley Orgánica de la Contraloría General de la República, establece </w:t>
      </w:r>
      <w:r w:rsidR="00542D86" w:rsidRPr="004D1763">
        <w:rPr>
          <w:rFonts w:ascii="Arial" w:hAnsi="Arial" w:cs="Arial"/>
          <w:color w:val="242424"/>
          <w:sz w:val="22"/>
          <w:szCs w:val="22"/>
          <w:shd w:val="clear" w:color="auto" w:fill="FFFFFF"/>
        </w:rPr>
        <w:t>la</w:t>
      </w:r>
      <w:r w:rsidRPr="004D1763">
        <w:rPr>
          <w:rFonts w:ascii="Arial" w:hAnsi="Arial" w:cs="Arial"/>
          <w:color w:val="242424"/>
          <w:sz w:val="22"/>
          <w:szCs w:val="22"/>
          <w:shd w:val="clear" w:color="auto" w:fill="FFFFFF"/>
        </w:rPr>
        <w:t xml:space="preserve"> importancia </w:t>
      </w:r>
      <w:r w:rsidR="00542D86" w:rsidRPr="004D1763">
        <w:rPr>
          <w:rFonts w:ascii="Arial" w:hAnsi="Arial" w:cs="Arial"/>
          <w:color w:val="242424"/>
          <w:sz w:val="22"/>
          <w:szCs w:val="22"/>
          <w:shd w:val="clear" w:color="auto" w:fill="FFFFFF"/>
        </w:rPr>
        <w:t xml:space="preserve">para </w:t>
      </w:r>
      <w:r w:rsidRPr="004D1763">
        <w:rPr>
          <w:rFonts w:ascii="Arial" w:hAnsi="Arial" w:cs="Arial"/>
          <w:color w:val="242424"/>
          <w:sz w:val="22"/>
          <w:szCs w:val="22"/>
          <w:shd w:val="clear" w:color="auto" w:fill="FFFFFF"/>
        </w:rPr>
        <w:t>que las entidades fiscalizadoras se sometan a procesos de Autoevaluación de la Calidad</w:t>
      </w:r>
      <w:r w:rsidR="00265AE2" w:rsidRPr="004D1763">
        <w:rPr>
          <w:rFonts w:ascii="Arial" w:hAnsi="Arial" w:cs="Arial"/>
          <w:color w:val="242424"/>
          <w:sz w:val="22"/>
          <w:szCs w:val="22"/>
          <w:shd w:val="clear" w:color="auto" w:fill="FFFFFF"/>
        </w:rPr>
        <w:t xml:space="preserve"> </w:t>
      </w:r>
      <w:r w:rsidR="001518C7" w:rsidRPr="004D1763">
        <w:rPr>
          <w:rFonts w:ascii="Arial" w:hAnsi="Arial" w:cs="Arial"/>
          <w:color w:val="242424"/>
          <w:sz w:val="22"/>
          <w:szCs w:val="22"/>
          <w:shd w:val="clear" w:color="auto" w:fill="FFFFFF"/>
        </w:rPr>
        <w:t xml:space="preserve">conforme </w:t>
      </w:r>
      <w:r w:rsidRPr="004D1763">
        <w:rPr>
          <w:rFonts w:ascii="Arial" w:hAnsi="Arial" w:cs="Arial"/>
          <w:color w:val="242424"/>
          <w:sz w:val="22"/>
          <w:szCs w:val="22"/>
          <w:shd w:val="clear" w:color="auto" w:fill="FFFFFF"/>
        </w:rPr>
        <w:t xml:space="preserve">las Normas para el Ejercicio de la Auditoría Interna en el Sector Público (NEAISP) y las Normas Generales de Auditoría para el Sector Público (NGASP), </w:t>
      </w:r>
      <w:r w:rsidR="001518C7" w:rsidRPr="004D1763">
        <w:rPr>
          <w:rFonts w:ascii="Arial" w:hAnsi="Arial" w:cs="Arial"/>
          <w:color w:val="242424"/>
          <w:sz w:val="22"/>
          <w:szCs w:val="22"/>
          <w:shd w:val="clear" w:color="auto" w:fill="FFFFFF"/>
        </w:rPr>
        <w:t>y así cumplir los dispuesto en</w:t>
      </w:r>
      <w:r w:rsidRPr="004D1763">
        <w:rPr>
          <w:rFonts w:ascii="Arial" w:hAnsi="Arial" w:cs="Arial"/>
          <w:color w:val="242424"/>
          <w:sz w:val="22"/>
          <w:szCs w:val="22"/>
          <w:shd w:val="clear" w:color="auto" w:fill="FFFFFF"/>
        </w:rPr>
        <w:t xml:space="preserve"> las “Directrices para la autoevaluación anual y evaluación externa de calidad de las Auditorías </w:t>
      </w:r>
      <w:r w:rsidRPr="004D1763">
        <w:rPr>
          <w:rFonts w:ascii="Arial" w:hAnsi="Arial" w:cs="Arial"/>
          <w:color w:val="242424"/>
          <w:sz w:val="22"/>
          <w:szCs w:val="22"/>
          <w:shd w:val="clear" w:color="auto" w:fill="FFFFFF"/>
        </w:rPr>
        <w:lastRenderedPageBreak/>
        <w:t>Internas del Sector Público” (resolución R-CO-33-2008), en su numeral 3.4.3</w:t>
      </w:r>
      <w:r w:rsidR="00542D86" w:rsidRPr="004D1763">
        <w:rPr>
          <w:rFonts w:ascii="Arial" w:hAnsi="Arial" w:cs="Arial"/>
          <w:color w:val="242424"/>
          <w:sz w:val="22"/>
          <w:szCs w:val="22"/>
          <w:shd w:val="clear" w:color="auto" w:fill="FFFFFF"/>
        </w:rPr>
        <w:t>.</w:t>
      </w:r>
      <w:r w:rsidR="00F57A8E" w:rsidRPr="004D1763">
        <w:rPr>
          <w:rFonts w:ascii="Arial" w:hAnsi="Arial" w:cs="Arial"/>
          <w:color w:val="242424"/>
          <w:sz w:val="22"/>
          <w:szCs w:val="22"/>
          <w:shd w:val="clear" w:color="auto" w:fill="FFFFFF"/>
        </w:rPr>
        <w:t xml:space="preserve"> </w:t>
      </w:r>
    </w:p>
    <w:p w14:paraId="3F9DACC8" w14:textId="77777777" w:rsidR="003E12C9" w:rsidRPr="004D1763" w:rsidRDefault="003E12C9" w:rsidP="00F75604">
      <w:pPr>
        <w:ind w:right="46"/>
        <w:jc w:val="center"/>
        <w:rPr>
          <w:rFonts w:ascii="Arial" w:hAnsi="Arial" w:cs="Arial"/>
          <w:b/>
          <w:bCs/>
          <w:iCs/>
          <w:spacing w:val="-3"/>
          <w:sz w:val="22"/>
          <w:szCs w:val="22"/>
        </w:rPr>
      </w:pPr>
    </w:p>
    <w:p w14:paraId="27EEDC40" w14:textId="1E550B42" w:rsidR="001518C7" w:rsidRPr="004D1763" w:rsidRDefault="001518C7"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Cuadro Nº</w:t>
      </w:r>
      <w:r w:rsidR="005D70C0" w:rsidRPr="004D1763">
        <w:rPr>
          <w:rFonts w:ascii="Arial" w:hAnsi="Arial" w:cs="Arial"/>
          <w:b/>
          <w:bCs/>
          <w:iCs/>
          <w:spacing w:val="-3"/>
          <w:sz w:val="22"/>
          <w:szCs w:val="22"/>
        </w:rPr>
        <w:t>1</w:t>
      </w:r>
      <w:r w:rsidR="00BF0770" w:rsidRPr="004D1763">
        <w:rPr>
          <w:rFonts w:ascii="Arial" w:hAnsi="Arial" w:cs="Arial"/>
          <w:b/>
          <w:bCs/>
          <w:iCs/>
          <w:spacing w:val="-3"/>
          <w:sz w:val="22"/>
          <w:szCs w:val="22"/>
        </w:rPr>
        <w:t>1</w:t>
      </w:r>
    </w:p>
    <w:p w14:paraId="11845454" w14:textId="77777777" w:rsidR="001518C7" w:rsidRPr="004D1763" w:rsidRDefault="001518C7" w:rsidP="00F75604">
      <w:pPr>
        <w:ind w:right="46"/>
        <w:jc w:val="center"/>
        <w:rPr>
          <w:rFonts w:ascii="Arial" w:hAnsi="Arial" w:cs="Arial"/>
          <w:b/>
          <w:bCs/>
          <w:iCs/>
          <w:spacing w:val="-3"/>
          <w:sz w:val="22"/>
          <w:szCs w:val="22"/>
        </w:rPr>
      </w:pPr>
      <w:r w:rsidRPr="004D1763">
        <w:rPr>
          <w:rFonts w:ascii="Arial" w:hAnsi="Arial" w:cs="Arial"/>
          <w:b/>
          <w:bCs/>
          <w:iCs/>
          <w:spacing w:val="-3"/>
          <w:sz w:val="22"/>
          <w:szCs w:val="22"/>
        </w:rPr>
        <w:t>Proyectos a cargo del equipo de Aseguramiento de la Calidad</w:t>
      </w:r>
    </w:p>
    <w:p w14:paraId="548D68FF" w14:textId="082B5EE7" w:rsidR="00F8486B" w:rsidRPr="004D1763" w:rsidRDefault="00E61B79" w:rsidP="00A445B6">
      <w:pPr>
        <w:jc w:val="center"/>
        <w:rPr>
          <w:rFonts w:ascii="Arial" w:hAnsi="Arial" w:cs="Arial"/>
          <w:b/>
          <w:bCs/>
          <w:iCs/>
          <w:sz w:val="22"/>
          <w:szCs w:val="22"/>
        </w:rPr>
      </w:pPr>
      <w:r w:rsidRPr="004D1763">
        <w:rPr>
          <w:rFonts w:ascii="Arial" w:hAnsi="Arial" w:cs="Arial"/>
          <w:b/>
          <w:bCs/>
          <w:iCs/>
          <w:sz w:val="22"/>
          <w:szCs w:val="22"/>
        </w:rPr>
        <w:t xml:space="preserve">del </w:t>
      </w:r>
      <w:r w:rsidR="00800823" w:rsidRPr="004D1763">
        <w:rPr>
          <w:rFonts w:ascii="Arial" w:hAnsi="Arial" w:cs="Arial"/>
          <w:b/>
          <w:bCs/>
          <w:iCs/>
          <w:sz w:val="22"/>
          <w:szCs w:val="22"/>
        </w:rPr>
        <w:t xml:space="preserve">03 de enero al </w:t>
      </w:r>
      <w:r w:rsidR="001A59F7" w:rsidRPr="004D1763">
        <w:rPr>
          <w:rFonts w:ascii="Arial" w:hAnsi="Arial" w:cs="Arial"/>
          <w:b/>
          <w:bCs/>
          <w:iCs/>
          <w:sz w:val="22"/>
          <w:szCs w:val="22"/>
        </w:rPr>
        <w:t xml:space="preserve">30 de setiembre de </w:t>
      </w:r>
      <w:r w:rsidR="00800823" w:rsidRPr="004D1763">
        <w:rPr>
          <w:rFonts w:ascii="Arial" w:hAnsi="Arial" w:cs="Arial"/>
          <w:b/>
          <w:bCs/>
          <w:iCs/>
          <w:sz w:val="22"/>
          <w:szCs w:val="22"/>
        </w:rPr>
        <w:t>2022</w:t>
      </w:r>
    </w:p>
    <w:tbl>
      <w:tblPr>
        <w:tblpPr w:leftFromText="141" w:rightFromText="141" w:vertAnchor="text" w:horzAnchor="margin" w:tblpXSpec="center" w:tblpY="170"/>
        <w:tblW w:w="9204" w:type="dxa"/>
        <w:tblCellMar>
          <w:left w:w="70" w:type="dxa"/>
          <w:right w:w="70" w:type="dxa"/>
        </w:tblCellMar>
        <w:tblLook w:val="04A0" w:firstRow="1" w:lastRow="0" w:firstColumn="1" w:lastColumn="0" w:noHBand="0" w:noVBand="1"/>
      </w:tblPr>
      <w:tblGrid>
        <w:gridCol w:w="5584"/>
        <w:gridCol w:w="2070"/>
        <w:gridCol w:w="1550"/>
      </w:tblGrid>
      <w:tr w:rsidR="00712522" w:rsidRPr="004D1763" w14:paraId="799ED186" w14:textId="77777777" w:rsidTr="00A03508">
        <w:trPr>
          <w:trHeight w:val="300"/>
        </w:trPr>
        <w:tc>
          <w:tcPr>
            <w:tcW w:w="5584" w:type="dxa"/>
            <w:tcBorders>
              <w:top w:val="single" w:sz="8" w:space="0" w:color="000000"/>
              <w:left w:val="single" w:sz="8" w:space="0" w:color="000000"/>
              <w:bottom w:val="single" w:sz="8" w:space="0" w:color="000000"/>
              <w:right w:val="single" w:sz="8" w:space="0" w:color="000000"/>
            </w:tcBorders>
            <w:shd w:val="clear" w:color="000000" w:fill="2F5496"/>
            <w:vAlign w:val="center"/>
            <w:hideMark/>
          </w:tcPr>
          <w:p w14:paraId="08167B51" w14:textId="77777777" w:rsidR="00712522" w:rsidRPr="00A03508" w:rsidRDefault="00712522" w:rsidP="00712522">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Nombre del proyecto</w:t>
            </w:r>
          </w:p>
        </w:tc>
        <w:tc>
          <w:tcPr>
            <w:tcW w:w="2070" w:type="dxa"/>
            <w:tcBorders>
              <w:top w:val="single" w:sz="8" w:space="0" w:color="000000"/>
              <w:left w:val="nil"/>
              <w:bottom w:val="single" w:sz="8" w:space="0" w:color="000000"/>
              <w:right w:val="single" w:sz="8" w:space="0" w:color="000000"/>
            </w:tcBorders>
            <w:shd w:val="clear" w:color="000000" w:fill="2F5496"/>
            <w:vAlign w:val="center"/>
            <w:hideMark/>
          </w:tcPr>
          <w:p w14:paraId="618583A7" w14:textId="77777777" w:rsidR="00712522" w:rsidRPr="00A03508" w:rsidRDefault="00712522" w:rsidP="00712522">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Código del proyecto</w:t>
            </w:r>
          </w:p>
        </w:tc>
        <w:tc>
          <w:tcPr>
            <w:tcW w:w="1550" w:type="dxa"/>
            <w:tcBorders>
              <w:top w:val="single" w:sz="8" w:space="0" w:color="000000"/>
              <w:left w:val="nil"/>
              <w:bottom w:val="single" w:sz="8" w:space="0" w:color="000000"/>
              <w:right w:val="single" w:sz="8" w:space="0" w:color="000000"/>
            </w:tcBorders>
            <w:shd w:val="clear" w:color="000000" w:fill="2F5496"/>
            <w:vAlign w:val="center"/>
            <w:hideMark/>
          </w:tcPr>
          <w:p w14:paraId="5A188478" w14:textId="77777777" w:rsidR="00712522" w:rsidRPr="00A03508" w:rsidRDefault="00712522" w:rsidP="00712522">
            <w:pPr>
              <w:widowControl/>
              <w:jc w:val="center"/>
              <w:rPr>
                <w:rFonts w:asciiTheme="minorHAnsi" w:hAnsiTheme="minorHAnsi" w:cstheme="minorHAnsi"/>
                <w:b/>
                <w:bCs/>
                <w:color w:val="FFFFFF"/>
                <w:lang w:eastAsia="es-CR"/>
              </w:rPr>
            </w:pPr>
            <w:r w:rsidRPr="00A03508">
              <w:rPr>
                <w:rFonts w:asciiTheme="minorHAnsi" w:hAnsiTheme="minorHAnsi" w:cstheme="minorHAnsi"/>
                <w:b/>
                <w:bCs/>
                <w:color w:val="FFFFFF"/>
                <w:lang w:eastAsia="es-CR"/>
              </w:rPr>
              <w:t>Fase</w:t>
            </w:r>
          </w:p>
        </w:tc>
      </w:tr>
      <w:tr w:rsidR="001A6F01" w:rsidRPr="004D1763" w14:paraId="43CA1AF4" w14:textId="77777777" w:rsidTr="00A03508">
        <w:trPr>
          <w:trHeight w:val="684"/>
        </w:trPr>
        <w:tc>
          <w:tcPr>
            <w:tcW w:w="5584" w:type="dxa"/>
            <w:tcBorders>
              <w:top w:val="single" w:sz="4" w:space="0" w:color="auto"/>
              <w:left w:val="single" w:sz="4" w:space="0" w:color="auto"/>
              <w:bottom w:val="single" w:sz="4" w:space="0" w:color="auto"/>
              <w:right w:val="single" w:sz="4" w:space="0" w:color="auto"/>
            </w:tcBorders>
            <w:shd w:val="clear" w:color="auto" w:fill="auto"/>
            <w:vAlign w:val="center"/>
          </w:tcPr>
          <w:p w14:paraId="5CD8EB07" w14:textId="1D08060A"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Programa de Aseguramiento y Mejora de la Calidad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8BD545F" w14:textId="57DC74E3"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CAL-01-2022</w:t>
            </w:r>
          </w:p>
        </w:tc>
        <w:tc>
          <w:tcPr>
            <w:tcW w:w="1550" w:type="dxa"/>
            <w:tcBorders>
              <w:top w:val="single" w:sz="4" w:space="0" w:color="auto"/>
              <w:left w:val="nil"/>
              <w:bottom w:val="single" w:sz="4" w:space="0" w:color="auto"/>
              <w:right w:val="single" w:sz="4" w:space="0" w:color="auto"/>
            </w:tcBorders>
            <w:shd w:val="clear" w:color="auto" w:fill="auto"/>
            <w:vAlign w:val="center"/>
          </w:tcPr>
          <w:p w14:paraId="625A7868" w14:textId="07D6DCDA" w:rsidR="001A6F01" w:rsidRPr="00A03508" w:rsidRDefault="00327D9E"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Examen</w:t>
            </w:r>
          </w:p>
        </w:tc>
      </w:tr>
      <w:tr w:rsidR="001A6F01" w:rsidRPr="004D1763" w14:paraId="0665D54E" w14:textId="77777777" w:rsidTr="00A03508">
        <w:trPr>
          <w:trHeight w:val="684"/>
        </w:trPr>
        <w:tc>
          <w:tcPr>
            <w:tcW w:w="5584" w:type="dxa"/>
            <w:tcBorders>
              <w:top w:val="single" w:sz="4" w:space="0" w:color="auto"/>
              <w:left w:val="single" w:sz="4" w:space="0" w:color="auto"/>
              <w:bottom w:val="single" w:sz="4" w:space="0" w:color="auto"/>
              <w:right w:val="single" w:sz="4" w:space="0" w:color="auto"/>
            </w:tcBorders>
            <w:shd w:val="clear" w:color="auto" w:fill="auto"/>
            <w:vAlign w:val="center"/>
          </w:tcPr>
          <w:p w14:paraId="7D33942A" w14:textId="14093574"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Autoevaluación de calidad de Auditoría Judicial 2022</w:t>
            </w:r>
          </w:p>
        </w:tc>
        <w:tc>
          <w:tcPr>
            <w:tcW w:w="2070" w:type="dxa"/>
            <w:tcBorders>
              <w:top w:val="single" w:sz="4" w:space="0" w:color="auto"/>
              <w:left w:val="nil"/>
              <w:bottom w:val="single" w:sz="4" w:space="0" w:color="auto"/>
              <w:right w:val="single" w:sz="4" w:space="0" w:color="auto"/>
            </w:tcBorders>
            <w:shd w:val="clear" w:color="auto" w:fill="auto"/>
            <w:vAlign w:val="center"/>
          </w:tcPr>
          <w:p w14:paraId="3EC7FE4D" w14:textId="4054659A"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CAL-02-2022</w:t>
            </w:r>
          </w:p>
        </w:tc>
        <w:tc>
          <w:tcPr>
            <w:tcW w:w="1550" w:type="dxa"/>
            <w:tcBorders>
              <w:top w:val="single" w:sz="4" w:space="0" w:color="auto"/>
              <w:left w:val="nil"/>
              <w:bottom w:val="single" w:sz="4" w:space="0" w:color="auto"/>
              <w:right w:val="single" w:sz="4" w:space="0" w:color="auto"/>
            </w:tcBorders>
            <w:shd w:val="clear" w:color="auto" w:fill="auto"/>
            <w:vAlign w:val="center"/>
          </w:tcPr>
          <w:p w14:paraId="1973B14F" w14:textId="00CAA336"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Finalizado</w:t>
            </w:r>
          </w:p>
        </w:tc>
      </w:tr>
      <w:tr w:rsidR="001A6F01" w:rsidRPr="004D1763" w14:paraId="1ACE8DB6" w14:textId="77777777" w:rsidTr="00A03508">
        <w:trPr>
          <w:trHeight w:val="456"/>
        </w:trPr>
        <w:tc>
          <w:tcPr>
            <w:tcW w:w="5584" w:type="dxa"/>
            <w:tcBorders>
              <w:top w:val="nil"/>
              <w:left w:val="single" w:sz="4" w:space="0" w:color="auto"/>
              <w:bottom w:val="single" w:sz="4" w:space="0" w:color="auto"/>
              <w:right w:val="single" w:sz="4" w:space="0" w:color="auto"/>
            </w:tcBorders>
            <w:shd w:val="clear" w:color="auto" w:fill="auto"/>
            <w:vAlign w:val="center"/>
            <w:hideMark/>
          </w:tcPr>
          <w:p w14:paraId="3B78CF11" w14:textId="7777777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Rediseño del marco normativo interno de la Auditoría Judicial</w:t>
            </w:r>
          </w:p>
        </w:tc>
        <w:tc>
          <w:tcPr>
            <w:tcW w:w="2070" w:type="dxa"/>
            <w:tcBorders>
              <w:top w:val="nil"/>
              <w:left w:val="nil"/>
              <w:bottom w:val="single" w:sz="4" w:space="0" w:color="auto"/>
              <w:right w:val="single" w:sz="4" w:space="0" w:color="auto"/>
            </w:tcBorders>
            <w:shd w:val="clear" w:color="auto" w:fill="auto"/>
            <w:vAlign w:val="center"/>
            <w:hideMark/>
          </w:tcPr>
          <w:p w14:paraId="24ACA382" w14:textId="7777777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CAL-03-2022</w:t>
            </w:r>
          </w:p>
        </w:tc>
        <w:tc>
          <w:tcPr>
            <w:tcW w:w="1550" w:type="dxa"/>
            <w:tcBorders>
              <w:top w:val="nil"/>
              <w:left w:val="nil"/>
              <w:bottom w:val="single" w:sz="4" w:space="0" w:color="auto"/>
              <w:right w:val="single" w:sz="4" w:space="0" w:color="auto"/>
            </w:tcBorders>
            <w:shd w:val="clear" w:color="auto" w:fill="auto"/>
            <w:vAlign w:val="center"/>
            <w:hideMark/>
          </w:tcPr>
          <w:p w14:paraId="0E096E06" w14:textId="7777777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Examen</w:t>
            </w:r>
          </w:p>
        </w:tc>
      </w:tr>
      <w:tr w:rsidR="001A6F01" w:rsidRPr="004D1763" w14:paraId="7B6E5AC2" w14:textId="77777777" w:rsidTr="00A03508">
        <w:trPr>
          <w:trHeight w:val="456"/>
        </w:trPr>
        <w:tc>
          <w:tcPr>
            <w:tcW w:w="5584" w:type="dxa"/>
            <w:tcBorders>
              <w:top w:val="nil"/>
              <w:left w:val="single" w:sz="4" w:space="0" w:color="auto"/>
              <w:bottom w:val="single" w:sz="4" w:space="0" w:color="auto"/>
              <w:right w:val="single" w:sz="4" w:space="0" w:color="auto"/>
            </w:tcBorders>
            <w:shd w:val="clear" w:color="auto" w:fill="auto"/>
            <w:vAlign w:val="center"/>
            <w:hideMark/>
          </w:tcPr>
          <w:p w14:paraId="011F3512" w14:textId="7777777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Metodología de auditoría de carácter especial</w:t>
            </w:r>
          </w:p>
        </w:tc>
        <w:tc>
          <w:tcPr>
            <w:tcW w:w="2070" w:type="dxa"/>
            <w:tcBorders>
              <w:top w:val="nil"/>
              <w:left w:val="nil"/>
              <w:bottom w:val="single" w:sz="4" w:space="0" w:color="auto"/>
              <w:right w:val="single" w:sz="4" w:space="0" w:color="auto"/>
            </w:tcBorders>
            <w:shd w:val="clear" w:color="auto" w:fill="auto"/>
            <w:vAlign w:val="center"/>
            <w:hideMark/>
          </w:tcPr>
          <w:p w14:paraId="25439EA0" w14:textId="7777777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CAL-04-2022</w:t>
            </w:r>
          </w:p>
        </w:tc>
        <w:tc>
          <w:tcPr>
            <w:tcW w:w="1550" w:type="dxa"/>
            <w:tcBorders>
              <w:top w:val="nil"/>
              <w:left w:val="nil"/>
              <w:bottom w:val="single" w:sz="4" w:space="0" w:color="auto"/>
              <w:right w:val="single" w:sz="4" w:space="0" w:color="auto"/>
            </w:tcBorders>
            <w:shd w:val="clear" w:color="auto" w:fill="auto"/>
            <w:vAlign w:val="center"/>
            <w:hideMark/>
          </w:tcPr>
          <w:p w14:paraId="2E29249D" w14:textId="7777777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Examen</w:t>
            </w:r>
          </w:p>
        </w:tc>
      </w:tr>
      <w:tr w:rsidR="001A6F01" w:rsidRPr="004D1763" w14:paraId="13B5DE6D" w14:textId="77777777" w:rsidTr="00A03508">
        <w:trPr>
          <w:trHeight w:val="684"/>
        </w:trPr>
        <w:tc>
          <w:tcPr>
            <w:tcW w:w="5584" w:type="dxa"/>
            <w:tcBorders>
              <w:top w:val="nil"/>
              <w:left w:val="single" w:sz="4" w:space="0" w:color="auto"/>
              <w:bottom w:val="single" w:sz="4" w:space="0" w:color="auto"/>
              <w:right w:val="single" w:sz="4" w:space="0" w:color="auto"/>
            </w:tcBorders>
            <w:shd w:val="clear" w:color="auto" w:fill="auto"/>
            <w:vAlign w:val="center"/>
          </w:tcPr>
          <w:p w14:paraId="539CC41E" w14:textId="54AF00D0"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 xml:space="preserve">Revisión de plantillas y formularios del flujo de trabajo para su generación desde </w:t>
            </w:r>
            <w:proofErr w:type="spellStart"/>
            <w:r w:rsidRPr="00A03508">
              <w:rPr>
                <w:rFonts w:asciiTheme="minorHAnsi" w:hAnsiTheme="minorHAnsi" w:cstheme="minorHAnsi"/>
                <w:color w:val="000000"/>
                <w:lang w:eastAsia="es-CR"/>
              </w:rPr>
              <w:t>TeamMate</w:t>
            </w:r>
            <w:proofErr w:type="spellEnd"/>
            <w:r w:rsidRPr="00A03508">
              <w:rPr>
                <w:rFonts w:asciiTheme="minorHAnsi" w:hAnsiTheme="minorHAnsi" w:cstheme="minorHAnsi"/>
                <w:color w:val="000000"/>
                <w:lang w:eastAsia="es-CR"/>
              </w:rPr>
              <w:t>+</w:t>
            </w:r>
          </w:p>
        </w:tc>
        <w:tc>
          <w:tcPr>
            <w:tcW w:w="2070" w:type="dxa"/>
            <w:tcBorders>
              <w:top w:val="nil"/>
              <w:left w:val="nil"/>
              <w:bottom w:val="single" w:sz="4" w:space="0" w:color="auto"/>
              <w:right w:val="single" w:sz="4" w:space="0" w:color="auto"/>
            </w:tcBorders>
            <w:shd w:val="clear" w:color="auto" w:fill="auto"/>
            <w:vAlign w:val="center"/>
          </w:tcPr>
          <w:p w14:paraId="401C89E4" w14:textId="58BF004E"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CAL-05-2022</w:t>
            </w:r>
          </w:p>
        </w:tc>
        <w:tc>
          <w:tcPr>
            <w:tcW w:w="1550" w:type="dxa"/>
            <w:tcBorders>
              <w:top w:val="nil"/>
              <w:left w:val="nil"/>
              <w:bottom w:val="single" w:sz="4" w:space="0" w:color="auto"/>
              <w:right w:val="single" w:sz="4" w:space="0" w:color="auto"/>
            </w:tcBorders>
            <w:shd w:val="clear" w:color="auto" w:fill="auto"/>
            <w:vAlign w:val="center"/>
          </w:tcPr>
          <w:p w14:paraId="21E2C540" w14:textId="327B9AE3"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Examen</w:t>
            </w:r>
          </w:p>
        </w:tc>
      </w:tr>
      <w:tr w:rsidR="001A6F01" w:rsidRPr="004D1763" w14:paraId="1B8C14FF" w14:textId="77777777" w:rsidTr="00A03508">
        <w:trPr>
          <w:trHeight w:val="456"/>
        </w:trPr>
        <w:tc>
          <w:tcPr>
            <w:tcW w:w="5584" w:type="dxa"/>
            <w:tcBorders>
              <w:top w:val="nil"/>
              <w:left w:val="single" w:sz="4" w:space="0" w:color="auto"/>
              <w:bottom w:val="single" w:sz="4" w:space="0" w:color="auto"/>
              <w:right w:val="single" w:sz="4" w:space="0" w:color="auto"/>
            </w:tcBorders>
            <w:shd w:val="clear" w:color="auto" w:fill="auto"/>
            <w:vAlign w:val="center"/>
          </w:tcPr>
          <w:p w14:paraId="6AE260D4" w14:textId="3187383D"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Actividades del Sistema de Control de Calidad realizadas por el Coordinador de la UAMC</w:t>
            </w:r>
          </w:p>
        </w:tc>
        <w:tc>
          <w:tcPr>
            <w:tcW w:w="2070" w:type="dxa"/>
            <w:tcBorders>
              <w:top w:val="nil"/>
              <w:left w:val="nil"/>
              <w:bottom w:val="single" w:sz="4" w:space="0" w:color="auto"/>
              <w:right w:val="single" w:sz="4" w:space="0" w:color="auto"/>
            </w:tcBorders>
            <w:shd w:val="clear" w:color="auto" w:fill="auto"/>
            <w:vAlign w:val="center"/>
          </w:tcPr>
          <w:p w14:paraId="09A9A2F9" w14:textId="2B854CDC"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CAL-06-2022</w:t>
            </w:r>
          </w:p>
        </w:tc>
        <w:tc>
          <w:tcPr>
            <w:tcW w:w="1550" w:type="dxa"/>
            <w:tcBorders>
              <w:top w:val="nil"/>
              <w:left w:val="nil"/>
              <w:bottom w:val="single" w:sz="4" w:space="0" w:color="auto"/>
              <w:right w:val="single" w:sz="4" w:space="0" w:color="auto"/>
            </w:tcBorders>
            <w:shd w:val="clear" w:color="auto" w:fill="auto"/>
            <w:vAlign w:val="center"/>
            <w:hideMark/>
          </w:tcPr>
          <w:p w14:paraId="4BDDEAF8" w14:textId="0E749C37" w:rsidR="001A6F01" w:rsidRPr="00A03508" w:rsidRDefault="001A6F01" w:rsidP="001A6F01">
            <w:pPr>
              <w:widowControl/>
              <w:rPr>
                <w:rFonts w:asciiTheme="minorHAnsi" w:hAnsiTheme="minorHAnsi" w:cstheme="minorHAnsi"/>
                <w:color w:val="000000"/>
                <w:lang w:eastAsia="es-CR"/>
              </w:rPr>
            </w:pPr>
            <w:r w:rsidRPr="00A03508">
              <w:rPr>
                <w:rFonts w:asciiTheme="minorHAnsi" w:hAnsiTheme="minorHAnsi" w:cstheme="minorHAnsi"/>
                <w:color w:val="000000"/>
                <w:lang w:eastAsia="es-CR"/>
              </w:rPr>
              <w:t>Examen</w:t>
            </w:r>
          </w:p>
        </w:tc>
      </w:tr>
    </w:tbl>
    <w:p w14:paraId="64904190" w14:textId="1F9B9E82" w:rsidR="005360CB" w:rsidRPr="00A03508" w:rsidRDefault="00A03508" w:rsidP="005360CB">
      <w:pPr>
        <w:widowControl/>
        <w:jc w:val="both"/>
        <w:rPr>
          <w:rFonts w:ascii="Arial" w:hAnsi="Arial" w:cs="Arial"/>
          <w:color w:val="7030A0"/>
          <w:spacing w:val="-3"/>
          <w:sz w:val="18"/>
          <w:szCs w:val="18"/>
        </w:rPr>
      </w:pPr>
      <w:r>
        <w:rPr>
          <w:rFonts w:ascii="Arial" w:hAnsi="Arial" w:cs="Arial"/>
          <w:b/>
          <w:spacing w:val="-3"/>
        </w:rPr>
        <w:t xml:space="preserve"> </w:t>
      </w:r>
      <w:r w:rsidR="005360CB" w:rsidRPr="00A03508">
        <w:rPr>
          <w:rFonts w:ascii="Arial" w:hAnsi="Arial" w:cs="Arial"/>
          <w:b/>
          <w:spacing w:val="-3"/>
          <w:sz w:val="18"/>
          <w:szCs w:val="18"/>
        </w:rPr>
        <w:t xml:space="preserve">Fuente: </w:t>
      </w:r>
      <w:proofErr w:type="spellStart"/>
      <w:r w:rsidR="005360CB" w:rsidRPr="00A03508">
        <w:rPr>
          <w:rFonts w:ascii="Arial" w:hAnsi="Arial" w:cs="Arial"/>
          <w:spacing w:val="-3"/>
          <w:sz w:val="18"/>
          <w:szCs w:val="18"/>
        </w:rPr>
        <w:t>Team</w:t>
      </w:r>
      <w:proofErr w:type="spellEnd"/>
      <w:r w:rsidR="005360CB" w:rsidRPr="00A03508">
        <w:rPr>
          <w:rFonts w:ascii="Arial" w:hAnsi="Arial" w:cs="Arial"/>
          <w:spacing w:val="-3"/>
          <w:sz w:val="18"/>
          <w:szCs w:val="18"/>
        </w:rPr>
        <w:t xml:space="preserve"> Mate Plus</w:t>
      </w:r>
    </w:p>
    <w:p w14:paraId="14B08DBE" w14:textId="77777777" w:rsidR="00A445B6" w:rsidRPr="004D1763" w:rsidRDefault="00A445B6" w:rsidP="00F75604">
      <w:pPr>
        <w:jc w:val="both"/>
        <w:rPr>
          <w:rFonts w:ascii="Arial" w:hAnsi="Arial" w:cs="Arial"/>
          <w:strike/>
          <w:sz w:val="22"/>
          <w:szCs w:val="22"/>
        </w:rPr>
      </w:pPr>
    </w:p>
    <w:p w14:paraId="36A105C1" w14:textId="63FE61FC" w:rsidR="00C74707" w:rsidRPr="004D1763" w:rsidRDefault="00C74707" w:rsidP="00F75604">
      <w:pPr>
        <w:jc w:val="both"/>
        <w:rPr>
          <w:rFonts w:ascii="Arial" w:hAnsi="Arial" w:cs="Arial"/>
          <w:sz w:val="22"/>
          <w:szCs w:val="22"/>
        </w:rPr>
      </w:pPr>
      <w:r w:rsidRPr="004D1763">
        <w:rPr>
          <w:rFonts w:ascii="Arial" w:hAnsi="Arial" w:cs="Arial"/>
          <w:sz w:val="22"/>
          <w:szCs w:val="22"/>
        </w:rPr>
        <w:t xml:space="preserve">Se aprecia que esta Unidad actualmente </w:t>
      </w:r>
      <w:r w:rsidR="009D0F46" w:rsidRPr="004D1763">
        <w:rPr>
          <w:rFonts w:ascii="Arial" w:hAnsi="Arial" w:cs="Arial"/>
          <w:sz w:val="22"/>
          <w:szCs w:val="22"/>
        </w:rPr>
        <w:t xml:space="preserve">mantiene </w:t>
      </w:r>
      <w:r w:rsidR="00680CC0" w:rsidRPr="004D1763">
        <w:rPr>
          <w:rFonts w:ascii="Arial" w:hAnsi="Arial" w:cs="Arial"/>
          <w:sz w:val="22"/>
          <w:szCs w:val="22"/>
        </w:rPr>
        <w:t xml:space="preserve">en etapa de Examen </w:t>
      </w:r>
      <w:r w:rsidR="006D1DBF" w:rsidRPr="004D1763">
        <w:rPr>
          <w:rFonts w:ascii="Arial" w:hAnsi="Arial" w:cs="Arial"/>
          <w:sz w:val="22"/>
          <w:szCs w:val="22"/>
        </w:rPr>
        <w:t>cinco</w:t>
      </w:r>
      <w:r w:rsidRPr="004D1763">
        <w:rPr>
          <w:rFonts w:ascii="Arial" w:hAnsi="Arial" w:cs="Arial"/>
          <w:sz w:val="22"/>
          <w:szCs w:val="22"/>
        </w:rPr>
        <w:t xml:space="preserve"> proyectos</w:t>
      </w:r>
      <w:r w:rsidR="006D1DBF" w:rsidRPr="004D1763">
        <w:rPr>
          <w:rFonts w:ascii="Arial" w:hAnsi="Arial" w:cs="Arial"/>
          <w:sz w:val="22"/>
          <w:szCs w:val="22"/>
        </w:rPr>
        <w:t xml:space="preserve">, </w:t>
      </w:r>
      <w:r w:rsidR="003965E5" w:rsidRPr="004D1763">
        <w:rPr>
          <w:rFonts w:ascii="Arial" w:hAnsi="Arial" w:cs="Arial"/>
          <w:sz w:val="22"/>
          <w:szCs w:val="22"/>
        </w:rPr>
        <w:t>con excepción d</w:t>
      </w:r>
      <w:r w:rsidR="00DF6709" w:rsidRPr="004D1763">
        <w:rPr>
          <w:rFonts w:ascii="Arial" w:hAnsi="Arial" w:cs="Arial"/>
          <w:sz w:val="22"/>
          <w:szCs w:val="22"/>
        </w:rPr>
        <w:t xml:space="preserve">el </w:t>
      </w:r>
      <w:r w:rsidR="003965E5" w:rsidRPr="004D1763">
        <w:rPr>
          <w:rFonts w:ascii="Arial" w:hAnsi="Arial" w:cs="Arial"/>
          <w:sz w:val="22"/>
          <w:szCs w:val="22"/>
        </w:rPr>
        <w:t xml:space="preserve">estudio </w:t>
      </w:r>
      <w:r w:rsidR="0036074B" w:rsidRPr="004D1763">
        <w:rPr>
          <w:rFonts w:ascii="Arial" w:hAnsi="Arial" w:cs="Arial"/>
          <w:sz w:val="22"/>
          <w:szCs w:val="22"/>
        </w:rPr>
        <w:t xml:space="preserve">CAL-02-2022 </w:t>
      </w:r>
      <w:r w:rsidR="003965E5" w:rsidRPr="004D1763">
        <w:rPr>
          <w:rFonts w:ascii="Arial" w:hAnsi="Arial" w:cs="Arial"/>
          <w:sz w:val="22"/>
          <w:szCs w:val="22"/>
        </w:rPr>
        <w:t xml:space="preserve">que </w:t>
      </w:r>
      <w:r w:rsidR="00680CC0" w:rsidRPr="004D1763">
        <w:rPr>
          <w:rFonts w:ascii="Arial" w:hAnsi="Arial" w:cs="Arial"/>
          <w:sz w:val="22"/>
          <w:szCs w:val="22"/>
        </w:rPr>
        <w:t>se finalizó en el presente trimestre.</w:t>
      </w:r>
    </w:p>
    <w:p w14:paraId="3C794928" w14:textId="70F913C1" w:rsidR="002F7E0A" w:rsidRPr="004D1763" w:rsidRDefault="002F7E0A" w:rsidP="00F75604">
      <w:pPr>
        <w:widowControl/>
        <w:jc w:val="both"/>
        <w:rPr>
          <w:rFonts w:ascii="Arial" w:hAnsi="Arial" w:cs="Arial"/>
          <w:color w:val="7030A0"/>
          <w:sz w:val="22"/>
          <w:szCs w:val="22"/>
          <w:lang w:eastAsia="es-CR"/>
        </w:rPr>
      </w:pPr>
    </w:p>
    <w:p w14:paraId="1E77B965" w14:textId="77777777" w:rsidR="004933C9" w:rsidRPr="004D1763" w:rsidRDefault="004933C9" w:rsidP="00F75604">
      <w:pPr>
        <w:widowControl/>
        <w:jc w:val="both"/>
        <w:rPr>
          <w:rFonts w:ascii="Arial" w:hAnsi="Arial" w:cs="Arial"/>
          <w:color w:val="7030A0"/>
          <w:sz w:val="22"/>
          <w:szCs w:val="22"/>
          <w:lang w:eastAsia="es-CR"/>
        </w:rPr>
      </w:pPr>
    </w:p>
    <w:p w14:paraId="66AB4E47" w14:textId="54E6F161" w:rsidR="00737CA6" w:rsidRPr="004D1763" w:rsidRDefault="00737CA6" w:rsidP="00737CA6">
      <w:pPr>
        <w:pStyle w:val="Ttulo2"/>
        <w:numPr>
          <w:ilvl w:val="0"/>
          <w:numId w:val="3"/>
        </w:numPr>
        <w:spacing w:before="0" w:after="0"/>
        <w:jc w:val="both"/>
        <w:rPr>
          <w:i w:val="0"/>
          <w:sz w:val="22"/>
          <w:szCs w:val="22"/>
          <w:lang w:val="es-CR"/>
        </w:rPr>
      </w:pPr>
      <w:bookmarkStart w:id="24" w:name="_Toc117692571"/>
      <w:r w:rsidRPr="004D1763">
        <w:rPr>
          <w:i w:val="0"/>
          <w:sz w:val="22"/>
          <w:szCs w:val="22"/>
          <w:lang w:val="es-CR"/>
        </w:rPr>
        <w:t>LABORES ADMINISTRATIVAS EN LA AUDITORIA</w:t>
      </w:r>
      <w:bookmarkEnd w:id="24"/>
      <w:r w:rsidRPr="004D1763">
        <w:rPr>
          <w:i w:val="0"/>
          <w:sz w:val="22"/>
          <w:szCs w:val="22"/>
          <w:lang w:val="es-CR"/>
        </w:rPr>
        <w:t xml:space="preserve"> </w:t>
      </w:r>
    </w:p>
    <w:p w14:paraId="55215FD8" w14:textId="78B85ECC" w:rsidR="00737CA6" w:rsidRPr="004D1763" w:rsidRDefault="00737CA6" w:rsidP="00737CA6">
      <w:pPr>
        <w:pStyle w:val="Ttulo2"/>
        <w:spacing w:before="0" w:after="0"/>
        <w:ind w:left="720"/>
        <w:jc w:val="both"/>
        <w:rPr>
          <w:i w:val="0"/>
          <w:sz w:val="22"/>
          <w:szCs w:val="22"/>
          <w:lang w:val="es-CR"/>
        </w:rPr>
      </w:pPr>
    </w:p>
    <w:p w14:paraId="5419C31A" w14:textId="77777777" w:rsidR="00882C75" w:rsidRPr="004D1763" w:rsidRDefault="00882C75" w:rsidP="00882C75"/>
    <w:p w14:paraId="3FEC607A" w14:textId="56616E80" w:rsidR="00A34018" w:rsidRPr="004D1763" w:rsidRDefault="004933C9" w:rsidP="00F75604">
      <w:pPr>
        <w:jc w:val="both"/>
        <w:rPr>
          <w:rFonts w:ascii="Arial" w:hAnsi="Arial" w:cs="Arial"/>
          <w:bCs/>
          <w:sz w:val="22"/>
          <w:szCs w:val="22"/>
        </w:rPr>
      </w:pPr>
      <w:bookmarkStart w:id="25" w:name="_Hlk79041682"/>
      <w:bookmarkStart w:id="26" w:name="_Hlk49760582"/>
      <w:r w:rsidRPr="004D1763">
        <w:rPr>
          <w:rFonts w:ascii="Arial" w:hAnsi="Arial" w:cs="Arial"/>
          <w:bCs/>
          <w:sz w:val="22"/>
          <w:szCs w:val="22"/>
        </w:rPr>
        <w:t xml:space="preserve">En este apartado, </w:t>
      </w:r>
      <w:r w:rsidR="00A34018" w:rsidRPr="004D1763">
        <w:rPr>
          <w:rFonts w:ascii="Arial" w:hAnsi="Arial" w:cs="Arial"/>
          <w:bCs/>
          <w:sz w:val="22"/>
          <w:szCs w:val="22"/>
        </w:rPr>
        <w:t xml:space="preserve">se indican las labores administrativas efectuadas por </w:t>
      </w:r>
      <w:r w:rsidR="00737CA6" w:rsidRPr="004D1763">
        <w:rPr>
          <w:rFonts w:ascii="Arial" w:hAnsi="Arial" w:cs="Arial"/>
          <w:bCs/>
          <w:sz w:val="22"/>
          <w:szCs w:val="22"/>
        </w:rPr>
        <w:t xml:space="preserve">la Sección Auditoría de Seguimiento y Gestión Administrativa, </w:t>
      </w:r>
      <w:r w:rsidR="00A34018" w:rsidRPr="004D1763">
        <w:rPr>
          <w:rFonts w:ascii="Arial" w:hAnsi="Arial" w:cs="Arial"/>
          <w:bCs/>
          <w:sz w:val="22"/>
          <w:szCs w:val="22"/>
        </w:rPr>
        <w:t xml:space="preserve">en el periodo de estudio. </w:t>
      </w:r>
    </w:p>
    <w:p w14:paraId="1CD33F27" w14:textId="74C4CF20" w:rsidR="00EB0360" w:rsidRPr="004D1763" w:rsidRDefault="00EB0360" w:rsidP="00F75604">
      <w:pPr>
        <w:jc w:val="both"/>
        <w:rPr>
          <w:rFonts w:ascii="Arial" w:hAnsi="Arial" w:cs="Arial"/>
          <w:bCs/>
          <w:sz w:val="22"/>
          <w:szCs w:val="22"/>
        </w:rPr>
      </w:pPr>
    </w:p>
    <w:p w14:paraId="3D4AEDE5" w14:textId="71E436BF" w:rsidR="00301373" w:rsidRPr="004D1763" w:rsidRDefault="00301373" w:rsidP="00F75604">
      <w:pPr>
        <w:jc w:val="both"/>
        <w:rPr>
          <w:rFonts w:ascii="Arial" w:hAnsi="Arial" w:cs="Arial"/>
          <w:bCs/>
          <w:sz w:val="22"/>
          <w:szCs w:val="22"/>
          <w:u w:val="single"/>
        </w:rPr>
      </w:pPr>
      <w:r w:rsidRPr="004D1763">
        <w:rPr>
          <w:rFonts w:ascii="Arial" w:hAnsi="Arial" w:cs="Arial"/>
          <w:bCs/>
          <w:sz w:val="22"/>
          <w:szCs w:val="22"/>
          <w:u w:val="single"/>
        </w:rPr>
        <w:t xml:space="preserve">Actualizaciones y Seguimientos </w:t>
      </w:r>
    </w:p>
    <w:p w14:paraId="5B15345F" w14:textId="77777777" w:rsidR="00B73DBB" w:rsidRPr="004D1763" w:rsidRDefault="00B73DBB" w:rsidP="00F75604">
      <w:pPr>
        <w:jc w:val="both"/>
        <w:rPr>
          <w:rFonts w:ascii="Arial" w:hAnsi="Arial" w:cs="Arial"/>
          <w:bCs/>
          <w:sz w:val="22"/>
          <w:szCs w:val="22"/>
          <w:u w:val="single"/>
        </w:rPr>
      </w:pPr>
    </w:p>
    <w:p w14:paraId="497BC052" w14:textId="2D1C8ACD" w:rsidR="00AF054C" w:rsidRPr="004D1763" w:rsidRDefault="00AF054C" w:rsidP="00F75604">
      <w:pPr>
        <w:pStyle w:val="Prrafodelista"/>
        <w:widowControl/>
        <w:numPr>
          <w:ilvl w:val="0"/>
          <w:numId w:val="34"/>
        </w:numPr>
        <w:spacing w:before="60"/>
        <w:ind w:right="45"/>
        <w:contextualSpacing w:val="0"/>
        <w:jc w:val="both"/>
        <w:rPr>
          <w:rFonts w:ascii="Arial" w:hAnsi="Arial" w:cs="Arial"/>
          <w:sz w:val="22"/>
          <w:szCs w:val="22"/>
        </w:rPr>
      </w:pPr>
      <w:bookmarkStart w:id="27" w:name="_Hlk66172609"/>
      <w:bookmarkStart w:id="28" w:name="_Hlk47420744"/>
      <w:bookmarkEnd w:id="25"/>
      <w:r w:rsidRPr="004D1763">
        <w:rPr>
          <w:rFonts w:ascii="Arial" w:hAnsi="Arial" w:cs="Arial"/>
          <w:sz w:val="22"/>
          <w:szCs w:val="22"/>
        </w:rPr>
        <w:t>Aprobaciones de requisiciones, reservas y otros presupuestarias</w:t>
      </w:r>
      <w:r w:rsidR="00677906" w:rsidRPr="004D1763">
        <w:rPr>
          <w:rFonts w:ascii="Arial" w:hAnsi="Arial" w:cs="Arial"/>
          <w:sz w:val="22"/>
          <w:szCs w:val="22"/>
        </w:rPr>
        <w:t>.</w:t>
      </w:r>
    </w:p>
    <w:p w14:paraId="4DEC0FDC" w14:textId="3B05AB52" w:rsidR="00511084" w:rsidRPr="004D1763"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4D1763">
        <w:rPr>
          <w:rFonts w:ascii="Arial" w:hAnsi="Arial" w:cs="Arial"/>
          <w:sz w:val="22"/>
          <w:szCs w:val="22"/>
        </w:rPr>
        <w:t>Coordinaciones con oficinas en la ejecución del presupuesto</w:t>
      </w:r>
      <w:r w:rsidR="00677906" w:rsidRPr="004D1763">
        <w:rPr>
          <w:rFonts w:ascii="Arial" w:hAnsi="Arial" w:cs="Arial"/>
          <w:sz w:val="22"/>
          <w:szCs w:val="22"/>
        </w:rPr>
        <w:t>.</w:t>
      </w:r>
      <w:r w:rsidRPr="004D1763">
        <w:rPr>
          <w:rFonts w:ascii="Arial" w:hAnsi="Arial" w:cs="Arial"/>
          <w:sz w:val="22"/>
          <w:szCs w:val="22"/>
        </w:rPr>
        <w:t xml:space="preserve"> </w:t>
      </w:r>
    </w:p>
    <w:p w14:paraId="39F6A7A0" w14:textId="638A4240" w:rsidR="00AF054C" w:rsidRPr="004D1763" w:rsidRDefault="00AF054C" w:rsidP="00F75604">
      <w:pPr>
        <w:pStyle w:val="Prrafodelista"/>
        <w:widowControl/>
        <w:numPr>
          <w:ilvl w:val="0"/>
          <w:numId w:val="34"/>
        </w:numPr>
        <w:spacing w:before="60"/>
        <w:ind w:right="45"/>
        <w:contextualSpacing w:val="0"/>
        <w:jc w:val="both"/>
        <w:rPr>
          <w:rFonts w:ascii="Arial" w:hAnsi="Arial" w:cs="Arial"/>
          <w:sz w:val="22"/>
          <w:szCs w:val="22"/>
        </w:rPr>
      </w:pPr>
      <w:r w:rsidRPr="004D1763">
        <w:rPr>
          <w:rFonts w:ascii="Arial" w:hAnsi="Arial" w:cs="Arial"/>
          <w:sz w:val="22"/>
          <w:szCs w:val="22"/>
        </w:rPr>
        <w:t>Seguimientos administrativos como el PAO, Ejecución de Presupuesto, SEVRI de la Dirección y de la Sección</w:t>
      </w:r>
      <w:r w:rsidR="00677906" w:rsidRPr="004D1763">
        <w:rPr>
          <w:rFonts w:ascii="Arial" w:hAnsi="Arial" w:cs="Arial"/>
          <w:sz w:val="22"/>
          <w:szCs w:val="22"/>
        </w:rPr>
        <w:t>.</w:t>
      </w:r>
    </w:p>
    <w:p w14:paraId="10A6A9C0" w14:textId="1DB89F67" w:rsidR="00AF054C" w:rsidRPr="004D1763" w:rsidRDefault="00AF054C" w:rsidP="00F75604">
      <w:pPr>
        <w:pStyle w:val="Prrafodelista"/>
        <w:widowControl/>
        <w:numPr>
          <w:ilvl w:val="0"/>
          <w:numId w:val="34"/>
        </w:numPr>
        <w:spacing w:before="60"/>
        <w:ind w:right="45"/>
        <w:contextualSpacing w:val="0"/>
        <w:jc w:val="both"/>
        <w:rPr>
          <w:rFonts w:ascii="Arial" w:hAnsi="Arial" w:cs="Arial"/>
          <w:sz w:val="22"/>
          <w:szCs w:val="22"/>
        </w:rPr>
      </w:pPr>
      <w:r w:rsidRPr="004D1763">
        <w:rPr>
          <w:rFonts w:ascii="Arial" w:hAnsi="Arial" w:cs="Arial"/>
          <w:sz w:val="22"/>
          <w:szCs w:val="22"/>
        </w:rPr>
        <w:t xml:space="preserve">Elaboración del </w:t>
      </w:r>
      <w:r w:rsidR="00DD45FA" w:rsidRPr="004D1763">
        <w:rPr>
          <w:rFonts w:ascii="Arial" w:hAnsi="Arial" w:cs="Arial"/>
          <w:sz w:val="22"/>
          <w:szCs w:val="22"/>
        </w:rPr>
        <w:t xml:space="preserve">Segundo </w:t>
      </w:r>
      <w:r w:rsidRPr="004D1763">
        <w:rPr>
          <w:rFonts w:ascii="Arial" w:hAnsi="Arial" w:cs="Arial"/>
          <w:sz w:val="22"/>
          <w:szCs w:val="22"/>
        </w:rPr>
        <w:t>Informe de Indicadores 2022</w:t>
      </w:r>
      <w:r w:rsidR="00677906" w:rsidRPr="004D1763">
        <w:rPr>
          <w:rFonts w:ascii="Arial" w:hAnsi="Arial" w:cs="Arial"/>
          <w:sz w:val="22"/>
          <w:szCs w:val="22"/>
        </w:rPr>
        <w:t>.</w:t>
      </w:r>
    </w:p>
    <w:p w14:paraId="2E78DA46" w14:textId="5994E458" w:rsidR="00AF054C" w:rsidRPr="004D1763" w:rsidRDefault="00AF054C" w:rsidP="00F75604">
      <w:pPr>
        <w:pStyle w:val="Prrafodelista"/>
        <w:widowControl/>
        <w:numPr>
          <w:ilvl w:val="0"/>
          <w:numId w:val="34"/>
        </w:numPr>
        <w:spacing w:before="60"/>
        <w:ind w:right="45"/>
        <w:contextualSpacing w:val="0"/>
        <w:jc w:val="both"/>
        <w:rPr>
          <w:rFonts w:ascii="Arial" w:hAnsi="Arial" w:cs="Arial"/>
          <w:sz w:val="22"/>
          <w:szCs w:val="22"/>
        </w:rPr>
      </w:pPr>
      <w:r w:rsidRPr="004D1763">
        <w:rPr>
          <w:rFonts w:ascii="Arial" w:hAnsi="Arial" w:cs="Arial"/>
          <w:sz w:val="22"/>
          <w:szCs w:val="22"/>
        </w:rPr>
        <w:t xml:space="preserve">Desarrollo del </w:t>
      </w:r>
      <w:r w:rsidR="00DD45FA" w:rsidRPr="004D1763">
        <w:rPr>
          <w:rFonts w:ascii="Arial" w:hAnsi="Arial" w:cs="Arial"/>
          <w:sz w:val="22"/>
          <w:szCs w:val="22"/>
        </w:rPr>
        <w:t>Segundo</w:t>
      </w:r>
      <w:r w:rsidRPr="004D1763">
        <w:rPr>
          <w:rFonts w:ascii="Arial" w:hAnsi="Arial" w:cs="Arial"/>
          <w:sz w:val="22"/>
          <w:szCs w:val="22"/>
        </w:rPr>
        <w:t xml:space="preserve"> Seguimiento del Plan de Mejora 2021</w:t>
      </w:r>
      <w:r w:rsidR="00677906" w:rsidRPr="004D1763">
        <w:rPr>
          <w:rFonts w:ascii="Arial" w:hAnsi="Arial" w:cs="Arial"/>
          <w:sz w:val="22"/>
          <w:szCs w:val="22"/>
        </w:rPr>
        <w:t>.</w:t>
      </w:r>
    </w:p>
    <w:p w14:paraId="4008F26A" w14:textId="1F05A8CA" w:rsidR="00DD45FA" w:rsidRPr="004D1763" w:rsidRDefault="00DD45FA" w:rsidP="00F75604">
      <w:pPr>
        <w:pStyle w:val="Prrafodelista"/>
        <w:widowControl/>
        <w:numPr>
          <w:ilvl w:val="0"/>
          <w:numId w:val="34"/>
        </w:numPr>
        <w:spacing w:before="60"/>
        <w:ind w:right="45"/>
        <w:contextualSpacing w:val="0"/>
        <w:jc w:val="both"/>
        <w:rPr>
          <w:rFonts w:ascii="Arial" w:hAnsi="Arial" w:cs="Arial"/>
          <w:sz w:val="22"/>
          <w:szCs w:val="22"/>
        </w:rPr>
      </w:pPr>
      <w:r w:rsidRPr="004D1763">
        <w:rPr>
          <w:rFonts w:ascii="Arial" w:hAnsi="Arial" w:cs="Arial"/>
          <w:sz w:val="22"/>
          <w:szCs w:val="22"/>
        </w:rPr>
        <w:t>Elaboración de Segundo Seguimiento de ejecución Presupuestaria.</w:t>
      </w:r>
    </w:p>
    <w:p w14:paraId="2ADC8109" w14:textId="02B4284D" w:rsidR="00677906" w:rsidRPr="004D1763" w:rsidRDefault="00677906" w:rsidP="00677906">
      <w:pPr>
        <w:widowControl/>
        <w:spacing w:before="60"/>
        <w:ind w:right="45"/>
        <w:jc w:val="both"/>
        <w:rPr>
          <w:rFonts w:ascii="Arial" w:hAnsi="Arial" w:cs="Arial"/>
          <w:sz w:val="22"/>
          <w:szCs w:val="22"/>
        </w:rPr>
      </w:pPr>
    </w:p>
    <w:p w14:paraId="547AD33C" w14:textId="070686A9" w:rsidR="00B73DBB" w:rsidRPr="004D1763" w:rsidRDefault="00B73DBB" w:rsidP="00677906">
      <w:pPr>
        <w:widowControl/>
        <w:spacing w:before="60"/>
        <w:ind w:right="45"/>
        <w:jc w:val="both"/>
        <w:rPr>
          <w:rFonts w:ascii="Arial" w:hAnsi="Arial" w:cs="Arial"/>
          <w:sz w:val="22"/>
          <w:szCs w:val="22"/>
        </w:rPr>
      </w:pPr>
    </w:p>
    <w:p w14:paraId="2068AE0E" w14:textId="6AEA0C73" w:rsidR="00B73DBB" w:rsidRPr="004D1763" w:rsidRDefault="00B73DBB" w:rsidP="00677906">
      <w:pPr>
        <w:widowControl/>
        <w:spacing w:before="60"/>
        <w:ind w:right="45"/>
        <w:jc w:val="both"/>
        <w:rPr>
          <w:rFonts w:ascii="Arial" w:hAnsi="Arial" w:cs="Arial"/>
          <w:sz w:val="22"/>
          <w:szCs w:val="22"/>
        </w:rPr>
      </w:pPr>
    </w:p>
    <w:p w14:paraId="2FEC8EEA" w14:textId="77777777" w:rsidR="00B73DBB" w:rsidRPr="004D1763" w:rsidRDefault="00B73DBB" w:rsidP="00677906">
      <w:pPr>
        <w:widowControl/>
        <w:spacing w:before="60"/>
        <w:ind w:right="45"/>
        <w:jc w:val="both"/>
        <w:rPr>
          <w:rFonts w:ascii="Arial" w:hAnsi="Arial" w:cs="Arial"/>
          <w:sz w:val="22"/>
          <w:szCs w:val="22"/>
        </w:rPr>
      </w:pPr>
    </w:p>
    <w:p w14:paraId="23057C51" w14:textId="213379A8" w:rsidR="00511084" w:rsidRPr="004D1763" w:rsidRDefault="00511084" w:rsidP="00F75604">
      <w:pPr>
        <w:widowControl/>
        <w:spacing w:before="60"/>
        <w:ind w:right="45"/>
        <w:jc w:val="both"/>
        <w:rPr>
          <w:rFonts w:ascii="Arial" w:hAnsi="Arial" w:cs="Arial"/>
          <w:sz w:val="22"/>
          <w:szCs w:val="22"/>
          <w:u w:val="single"/>
        </w:rPr>
      </w:pPr>
      <w:r w:rsidRPr="004D1763">
        <w:rPr>
          <w:rFonts w:ascii="Arial" w:hAnsi="Arial" w:cs="Arial"/>
          <w:sz w:val="22"/>
          <w:szCs w:val="22"/>
          <w:u w:val="single"/>
        </w:rPr>
        <w:lastRenderedPageBreak/>
        <w:t xml:space="preserve">Otras labores administrativas </w:t>
      </w:r>
    </w:p>
    <w:p w14:paraId="4ECEE2EB" w14:textId="77777777" w:rsidR="00B73DBB" w:rsidRPr="004D1763" w:rsidRDefault="00B73DBB" w:rsidP="00F75604">
      <w:pPr>
        <w:widowControl/>
        <w:spacing w:before="60"/>
        <w:ind w:right="45"/>
        <w:jc w:val="both"/>
        <w:rPr>
          <w:rFonts w:ascii="Arial" w:hAnsi="Arial" w:cs="Arial"/>
          <w:sz w:val="22"/>
          <w:szCs w:val="22"/>
          <w:u w:val="single"/>
        </w:rPr>
      </w:pPr>
    </w:p>
    <w:p w14:paraId="69209D50" w14:textId="38C5A0BC" w:rsidR="0037219A" w:rsidRPr="004D1763" w:rsidRDefault="0037219A" w:rsidP="00F75604">
      <w:pPr>
        <w:pStyle w:val="Prrafodelista"/>
        <w:widowControl/>
        <w:numPr>
          <w:ilvl w:val="0"/>
          <w:numId w:val="38"/>
        </w:numPr>
        <w:spacing w:before="60"/>
        <w:ind w:right="45"/>
        <w:jc w:val="both"/>
        <w:rPr>
          <w:rFonts w:ascii="Arial" w:hAnsi="Arial" w:cs="Arial"/>
          <w:sz w:val="22"/>
          <w:szCs w:val="22"/>
        </w:rPr>
      </w:pPr>
      <w:r w:rsidRPr="004D1763">
        <w:rPr>
          <w:rFonts w:ascii="Arial" w:hAnsi="Arial" w:cs="Arial"/>
          <w:sz w:val="22"/>
          <w:szCs w:val="22"/>
        </w:rPr>
        <w:t xml:space="preserve">Programa de trabajo para seguimiento y asignación de recomendaciones y proyectos administrativos. </w:t>
      </w:r>
    </w:p>
    <w:p w14:paraId="660009C6" w14:textId="5E4A805B" w:rsidR="00511084" w:rsidRPr="004D1763" w:rsidRDefault="00511084" w:rsidP="00F75604">
      <w:pPr>
        <w:pStyle w:val="Prrafodelista"/>
        <w:widowControl/>
        <w:numPr>
          <w:ilvl w:val="0"/>
          <w:numId w:val="37"/>
        </w:numPr>
        <w:spacing w:before="60"/>
        <w:ind w:right="45"/>
        <w:jc w:val="both"/>
        <w:rPr>
          <w:rFonts w:ascii="Arial" w:hAnsi="Arial" w:cs="Arial"/>
          <w:sz w:val="22"/>
          <w:szCs w:val="22"/>
        </w:rPr>
      </w:pPr>
      <w:r w:rsidRPr="004D1763">
        <w:rPr>
          <w:rFonts w:ascii="Arial" w:hAnsi="Arial" w:cs="Arial"/>
          <w:sz w:val="22"/>
          <w:szCs w:val="22"/>
        </w:rPr>
        <w:t>Atención de consultas internas y externas</w:t>
      </w:r>
      <w:r w:rsidR="00126228" w:rsidRPr="004D1763">
        <w:rPr>
          <w:rFonts w:ascii="Arial" w:hAnsi="Arial" w:cs="Arial"/>
          <w:sz w:val="22"/>
          <w:szCs w:val="22"/>
        </w:rPr>
        <w:t>.</w:t>
      </w:r>
      <w:r w:rsidRPr="004D1763">
        <w:rPr>
          <w:rFonts w:ascii="Arial" w:hAnsi="Arial" w:cs="Arial"/>
          <w:sz w:val="22"/>
          <w:szCs w:val="22"/>
        </w:rPr>
        <w:t xml:space="preserve"> </w:t>
      </w:r>
    </w:p>
    <w:p w14:paraId="2B723B19" w14:textId="6B2B19E4" w:rsidR="00301373" w:rsidRPr="004D1763" w:rsidRDefault="00511084" w:rsidP="00F75604">
      <w:pPr>
        <w:pStyle w:val="Prrafodelista"/>
        <w:widowControl/>
        <w:numPr>
          <w:ilvl w:val="0"/>
          <w:numId w:val="37"/>
        </w:numPr>
        <w:spacing w:before="60"/>
        <w:ind w:right="45"/>
        <w:jc w:val="both"/>
        <w:rPr>
          <w:rFonts w:ascii="Arial" w:hAnsi="Arial" w:cs="Arial"/>
          <w:sz w:val="22"/>
          <w:szCs w:val="22"/>
        </w:rPr>
      </w:pPr>
      <w:r w:rsidRPr="004D1763">
        <w:rPr>
          <w:rFonts w:ascii="Arial" w:hAnsi="Arial" w:cs="Arial"/>
          <w:sz w:val="22"/>
          <w:szCs w:val="22"/>
        </w:rPr>
        <w:t>Coordinaciones de capacitación con las oficinas pertinentes</w:t>
      </w:r>
      <w:r w:rsidR="00126228" w:rsidRPr="004D1763">
        <w:rPr>
          <w:rFonts w:ascii="Arial" w:hAnsi="Arial" w:cs="Arial"/>
          <w:sz w:val="22"/>
          <w:szCs w:val="22"/>
        </w:rPr>
        <w:t>.</w:t>
      </w:r>
      <w:r w:rsidRPr="004D1763">
        <w:rPr>
          <w:rFonts w:ascii="Arial" w:hAnsi="Arial" w:cs="Arial"/>
          <w:sz w:val="22"/>
          <w:szCs w:val="22"/>
        </w:rPr>
        <w:t xml:space="preserve"> </w:t>
      </w:r>
    </w:p>
    <w:p w14:paraId="6C5F0AF8" w14:textId="6F8D432D" w:rsidR="00301373" w:rsidRPr="004D1763" w:rsidRDefault="00511084" w:rsidP="00F75604">
      <w:pPr>
        <w:pStyle w:val="Prrafodelista"/>
        <w:widowControl/>
        <w:numPr>
          <w:ilvl w:val="0"/>
          <w:numId w:val="37"/>
        </w:numPr>
        <w:spacing w:before="60"/>
        <w:ind w:right="45"/>
        <w:jc w:val="both"/>
        <w:rPr>
          <w:rFonts w:ascii="Arial" w:hAnsi="Arial" w:cs="Arial"/>
          <w:sz w:val="22"/>
          <w:szCs w:val="22"/>
        </w:rPr>
      </w:pPr>
      <w:r w:rsidRPr="004D1763">
        <w:rPr>
          <w:rFonts w:ascii="Arial" w:hAnsi="Arial" w:cs="Arial"/>
          <w:sz w:val="22"/>
          <w:szCs w:val="22"/>
        </w:rPr>
        <w:t>Reuniones permanentes con la Dirección y Subdirección</w:t>
      </w:r>
      <w:r w:rsidR="00126228" w:rsidRPr="004D1763">
        <w:rPr>
          <w:rFonts w:ascii="Arial" w:hAnsi="Arial" w:cs="Arial"/>
          <w:sz w:val="22"/>
          <w:szCs w:val="22"/>
        </w:rPr>
        <w:t>.</w:t>
      </w:r>
      <w:r w:rsidRPr="004D1763">
        <w:rPr>
          <w:rFonts w:ascii="Arial" w:hAnsi="Arial" w:cs="Arial"/>
          <w:sz w:val="22"/>
          <w:szCs w:val="22"/>
        </w:rPr>
        <w:t xml:space="preserve"> </w:t>
      </w:r>
    </w:p>
    <w:p w14:paraId="2B8088EA" w14:textId="77777777" w:rsidR="0037219A" w:rsidRPr="004D1763" w:rsidRDefault="0037219A" w:rsidP="00F75604">
      <w:pPr>
        <w:pStyle w:val="Prrafodelista"/>
        <w:widowControl/>
        <w:numPr>
          <w:ilvl w:val="0"/>
          <w:numId w:val="37"/>
        </w:numPr>
        <w:spacing w:before="60"/>
        <w:ind w:right="45"/>
        <w:jc w:val="both"/>
        <w:rPr>
          <w:rFonts w:ascii="Arial" w:hAnsi="Arial" w:cs="Arial"/>
          <w:sz w:val="22"/>
          <w:szCs w:val="22"/>
        </w:rPr>
      </w:pPr>
      <w:r w:rsidRPr="004D1763">
        <w:rPr>
          <w:rFonts w:ascii="Arial" w:hAnsi="Arial" w:cs="Arial"/>
          <w:sz w:val="22"/>
          <w:szCs w:val="22"/>
        </w:rPr>
        <w:t>Reuniones de coordinación y supervisión de labores de las personas del conjunto de trabajo.</w:t>
      </w:r>
    </w:p>
    <w:p w14:paraId="7D1150D2" w14:textId="65C74F12" w:rsidR="0037219A" w:rsidRPr="004D1763" w:rsidRDefault="0037219A" w:rsidP="00F75604">
      <w:pPr>
        <w:pStyle w:val="Prrafodelista"/>
        <w:widowControl/>
        <w:numPr>
          <w:ilvl w:val="0"/>
          <w:numId w:val="37"/>
        </w:numPr>
        <w:spacing w:before="60"/>
        <w:ind w:right="45"/>
        <w:jc w:val="both"/>
        <w:rPr>
          <w:rFonts w:ascii="Arial" w:hAnsi="Arial" w:cs="Arial"/>
          <w:sz w:val="22"/>
          <w:szCs w:val="22"/>
        </w:rPr>
      </w:pPr>
      <w:r w:rsidRPr="004D1763">
        <w:rPr>
          <w:rFonts w:ascii="Arial" w:hAnsi="Arial" w:cs="Arial"/>
          <w:sz w:val="22"/>
          <w:szCs w:val="22"/>
        </w:rPr>
        <w:t>Medición de avance de las asignaciones de comprobación de ordenanzas y de apoyo administrativo.</w:t>
      </w:r>
    </w:p>
    <w:p w14:paraId="2A314A05" w14:textId="1956FF39" w:rsidR="0037219A" w:rsidRPr="004D1763" w:rsidRDefault="0037219A" w:rsidP="00F75604">
      <w:pPr>
        <w:pStyle w:val="Prrafodelista"/>
        <w:widowControl/>
        <w:numPr>
          <w:ilvl w:val="0"/>
          <w:numId w:val="37"/>
        </w:numPr>
        <w:spacing w:before="60"/>
        <w:ind w:right="45"/>
        <w:jc w:val="both"/>
        <w:rPr>
          <w:rFonts w:ascii="Arial" w:hAnsi="Arial" w:cs="Arial"/>
          <w:sz w:val="22"/>
          <w:szCs w:val="22"/>
        </w:rPr>
      </w:pPr>
      <w:r w:rsidRPr="004D1763">
        <w:rPr>
          <w:rFonts w:ascii="Arial" w:hAnsi="Arial" w:cs="Arial"/>
          <w:sz w:val="22"/>
          <w:szCs w:val="22"/>
        </w:rPr>
        <w:t>Generación de indicadores de gestión en coordinación con SATI</w:t>
      </w:r>
      <w:r w:rsidR="00126228" w:rsidRPr="004D1763">
        <w:rPr>
          <w:rFonts w:ascii="Arial" w:hAnsi="Arial" w:cs="Arial"/>
          <w:sz w:val="22"/>
          <w:szCs w:val="22"/>
        </w:rPr>
        <w:t>.</w:t>
      </w:r>
      <w:r w:rsidRPr="004D1763">
        <w:rPr>
          <w:rFonts w:ascii="Arial" w:hAnsi="Arial" w:cs="Arial"/>
          <w:sz w:val="22"/>
          <w:szCs w:val="22"/>
        </w:rPr>
        <w:t xml:space="preserve"> </w:t>
      </w:r>
    </w:p>
    <w:p w14:paraId="4E845C86" w14:textId="77777777" w:rsidR="008C5BBC" w:rsidRPr="004D1763" w:rsidRDefault="008C5BBC" w:rsidP="00737CA6">
      <w:pPr>
        <w:widowControl/>
        <w:jc w:val="both"/>
        <w:rPr>
          <w:rFonts w:ascii="Arial" w:hAnsi="Arial" w:cs="Arial"/>
          <w:color w:val="7030A0"/>
          <w:sz w:val="22"/>
          <w:szCs w:val="22"/>
          <w:lang w:eastAsia="es-CR"/>
        </w:rPr>
      </w:pPr>
    </w:p>
    <w:p w14:paraId="2471C137" w14:textId="77777777" w:rsidR="00737CA6" w:rsidRPr="004D1763" w:rsidRDefault="00737CA6" w:rsidP="00737CA6">
      <w:pPr>
        <w:pStyle w:val="Ttulo1"/>
        <w:numPr>
          <w:ilvl w:val="0"/>
          <w:numId w:val="3"/>
        </w:numPr>
        <w:spacing w:before="0" w:after="0"/>
        <w:ind w:right="46"/>
        <w:jc w:val="both"/>
        <w:rPr>
          <w:sz w:val="22"/>
          <w:szCs w:val="22"/>
        </w:rPr>
      </w:pPr>
      <w:bookmarkStart w:id="29" w:name="_Toc117692572"/>
      <w:r w:rsidRPr="004D1763">
        <w:rPr>
          <w:sz w:val="22"/>
          <w:szCs w:val="22"/>
        </w:rPr>
        <w:t>OTROS CONTROLES</w:t>
      </w:r>
      <w:bookmarkEnd w:id="29"/>
    </w:p>
    <w:p w14:paraId="3B0E1FFD" w14:textId="49E0602A" w:rsidR="00737CA6" w:rsidRPr="004D1763" w:rsidRDefault="00737CA6" w:rsidP="00737CA6">
      <w:pPr>
        <w:jc w:val="both"/>
        <w:rPr>
          <w:rFonts w:ascii="Arial" w:hAnsi="Arial" w:cs="Arial"/>
          <w:sz w:val="22"/>
          <w:szCs w:val="22"/>
        </w:rPr>
      </w:pPr>
    </w:p>
    <w:p w14:paraId="27EE11EA" w14:textId="031418C2" w:rsidR="00737CA6" w:rsidRPr="004D1763" w:rsidRDefault="00737CA6" w:rsidP="00737CA6">
      <w:pPr>
        <w:jc w:val="both"/>
        <w:rPr>
          <w:rFonts w:ascii="Arial" w:hAnsi="Arial" w:cs="Arial"/>
          <w:sz w:val="22"/>
          <w:szCs w:val="22"/>
        </w:rPr>
      </w:pPr>
      <w:r w:rsidRPr="004D1763">
        <w:rPr>
          <w:rFonts w:ascii="Arial" w:hAnsi="Arial" w:cs="Arial"/>
          <w:sz w:val="22"/>
          <w:szCs w:val="22"/>
        </w:rPr>
        <w:t>Este apartado se refiere a la atención de solicitudes internas y externas que debe asumir la Auditoría Judicial, de conformidad con el artículo 34, inciso a) de la Ley General de Control Interno y el numeral 2.1 de las Normas para el Ejercicio de la Auditoría Interna en el Sector Público.</w:t>
      </w:r>
    </w:p>
    <w:p w14:paraId="21AF987A" w14:textId="7F3A9ABD" w:rsidR="00305C7A" w:rsidRPr="004D1763" w:rsidRDefault="00305C7A" w:rsidP="00F75604">
      <w:pPr>
        <w:widowControl/>
        <w:ind w:right="45"/>
        <w:jc w:val="both"/>
        <w:rPr>
          <w:rFonts w:ascii="Arial" w:hAnsi="Arial" w:cs="Arial"/>
          <w:color w:val="7030A0"/>
          <w:sz w:val="22"/>
          <w:szCs w:val="22"/>
        </w:rPr>
      </w:pPr>
    </w:p>
    <w:p w14:paraId="3930E64E" w14:textId="463F8CEE" w:rsidR="00F82BA1" w:rsidRPr="004D1763" w:rsidRDefault="00CB714A" w:rsidP="00F75604">
      <w:pPr>
        <w:pStyle w:val="Ttulo2"/>
        <w:spacing w:before="0" w:after="0"/>
        <w:jc w:val="both"/>
        <w:rPr>
          <w:i w:val="0"/>
          <w:sz w:val="22"/>
          <w:szCs w:val="22"/>
          <w:lang w:val="es-CR"/>
        </w:rPr>
      </w:pPr>
      <w:bookmarkStart w:id="30" w:name="_Toc117692573"/>
      <w:bookmarkEnd w:id="27"/>
      <w:r w:rsidRPr="004D1763">
        <w:rPr>
          <w:i w:val="0"/>
          <w:sz w:val="22"/>
          <w:szCs w:val="22"/>
          <w:lang w:val="es-CR"/>
        </w:rPr>
        <w:t>8</w:t>
      </w:r>
      <w:r w:rsidR="00F75604" w:rsidRPr="004D1763">
        <w:rPr>
          <w:i w:val="0"/>
          <w:sz w:val="22"/>
          <w:szCs w:val="22"/>
          <w:lang w:val="es-CR"/>
        </w:rPr>
        <w:t>.1</w:t>
      </w:r>
      <w:r w:rsidR="00051DC0" w:rsidRPr="004D1763">
        <w:rPr>
          <w:i w:val="0"/>
          <w:sz w:val="22"/>
          <w:szCs w:val="22"/>
          <w:lang w:val="es-CR"/>
        </w:rPr>
        <w:t xml:space="preserve"> Legalización de libros</w:t>
      </w:r>
      <w:bookmarkEnd w:id="30"/>
    </w:p>
    <w:p w14:paraId="62660F47" w14:textId="77777777" w:rsidR="00644E6A" w:rsidRPr="004D1763" w:rsidRDefault="00644E6A" w:rsidP="00F75604">
      <w:pPr>
        <w:jc w:val="both"/>
        <w:rPr>
          <w:rFonts w:ascii="Arial" w:hAnsi="Arial" w:cs="Arial"/>
          <w:bCs/>
          <w:sz w:val="22"/>
          <w:szCs w:val="22"/>
        </w:rPr>
      </w:pPr>
    </w:p>
    <w:p w14:paraId="0DF63926" w14:textId="50A5AD1C" w:rsidR="00A8041F" w:rsidRPr="004D1763" w:rsidRDefault="00A8041F" w:rsidP="00F75604">
      <w:pPr>
        <w:jc w:val="both"/>
        <w:rPr>
          <w:rFonts w:ascii="Arial" w:hAnsi="Arial" w:cs="Arial"/>
          <w:bCs/>
          <w:sz w:val="22"/>
          <w:szCs w:val="22"/>
        </w:rPr>
      </w:pPr>
      <w:r w:rsidRPr="004D1763">
        <w:rPr>
          <w:rFonts w:ascii="Arial" w:hAnsi="Arial" w:cs="Arial"/>
          <w:sz w:val="22"/>
          <w:szCs w:val="22"/>
        </w:rPr>
        <w:t xml:space="preserve">El proceso de autorización de libros es una responsabilidad </w:t>
      </w:r>
      <w:r w:rsidR="00B2254F" w:rsidRPr="004D1763">
        <w:rPr>
          <w:rFonts w:ascii="Arial" w:hAnsi="Arial" w:cs="Arial"/>
          <w:sz w:val="22"/>
          <w:szCs w:val="22"/>
        </w:rPr>
        <w:t>propia</w:t>
      </w:r>
      <w:r w:rsidRPr="004D1763">
        <w:rPr>
          <w:rFonts w:ascii="Arial" w:hAnsi="Arial" w:cs="Arial"/>
          <w:sz w:val="22"/>
          <w:szCs w:val="22"/>
        </w:rPr>
        <w:t xml:space="preserve"> a la auditoría interna, según el artículo N°22, inciso e), de</w:t>
      </w:r>
      <w:r w:rsidR="00E7242B" w:rsidRPr="004D1763">
        <w:rPr>
          <w:rFonts w:ascii="Arial" w:hAnsi="Arial" w:cs="Arial"/>
          <w:sz w:val="22"/>
          <w:szCs w:val="22"/>
        </w:rPr>
        <w:t xml:space="preserve"> </w:t>
      </w:r>
      <w:r w:rsidRPr="004D1763">
        <w:rPr>
          <w:rFonts w:ascii="Arial" w:hAnsi="Arial" w:cs="Arial"/>
          <w:sz w:val="22"/>
          <w:szCs w:val="22"/>
        </w:rPr>
        <w:t>la Ley N°8292 Ley General de Control Interno.</w:t>
      </w:r>
      <w:r w:rsidR="009F426B" w:rsidRPr="004D1763">
        <w:rPr>
          <w:rFonts w:ascii="Arial" w:hAnsi="Arial" w:cs="Arial"/>
          <w:sz w:val="22"/>
          <w:szCs w:val="22"/>
        </w:rPr>
        <w:t xml:space="preserve"> </w:t>
      </w:r>
      <w:r w:rsidRPr="004D1763">
        <w:rPr>
          <w:rFonts w:ascii="Arial" w:hAnsi="Arial" w:cs="Arial"/>
          <w:sz w:val="22"/>
          <w:szCs w:val="22"/>
        </w:rPr>
        <w:t>Este acto consiste en otorgar la “razón de apertura” y la “razón de cierre”, de los libros que a criterio del órgano fiscalizador deban llevarse en la institución con el propósito de garantizar razonablemente a los usuarios</w:t>
      </w:r>
      <w:r w:rsidR="000B1F67" w:rsidRPr="004D1763">
        <w:rPr>
          <w:rFonts w:ascii="Arial" w:hAnsi="Arial" w:cs="Arial"/>
          <w:sz w:val="22"/>
          <w:szCs w:val="22"/>
        </w:rPr>
        <w:t xml:space="preserve">, </w:t>
      </w:r>
      <w:r w:rsidRPr="004D1763">
        <w:rPr>
          <w:rFonts w:ascii="Arial" w:hAnsi="Arial" w:cs="Arial"/>
          <w:sz w:val="22"/>
          <w:szCs w:val="22"/>
        </w:rPr>
        <w:t xml:space="preserve">la autenticidad de lo </w:t>
      </w:r>
      <w:r w:rsidR="006B1539" w:rsidRPr="004D1763">
        <w:rPr>
          <w:rFonts w:ascii="Arial" w:hAnsi="Arial" w:cs="Arial"/>
          <w:sz w:val="22"/>
          <w:szCs w:val="22"/>
        </w:rPr>
        <w:t>anotado</w:t>
      </w:r>
      <w:r w:rsidRPr="004D1763">
        <w:rPr>
          <w:rFonts w:ascii="Arial" w:hAnsi="Arial" w:cs="Arial"/>
          <w:sz w:val="22"/>
          <w:szCs w:val="22"/>
        </w:rPr>
        <w:t xml:space="preserve"> en este tipo de </w:t>
      </w:r>
      <w:r w:rsidR="001A4E8B" w:rsidRPr="004D1763">
        <w:rPr>
          <w:rFonts w:ascii="Arial" w:hAnsi="Arial" w:cs="Arial"/>
          <w:sz w:val="22"/>
          <w:szCs w:val="22"/>
        </w:rPr>
        <w:t>legajos.</w:t>
      </w:r>
    </w:p>
    <w:p w14:paraId="709C544B" w14:textId="7BE32E3B" w:rsidR="00A8041F" w:rsidRPr="004D1763" w:rsidRDefault="00A8041F" w:rsidP="00F75604">
      <w:pPr>
        <w:jc w:val="both"/>
        <w:rPr>
          <w:rFonts w:ascii="Arial" w:hAnsi="Arial" w:cs="Arial"/>
          <w:bCs/>
          <w:sz w:val="22"/>
          <w:szCs w:val="22"/>
        </w:rPr>
      </w:pPr>
    </w:p>
    <w:p w14:paraId="7FD919F4" w14:textId="56D9337B" w:rsidR="004F2D89" w:rsidRPr="004D1763" w:rsidRDefault="00AD3742" w:rsidP="00F75604">
      <w:pPr>
        <w:jc w:val="both"/>
        <w:rPr>
          <w:rFonts w:ascii="Arial" w:hAnsi="Arial" w:cs="Arial"/>
          <w:color w:val="7030A0"/>
          <w:sz w:val="22"/>
          <w:szCs w:val="22"/>
        </w:rPr>
      </w:pPr>
      <w:r w:rsidRPr="004D1763">
        <w:rPr>
          <w:rFonts w:ascii="Arial" w:hAnsi="Arial" w:cs="Arial"/>
          <w:bCs/>
          <w:sz w:val="22"/>
          <w:szCs w:val="22"/>
        </w:rPr>
        <w:t xml:space="preserve">En </w:t>
      </w:r>
      <w:r w:rsidR="00E53365" w:rsidRPr="004D1763">
        <w:rPr>
          <w:rFonts w:ascii="Arial" w:hAnsi="Arial" w:cs="Arial"/>
          <w:bCs/>
          <w:sz w:val="22"/>
          <w:szCs w:val="22"/>
        </w:rPr>
        <w:t>acatamiento</w:t>
      </w:r>
      <w:r w:rsidRPr="004D1763">
        <w:rPr>
          <w:rFonts w:ascii="Arial" w:hAnsi="Arial" w:cs="Arial"/>
          <w:bCs/>
          <w:sz w:val="22"/>
          <w:szCs w:val="22"/>
        </w:rPr>
        <w:t xml:space="preserve"> de la normativa y como parte de las tareas atendidas por la Auditoria Interna, durante el periodo de referencia se legalizaron </w:t>
      </w:r>
      <w:r w:rsidR="00A408A7" w:rsidRPr="004D1763">
        <w:rPr>
          <w:rFonts w:ascii="Arial" w:hAnsi="Arial" w:cs="Arial"/>
          <w:bCs/>
          <w:sz w:val="22"/>
          <w:szCs w:val="22"/>
        </w:rPr>
        <w:t>12</w:t>
      </w:r>
      <w:r w:rsidRPr="004D1763">
        <w:rPr>
          <w:rFonts w:ascii="Arial" w:hAnsi="Arial" w:cs="Arial"/>
          <w:bCs/>
          <w:sz w:val="22"/>
          <w:szCs w:val="22"/>
        </w:rPr>
        <w:t xml:space="preserve"> libros en formato físico y ninguno en formato electrónico.</w:t>
      </w:r>
    </w:p>
    <w:p w14:paraId="5DCA3B65" w14:textId="77777777" w:rsidR="00433C6D" w:rsidRPr="004D1763" w:rsidRDefault="00433C6D" w:rsidP="00F75604">
      <w:pPr>
        <w:jc w:val="both"/>
        <w:rPr>
          <w:rFonts w:ascii="Arial" w:hAnsi="Arial" w:cs="Arial"/>
          <w:sz w:val="22"/>
          <w:szCs w:val="22"/>
        </w:rPr>
      </w:pPr>
    </w:p>
    <w:p w14:paraId="2C15C43E" w14:textId="33CB1014" w:rsidR="005775B8" w:rsidRPr="004D1763" w:rsidRDefault="00CB714A" w:rsidP="00F75604">
      <w:pPr>
        <w:pStyle w:val="Ttulo2"/>
        <w:spacing w:before="0" w:after="0"/>
        <w:jc w:val="both"/>
        <w:rPr>
          <w:i w:val="0"/>
          <w:sz w:val="22"/>
          <w:szCs w:val="22"/>
          <w:lang w:val="es-CR"/>
        </w:rPr>
      </w:pPr>
      <w:bookmarkStart w:id="31" w:name="_Toc117692574"/>
      <w:r w:rsidRPr="004D1763">
        <w:rPr>
          <w:i w:val="0"/>
          <w:sz w:val="22"/>
          <w:szCs w:val="22"/>
          <w:lang w:val="es-CR"/>
        </w:rPr>
        <w:t>8</w:t>
      </w:r>
      <w:r w:rsidR="00F75604" w:rsidRPr="004D1763">
        <w:rPr>
          <w:i w:val="0"/>
          <w:sz w:val="22"/>
          <w:szCs w:val="22"/>
          <w:lang w:val="es-CR"/>
        </w:rPr>
        <w:t>.2</w:t>
      </w:r>
      <w:r w:rsidR="005775B8" w:rsidRPr="004D1763">
        <w:rPr>
          <w:i w:val="0"/>
          <w:sz w:val="22"/>
          <w:szCs w:val="22"/>
          <w:lang w:val="es-CR"/>
        </w:rPr>
        <w:t xml:space="preserve"> </w:t>
      </w:r>
      <w:bookmarkStart w:id="32" w:name="_Hlk86674119"/>
      <w:r w:rsidR="005775B8" w:rsidRPr="004D1763">
        <w:rPr>
          <w:i w:val="0"/>
          <w:sz w:val="22"/>
          <w:szCs w:val="22"/>
          <w:lang w:val="es-CR"/>
        </w:rPr>
        <w:t xml:space="preserve">Control de informes enviados </w:t>
      </w:r>
      <w:r w:rsidR="00020304" w:rsidRPr="004D1763">
        <w:rPr>
          <w:i w:val="0"/>
          <w:sz w:val="22"/>
          <w:szCs w:val="22"/>
          <w:lang w:val="es-CR"/>
        </w:rPr>
        <w:t>a</w:t>
      </w:r>
      <w:r w:rsidR="005775B8" w:rsidRPr="004D1763">
        <w:rPr>
          <w:i w:val="0"/>
          <w:sz w:val="22"/>
          <w:szCs w:val="22"/>
          <w:lang w:val="es-CR"/>
        </w:rPr>
        <w:t xml:space="preserve"> la Dirección y Subdirección</w:t>
      </w:r>
      <w:bookmarkEnd w:id="32"/>
      <w:r w:rsidR="0033097C" w:rsidRPr="004D1763">
        <w:rPr>
          <w:rStyle w:val="Refdenotaalpie"/>
          <w:i w:val="0"/>
          <w:sz w:val="22"/>
          <w:szCs w:val="22"/>
          <w:lang w:val="es-CR"/>
        </w:rPr>
        <w:footnoteReference w:id="9"/>
      </w:r>
      <w:bookmarkEnd w:id="31"/>
    </w:p>
    <w:p w14:paraId="5A165B82" w14:textId="77777777" w:rsidR="005775B8" w:rsidRPr="004D1763" w:rsidRDefault="005775B8" w:rsidP="00F75604">
      <w:pPr>
        <w:jc w:val="both"/>
        <w:rPr>
          <w:rFonts w:ascii="Arial" w:hAnsi="Arial" w:cs="Arial"/>
          <w:sz w:val="22"/>
          <w:szCs w:val="22"/>
        </w:rPr>
      </w:pPr>
    </w:p>
    <w:p w14:paraId="55862FE8" w14:textId="0198BA14" w:rsidR="00B76E01" w:rsidRPr="004D1763" w:rsidRDefault="005775B8" w:rsidP="00F75604">
      <w:pPr>
        <w:jc w:val="both"/>
        <w:rPr>
          <w:rFonts w:ascii="Arial" w:hAnsi="Arial" w:cs="Arial"/>
          <w:sz w:val="22"/>
          <w:szCs w:val="22"/>
        </w:rPr>
      </w:pPr>
      <w:bookmarkStart w:id="33" w:name="_Hlk83627789"/>
      <w:r w:rsidRPr="004D1763">
        <w:rPr>
          <w:rFonts w:ascii="Arial" w:hAnsi="Arial" w:cs="Arial"/>
          <w:sz w:val="22"/>
          <w:szCs w:val="22"/>
        </w:rPr>
        <w:t xml:space="preserve">En cumplimiento de la Circular N°6-AUD-2021, se implementó el </w:t>
      </w:r>
      <w:r w:rsidR="00A5332D" w:rsidRPr="004D1763">
        <w:rPr>
          <w:rFonts w:ascii="Arial" w:hAnsi="Arial" w:cs="Arial"/>
          <w:sz w:val="22"/>
          <w:szCs w:val="22"/>
        </w:rPr>
        <w:t>registro denomina</w:t>
      </w:r>
      <w:r w:rsidRPr="004D1763">
        <w:rPr>
          <w:rFonts w:ascii="Arial" w:hAnsi="Arial" w:cs="Arial"/>
          <w:sz w:val="22"/>
          <w:szCs w:val="22"/>
        </w:rPr>
        <w:t xml:space="preserve">do “Traslado de informes para revisión de la Dirección de la Auditoría Judicial”, </w:t>
      </w:r>
      <w:bookmarkEnd w:id="33"/>
      <w:r w:rsidRPr="004D1763">
        <w:rPr>
          <w:rFonts w:ascii="Arial" w:hAnsi="Arial" w:cs="Arial"/>
          <w:sz w:val="22"/>
          <w:szCs w:val="22"/>
        </w:rPr>
        <w:t xml:space="preserve">cuyo objetivo es promover la eficiencia, eficacia y la transparencia en el proceso de </w:t>
      </w:r>
      <w:r w:rsidR="00C50DA8" w:rsidRPr="004D1763">
        <w:rPr>
          <w:rFonts w:ascii="Arial" w:hAnsi="Arial" w:cs="Arial"/>
          <w:sz w:val="22"/>
          <w:szCs w:val="22"/>
        </w:rPr>
        <w:t>análisis</w:t>
      </w:r>
      <w:r w:rsidR="00A57002" w:rsidRPr="004D1763">
        <w:rPr>
          <w:rFonts w:ascii="Arial" w:hAnsi="Arial" w:cs="Arial"/>
          <w:sz w:val="22"/>
          <w:szCs w:val="22"/>
        </w:rPr>
        <w:t xml:space="preserve"> de documentos </w:t>
      </w:r>
      <w:r w:rsidRPr="004D1763">
        <w:rPr>
          <w:rFonts w:ascii="Arial" w:hAnsi="Arial" w:cs="Arial"/>
          <w:sz w:val="22"/>
          <w:szCs w:val="22"/>
        </w:rPr>
        <w:t>enviados a la Dirección de la Auditoría Judicial</w:t>
      </w:r>
      <w:r w:rsidR="00A57002" w:rsidRPr="004D1763">
        <w:rPr>
          <w:rFonts w:ascii="Arial" w:hAnsi="Arial" w:cs="Arial"/>
          <w:sz w:val="22"/>
          <w:szCs w:val="22"/>
        </w:rPr>
        <w:t>; lo anterior,</w:t>
      </w:r>
      <w:r w:rsidRPr="004D1763">
        <w:rPr>
          <w:rFonts w:ascii="Arial" w:hAnsi="Arial" w:cs="Arial"/>
          <w:sz w:val="22"/>
          <w:szCs w:val="22"/>
        </w:rPr>
        <w:t xml:space="preserve"> con la finalidad de agilizar su de tramitación. </w:t>
      </w:r>
    </w:p>
    <w:p w14:paraId="5B274B8F" w14:textId="0D8A92EE" w:rsidR="00DD45FA" w:rsidRPr="004D1763" w:rsidRDefault="00DD45FA" w:rsidP="00F75604">
      <w:pPr>
        <w:jc w:val="both"/>
        <w:rPr>
          <w:rFonts w:ascii="Arial" w:hAnsi="Arial" w:cs="Arial"/>
          <w:sz w:val="22"/>
          <w:szCs w:val="22"/>
        </w:rPr>
      </w:pPr>
    </w:p>
    <w:p w14:paraId="18337B92" w14:textId="111312E1" w:rsidR="00DD45FA" w:rsidRPr="004D1763" w:rsidRDefault="00DD45FA" w:rsidP="00F75604">
      <w:pPr>
        <w:jc w:val="both"/>
        <w:rPr>
          <w:rFonts w:ascii="Arial" w:hAnsi="Arial" w:cs="Arial"/>
          <w:sz w:val="22"/>
          <w:szCs w:val="22"/>
        </w:rPr>
      </w:pPr>
      <w:r w:rsidRPr="004D1763">
        <w:rPr>
          <w:rFonts w:ascii="Arial" w:hAnsi="Arial" w:cs="Arial"/>
          <w:sz w:val="22"/>
          <w:szCs w:val="22"/>
        </w:rPr>
        <w:t xml:space="preserve">Durante el tercer trimestre del </w:t>
      </w:r>
      <w:r w:rsidR="00727C0B" w:rsidRPr="004D1763">
        <w:rPr>
          <w:rFonts w:ascii="Arial" w:hAnsi="Arial" w:cs="Arial"/>
          <w:sz w:val="22"/>
          <w:szCs w:val="22"/>
        </w:rPr>
        <w:t>año</w:t>
      </w:r>
      <w:r w:rsidRPr="004D1763">
        <w:rPr>
          <w:rFonts w:ascii="Arial" w:hAnsi="Arial" w:cs="Arial"/>
          <w:sz w:val="22"/>
          <w:szCs w:val="22"/>
        </w:rPr>
        <w:t xml:space="preserve"> </w:t>
      </w:r>
      <w:r w:rsidR="00727C0B" w:rsidRPr="004D1763">
        <w:rPr>
          <w:rFonts w:ascii="Arial" w:hAnsi="Arial" w:cs="Arial"/>
          <w:sz w:val="22"/>
          <w:szCs w:val="22"/>
        </w:rPr>
        <w:t xml:space="preserve">en curso, </w:t>
      </w:r>
      <w:r w:rsidRPr="004D1763">
        <w:rPr>
          <w:rFonts w:ascii="Arial" w:hAnsi="Arial" w:cs="Arial"/>
          <w:sz w:val="22"/>
          <w:szCs w:val="22"/>
        </w:rPr>
        <w:t xml:space="preserve">el </w:t>
      </w:r>
      <w:proofErr w:type="gramStart"/>
      <w:r w:rsidRPr="004D1763">
        <w:rPr>
          <w:rFonts w:ascii="Arial" w:hAnsi="Arial" w:cs="Arial"/>
          <w:sz w:val="22"/>
          <w:szCs w:val="22"/>
        </w:rPr>
        <w:t>Director</w:t>
      </w:r>
      <w:proofErr w:type="gramEnd"/>
      <w:r w:rsidRPr="004D1763">
        <w:rPr>
          <w:rFonts w:ascii="Arial" w:hAnsi="Arial" w:cs="Arial"/>
          <w:sz w:val="22"/>
          <w:szCs w:val="22"/>
        </w:rPr>
        <w:t xml:space="preserve"> y Subdirector</w:t>
      </w:r>
      <w:r w:rsidR="004933C9" w:rsidRPr="004D1763">
        <w:rPr>
          <w:rFonts w:ascii="Arial" w:hAnsi="Arial" w:cs="Arial"/>
          <w:sz w:val="22"/>
          <w:szCs w:val="22"/>
        </w:rPr>
        <w:t>,</w:t>
      </w:r>
      <w:r w:rsidRPr="004D1763">
        <w:rPr>
          <w:rFonts w:ascii="Arial" w:hAnsi="Arial" w:cs="Arial"/>
          <w:sz w:val="22"/>
          <w:szCs w:val="22"/>
        </w:rPr>
        <w:t xml:space="preserve"> no registraron retrasos en la revisión y entrega de los informes para su validación.</w:t>
      </w:r>
    </w:p>
    <w:p w14:paraId="0FECA749" w14:textId="6C7373FB" w:rsidR="00454DD9" w:rsidRPr="004D1763" w:rsidRDefault="00454DD9" w:rsidP="00F75604">
      <w:pPr>
        <w:jc w:val="both"/>
        <w:rPr>
          <w:rFonts w:ascii="Arial" w:hAnsi="Arial" w:cs="Arial"/>
          <w:sz w:val="22"/>
          <w:szCs w:val="22"/>
        </w:rPr>
      </w:pPr>
    </w:p>
    <w:p w14:paraId="2435667C" w14:textId="77777777" w:rsidR="00CB714A" w:rsidRPr="004D1763" w:rsidRDefault="00CB714A" w:rsidP="00F75604">
      <w:pPr>
        <w:jc w:val="both"/>
        <w:rPr>
          <w:rFonts w:ascii="Arial" w:hAnsi="Arial" w:cs="Arial"/>
          <w:sz w:val="22"/>
          <w:szCs w:val="22"/>
        </w:rPr>
      </w:pPr>
    </w:p>
    <w:p w14:paraId="7EDD2B52" w14:textId="1C8758B1" w:rsidR="0023743B" w:rsidRPr="004D1763" w:rsidRDefault="00C375F5" w:rsidP="00CB714A">
      <w:pPr>
        <w:pStyle w:val="Ttulo1"/>
        <w:numPr>
          <w:ilvl w:val="0"/>
          <w:numId w:val="3"/>
        </w:numPr>
        <w:spacing w:before="0" w:after="0"/>
        <w:ind w:left="142" w:right="46" w:firstLine="0"/>
        <w:jc w:val="both"/>
        <w:rPr>
          <w:sz w:val="22"/>
          <w:szCs w:val="22"/>
        </w:rPr>
      </w:pPr>
      <w:bookmarkStart w:id="34" w:name="_Toc117692575"/>
      <w:bookmarkEnd w:id="26"/>
      <w:bookmarkEnd w:id="28"/>
      <w:r w:rsidRPr="004D1763">
        <w:rPr>
          <w:sz w:val="22"/>
          <w:szCs w:val="22"/>
        </w:rPr>
        <w:lastRenderedPageBreak/>
        <w:t>CONSIDERACIONES</w:t>
      </w:r>
      <w:r w:rsidR="0023743B" w:rsidRPr="004D1763">
        <w:rPr>
          <w:sz w:val="22"/>
          <w:szCs w:val="22"/>
        </w:rPr>
        <w:t xml:space="preserve"> </w:t>
      </w:r>
      <w:r w:rsidR="00D21C02" w:rsidRPr="004D1763">
        <w:rPr>
          <w:sz w:val="22"/>
          <w:szCs w:val="22"/>
        </w:rPr>
        <w:t>PARA EL DIRECTOR DE LA AUDITORÍA JUDICIAL</w:t>
      </w:r>
      <w:bookmarkEnd w:id="34"/>
      <w:r w:rsidR="002C7F53" w:rsidRPr="004D1763">
        <w:rPr>
          <w:sz w:val="22"/>
          <w:szCs w:val="22"/>
        </w:rPr>
        <w:t xml:space="preserve"> </w:t>
      </w:r>
    </w:p>
    <w:p w14:paraId="0F6233CE" w14:textId="77777777" w:rsidR="00B73DBB" w:rsidRPr="004D1763" w:rsidRDefault="00B73DBB" w:rsidP="00B73DBB"/>
    <w:p w14:paraId="2E29A9CF" w14:textId="0E6CB004" w:rsidR="004D118D" w:rsidRDefault="00CB714A" w:rsidP="004D118D">
      <w:pPr>
        <w:pStyle w:val="Prrafodelista"/>
        <w:widowControl/>
        <w:spacing w:before="240"/>
        <w:ind w:left="993" w:right="45" w:hanging="567"/>
        <w:jc w:val="both"/>
        <w:rPr>
          <w:rFonts w:ascii="Arial" w:hAnsi="Arial" w:cs="Arial"/>
          <w:sz w:val="22"/>
          <w:szCs w:val="22"/>
        </w:rPr>
      </w:pPr>
      <w:r w:rsidRPr="004D1763">
        <w:rPr>
          <w:rFonts w:ascii="Arial" w:hAnsi="Arial" w:cs="Arial"/>
          <w:sz w:val="22"/>
          <w:szCs w:val="22"/>
        </w:rPr>
        <w:t>9</w:t>
      </w:r>
      <w:r w:rsidR="002B5449" w:rsidRPr="004D1763">
        <w:rPr>
          <w:rFonts w:ascii="Arial" w:hAnsi="Arial" w:cs="Arial"/>
          <w:sz w:val="22"/>
          <w:szCs w:val="22"/>
        </w:rPr>
        <w:t xml:space="preserve">.1 </w:t>
      </w:r>
      <w:r w:rsidR="002B5449" w:rsidRPr="004D1763">
        <w:rPr>
          <w:rFonts w:ascii="Arial" w:hAnsi="Arial" w:cs="Arial"/>
          <w:sz w:val="22"/>
          <w:szCs w:val="22"/>
        </w:rPr>
        <w:tab/>
      </w:r>
      <w:r w:rsidR="004D118D" w:rsidRPr="004D118D">
        <w:rPr>
          <w:rFonts w:ascii="Arial" w:hAnsi="Arial" w:cs="Arial"/>
          <w:sz w:val="22"/>
          <w:szCs w:val="22"/>
        </w:rPr>
        <w:t xml:space="preserve">Analizar y atender la información remitida por la Sección Auditoría de Seguimiento y Gestión Administrativa, relacionada </w:t>
      </w:r>
      <w:r w:rsidR="00366082">
        <w:rPr>
          <w:rFonts w:ascii="Arial" w:hAnsi="Arial" w:cs="Arial"/>
          <w:sz w:val="22"/>
          <w:szCs w:val="22"/>
        </w:rPr>
        <w:t xml:space="preserve">con </w:t>
      </w:r>
      <w:r w:rsidR="004D118D" w:rsidRPr="004D118D">
        <w:rPr>
          <w:rFonts w:ascii="Arial" w:hAnsi="Arial" w:cs="Arial"/>
          <w:sz w:val="22"/>
          <w:szCs w:val="22"/>
        </w:rPr>
        <w:t>el cumplimiento de los planes de acción de las jefaturas de sección</w:t>
      </w:r>
      <w:r w:rsidR="004D118D">
        <w:rPr>
          <w:rFonts w:ascii="Arial" w:hAnsi="Arial" w:cs="Arial"/>
          <w:sz w:val="22"/>
          <w:szCs w:val="22"/>
        </w:rPr>
        <w:t>,</w:t>
      </w:r>
      <w:r w:rsidR="004D118D" w:rsidRPr="004D118D">
        <w:rPr>
          <w:rFonts w:ascii="Arial" w:hAnsi="Arial" w:cs="Arial"/>
          <w:sz w:val="22"/>
          <w:szCs w:val="22"/>
        </w:rPr>
        <w:t xml:space="preserve"> con la finalidad de brindar el impulso necesario para terminar los proyectos con exceso en el esfuerzo estimado, también considerar el inicio de los estudios programados; dado el alto porcentaje sin asignar a la fecha.</w:t>
      </w:r>
    </w:p>
    <w:p w14:paraId="5E854628" w14:textId="77777777" w:rsidR="004D118D" w:rsidRPr="004D118D" w:rsidRDefault="004D118D" w:rsidP="004D118D">
      <w:pPr>
        <w:pStyle w:val="Prrafodelista"/>
        <w:widowControl/>
        <w:spacing w:before="240"/>
        <w:ind w:left="993" w:right="45" w:hanging="567"/>
        <w:jc w:val="both"/>
        <w:rPr>
          <w:rFonts w:ascii="Arial" w:hAnsi="Arial" w:cs="Arial"/>
          <w:sz w:val="22"/>
          <w:szCs w:val="22"/>
        </w:rPr>
      </w:pPr>
    </w:p>
    <w:p w14:paraId="13FAAC29" w14:textId="77777777" w:rsidR="004D118D" w:rsidRPr="004D1763" w:rsidRDefault="004D118D" w:rsidP="00C81D9B">
      <w:pPr>
        <w:pStyle w:val="Prrafodelista"/>
        <w:widowControl/>
        <w:spacing w:before="240"/>
        <w:ind w:left="993" w:right="45" w:hanging="567"/>
        <w:jc w:val="both"/>
        <w:rPr>
          <w:rFonts w:ascii="Arial" w:hAnsi="Arial" w:cs="Arial"/>
          <w:sz w:val="22"/>
          <w:szCs w:val="22"/>
        </w:rPr>
      </w:pPr>
    </w:p>
    <w:p w14:paraId="57B023E9" w14:textId="60E1463B" w:rsidR="0043495D" w:rsidRPr="004D1763" w:rsidRDefault="00CB714A" w:rsidP="00F75604">
      <w:pPr>
        <w:pStyle w:val="Prrafodelista"/>
        <w:widowControl/>
        <w:spacing w:before="240"/>
        <w:ind w:left="993" w:right="45" w:hanging="567"/>
        <w:jc w:val="both"/>
        <w:rPr>
          <w:rFonts w:ascii="Arial" w:hAnsi="Arial" w:cs="Arial"/>
          <w:sz w:val="22"/>
          <w:szCs w:val="22"/>
        </w:rPr>
      </w:pPr>
      <w:r w:rsidRPr="004D1763">
        <w:rPr>
          <w:rFonts w:ascii="Arial" w:hAnsi="Arial" w:cs="Arial"/>
          <w:sz w:val="22"/>
          <w:szCs w:val="22"/>
        </w:rPr>
        <w:t>9</w:t>
      </w:r>
      <w:r w:rsidR="004405C6" w:rsidRPr="004D1763">
        <w:rPr>
          <w:rFonts w:ascii="Arial" w:hAnsi="Arial" w:cs="Arial"/>
          <w:sz w:val="22"/>
          <w:szCs w:val="22"/>
        </w:rPr>
        <w:t>.2</w:t>
      </w:r>
      <w:r w:rsidR="004405C6" w:rsidRPr="004D1763">
        <w:rPr>
          <w:rFonts w:ascii="Arial" w:hAnsi="Arial" w:cs="Arial"/>
          <w:sz w:val="22"/>
          <w:szCs w:val="22"/>
        </w:rPr>
        <w:tab/>
      </w:r>
      <w:r w:rsidR="006B3E5B" w:rsidRPr="004D1763">
        <w:rPr>
          <w:rFonts w:ascii="Arial" w:hAnsi="Arial" w:cs="Arial"/>
          <w:sz w:val="22"/>
          <w:szCs w:val="22"/>
        </w:rPr>
        <w:t xml:space="preserve">Mantener presente </w:t>
      </w:r>
      <w:r w:rsidR="004405C6" w:rsidRPr="004D1763">
        <w:rPr>
          <w:rFonts w:ascii="Arial" w:hAnsi="Arial" w:cs="Arial"/>
          <w:sz w:val="22"/>
          <w:szCs w:val="22"/>
        </w:rPr>
        <w:t>los plazos definidos en la Circular N°6-AUD-2021</w:t>
      </w:r>
      <w:r w:rsidR="00597337" w:rsidRPr="004D1763">
        <w:rPr>
          <w:rFonts w:ascii="Arial" w:hAnsi="Arial" w:cs="Arial"/>
          <w:sz w:val="22"/>
          <w:szCs w:val="22"/>
        </w:rPr>
        <w:t>,</w:t>
      </w:r>
      <w:r w:rsidR="004405C6" w:rsidRPr="004D1763">
        <w:rPr>
          <w:rFonts w:ascii="Arial" w:hAnsi="Arial" w:cs="Arial"/>
          <w:sz w:val="22"/>
          <w:szCs w:val="22"/>
        </w:rPr>
        <w:t xml:space="preserve"> para la</w:t>
      </w:r>
      <w:r w:rsidR="00576A18" w:rsidRPr="004D1763">
        <w:rPr>
          <w:rFonts w:ascii="Arial" w:hAnsi="Arial" w:cs="Arial"/>
          <w:sz w:val="22"/>
          <w:szCs w:val="22"/>
        </w:rPr>
        <w:t xml:space="preserve"> revisión de </w:t>
      </w:r>
      <w:r w:rsidR="000705CF" w:rsidRPr="004D1763">
        <w:rPr>
          <w:rFonts w:ascii="Arial" w:hAnsi="Arial" w:cs="Arial"/>
          <w:sz w:val="22"/>
          <w:szCs w:val="22"/>
        </w:rPr>
        <w:t xml:space="preserve">los </w:t>
      </w:r>
      <w:r w:rsidR="00576A18" w:rsidRPr="004D1763">
        <w:rPr>
          <w:rFonts w:ascii="Arial" w:hAnsi="Arial" w:cs="Arial"/>
          <w:sz w:val="22"/>
          <w:szCs w:val="22"/>
        </w:rPr>
        <w:t>informes</w:t>
      </w:r>
      <w:r w:rsidR="004405C6" w:rsidRPr="004D1763">
        <w:rPr>
          <w:rFonts w:ascii="Arial" w:hAnsi="Arial" w:cs="Arial"/>
          <w:sz w:val="22"/>
          <w:szCs w:val="22"/>
        </w:rPr>
        <w:t xml:space="preserve"> sometidos a su con</w:t>
      </w:r>
      <w:r w:rsidR="00DA75BD" w:rsidRPr="004D1763">
        <w:rPr>
          <w:rFonts w:ascii="Arial" w:hAnsi="Arial" w:cs="Arial"/>
          <w:sz w:val="22"/>
          <w:szCs w:val="22"/>
        </w:rPr>
        <w:t>ocimiento</w:t>
      </w:r>
      <w:r w:rsidR="004405C6" w:rsidRPr="004D1763">
        <w:rPr>
          <w:rFonts w:ascii="Arial" w:hAnsi="Arial" w:cs="Arial"/>
          <w:sz w:val="22"/>
          <w:szCs w:val="22"/>
        </w:rPr>
        <w:t xml:space="preserve">. </w:t>
      </w:r>
    </w:p>
    <w:p w14:paraId="2C4925BA" w14:textId="1825268E" w:rsidR="0087714E" w:rsidRPr="004D1763" w:rsidRDefault="0087714E" w:rsidP="00A57002">
      <w:pPr>
        <w:pStyle w:val="Prrafodelista"/>
        <w:widowControl/>
        <w:ind w:left="0" w:right="45"/>
        <w:jc w:val="both"/>
        <w:rPr>
          <w:rFonts w:ascii="Arial" w:hAnsi="Arial" w:cs="Arial"/>
          <w:strike/>
          <w:color w:val="7030A0"/>
          <w:sz w:val="22"/>
          <w:szCs w:val="22"/>
        </w:rPr>
      </w:pPr>
    </w:p>
    <w:p w14:paraId="6444CD08" w14:textId="12CC4ED2" w:rsidR="0087714E" w:rsidRDefault="0087714E" w:rsidP="00A57002">
      <w:pPr>
        <w:pStyle w:val="Prrafodelista"/>
        <w:widowControl/>
        <w:ind w:left="0" w:right="45"/>
        <w:jc w:val="both"/>
        <w:rPr>
          <w:rFonts w:ascii="Arial" w:hAnsi="Arial" w:cs="Arial"/>
          <w:strike/>
          <w:color w:val="7030A0"/>
          <w:sz w:val="22"/>
          <w:szCs w:val="22"/>
        </w:rPr>
      </w:pPr>
    </w:p>
    <w:p w14:paraId="42F8781A" w14:textId="51244A0F" w:rsidR="004D118D" w:rsidRDefault="004D118D" w:rsidP="00A57002">
      <w:pPr>
        <w:pStyle w:val="Prrafodelista"/>
        <w:widowControl/>
        <w:ind w:left="0" w:right="45"/>
        <w:jc w:val="both"/>
        <w:rPr>
          <w:rFonts w:ascii="Arial" w:hAnsi="Arial" w:cs="Arial"/>
          <w:strike/>
          <w:color w:val="7030A0"/>
          <w:sz w:val="22"/>
          <w:szCs w:val="22"/>
        </w:rPr>
      </w:pPr>
    </w:p>
    <w:p w14:paraId="57D99336" w14:textId="77777777" w:rsidR="004D118D" w:rsidRDefault="004D118D" w:rsidP="00A57002">
      <w:pPr>
        <w:pStyle w:val="Prrafodelista"/>
        <w:widowControl/>
        <w:ind w:left="0" w:right="45"/>
        <w:jc w:val="both"/>
        <w:rPr>
          <w:rFonts w:ascii="Arial" w:hAnsi="Arial" w:cs="Arial"/>
          <w:sz w:val="22"/>
          <w:szCs w:val="22"/>
        </w:rPr>
      </w:pPr>
    </w:p>
    <w:sectPr w:rsidR="004D118D" w:rsidSect="00474140">
      <w:headerReference w:type="default" r:id="rId14"/>
      <w:footerReference w:type="even" r:id="rId15"/>
      <w:footerReference w:type="default" r:id="rId16"/>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525A" w14:textId="77777777" w:rsidR="009D1B2C" w:rsidRDefault="009D1B2C">
      <w:r>
        <w:separator/>
      </w:r>
    </w:p>
  </w:endnote>
  <w:endnote w:type="continuationSeparator" w:id="0">
    <w:p w14:paraId="07966528" w14:textId="77777777" w:rsidR="009D1B2C" w:rsidRDefault="009D1B2C">
      <w:r>
        <w:continuationSeparator/>
      </w:r>
    </w:p>
  </w:endnote>
  <w:endnote w:type="continuationNotice" w:id="1">
    <w:p w14:paraId="119F01BE" w14:textId="77777777" w:rsidR="009D1B2C" w:rsidRDefault="009D1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A7CE" w14:textId="03E6E3EC" w:rsidR="00F86F32" w:rsidRPr="005B5BB6" w:rsidRDefault="00F86F32" w:rsidP="006F0FBD">
    <w:pPr>
      <w:pStyle w:val="Piedepgina"/>
      <w:shd w:val="clear" w:color="auto" w:fill="D9D9D9" w:themeFill="background1" w:themeFillShade="D9"/>
      <w:jc w:val="center"/>
      <w:rPr>
        <w:rFonts w:ascii="Arial" w:hAnsi="Arial" w:cs="Arial"/>
        <w:i/>
      </w:rPr>
    </w:pPr>
    <w:r>
      <w:rPr>
        <w:rFonts w:ascii="Arial" w:hAnsi="Arial" w:cs="Arial"/>
        <w:i/>
      </w:rPr>
      <w:t>Indicadores de Gestión</w:t>
    </w:r>
    <w:r>
      <w:rPr>
        <w:rFonts w:ascii="Arial" w:hAnsi="Arial" w:cs="Arial"/>
        <w:i/>
      </w:rPr>
      <w:tab/>
    </w:r>
    <w:r>
      <w:rPr>
        <w:rFonts w:ascii="Arial" w:hAnsi="Arial" w:cs="Arial"/>
        <w:i/>
      </w:rPr>
      <w:tab/>
    </w:r>
    <w:r>
      <w:rPr>
        <w:rFonts w:ascii="Arial" w:hAnsi="Arial" w:cs="Arial"/>
        <w:i/>
      </w:rPr>
      <w:tab/>
    </w:r>
    <w:r w:rsidRPr="006F0FBD">
      <w:rPr>
        <w:rFonts w:ascii="Arial" w:hAnsi="Arial" w:cs="Arial"/>
        <w:b/>
        <w:bCs/>
        <w:i/>
      </w:rPr>
      <w:fldChar w:fldCharType="begin"/>
    </w:r>
    <w:r w:rsidRPr="006F0FBD">
      <w:rPr>
        <w:rFonts w:ascii="Arial" w:hAnsi="Arial" w:cs="Arial"/>
        <w:b/>
        <w:bCs/>
        <w:i/>
      </w:rPr>
      <w:instrText>PAGE   \* MERGEFORMAT</w:instrText>
    </w:r>
    <w:r w:rsidRPr="006F0FBD">
      <w:rPr>
        <w:rFonts w:ascii="Arial" w:hAnsi="Arial" w:cs="Arial"/>
        <w:b/>
        <w:bCs/>
        <w:i/>
      </w:rPr>
      <w:fldChar w:fldCharType="separate"/>
    </w:r>
    <w:r>
      <w:rPr>
        <w:rFonts w:ascii="Arial" w:hAnsi="Arial" w:cs="Arial"/>
        <w:b/>
        <w:bCs/>
        <w:i/>
        <w:noProof/>
      </w:rPr>
      <w:t>2</w:t>
    </w:r>
    <w:r w:rsidRPr="006F0FBD">
      <w:rPr>
        <w:rFonts w:ascii="Arial" w:hAnsi="Arial" w:cs="Arial"/>
        <w:b/>
        <w:bCs/>
        <w:i/>
      </w:rPr>
      <w:fldChar w:fldCharType="end"/>
    </w:r>
  </w:p>
  <w:p w14:paraId="42E287CA" w14:textId="77777777" w:rsidR="00F86F32" w:rsidRDefault="00F86F32" w:rsidP="006B0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5484" w14:textId="77777777" w:rsidR="00F86F32" w:rsidRDefault="00F86F32" w:rsidP="0016507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02426" w14:textId="77777777" w:rsidR="00F86F32" w:rsidRDefault="00F86F32">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rPr>
      <w:id w:val="-880470531"/>
      <w:docPartObj>
        <w:docPartGallery w:val="Page Numbers (Bottom of Page)"/>
        <w:docPartUnique/>
      </w:docPartObj>
    </w:sdtPr>
    <w:sdtEndPr/>
    <w:sdtContent>
      <w:p w14:paraId="64F8646E" w14:textId="07F8DEA9" w:rsidR="00F86F32" w:rsidRPr="004A3BBC" w:rsidRDefault="00F86F32" w:rsidP="004A3BBC">
        <w:pPr>
          <w:pStyle w:val="Piedepgina"/>
          <w:shd w:val="clear" w:color="auto" w:fill="D9D9D9" w:themeFill="background1" w:themeFillShade="D9"/>
          <w:jc w:val="center"/>
          <w:rPr>
            <w:rFonts w:ascii="Arial" w:hAnsi="Arial" w:cs="Arial"/>
            <w:i/>
          </w:rPr>
        </w:pPr>
        <w:r w:rsidRPr="004A3BBC">
          <w:rPr>
            <w:rFonts w:ascii="Arial" w:hAnsi="Arial" w:cs="Arial"/>
            <w:i/>
          </w:rPr>
          <w:t xml:space="preserve">Indicadores de Gestión </w:t>
        </w:r>
        <w:r w:rsidRPr="004A3BBC">
          <w:rPr>
            <w:rFonts w:ascii="Arial" w:hAnsi="Arial" w:cs="Arial"/>
            <w:i/>
          </w:rPr>
          <w:tab/>
        </w:r>
        <w:r>
          <w:rPr>
            <w:rFonts w:ascii="Arial" w:hAnsi="Arial" w:cs="Arial"/>
            <w:i/>
          </w:rPr>
          <w:tab/>
        </w:r>
        <w:r w:rsidRPr="004A3BBC">
          <w:rPr>
            <w:rFonts w:ascii="Arial" w:hAnsi="Arial" w:cs="Arial"/>
            <w:i/>
          </w:rPr>
          <w:fldChar w:fldCharType="begin"/>
        </w:r>
        <w:r w:rsidRPr="004A3BBC">
          <w:rPr>
            <w:rFonts w:ascii="Arial" w:hAnsi="Arial" w:cs="Arial"/>
            <w:i/>
          </w:rPr>
          <w:instrText>PAGE   \* MERGEFORMAT</w:instrText>
        </w:r>
        <w:r w:rsidRPr="004A3BBC">
          <w:rPr>
            <w:rFonts w:ascii="Arial" w:hAnsi="Arial" w:cs="Arial"/>
            <w:i/>
          </w:rPr>
          <w:fldChar w:fldCharType="separate"/>
        </w:r>
        <w:r>
          <w:rPr>
            <w:rFonts w:ascii="Arial" w:hAnsi="Arial" w:cs="Arial"/>
            <w:i/>
            <w:noProof/>
          </w:rPr>
          <w:t>17</w:t>
        </w:r>
        <w:r w:rsidRPr="004A3BBC">
          <w:rPr>
            <w:rFonts w:ascii="Arial" w:hAnsi="Arial" w:cs="Arial"/>
            <w:i/>
          </w:rPr>
          <w:fldChar w:fldCharType="end"/>
        </w:r>
      </w:p>
    </w:sdtContent>
  </w:sdt>
  <w:p w14:paraId="6C46AC1A" w14:textId="77777777" w:rsidR="00F86F32" w:rsidRDefault="00F86F3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00F6" w14:textId="77777777" w:rsidR="009D1B2C" w:rsidRDefault="009D1B2C">
      <w:r>
        <w:separator/>
      </w:r>
    </w:p>
  </w:footnote>
  <w:footnote w:type="continuationSeparator" w:id="0">
    <w:p w14:paraId="1F048A8C" w14:textId="77777777" w:rsidR="009D1B2C" w:rsidRDefault="009D1B2C">
      <w:r>
        <w:continuationSeparator/>
      </w:r>
    </w:p>
  </w:footnote>
  <w:footnote w:type="continuationNotice" w:id="1">
    <w:p w14:paraId="20E421AF" w14:textId="77777777" w:rsidR="009D1B2C" w:rsidRDefault="009D1B2C"/>
  </w:footnote>
  <w:footnote w:id="2">
    <w:p w14:paraId="25166173" w14:textId="3EF4BC02" w:rsidR="00F86F32" w:rsidRPr="007E426D" w:rsidRDefault="00F86F32" w:rsidP="00DE4909">
      <w:pPr>
        <w:tabs>
          <w:tab w:val="left" w:pos="360"/>
          <w:tab w:val="left" w:pos="3780"/>
          <w:tab w:val="left" w:pos="4500"/>
          <w:tab w:val="left" w:pos="5040"/>
        </w:tabs>
        <w:jc w:val="both"/>
        <w:rPr>
          <w:rFonts w:ascii="Arial" w:hAnsi="Arial" w:cs="Arial"/>
          <w:color w:val="2E74B5" w:themeColor="accent1" w:themeShade="BF"/>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w:t>
      </w:r>
      <w:r w:rsidRPr="007E426D">
        <w:rPr>
          <w:rFonts w:ascii="Arial" w:hAnsi="Arial" w:cs="Arial"/>
          <w:spacing w:val="-3"/>
          <w:sz w:val="18"/>
          <w:szCs w:val="18"/>
        </w:rPr>
        <w:t>El Plan Anual de Trabajo para el 2022 fue incorporado en el Sistema SGR de la Contraloría General de la República (según la directriz DFOE-209 del 8 de noviembre de 2011). Además, fue conocido por Corte Plena en sesión N° 50-2021 del 22-11-</w:t>
      </w:r>
      <w:r w:rsidRPr="000020B4">
        <w:rPr>
          <w:rFonts w:ascii="Arial" w:hAnsi="Arial" w:cs="Arial"/>
          <w:spacing w:val="-3"/>
          <w:sz w:val="18"/>
          <w:szCs w:val="18"/>
        </w:rPr>
        <w:t>2021, artículo XIII.</w:t>
      </w:r>
    </w:p>
    <w:p w14:paraId="1C0BC702" w14:textId="66A53C10" w:rsidR="00F86F32" w:rsidRPr="00EB5FB2" w:rsidRDefault="00F86F32" w:rsidP="00B8144D">
      <w:pPr>
        <w:pStyle w:val="Textonotapie"/>
        <w:jc w:val="both"/>
        <w:rPr>
          <w:rFonts w:ascii="Arial" w:hAnsi="Arial" w:cs="Arial"/>
        </w:rPr>
      </w:pPr>
    </w:p>
  </w:footnote>
  <w:footnote w:id="3">
    <w:p w14:paraId="74FD60A7" w14:textId="5DD43D07" w:rsidR="00F86F32" w:rsidRPr="009A1A4A" w:rsidRDefault="00F86F32">
      <w:pPr>
        <w:pStyle w:val="Textonotapie"/>
        <w:rPr>
          <w:lang w:val="es-ES"/>
        </w:rPr>
      </w:pPr>
      <w:r>
        <w:rPr>
          <w:rStyle w:val="Refdenotaalpie"/>
        </w:rPr>
        <w:footnoteRef/>
      </w:r>
      <w:r>
        <w:t xml:space="preserve"> Al respecto, obedecen a 25 estudios programados y 15 no programados.</w:t>
      </w:r>
    </w:p>
  </w:footnote>
  <w:footnote w:id="4">
    <w:p w14:paraId="5D68191C" w14:textId="631930E1" w:rsidR="00F86F32" w:rsidRPr="007E426D" w:rsidRDefault="00F86F32" w:rsidP="009F2F35">
      <w:pPr>
        <w:pStyle w:val="Textonotapie"/>
        <w:jc w:val="both"/>
        <w:rPr>
          <w:sz w:val="18"/>
          <w:szCs w:val="18"/>
        </w:rPr>
      </w:pPr>
      <w:r w:rsidRPr="007E426D">
        <w:rPr>
          <w:rStyle w:val="Refdenotaalpie"/>
          <w:sz w:val="18"/>
          <w:szCs w:val="18"/>
        </w:rPr>
        <w:footnoteRef/>
      </w:r>
      <w:r w:rsidRPr="007E426D">
        <w:rPr>
          <w:sz w:val="18"/>
          <w:szCs w:val="18"/>
        </w:rPr>
        <w:t xml:space="preserve"> </w:t>
      </w:r>
      <w:r w:rsidRPr="007E426D">
        <w:rPr>
          <w:rFonts w:ascii="Arial" w:hAnsi="Arial" w:cs="Arial"/>
          <w:sz w:val="18"/>
          <w:szCs w:val="18"/>
        </w:rPr>
        <w:t>Son todas las tareas relacionadas exclusivamente con actividades de Auditoría (fiscalización, advertencia, servicios preventivos y asesoría).</w:t>
      </w:r>
    </w:p>
  </w:footnote>
  <w:footnote w:id="5">
    <w:p w14:paraId="7B943D48" w14:textId="1948A359" w:rsidR="00F86F32" w:rsidRPr="007E426D" w:rsidRDefault="00F86F32" w:rsidP="00D4696C">
      <w:pPr>
        <w:widowControl/>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Incluye </w:t>
      </w:r>
      <w:r w:rsidRPr="007E426D">
        <w:rPr>
          <w:rFonts w:ascii="Arial" w:hAnsi="Arial" w:cs="Arial"/>
          <w:color w:val="000000"/>
          <w:sz w:val="18"/>
          <w:szCs w:val="18"/>
          <w:lang w:eastAsia="es-CR"/>
        </w:rPr>
        <w:t>tiempos para</w:t>
      </w:r>
      <w:r w:rsidRPr="007E426D">
        <w:rPr>
          <w:rFonts w:ascii="Arial" w:hAnsi="Arial" w:cs="Arial"/>
          <w:sz w:val="18"/>
          <w:szCs w:val="18"/>
        </w:rPr>
        <w:t>: Lectura de correo oficial, trámites administrativos sin definir y adaptación al sistema.</w:t>
      </w:r>
    </w:p>
  </w:footnote>
  <w:footnote w:id="6">
    <w:p w14:paraId="0C6CEF6F" w14:textId="0A0860C8" w:rsidR="00F86F32" w:rsidRPr="007E426D" w:rsidRDefault="00F86F32" w:rsidP="00DB3642">
      <w:pPr>
        <w:pStyle w:val="Textonotapie"/>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Los plazos para actividades sucintas fueron comunicados en los lineamientos para la Elaboración del Plan de Trabajo de la Auditoría Interna (PAT-2022), oficio N°302-SEGA-2021, del 20 de setiembre de 2021.</w:t>
      </w:r>
    </w:p>
  </w:footnote>
  <w:footnote w:id="7">
    <w:p w14:paraId="4D2DCDCC" w14:textId="73A75DF6" w:rsidR="00F86F32" w:rsidRPr="007E426D" w:rsidRDefault="00F86F32" w:rsidP="00826F89">
      <w:pPr>
        <w:pStyle w:val="Encabezado1"/>
        <w:jc w:val="both"/>
        <w:rPr>
          <w:rFonts w:ascii="Arial" w:hAnsi="Arial" w:cs="Arial"/>
          <w:sz w:val="18"/>
          <w:szCs w:val="18"/>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 xml:space="preserve">De acuerdo con la Circular N° </w:t>
      </w:r>
      <w:sdt>
        <w:sdtPr>
          <w:rPr>
            <w:rFonts w:ascii="Arial" w:hAnsi="Arial" w:cs="Arial"/>
            <w:b w:val="0"/>
            <w:bCs w:val="0"/>
            <w:sz w:val="18"/>
            <w:szCs w:val="18"/>
            <w:lang w:val="es-CR" w:eastAsia="en-US"/>
          </w:rPr>
          <w:id w:val="1951655664"/>
          <w:placeholder>
            <w:docPart w:val="3D990A2099D34366ACEFDE7AFC48004C"/>
          </w:placeholder>
        </w:sdtPr>
        <w:sdtEndPr/>
        <w:sdtContent>
          <w:r w:rsidRPr="007E426D">
            <w:rPr>
              <w:rFonts w:ascii="Arial" w:hAnsi="Arial" w:cs="Arial"/>
              <w:b w:val="0"/>
              <w:bCs w:val="0"/>
              <w:sz w:val="18"/>
              <w:szCs w:val="18"/>
              <w:lang w:val="es-CR" w:eastAsia="en-US"/>
            </w:rPr>
            <w:t>06</w:t>
          </w:r>
        </w:sdtContent>
      </w:sdt>
      <w:r w:rsidRPr="007E426D">
        <w:rPr>
          <w:rFonts w:ascii="Arial" w:hAnsi="Arial" w:cs="Arial"/>
          <w:b w:val="0"/>
          <w:bCs w:val="0"/>
          <w:sz w:val="18"/>
          <w:szCs w:val="18"/>
          <w:lang w:val="es-CR" w:eastAsia="en-US"/>
        </w:rPr>
        <w:t xml:space="preserve">-AUD-2022 “Registro de tiempo según la naturaleza de la actividad ejecutada” del 23 de febrero 2022 y la </w:t>
      </w:r>
      <w:proofErr w:type="spellStart"/>
      <w:r w:rsidRPr="007E426D">
        <w:rPr>
          <w:rFonts w:ascii="Arial" w:hAnsi="Arial" w:cs="Arial"/>
          <w:b w:val="0"/>
          <w:bCs w:val="0"/>
          <w:sz w:val="18"/>
          <w:szCs w:val="18"/>
          <w:lang w:val="es-CR" w:eastAsia="en-US"/>
        </w:rPr>
        <w:t>Nº</w:t>
      </w:r>
      <w:proofErr w:type="spellEnd"/>
      <w:r w:rsidRPr="007E426D">
        <w:rPr>
          <w:rFonts w:ascii="Arial" w:hAnsi="Arial" w:cs="Arial"/>
          <w:b w:val="0"/>
          <w:bCs w:val="0"/>
          <w:sz w:val="18"/>
          <w:szCs w:val="18"/>
          <w:lang w:val="es-CR" w:eastAsia="en-US"/>
        </w:rPr>
        <w:t xml:space="preserve"> 1-AUD-2012 </w:t>
      </w:r>
      <w:r w:rsidRPr="007E426D">
        <w:rPr>
          <w:rFonts w:ascii="Arial" w:hAnsi="Arial" w:cs="Arial"/>
          <w:b w:val="0"/>
          <w:bCs w:val="0"/>
          <w:i/>
          <w:iCs/>
          <w:sz w:val="18"/>
          <w:szCs w:val="18"/>
          <w:lang w:val="es-CR" w:eastAsia="en-US"/>
        </w:rPr>
        <w:t xml:space="preserve">Políticas, lineamientos y manuales relacionados con el funcionamiento de la Auditoría Judicial </w:t>
      </w:r>
      <w:r w:rsidRPr="007E426D">
        <w:rPr>
          <w:rFonts w:ascii="Arial" w:hAnsi="Arial" w:cs="Arial"/>
          <w:b w:val="0"/>
          <w:bCs w:val="0"/>
          <w:sz w:val="18"/>
          <w:szCs w:val="18"/>
          <w:lang w:val="es-CR" w:eastAsia="en-US"/>
        </w:rPr>
        <w:t xml:space="preserve">del 16 de abril del 2012, </w:t>
      </w:r>
      <w:r w:rsidRPr="007E426D">
        <w:rPr>
          <w:rFonts w:ascii="Arial" w:hAnsi="Arial" w:cs="Arial"/>
          <w:b w:val="0"/>
          <w:bCs w:val="0"/>
          <w:sz w:val="18"/>
          <w:szCs w:val="18"/>
        </w:rPr>
        <w:t xml:space="preserve">se determina como Sucinta de Fiscalización a la labor que tiene relación con el proceso sustantivo de la Auditoría Judicial, sea servicio de auditoría o preventivo. </w:t>
      </w:r>
    </w:p>
  </w:footnote>
  <w:footnote w:id="8">
    <w:p w14:paraId="69C15007" w14:textId="3B42D580" w:rsidR="00F86F32" w:rsidRPr="00217986" w:rsidRDefault="00F86F32" w:rsidP="00826F89">
      <w:pPr>
        <w:pStyle w:val="Encabezado1"/>
        <w:jc w:val="both"/>
        <w:rPr>
          <w:rFonts w:ascii="Arial" w:hAnsi="Arial" w:cs="Arial"/>
          <w:b w:val="0"/>
          <w:bCs w:val="0"/>
          <w:sz w:val="20"/>
          <w:szCs w:val="20"/>
          <w:lang w:val="es-CR" w:eastAsia="en-US"/>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Sucinta Administrativa</w:t>
      </w:r>
      <w:r>
        <w:rPr>
          <w:rFonts w:ascii="Arial" w:hAnsi="Arial" w:cs="Arial"/>
          <w:b w:val="0"/>
          <w:bCs w:val="0"/>
          <w:sz w:val="18"/>
          <w:szCs w:val="18"/>
          <w:lang w:val="es-CR" w:eastAsia="en-US"/>
        </w:rPr>
        <w:t>:</w:t>
      </w:r>
      <w:r w:rsidRPr="007E426D">
        <w:rPr>
          <w:rFonts w:ascii="Arial" w:hAnsi="Arial" w:cs="Arial"/>
          <w:b w:val="0"/>
          <w:bCs w:val="0"/>
          <w:sz w:val="18"/>
          <w:szCs w:val="18"/>
          <w:lang w:val="es-CR" w:eastAsia="en-US"/>
        </w:rPr>
        <w:t xml:space="preserve"> </w:t>
      </w:r>
      <w:r>
        <w:rPr>
          <w:rFonts w:ascii="Arial" w:hAnsi="Arial" w:cs="Arial"/>
          <w:b w:val="0"/>
          <w:bCs w:val="0"/>
          <w:sz w:val="18"/>
          <w:szCs w:val="18"/>
          <w:lang w:val="es-CR" w:eastAsia="en-US"/>
        </w:rPr>
        <w:t xml:space="preserve">son </w:t>
      </w:r>
      <w:r w:rsidRPr="007E426D">
        <w:rPr>
          <w:rFonts w:ascii="Arial" w:hAnsi="Arial" w:cs="Arial"/>
          <w:b w:val="0"/>
          <w:bCs w:val="0"/>
          <w:sz w:val="18"/>
          <w:szCs w:val="18"/>
          <w:lang w:val="es-CR" w:eastAsia="en-US"/>
        </w:rPr>
        <w:t>todos los procesos de apoyo a la actividad de auditoría interna, este considera labores concernientes con la planificación y el mejoramiento continuo, en actividades como el plan estratégico, plan anual de trabajo, PAO, SEVRI, universo auditable, entre otros. Además, acciones asociadas con el diseño, mantenimiento, actualización y mejora las políticas y metodologías de trabajo</w:t>
      </w:r>
      <w:r>
        <w:rPr>
          <w:rFonts w:ascii="Arial" w:hAnsi="Arial" w:cs="Arial"/>
          <w:b w:val="0"/>
          <w:bCs w:val="0"/>
          <w:sz w:val="20"/>
          <w:szCs w:val="20"/>
          <w:lang w:val="es-CR" w:eastAsia="en-US"/>
        </w:rPr>
        <w:t>.</w:t>
      </w:r>
    </w:p>
    <w:p w14:paraId="6952808E" w14:textId="3827FF73" w:rsidR="00F86F32" w:rsidRDefault="00F86F32">
      <w:pPr>
        <w:pStyle w:val="Textonotapie"/>
      </w:pPr>
    </w:p>
  </w:footnote>
  <w:footnote w:id="9">
    <w:p w14:paraId="085ED27C" w14:textId="5D600A6B" w:rsidR="00F86F32" w:rsidRPr="007E426D" w:rsidRDefault="00F86F32" w:rsidP="006D26ED">
      <w:pPr>
        <w:pStyle w:val="Textonotapie"/>
        <w:jc w:val="both"/>
        <w:rPr>
          <w:rFonts w:ascii="Arial" w:hAnsi="Arial" w:cs="Arial"/>
          <w:sz w:val="18"/>
          <w:szCs w:val="18"/>
          <w:lang w:val="es-ES"/>
        </w:rPr>
      </w:pPr>
      <w:r w:rsidRPr="007E426D">
        <w:rPr>
          <w:rStyle w:val="Refdenotaalpie"/>
          <w:rFonts w:ascii="Arial" w:hAnsi="Arial" w:cs="Arial"/>
          <w:sz w:val="18"/>
          <w:szCs w:val="18"/>
        </w:rPr>
        <w:footnoteRef/>
      </w:r>
      <w:r w:rsidRPr="007E426D">
        <w:rPr>
          <w:rFonts w:ascii="Arial" w:hAnsi="Arial" w:cs="Arial"/>
          <w:sz w:val="18"/>
          <w:szCs w:val="18"/>
        </w:rPr>
        <w:t xml:space="preserve"> En dicha directriz se establecieron los plazos siguientes: a) 20 días hábiles primera revisión de un informe borrador por parte de la DAI, b) 10 días hábiles ajustes a documento en borrador o final por parte de las jefaturas de sección, c) 5 días hábiles para subsecuentes revisiones o trámite de un informe borrador o final por parte de la 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8C82" w14:textId="77777777" w:rsidR="00F86F32" w:rsidRPr="005B69C7" w:rsidRDefault="00F86F32" w:rsidP="005B69C7">
    <w:pPr>
      <w:jc w:val="right"/>
      <w:rPr>
        <w:rFonts w:ascii="Arial" w:hAnsi="Arial" w:cs="Arial"/>
        <w:b/>
        <w:sz w:val="18"/>
        <w:szCs w:val="18"/>
      </w:rPr>
    </w:pPr>
    <w:r w:rsidRPr="005B69C7">
      <w:rPr>
        <w:rFonts w:ascii="Arial" w:hAnsi="Arial" w:cs="Arial"/>
        <w:b/>
        <w:noProof/>
        <w:sz w:val="18"/>
        <w:szCs w:val="18"/>
        <w:lang w:eastAsia="es-CR"/>
      </w:rPr>
      <w:drawing>
        <wp:anchor distT="0" distB="0" distL="114300" distR="114300" simplePos="0" relativeHeight="251668481" behindDoc="1" locked="0" layoutInCell="1" allowOverlap="1" wp14:anchorId="6622009E" wp14:editId="417EA4C2">
          <wp:simplePos x="0" y="0"/>
          <wp:positionH relativeFrom="margin">
            <wp:posOffset>55245</wp:posOffset>
          </wp:positionH>
          <wp:positionV relativeFrom="topMargin">
            <wp:posOffset>304800</wp:posOffset>
          </wp:positionV>
          <wp:extent cx="769620"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9C7">
      <w:rPr>
        <w:rFonts w:ascii="Arial" w:hAnsi="Arial"/>
        <w:sz w:val="24"/>
        <w:szCs w:val="22"/>
      </w:rPr>
      <w:tab/>
    </w:r>
    <w:r w:rsidRPr="005B69C7">
      <w:rPr>
        <w:rFonts w:ascii="Arial" w:hAnsi="Arial" w:cs="Arial"/>
        <w:b/>
        <w:sz w:val="18"/>
        <w:szCs w:val="18"/>
      </w:rPr>
      <w:t>AUDITORÍA JUDICIAL</w:t>
    </w:r>
  </w:p>
  <w:p w14:paraId="3A3331F7" w14:textId="77777777" w:rsidR="00F86F32" w:rsidRPr="005B69C7" w:rsidRDefault="00F86F32" w:rsidP="005B69C7">
    <w:pPr>
      <w:jc w:val="right"/>
      <w:rPr>
        <w:rFonts w:ascii="Arial" w:hAnsi="Arial" w:cs="Arial"/>
        <w:bCs/>
        <w:sz w:val="18"/>
        <w:szCs w:val="18"/>
      </w:rPr>
    </w:pPr>
    <w:r w:rsidRPr="005B69C7">
      <w:rPr>
        <w:rFonts w:ascii="Arial" w:hAnsi="Arial" w:cs="Arial"/>
        <w:bCs/>
        <w:sz w:val="18"/>
        <w:szCs w:val="18"/>
      </w:rPr>
      <w:t>Teléfono: 2295-3238</w:t>
    </w:r>
  </w:p>
  <w:p w14:paraId="5910A94B" w14:textId="77777777" w:rsidR="00F86F32" w:rsidRPr="005B69C7" w:rsidRDefault="00F86F32" w:rsidP="005B69C7">
    <w:pPr>
      <w:jc w:val="right"/>
      <w:rPr>
        <w:rFonts w:ascii="Arial" w:hAnsi="Arial" w:cs="Arial"/>
        <w:bCs/>
        <w:sz w:val="18"/>
        <w:szCs w:val="18"/>
      </w:rPr>
    </w:pPr>
    <w:r w:rsidRPr="005B69C7">
      <w:rPr>
        <w:rFonts w:ascii="Arial" w:hAnsi="Arial" w:cs="Arial"/>
        <w:bCs/>
        <w:sz w:val="18"/>
        <w:szCs w:val="18"/>
      </w:rPr>
      <w:t>Fax: 2257-0585</w:t>
    </w:r>
  </w:p>
  <w:p w14:paraId="6F3B96E8" w14:textId="77777777" w:rsidR="00F86F32" w:rsidRPr="005B69C7" w:rsidRDefault="00F86F32" w:rsidP="005B69C7">
    <w:pPr>
      <w:jc w:val="right"/>
      <w:rPr>
        <w:rFonts w:ascii="Arial" w:hAnsi="Arial" w:cs="Arial"/>
        <w:bCs/>
        <w:sz w:val="18"/>
        <w:szCs w:val="18"/>
      </w:rPr>
    </w:pPr>
    <w:r w:rsidRPr="005B69C7">
      <w:rPr>
        <w:rFonts w:ascii="Arial" w:hAnsi="Arial" w:cs="Arial"/>
        <w:bCs/>
        <w:sz w:val="18"/>
        <w:szCs w:val="18"/>
      </w:rPr>
      <w:t>E-mail: auditoria@poder-judicial.go.cr</w:t>
    </w:r>
  </w:p>
  <w:p w14:paraId="5C193B5D" w14:textId="77777777" w:rsidR="00F86F32" w:rsidRPr="005B69C7" w:rsidRDefault="00F86F32" w:rsidP="005B69C7">
    <w:pPr>
      <w:pBdr>
        <w:bottom w:val="single" w:sz="4" w:space="1" w:color="auto"/>
      </w:pBdr>
      <w:jc w:val="right"/>
      <w:rPr>
        <w:rFonts w:ascii="Arial" w:hAnsi="Arial" w:cs="Arial"/>
        <w:bCs/>
        <w:sz w:val="18"/>
        <w:szCs w:val="18"/>
      </w:rPr>
    </w:pPr>
    <w:r w:rsidRPr="005B69C7">
      <w:rPr>
        <w:rFonts w:ascii="Arial" w:hAnsi="Arial" w:cs="Arial"/>
        <w:bCs/>
        <w:sz w:val="18"/>
        <w:szCs w:val="18"/>
      </w:rPr>
      <w:t>Apartado: 79-1003 SAN JOSE</w:t>
    </w:r>
  </w:p>
  <w:p w14:paraId="65858A1B" w14:textId="18CA4676" w:rsidR="00F86F32" w:rsidRPr="005B69C7" w:rsidRDefault="00F86F32" w:rsidP="005B6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5DFA" w14:textId="77777777" w:rsidR="00F86F32" w:rsidRPr="006A5242" w:rsidRDefault="00F86F32" w:rsidP="006A5242">
    <w:pPr>
      <w:jc w:val="right"/>
      <w:rPr>
        <w:rFonts w:ascii="Arial" w:hAnsi="Arial" w:cs="Arial"/>
        <w:b/>
        <w:sz w:val="18"/>
        <w:szCs w:val="18"/>
      </w:rPr>
    </w:pPr>
    <w:r w:rsidRPr="006A5242">
      <w:rPr>
        <w:rFonts w:ascii="Arial" w:hAnsi="Arial" w:cs="Arial"/>
        <w:b/>
        <w:noProof/>
        <w:sz w:val="18"/>
        <w:szCs w:val="18"/>
        <w:lang w:eastAsia="es-CR"/>
      </w:rPr>
      <w:drawing>
        <wp:anchor distT="0" distB="0" distL="114300" distR="114300" simplePos="0" relativeHeight="251670529" behindDoc="1" locked="0" layoutInCell="1" allowOverlap="1" wp14:anchorId="398306A9" wp14:editId="52D6D8D9">
          <wp:simplePos x="0" y="0"/>
          <wp:positionH relativeFrom="margin">
            <wp:posOffset>58420</wp:posOffset>
          </wp:positionH>
          <wp:positionV relativeFrom="topMargin">
            <wp:posOffset>304800</wp:posOffset>
          </wp:positionV>
          <wp:extent cx="769620" cy="815340"/>
          <wp:effectExtent l="0" t="0" r="0" b="381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242">
      <w:rPr>
        <w:rFonts w:ascii="Arial" w:hAnsi="Arial"/>
        <w:sz w:val="24"/>
        <w:szCs w:val="22"/>
      </w:rPr>
      <w:tab/>
    </w:r>
    <w:r w:rsidRPr="006A5242">
      <w:rPr>
        <w:rFonts w:ascii="Arial" w:hAnsi="Arial" w:cs="Arial"/>
        <w:b/>
        <w:sz w:val="18"/>
        <w:szCs w:val="18"/>
      </w:rPr>
      <w:t>AUDITORÍA JUDICIAL</w:t>
    </w:r>
  </w:p>
  <w:p w14:paraId="43491E4E" w14:textId="77777777" w:rsidR="00F86F32" w:rsidRPr="006A5242" w:rsidRDefault="00F86F32" w:rsidP="006A5242">
    <w:pPr>
      <w:jc w:val="right"/>
      <w:rPr>
        <w:rFonts w:ascii="Arial" w:hAnsi="Arial" w:cs="Arial"/>
        <w:bCs/>
        <w:sz w:val="18"/>
        <w:szCs w:val="18"/>
      </w:rPr>
    </w:pPr>
    <w:r w:rsidRPr="006A5242">
      <w:rPr>
        <w:rFonts w:ascii="Arial" w:hAnsi="Arial" w:cs="Arial"/>
        <w:bCs/>
        <w:sz w:val="18"/>
        <w:szCs w:val="18"/>
      </w:rPr>
      <w:t>Teléfono: 2295-3238</w:t>
    </w:r>
  </w:p>
  <w:p w14:paraId="671C720C" w14:textId="77777777" w:rsidR="00F86F32" w:rsidRPr="006A5242" w:rsidRDefault="00F86F32" w:rsidP="006A5242">
    <w:pPr>
      <w:jc w:val="right"/>
      <w:rPr>
        <w:rFonts w:ascii="Arial" w:hAnsi="Arial" w:cs="Arial"/>
        <w:bCs/>
        <w:sz w:val="18"/>
        <w:szCs w:val="18"/>
      </w:rPr>
    </w:pPr>
    <w:r w:rsidRPr="006A5242">
      <w:rPr>
        <w:rFonts w:ascii="Arial" w:hAnsi="Arial" w:cs="Arial"/>
        <w:bCs/>
        <w:sz w:val="18"/>
        <w:szCs w:val="18"/>
      </w:rPr>
      <w:t>Fax: 2257-0585</w:t>
    </w:r>
  </w:p>
  <w:p w14:paraId="49501CC9" w14:textId="77777777" w:rsidR="00F86F32" w:rsidRPr="006A5242" w:rsidRDefault="00F86F32" w:rsidP="006A5242">
    <w:pPr>
      <w:jc w:val="right"/>
      <w:rPr>
        <w:rFonts w:ascii="Arial" w:hAnsi="Arial" w:cs="Arial"/>
        <w:bCs/>
        <w:sz w:val="18"/>
        <w:szCs w:val="18"/>
      </w:rPr>
    </w:pPr>
    <w:r w:rsidRPr="006A5242">
      <w:rPr>
        <w:rFonts w:ascii="Arial" w:hAnsi="Arial" w:cs="Arial"/>
        <w:bCs/>
        <w:sz w:val="18"/>
        <w:szCs w:val="18"/>
      </w:rPr>
      <w:t>E-mail: auditoria@poder-judicial.go.cr</w:t>
    </w:r>
  </w:p>
  <w:p w14:paraId="216D307A" w14:textId="77777777" w:rsidR="00F86F32" w:rsidRPr="006A5242" w:rsidRDefault="00F86F32" w:rsidP="006A5242">
    <w:pPr>
      <w:pBdr>
        <w:bottom w:val="single" w:sz="4" w:space="1" w:color="auto"/>
      </w:pBdr>
      <w:jc w:val="right"/>
      <w:rPr>
        <w:rFonts w:ascii="Arial" w:hAnsi="Arial" w:cs="Arial"/>
        <w:bCs/>
        <w:sz w:val="18"/>
        <w:szCs w:val="18"/>
      </w:rPr>
    </w:pPr>
    <w:r w:rsidRPr="006A5242">
      <w:rPr>
        <w:rFonts w:ascii="Arial" w:hAnsi="Arial" w:cs="Arial"/>
        <w:bCs/>
        <w:sz w:val="18"/>
        <w:szCs w:val="18"/>
      </w:rPr>
      <w:t>Apartado: 79-1003 SAN JOSE</w:t>
    </w:r>
  </w:p>
  <w:p w14:paraId="36E20AF1" w14:textId="1C293B66" w:rsidR="00F86F32" w:rsidRPr="006A5242" w:rsidRDefault="00F86F32" w:rsidP="006A5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D2E7A2C"/>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202" w:hanging="360"/>
      </w:pPr>
      <w:rPr>
        <w:rFonts w:ascii="Symbol" w:hAnsi="Symbol" w:cs="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5" w15:restartNumberingAfterBreak="0">
    <w:nsid w:val="01246BBF"/>
    <w:multiLevelType w:val="hybridMultilevel"/>
    <w:tmpl w:val="9A6C8F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3FB56C2"/>
    <w:multiLevelType w:val="hybridMultilevel"/>
    <w:tmpl w:val="CC6E1A7A"/>
    <w:lvl w:ilvl="0" w:tplc="6558408C">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C046DD"/>
    <w:multiLevelType w:val="multilevel"/>
    <w:tmpl w:val="A30A5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91570"/>
    <w:multiLevelType w:val="hybridMultilevel"/>
    <w:tmpl w:val="F8EC3E3A"/>
    <w:lvl w:ilvl="0" w:tplc="AC14F6F0">
      <w:numFmt w:val="bullet"/>
      <w:lvlText w:val=""/>
      <w:lvlJc w:val="left"/>
      <w:pPr>
        <w:ind w:left="420" w:hanging="360"/>
      </w:pPr>
      <w:rPr>
        <w:rFonts w:ascii="Wingdings" w:eastAsia="Times New Roman" w:hAnsi="Wingdings" w:cs="Arial"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9" w15:restartNumberingAfterBreak="0">
    <w:nsid w:val="0DD976BF"/>
    <w:multiLevelType w:val="multilevel"/>
    <w:tmpl w:val="9060475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E9B01D1"/>
    <w:multiLevelType w:val="hybridMultilevel"/>
    <w:tmpl w:val="4EE05D66"/>
    <w:lvl w:ilvl="0" w:tplc="0EF06E5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18304A2"/>
    <w:multiLevelType w:val="hybridMultilevel"/>
    <w:tmpl w:val="F104A7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3" w15:restartNumberingAfterBreak="0">
    <w:nsid w:val="16D172D3"/>
    <w:multiLevelType w:val="hybridMultilevel"/>
    <w:tmpl w:val="E3D87018"/>
    <w:lvl w:ilvl="0" w:tplc="D92E4728">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88F4BDF"/>
    <w:multiLevelType w:val="hybridMultilevel"/>
    <w:tmpl w:val="E42E37BE"/>
    <w:lvl w:ilvl="0" w:tplc="140A000F">
      <w:start w:val="1"/>
      <w:numFmt w:val="decimal"/>
      <w:lvlText w:val="%1."/>
      <w:lvlJc w:val="left"/>
      <w:pPr>
        <w:ind w:left="1797" w:hanging="360"/>
      </w:pPr>
    </w:lvl>
    <w:lvl w:ilvl="1" w:tplc="140A0003">
      <w:start w:val="1"/>
      <w:numFmt w:val="bullet"/>
      <w:lvlText w:val="o"/>
      <w:lvlJc w:val="left"/>
      <w:pPr>
        <w:ind w:left="2517" w:hanging="360"/>
      </w:pPr>
      <w:rPr>
        <w:rFonts w:ascii="Courier New" w:hAnsi="Courier New" w:cs="Courier New" w:hint="default"/>
      </w:rPr>
    </w:lvl>
    <w:lvl w:ilvl="2" w:tplc="140A0005">
      <w:start w:val="1"/>
      <w:numFmt w:val="bullet"/>
      <w:lvlText w:val=""/>
      <w:lvlJc w:val="left"/>
      <w:pPr>
        <w:ind w:left="3237" w:hanging="360"/>
      </w:pPr>
      <w:rPr>
        <w:rFonts w:ascii="Wingdings" w:hAnsi="Wingdings" w:hint="default"/>
      </w:rPr>
    </w:lvl>
    <w:lvl w:ilvl="3" w:tplc="140A0001">
      <w:start w:val="1"/>
      <w:numFmt w:val="bullet"/>
      <w:lvlText w:val=""/>
      <w:lvlJc w:val="left"/>
      <w:pPr>
        <w:ind w:left="3957" w:hanging="360"/>
      </w:pPr>
      <w:rPr>
        <w:rFonts w:ascii="Symbol" w:hAnsi="Symbol" w:hint="default"/>
      </w:rPr>
    </w:lvl>
    <w:lvl w:ilvl="4" w:tplc="140A0003">
      <w:start w:val="1"/>
      <w:numFmt w:val="bullet"/>
      <w:lvlText w:val="o"/>
      <w:lvlJc w:val="left"/>
      <w:pPr>
        <w:ind w:left="4677" w:hanging="360"/>
      </w:pPr>
      <w:rPr>
        <w:rFonts w:ascii="Courier New" w:hAnsi="Courier New" w:cs="Courier New" w:hint="default"/>
      </w:rPr>
    </w:lvl>
    <w:lvl w:ilvl="5" w:tplc="140A0005">
      <w:start w:val="1"/>
      <w:numFmt w:val="bullet"/>
      <w:lvlText w:val=""/>
      <w:lvlJc w:val="left"/>
      <w:pPr>
        <w:ind w:left="5397" w:hanging="360"/>
      </w:pPr>
      <w:rPr>
        <w:rFonts w:ascii="Wingdings" w:hAnsi="Wingdings" w:hint="default"/>
      </w:rPr>
    </w:lvl>
    <w:lvl w:ilvl="6" w:tplc="140A0001">
      <w:start w:val="1"/>
      <w:numFmt w:val="bullet"/>
      <w:lvlText w:val=""/>
      <w:lvlJc w:val="left"/>
      <w:pPr>
        <w:ind w:left="6117" w:hanging="360"/>
      </w:pPr>
      <w:rPr>
        <w:rFonts w:ascii="Symbol" w:hAnsi="Symbol" w:hint="default"/>
      </w:rPr>
    </w:lvl>
    <w:lvl w:ilvl="7" w:tplc="140A0003">
      <w:start w:val="1"/>
      <w:numFmt w:val="bullet"/>
      <w:lvlText w:val="o"/>
      <w:lvlJc w:val="left"/>
      <w:pPr>
        <w:ind w:left="6837" w:hanging="360"/>
      </w:pPr>
      <w:rPr>
        <w:rFonts w:ascii="Courier New" w:hAnsi="Courier New" w:cs="Courier New" w:hint="default"/>
      </w:rPr>
    </w:lvl>
    <w:lvl w:ilvl="8" w:tplc="140A0005">
      <w:start w:val="1"/>
      <w:numFmt w:val="bullet"/>
      <w:lvlText w:val=""/>
      <w:lvlJc w:val="left"/>
      <w:pPr>
        <w:ind w:left="7557" w:hanging="360"/>
      </w:pPr>
      <w:rPr>
        <w:rFonts w:ascii="Wingdings" w:hAnsi="Wingdings" w:hint="default"/>
      </w:rPr>
    </w:lvl>
  </w:abstractNum>
  <w:abstractNum w:abstractNumId="15" w15:restartNumberingAfterBreak="0">
    <w:nsid w:val="1CE95212"/>
    <w:multiLevelType w:val="hybridMultilevel"/>
    <w:tmpl w:val="1A465F52"/>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DA60F9C"/>
    <w:multiLevelType w:val="hybridMultilevel"/>
    <w:tmpl w:val="DCB498D6"/>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61663C0"/>
    <w:multiLevelType w:val="hybridMultilevel"/>
    <w:tmpl w:val="2F509D88"/>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A7F0548"/>
    <w:multiLevelType w:val="hybridMultilevel"/>
    <w:tmpl w:val="714874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BB8003E"/>
    <w:multiLevelType w:val="hybridMultilevel"/>
    <w:tmpl w:val="E87EBF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F976F8A"/>
    <w:multiLevelType w:val="hybridMultilevel"/>
    <w:tmpl w:val="B7D01894"/>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1" w15:restartNumberingAfterBreak="0">
    <w:nsid w:val="3C1A6CC7"/>
    <w:multiLevelType w:val="singleLevel"/>
    <w:tmpl w:val="CB089D68"/>
    <w:lvl w:ilvl="0">
      <w:start w:val="1"/>
      <w:numFmt w:val="decimal"/>
      <w:lvlText w:val="%1."/>
      <w:legacy w:legacy="1" w:legacySpace="0" w:legacyIndent="360"/>
      <w:lvlJc w:val="left"/>
      <w:rPr>
        <w:rFonts w:ascii="Arial" w:hAnsi="Arial" w:cs="Arial" w:hint="default"/>
      </w:rPr>
    </w:lvl>
  </w:abstractNum>
  <w:abstractNum w:abstractNumId="22" w15:restartNumberingAfterBreak="0">
    <w:nsid w:val="3E1C6EE7"/>
    <w:multiLevelType w:val="hybridMultilevel"/>
    <w:tmpl w:val="B0E6F18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3D540B"/>
    <w:multiLevelType w:val="hybridMultilevel"/>
    <w:tmpl w:val="E5B6FC3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FFA11E5"/>
    <w:multiLevelType w:val="hybridMultilevel"/>
    <w:tmpl w:val="766A47DA"/>
    <w:lvl w:ilvl="0" w:tplc="140A000F">
      <w:start w:val="1"/>
      <w:numFmt w:val="decimal"/>
      <w:lvlText w:val="%1."/>
      <w:lvlJc w:val="left"/>
      <w:pPr>
        <w:ind w:left="720" w:hanging="360"/>
      </w:pPr>
      <w:rPr>
        <w:rFonts w:hint="default"/>
      </w:rPr>
    </w:lvl>
    <w:lvl w:ilvl="1" w:tplc="7194C0C6">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032735E"/>
    <w:multiLevelType w:val="hybridMultilevel"/>
    <w:tmpl w:val="2F3469A6"/>
    <w:lvl w:ilvl="0" w:tplc="71BCA554">
      <w:start w:val="1"/>
      <w:numFmt w:val="bullet"/>
      <w:lvlText w:val=""/>
      <w:lvlJc w:val="left"/>
      <w:pPr>
        <w:ind w:left="720" w:hanging="360"/>
      </w:pPr>
      <w:rPr>
        <w:rFonts w:ascii="Wingdings" w:hAnsi="Wingdings" w:hint="default"/>
        <w:color w:val="auto"/>
      </w:rPr>
    </w:lvl>
    <w:lvl w:ilvl="1" w:tplc="0F7ECA52">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3556611"/>
    <w:multiLevelType w:val="hybridMultilevel"/>
    <w:tmpl w:val="E42E37BE"/>
    <w:lvl w:ilvl="0" w:tplc="140A000F">
      <w:start w:val="1"/>
      <w:numFmt w:val="decimal"/>
      <w:lvlText w:val="%1."/>
      <w:lvlJc w:val="left"/>
      <w:pPr>
        <w:ind w:left="1797" w:hanging="360"/>
      </w:pPr>
      <w:rPr>
        <w:rFonts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27" w15:restartNumberingAfterBreak="0">
    <w:nsid w:val="43FB4557"/>
    <w:multiLevelType w:val="hybridMultilevel"/>
    <w:tmpl w:val="C22CA9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550508E"/>
    <w:multiLevelType w:val="hybridMultilevel"/>
    <w:tmpl w:val="252EBFA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9" w15:restartNumberingAfterBreak="0">
    <w:nsid w:val="4A3C234E"/>
    <w:multiLevelType w:val="hybridMultilevel"/>
    <w:tmpl w:val="5768A012"/>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F8E5267"/>
    <w:multiLevelType w:val="hybridMultilevel"/>
    <w:tmpl w:val="0E867388"/>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31" w15:restartNumberingAfterBreak="0">
    <w:nsid w:val="53053A2A"/>
    <w:multiLevelType w:val="multilevel"/>
    <w:tmpl w:val="1E08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BC43EC"/>
    <w:multiLevelType w:val="multilevel"/>
    <w:tmpl w:val="EB0267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FC704C"/>
    <w:multiLevelType w:val="hybridMultilevel"/>
    <w:tmpl w:val="AAE0DF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4" w15:restartNumberingAfterBreak="0">
    <w:nsid w:val="5A6E0248"/>
    <w:multiLevelType w:val="hybridMultilevel"/>
    <w:tmpl w:val="81DE9D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AB233BE"/>
    <w:multiLevelType w:val="hybridMultilevel"/>
    <w:tmpl w:val="23B668CC"/>
    <w:lvl w:ilvl="0" w:tplc="3B14C95A">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C8F1381"/>
    <w:multiLevelType w:val="hybridMultilevel"/>
    <w:tmpl w:val="2D1254E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D014200"/>
    <w:multiLevelType w:val="hybridMultilevel"/>
    <w:tmpl w:val="5FD4C0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A2264D"/>
    <w:multiLevelType w:val="hybridMultilevel"/>
    <w:tmpl w:val="E42E37BE"/>
    <w:lvl w:ilvl="0" w:tplc="140A000F">
      <w:start w:val="1"/>
      <w:numFmt w:val="decimal"/>
      <w:lvlText w:val="%1."/>
      <w:lvlJc w:val="left"/>
      <w:pPr>
        <w:ind w:left="1069" w:hanging="360"/>
      </w:pPr>
    </w:lvl>
    <w:lvl w:ilvl="1" w:tplc="140A0003">
      <w:numFmt w:val="decimal"/>
      <w:lvlText w:val="o"/>
      <w:lvlJc w:val="left"/>
      <w:pPr>
        <w:ind w:left="2517" w:hanging="360"/>
      </w:pPr>
      <w:rPr>
        <w:rFonts w:ascii="Courier New" w:hAnsi="Courier New" w:cs="Courier New" w:hint="default"/>
      </w:rPr>
    </w:lvl>
    <w:lvl w:ilvl="2" w:tplc="140A0005">
      <w:numFmt w:val="decimal"/>
      <w:lvlText w:val=""/>
      <w:lvlJc w:val="left"/>
      <w:pPr>
        <w:ind w:left="3237" w:hanging="360"/>
      </w:pPr>
      <w:rPr>
        <w:rFonts w:ascii="Wingdings" w:hAnsi="Wingdings" w:hint="default"/>
      </w:rPr>
    </w:lvl>
    <w:lvl w:ilvl="3" w:tplc="140A0001">
      <w:numFmt w:val="decimal"/>
      <w:lvlText w:val=""/>
      <w:lvlJc w:val="left"/>
      <w:pPr>
        <w:ind w:left="3957" w:hanging="360"/>
      </w:pPr>
      <w:rPr>
        <w:rFonts w:ascii="Symbol" w:hAnsi="Symbol" w:hint="default"/>
      </w:rPr>
    </w:lvl>
    <w:lvl w:ilvl="4" w:tplc="140A0003">
      <w:numFmt w:val="decimal"/>
      <w:lvlText w:val="o"/>
      <w:lvlJc w:val="left"/>
      <w:pPr>
        <w:ind w:left="4677" w:hanging="360"/>
      </w:pPr>
      <w:rPr>
        <w:rFonts w:ascii="Courier New" w:hAnsi="Courier New" w:cs="Courier New" w:hint="default"/>
      </w:rPr>
    </w:lvl>
    <w:lvl w:ilvl="5" w:tplc="140A0005">
      <w:numFmt w:val="decimal"/>
      <w:lvlText w:val=""/>
      <w:lvlJc w:val="left"/>
      <w:pPr>
        <w:ind w:left="5397" w:hanging="360"/>
      </w:pPr>
      <w:rPr>
        <w:rFonts w:ascii="Wingdings" w:hAnsi="Wingdings" w:hint="default"/>
      </w:rPr>
    </w:lvl>
    <w:lvl w:ilvl="6" w:tplc="140A0001">
      <w:numFmt w:val="decimal"/>
      <w:lvlText w:val=""/>
      <w:lvlJc w:val="left"/>
      <w:pPr>
        <w:ind w:left="6117" w:hanging="360"/>
      </w:pPr>
      <w:rPr>
        <w:rFonts w:ascii="Symbol" w:hAnsi="Symbol" w:hint="default"/>
      </w:rPr>
    </w:lvl>
    <w:lvl w:ilvl="7" w:tplc="140A0003">
      <w:numFmt w:val="decimal"/>
      <w:lvlText w:val="o"/>
      <w:lvlJc w:val="left"/>
      <w:pPr>
        <w:ind w:left="6837" w:hanging="360"/>
      </w:pPr>
      <w:rPr>
        <w:rFonts w:ascii="Courier New" w:hAnsi="Courier New" w:cs="Courier New" w:hint="default"/>
      </w:rPr>
    </w:lvl>
    <w:lvl w:ilvl="8" w:tplc="140A0005">
      <w:numFmt w:val="decimal"/>
      <w:lvlText w:val=""/>
      <w:lvlJc w:val="left"/>
      <w:pPr>
        <w:ind w:left="7557" w:hanging="360"/>
      </w:pPr>
      <w:rPr>
        <w:rFonts w:ascii="Wingdings" w:hAnsi="Wingdings" w:hint="default"/>
      </w:rPr>
    </w:lvl>
  </w:abstractNum>
  <w:abstractNum w:abstractNumId="39" w15:restartNumberingAfterBreak="0">
    <w:nsid w:val="61FE22C5"/>
    <w:multiLevelType w:val="hybridMultilevel"/>
    <w:tmpl w:val="50645C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64E7336D"/>
    <w:multiLevelType w:val="hybridMultilevel"/>
    <w:tmpl w:val="D8B2E70E"/>
    <w:lvl w:ilvl="0" w:tplc="21D657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5A00A90"/>
    <w:multiLevelType w:val="hybridMultilevel"/>
    <w:tmpl w:val="DA769266"/>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DF15E96"/>
    <w:multiLevelType w:val="hybridMultilevel"/>
    <w:tmpl w:val="F5043714"/>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43" w15:restartNumberingAfterBreak="0">
    <w:nsid w:val="7F256FC7"/>
    <w:multiLevelType w:val="hybridMultilevel"/>
    <w:tmpl w:val="D7D0FCE2"/>
    <w:lvl w:ilvl="0" w:tplc="0868DDD6">
      <w:start w:val="1"/>
      <w:numFmt w:val="decimal"/>
      <w:lvlText w:val="%1."/>
      <w:lvlJc w:val="left"/>
      <w:pPr>
        <w:ind w:left="1156" w:hanging="73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16cid:durableId="1998800196">
    <w:abstractNumId w:val="36"/>
  </w:num>
  <w:num w:numId="2" w16cid:durableId="1753307421">
    <w:abstractNumId w:val="24"/>
  </w:num>
  <w:num w:numId="3" w16cid:durableId="1994792915">
    <w:abstractNumId w:val="13"/>
  </w:num>
  <w:num w:numId="4" w16cid:durableId="1530796186">
    <w:abstractNumId w:val="23"/>
  </w:num>
  <w:num w:numId="5" w16cid:durableId="800269561">
    <w:abstractNumId w:val="42"/>
  </w:num>
  <w:num w:numId="6" w16cid:durableId="1023018929">
    <w:abstractNumId w:val="11"/>
  </w:num>
  <w:num w:numId="7" w16cid:durableId="1620182438">
    <w:abstractNumId w:val="12"/>
  </w:num>
  <w:num w:numId="8" w16cid:durableId="1934434393">
    <w:abstractNumId w:val="39"/>
  </w:num>
  <w:num w:numId="9" w16cid:durableId="156387263">
    <w:abstractNumId w:val="31"/>
  </w:num>
  <w:num w:numId="10" w16cid:durableId="1970629730">
    <w:abstractNumId w:val="39"/>
  </w:num>
  <w:num w:numId="11" w16cid:durableId="1872958878">
    <w:abstractNumId w:val="26"/>
  </w:num>
  <w:num w:numId="12" w16cid:durableId="1320233998">
    <w:abstractNumId w:val="19"/>
  </w:num>
  <w:num w:numId="13" w16cid:durableId="2145811328">
    <w:abstractNumId w:val="7"/>
  </w:num>
  <w:num w:numId="14" w16cid:durableId="1217352488">
    <w:abstractNumId w:val="26"/>
    <w:lvlOverride w:ilvl="0">
      <w:startOverride w:val="1"/>
    </w:lvlOverride>
    <w:lvlOverride w:ilvl="1"/>
    <w:lvlOverride w:ilvl="2"/>
    <w:lvlOverride w:ilvl="3"/>
    <w:lvlOverride w:ilvl="4"/>
    <w:lvlOverride w:ilvl="5"/>
    <w:lvlOverride w:ilvl="6"/>
    <w:lvlOverride w:ilvl="7"/>
    <w:lvlOverride w:ilvl="8"/>
  </w:num>
  <w:num w:numId="15" w16cid:durableId="1523863776">
    <w:abstractNumId w:val="14"/>
    <w:lvlOverride w:ilvl="0">
      <w:startOverride w:val="1"/>
    </w:lvlOverride>
    <w:lvlOverride w:ilvl="1"/>
    <w:lvlOverride w:ilvl="2"/>
    <w:lvlOverride w:ilvl="3"/>
    <w:lvlOverride w:ilvl="4"/>
    <w:lvlOverride w:ilvl="5"/>
    <w:lvlOverride w:ilvl="6"/>
    <w:lvlOverride w:ilvl="7"/>
    <w:lvlOverride w:ilvl="8"/>
  </w:num>
  <w:num w:numId="16" w16cid:durableId="705905997">
    <w:abstractNumId w:val="0"/>
    <w:lvlOverride w:ilvl="0">
      <w:lvl w:ilvl="0">
        <w:numFmt w:val="bullet"/>
        <w:lvlText w:val=""/>
        <w:legacy w:legacy="1" w:legacySpace="0" w:legacyIndent="360"/>
        <w:lvlJc w:val="left"/>
        <w:rPr>
          <w:rFonts w:ascii="Symbol" w:hAnsi="Symbol" w:hint="default"/>
        </w:rPr>
      </w:lvl>
    </w:lvlOverride>
  </w:num>
  <w:num w:numId="17" w16cid:durableId="1363823904">
    <w:abstractNumId w:val="32"/>
  </w:num>
  <w:num w:numId="18" w16cid:durableId="1968537121">
    <w:abstractNumId w:val="37"/>
  </w:num>
  <w:num w:numId="19" w16cid:durableId="149753504">
    <w:abstractNumId w:val="21"/>
  </w:num>
  <w:num w:numId="20" w16cid:durableId="1817064664">
    <w:abstractNumId w:val="21"/>
    <w:lvlOverride w:ilvl="0">
      <w:lvl w:ilvl="0">
        <w:start w:val="2"/>
        <w:numFmt w:val="decimal"/>
        <w:lvlText w:val="%1."/>
        <w:legacy w:legacy="1" w:legacySpace="0" w:legacyIndent="360"/>
        <w:lvlJc w:val="left"/>
        <w:rPr>
          <w:rFonts w:ascii="Arial" w:hAnsi="Arial" w:cs="Arial" w:hint="default"/>
        </w:rPr>
      </w:lvl>
    </w:lvlOverride>
  </w:num>
  <w:num w:numId="21" w16cid:durableId="1568224924">
    <w:abstractNumId w:val="38"/>
    <w:lvlOverride w:ilvl="0">
      <w:startOverride w:val="1"/>
    </w:lvlOverride>
    <w:lvlOverride w:ilvl="1"/>
    <w:lvlOverride w:ilvl="2"/>
    <w:lvlOverride w:ilvl="3"/>
    <w:lvlOverride w:ilvl="4"/>
    <w:lvlOverride w:ilvl="5"/>
    <w:lvlOverride w:ilvl="6"/>
    <w:lvlOverride w:ilvl="7"/>
    <w:lvlOverride w:ilvl="8"/>
  </w:num>
  <w:num w:numId="22" w16cid:durableId="1139415421">
    <w:abstractNumId w:val="20"/>
  </w:num>
  <w:num w:numId="23" w16cid:durableId="795833494">
    <w:abstractNumId w:val="43"/>
  </w:num>
  <w:num w:numId="24" w16cid:durableId="11694395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0505773">
    <w:abstractNumId w:val="41"/>
  </w:num>
  <w:num w:numId="26" w16cid:durableId="1275941327">
    <w:abstractNumId w:val="40"/>
  </w:num>
  <w:num w:numId="27" w16cid:durableId="2084718286">
    <w:abstractNumId w:val="5"/>
  </w:num>
  <w:num w:numId="28" w16cid:durableId="2071296672">
    <w:abstractNumId w:val="35"/>
  </w:num>
  <w:num w:numId="29" w16cid:durableId="7129246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27335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8396826">
    <w:abstractNumId w:val="17"/>
  </w:num>
  <w:num w:numId="32" w16cid:durableId="5791370">
    <w:abstractNumId w:val="10"/>
  </w:num>
  <w:num w:numId="33" w16cid:durableId="1789079595">
    <w:abstractNumId w:val="16"/>
  </w:num>
  <w:num w:numId="34" w16cid:durableId="73477121">
    <w:abstractNumId w:val="15"/>
  </w:num>
  <w:num w:numId="35" w16cid:durableId="955987636">
    <w:abstractNumId w:val="30"/>
  </w:num>
  <w:num w:numId="36" w16cid:durableId="707025160">
    <w:abstractNumId w:val="27"/>
  </w:num>
  <w:num w:numId="37" w16cid:durableId="285695800">
    <w:abstractNumId w:val="34"/>
  </w:num>
  <w:num w:numId="38" w16cid:durableId="1679575666">
    <w:abstractNumId w:val="18"/>
  </w:num>
  <w:num w:numId="39" w16cid:durableId="415129932">
    <w:abstractNumId w:val="6"/>
  </w:num>
  <w:num w:numId="40" w16cid:durableId="1070805932">
    <w:abstractNumId w:val="8"/>
  </w:num>
  <w:num w:numId="41" w16cid:durableId="1251892129">
    <w:abstractNumId w:val="29"/>
  </w:num>
  <w:num w:numId="42" w16cid:durableId="1376075698">
    <w:abstractNumId w:val="25"/>
  </w:num>
  <w:num w:numId="43" w16cid:durableId="597830804">
    <w:abstractNumId w:val="22"/>
  </w:num>
  <w:num w:numId="44" w16cid:durableId="1848708595">
    <w:abstractNumId w:val="28"/>
  </w:num>
  <w:num w:numId="45" w16cid:durableId="790132415">
    <w:abstractNumId w:val="33"/>
  </w:num>
  <w:num w:numId="46" w16cid:durableId="230384705">
    <w:abstractNumId w:val="9"/>
  </w:num>
  <w:num w:numId="47" w16cid:durableId="178692456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C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012B"/>
    <w:rsid w:val="00000933"/>
    <w:rsid w:val="00000BC0"/>
    <w:rsid w:val="00001069"/>
    <w:rsid w:val="000015F8"/>
    <w:rsid w:val="00001857"/>
    <w:rsid w:val="000020B4"/>
    <w:rsid w:val="00002475"/>
    <w:rsid w:val="00002A62"/>
    <w:rsid w:val="00002AE6"/>
    <w:rsid w:val="00003004"/>
    <w:rsid w:val="0000311B"/>
    <w:rsid w:val="00004C1F"/>
    <w:rsid w:val="00004DB3"/>
    <w:rsid w:val="00004FA1"/>
    <w:rsid w:val="00004FC1"/>
    <w:rsid w:val="00005252"/>
    <w:rsid w:val="000055EB"/>
    <w:rsid w:val="00005BC8"/>
    <w:rsid w:val="00005C34"/>
    <w:rsid w:val="00005D8A"/>
    <w:rsid w:val="000060DE"/>
    <w:rsid w:val="00006A6F"/>
    <w:rsid w:val="00006C8F"/>
    <w:rsid w:val="000070AD"/>
    <w:rsid w:val="000072CA"/>
    <w:rsid w:val="00007CD2"/>
    <w:rsid w:val="000100DA"/>
    <w:rsid w:val="000109D7"/>
    <w:rsid w:val="00010ACE"/>
    <w:rsid w:val="00010D1F"/>
    <w:rsid w:val="000111B8"/>
    <w:rsid w:val="00011833"/>
    <w:rsid w:val="000123DB"/>
    <w:rsid w:val="00012767"/>
    <w:rsid w:val="00012CC9"/>
    <w:rsid w:val="00012FDC"/>
    <w:rsid w:val="00012FE0"/>
    <w:rsid w:val="00013C75"/>
    <w:rsid w:val="00013EA1"/>
    <w:rsid w:val="00013EC4"/>
    <w:rsid w:val="00013F84"/>
    <w:rsid w:val="000144B4"/>
    <w:rsid w:val="0001495F"/>
    <w:rsid w:val="00014C2C"/>
    <w:rsid w:val="00014D03"/>
    <w:rsid w:val="000151B5"/>
    <w:rsid w:val="000151DC"/>
    <w:rsid w:val="00015CDB"/>
    <w:rsid w:val="00015CE9"/>
    <w:rsid w:val="000167D0"/>
    <w:rsid w:val="00016D4C"/>
    <w:rsid w:val="00016E14"/>
    <w:rsid w:val="00016F97"/>
    <w:rsid w:val="00017133"/>
    <w:rsid w:val="000171CD"/>
    <w:rsid w:val="000175D0"/>
    <w:rsid w:val="00017C3C"/>
    <w:rsid w:val="00017E80"/>
    <w:rsid w:val="00017E88"/>
    <w:rsid w:val="000201DA"/>
    <w:rsid w:val="00020304"/>
    <w:rsid w:val="0002049A"/>
    <w:rsid w:val="00020661"/>
    <w:rsid w:val="00020C1E"/>
    <w:rsid w:val="00020CF6"/>
    <w:rsid w:val="00020F67"/>
    <w:rsid w:val="00020FAA"/>
    <w:rsid w:val="0002122F"/>
    <w:rsid w:val="0002159B"/>
    <w:rsid w:val="00022240"/>
    <w:rsid w:val="000228A9"/>
    <w:rsid w:val="000229B1"/>
    <w:rsid w:val="000231B3"/>
    <w:rsid w:val="000232DF"/>
    <w:rsid w:val="00023AF5"/>
    <w:rsid w:val="00024462"/>
    <w:rsid w:val="0002458B"/>
    <w:rsid w:val="000246E7"/>
    <w:rsid w:val="0002487F"/>
    <w:rsid w:val="00024C5C"/>
    <w:rsid w:val="00024E28"/>
    <w:rsid w:val="0002564C"/>
    <w:rsid w:val="000256CD"/>
    <w:rsid w:val="00025AFB"/>
    <w:rsid w:val="00025B08"/>
    <w:rsid w:val="00025E6B"/>
    <w:rsid w:val="000270E4"/>
    <w:rsid w:val="00027845"/>
    <w:rsid w:val="00027F97"/>
    <w:rsid w:val="000305CE"/>
    <w:rsid w:val="00030E6B"/>
    <w:rsid w:val="00030FD1"/>
    <w:rsid w:val="000316BD"/>
    <w:rsid w:val="00031DE9"/>
    <w:rsid w:val="00032EE7"/>
    <w:rsid w:val="00032EEE"/>
    <w:rsid w:val="000339A3"/>
    <w:rsid w:val="00033CE9"/>
    <w:rsid w:val="00034B84"/>
    <w:rsid w:val="000351AC"/>
    <w:rsid w:val="000355C1"/>
    <w:rsid w:val="0003626A"/>
    <w:rsid w:val="000365E3"/>
    <w:rsid w:val="000366BE"/>
    <w:rsid w:val="00036FDF"/>
    <w:rsid w:val="00037434"/>
    <w:rsid w:val="00037BD2"/>
    <w:rsid w:val="00040723"/>
    <w:rsid w:val="00040957"/>
    <w:rsid w:val="000409D6"/>
    <w:rsid w:val="00040A39"/>
    <w:rsid w:val="00040EC6"/>
    <w:rsid w:val="00041364"/>
    <w:rsid w:val="00041885"/>
    <w:rsid w:val="00041C5B"/>
    <w:rsid w:val="000427CB"/>
    <w:rsid w:val="00042AD4"/>
    <w:rsid w:val="00042AF1"/>
    <w:rsid w:val="00042B69"/>
    <w:rsid w:val="00042EA0"/>
    <w:rsid w:val="0004314A"/>
    <w:rsid w:val="0004337F"/>
    <w:rsid w:val="00043633"/>
    <w:rsid w:val="00043C32"/>
    <w:rsid w:val="00043DD7"/>
    <w:rsid w:val="00044278"/>
    <w:rsid w:val="000442B5"/>
    <w:rsid w:val="00045581"/>
    <w:rsid w:val="000456DC"/>
    <w:rsid w:val="00045A05"/>
    <w:rsid w:val="00046199"/>
    <w:rsid w:val="000464BF"/>
    <w:rsid w:val="00046C8B"/>
    <w:rsid w:val="00047A5D"/>
    <w:rsid w:val="00047B04"/>
    <w:rsid w:val="00047DC5"/>
    <w:rsid w:val="0005024B"/>
    <w:rsid w:val="00050A76"/>
    <w:rsid w:val="00050B5C"/>
    <w:rsid w:val="00050D31"/>
    <w:rsid w:val="00050FDD"/>
    <w:rsid w:val="000517AD"/>
    <w:rsid w:val="00051BB6"/>
    <w:rsid w:val="00051DC0"/>
    <w:rsid w:val="00052CF4"/>
    <w:rsid w:val="00052F33"/>
    <w:rsid w:val="00053047"/>
    <w:rsid w:val="0005325C"/>
    <w:rsid w:val="00053AF8"/>
    <w:rsid w:val="00054477"/>
    <w:rsid w:val="000547A7"/>
    <w:rsid w:val="000548B3"/>
    <w:rsid w:val="00054B32"/>
    <w:rsid w:val="00054B3A"/>
    <w:rsid w:val="00054DAD"/>
    <w:rsid w:val="00054FCC"/>
    <w:rsid w:val="000550B2"/>
    <w:rsid w:val="0005527B"/>
    <w:rsid w:val="000552FA"/>
    <w:rsid w:val="00055BAC"/>
    <w:rsid w:val="00055C4A"/>
    <w:rsid w:val="00056027"/>
    <w:rsid w:val="00056156"/>
    <w:rsid w:val="00056890"/>
    <w:rsid w:val="000568B7"/>
    <w:rsid w:val="0005703C"/>
    <w:rsid w:val="000573F0"/>
    <w:rsid w:val="00057920"/>
    <w:rsid w:val="00057AF4"/>
    <w:rsid w:val="00057B70"/>
    <w:rsid w:val="00057F01"/>
    <w:rsid w:val="0006020D"/>
    <w:rsid w:val="000603D3"/>
    <w:rsid w:val="00060855"/>
    <w:rsid w:val="00061138"/>
    <w:rsid w:val="00061230"/>
    <w:rsid w:val="00061B20"/>
    <w:rsid w:val="00062130"/>
    <w:rsid w:val="00062252"/>
    <w:rsid w:val="0006232F"/>
    <w:rsid w:val="00062337"/>
    <w:rsid w:val="00062EB6"/>
    <w:rsid w:val="00063180"/>
    <w:rsid w:val="000634F1"/>
    <w:rsid w:val="00063843"/>
    <w:rsid w:val="00063950"/>
    <w:rsid w:val="00063FDC"/>
    <w:rsid w:val="00064399"/>
    <w:rsid w:val="0006452B"/>
    <w:rsid w:val="000648D3"/>
    <w:rsid w:val="00064AF4"/>
    <w:rsid w:val="00064BE1"/>
    <w:rsid w:val="000658AE"/>
    <w:rsid w:val="000668D9"/>
    <w:rsid w:val="0006739F"/>
    <w:rsid w:val="00067A00"/>
    <w:rsid w:val="00067E07"/>
    <w:rsid w:val="00067EAE"/>
    <w:rsid w:val="0007014A"/>
    <w:rsid w:val="000705CF"/>
    <w:rsid w:val="000707FD"/>
    <w:rsid w:val="000715B1"/>
    <w:rsid w:val="00071E4B"/>
    <w:rsid w:val="00071EE0"/>
    <w:rsid w:val="00072571"/>
    <w:rsid w:val="0007259D"/>
    <w:rsid w:val="000727AE"/>
    <w:rsid w:val="00072B15"/>
    <w:rsid w:val="00072E19"/>
    <w:rsid w:val="00072ECC"/>
    <w:rsid w:val="00073254"/>
    <w:rsid w:val="00073772"/>
    <w:rsid w:val="000744EF"/>
    <w:rsid w:val="000745A7"/>
    <w:rsid w:val="000747BB"/>
    <w:rsid w:val="0007482B"/>
    <w:rsid w:val="00074B4E"/>
    <w:rsid w:val="00074BBC"/>
    <w:rsid w:val="000752B7"/>
    <w:rsid w:val="0007549F"/>
    <w:rsid w:val="000759CC"/>
    <w:rsid w:val="00075A27"/>
    <w:rsid w:val="00075C05"/>
    <w:rsid w:val="00075E03"/>
    <w:rsid w:val="0007605B"/>
    <w:rsid w:val="0007648E"/>
    <w:rsid w:val="00076527"/>
    <w:rsid w:val="0007670B"/>
    <w:rsid w:val="00076766"/>
    <w:rsid w:val="00076781"/>
    <w:rsid w:val="000767EB"/>
    <w:rsid w:val="00076D4F"/>
    <w:rsid w:val="00076EE2"/>
    <w:rsid w:val="00077184"/>
    <w:rsid w:val="0007761E"/>
    <w:rsid w:val="0007766C"/>
    <w:rsid w:val="000779DB"/>
    <w:rsid w:val="00077BBD"/>
    <w:rsid w:val="00077C5D"/>
    <w:rsid w:val="00077CF0"/>
    <w:rsid w:val="00077E61"/>
    <w:rsid w:val="000807C3"/>
    <w:rsid w:val="000814B0"/>
    <w:rsid w:val="00081CD8"/>
    <w:rsid w:val="0008212C"/>
    <w:rsid w:val="00082279"/>
    <w:rsid w:val="000826EB"/>
    <w:rsid w:val="00082FFC"/>
    <w:rsid w:val="0008318C"/>
    <w:rsid w:val="00083B33"/>
    <w:rsid w:val="0008481B"/>
    <w:rsid w:val="00084C93"/>
    <w:rsid w:val="00085036"/>
    <w:rsid w:val="00085598"/>
    <w:rsid w:val="000857C6"/>
    <w:rsid w:val="0008611F"/>
    <w:rsid w:val="0008638C"/>
    <w:rsid w:val="000863C5"/>
    <w:rsid w:val="0008659D"/>
    <w:rsid w:val="00086629"/>
    <w:rsid w:val="00086682"/>
    <w:rsid w:val="00086739"/>
    <w:rsid w:val="0008678D"/>
    <w:rsid w:val="000869CB"/>
    <w:rsid w:val="00086B8C"/>
    <w:rsid w:val="00087299"/>
    <w:rsid w:val="000874F1"/>
    <w:rsid w:val="00087658"/>
    <w:rsid w:val="000878CC"/>
    <w:rsid w:val="000905DA"/>
    <w:rsid w:val="00090CED"/>
    <w:rsid w:val="00090DC4"/>
    <w:rsid w:val="00091213"/>
    <w:rsid w:val="00091DE8"/>
    <w:rsid w:val="000924C4"/>
    <w:rsid w:val="000925CD"/>
    <w:rsid w:val="00092E3B"/>
    <w:rsid w:val="00092F8E"/>
    <w:rsid w:val="00093224"/>
    <w:rsid w:val="00093345"/>
    <w:rsid w:val="00093575"/>
    <w:rsid w:val="00093577"/>
    <w:rsid w:val="000935FD"/>
    <w:rsid w:val="00093711"/>
    <w:rsid w:val="0009388F"/>
    <w:rsid w:val="00093D49"/>
    <w:rsid w:val="00093D7A"/>
    <w:rsid w:val="00093EF9"/>
    <w:rsid w:val="0009467C"/>
    <w:rsid w:val="00094726"/>
    <w:rsid w:val="00094FB2"/>
    <w:rsid w:val="0009557E"/>
    <w:rsid w:val="00095F52"/>
    <w:rsid w:val="000964AE"/>
    <w:rsid w:val="00096993"/>
    <w:rsid w:val="00096A4E"/>
    <w:rsid w:val="00096F2D"/>
    <w:rsid w:val="000971CB"/>
    <w:rsid w:val="00097C32"/>
    <w:rsid w:val="000A0216"/>
    <w:rsid w:val="000A0379"/>
    <w:rsid w:val="000A0A3E"/>
    <w:rsid w:val="000A1367"/>
    <w:rsid w:val="000A13B9"/>
    <w:rsid w:val="000A15A6"/>
    <w:rsid w:val="000A17FE"/>
    <w:rsid w:val="000A1B41"/>
    <w:rsid w:val="000A1B63"/>
    <w:rsid w:val="000A2153"/>
    <w:rsid w:val="000A31A1"/>
    <w:rsid w:val="000A3E5C"/>
    <w:rsid w:val="000A415C"/>
    <w:rsid w:val="000A453F"/>
    <w:rsid w:val="000A457D"/>
    <w:rsid w:val="000A4A7B"/>
    <w:rsid w:val="000A4DD3"/>
    <w:rsid w:val="000A5452"/>
    <w:rsid w:val="000A557A"/>
    <w:rsid w:val="000A5708"/>
    <w:rsid w:val="000A5804"/>
    <w:rsid w:val="000A5B9D"/>
    <w:rsid w:val="000A5BD0"/>
    <w:rsid w:val="000A5F71"/>
    <w:rsid w:val="000A773A"/>
    <w:rsid w:val="000B05B6"/>
    <w:rsid w:val="000B0678"/>
    <w:rsid w:val="000B0A43"/>
    <w:rsid w:val="000B0AFF"/>
    <w:rsid w:val="000B0BCB"/>
    <w:rsid w:val="000B0DD8"/>
    <w:rsid w:val="000B1F22"/>
    <w:rsid w:val="000B1F67"/>
    <w:rsid w:val="000B267A"/>
    <w:rsid w:val="000B2D17"/>
    <w:rsid w:val="000B2EFB"/>
    <w:rsid w:val="000B3692"/>
    <w:rsid w:val="000B3711"/>
    <w:rsid w:val="000B3E4F"/>
    <w:rsid w:val="000B41AF"/>
    <w:rsid w:val="000B43FA"/>
    <w:rsid w:val="000B495E"/>
    <w:rsid w:val="000B53AF"/>
    <w:rsid w:val="000B578F"/>
    <w:rsid w:val="000B5CA5"/>
    <w:rsid w:val="000B6A2E"/>
    <w:rsid w:val="000B6AAE"/>
    <w:rsid w:val="000B6F2B"/>
    <w:rsid w:val="000B76E6"/>
    <w:rsid w:val="000B7824"/>
    <w:rsid w:val="000B7829"/>
    <w:rsid w:val="000C0268"/>
    <w:rsid w:val="000C0C02"/>
    <w:rsid w:val="000C0C6B"/>
    <w:rsid w:val="000C1176"/>
    <w:rsid w:val="000C1335"/>
    <w:rsid w:val="000C1409"/>
    <w:rsid w:val="000C1654"/>
    <w:rsid w:val="000C1805"/>
    <w:rsid w:val="000C18D8"/>
    <w:rsid w:val="000C2152"/>
    <w:rsid w:val="000C2F42"/>
    <w:rsid w:val="000C2FFF"/>
    <w:rsid w:val="000C32DA"/>
    <w:rsid w:val="000C350F"/>
    <w:rsid w:val="000C3854"/>
    <w:rsid w:val="000C38F1"/>
    <w:rsid w:val="000C3A26"/>
    <w:rsid w:val="000C4485"/>
    <w:rsid w:val="000C4769"/>
    <w:rsid w:val="000C47FA"/>
    <w:rsid w:val="000C4DBA"/>
    <w:rsid w:val="000C54A6"/>
    <w:rsid w:val="000C5E69"/>
    <w:rsid w:val="000C5F3C"/>
    <w:rsid w:val="000C6323"/>
    <w:rsid w:val="000C642E"/>
    <w:rsid w:val="000C68C3"/>
    <w:rsid w:val="000C6E01"/>
    <w:rsid w:val="000C7266"/>
    <w:rsid w:val="000C7738"/>
    <w:rsid w:val="000C7E6D"/>
    <w:rsid w:val="000C7EF6"/>
    <w:rsid w:val="000D131F"/>
    <w:rsid w:val="000D13ED"/>
    <w:rsid w:val="000D1464"/>
    <w:rsid w:val="000D18E1"/>
    <w:rsid w:val="000D1A6A"/>
    <w:rsid w:val="000D22B2"/>
    <w:rsid w:val="000D24C3"/>
    <w:rsid w:val="000D2703"/>
    <w:rsid w:val="000D2BCD"/>
    <w:rsid w:val="000D3151"/>
    <w:rsid w:val="000D3286"/>
    <w:rsid w:val="000D33F0"/>
    <w:rsid w:val="000D347A"/>
    <w:rsid w:val="000D3841"/>
    <w:rsid w:val="000D3AB6"/>
    <w:rsid w:val="000D3B39"/>
    <w:rsid w:val="000D3BCC"/>
    <w:rsid w:val="000D3E4C"/>
    <w:rsid w:val="000D4032"/>
    <w:rsid w:val="000D4A80"/>
    <w:rsid w:val="000D4B69"/>
    <w:rsid w:val="000D4D2F"/>
    <w:rsid w:val="000D4ED7"/>
    <w:rsid w:val="000D5E54"/>
    <w:rsid w:val="000D6389"/>
    <w:rsid w:val="000D6517"/>
    <w:rsid w:val="000D6522"/>
    <w:rsid w:val="000D68A0"/>
    <w:rsid w:val="000D705E"/>
    <w:rsid w:val="000D7269"/>
    <w:rsid w:val="000D72AB"/>
    <w:rsid w:val="000D759C"/>
    <w:rsid w:val="000D7882"/>
    <w:rsid w:val="000D78B9"/>
    <w:rsid w:val="000E0583"/>
    <w:rsid w:val="000E06E6"/>
    <w:rsid w:val="000E0A08"/>
    <w:rsid w:val="000E0CE7"/>
    <w:rsid w:val="000E14C6"/>
    <w:rsid w:val="000E1E0B"/>
    <w:rsid w:val="000E1F87"/>
    <w:rsid w:val="000E2170"/>
    <w:rsid w:val="000E2763"/>
    <w:rsid w:val="000E2EF1"/>
    <w:rsid w:val="000E32C4"/>
    <w:rsid w:val="000E33DB"/>
    <w:rsid w:val="000E3723"/>
    <w:rsid w:val="000E3929"/>
    <w:rsid w:val="000E454C"/>
    <w:rsid w:val="000E479E"/>
    <w:rsid w:val="000E4DD3"/>
    <w:rsid w:val="000E4EB8"/>
    <w:rsid w:val="000E4F9E"/>
    <w:rsid w:val="000E5158"/>
    <w:rsid w:val="000E560F"/>
    <w:rsid w:val="000E5A48"/>
    <w:rsid w:val="000E5CF5"/>
    <w:rsid w:val="000E5E9C"/>
    <w:rsid w:val="000E5F70"/>
    <w:rsid w:val="000E613E"/>
    <w:rsid w:val="000E61C7"/>
    <w:rsid w:val="000E63D7"/>
    <w:rsid w:val="000E652C"/>
    <w:rsid w:val="000E6FE3"/>
    <w:rsid w:val="000E72B5"/>
    <w:rsid w:val="000E7517"/>
    <w:rsid w:val="000E78D1"/>
    <w:rsid w:val="000E7C73"/>
    <w:rsid w:val="000F0387"/>
    <w:rsid w:val="000F1424"/>
    <w:rsid w:val="000F17E8"/>
    <w:rsid w:val="000F1A3A"/>
    <w:rsid w:val="000F1ABB"/>
    <w:rsid w:val="000F20B0"/>
    <w:rsid w:val="000F21D3"/>
    <w:rsid w:val="000F2319"/>
    <w:rsid w:val="000F2888"/>
    <w:rsid w:val="000F28A5"/>
    <w:rsid w:val="000F2B6B"/>
    <w:rsid w:val="000F364A"/>
    <w:rsid w:val="000F36BD"/>
    <w:rsid w:val="000F3C1C"/>
    <w:rsid w:val="000F3EBC"/>
    <w:rsid w:val="000F3FEA"/>
    <w:rsid w:val="000F43F6"/>
    <w:rsid w:val="000F4814"/>
    <w:rsid w:val="000F4E28"/>
    <w:rsid w:val="000F4F4C"/>
    <w:rsid w:val="000F501C"/>
    <w:rsid w:val="000F5048"/>
    <w:rsid w:val="000F506B"/>
    <w:rsid w:val="000F5114"/>
    <w:rsid w:val="000F538A"/>
    <w:rsid w:val="000F553B"/>
    <w:rsid w:val="000F58F2"/>
    <w:rsid w:val="000F61C8"/>
    <w:rsid w:val="000F6208"/>
    <w:rsid w:val="000F6332"/>
    <w:rsid w:val="000F639D"/>
    <w:rsid w:val="000F63AA"/>
    <w:rsid w:val="000F65A3"/>
    <w:rsid w:val="000F6A75"/>
    <w:rsid w:val="000F71C5"/>
    <w:rsid w:val="000F788F"/>
    <w:rsid w:val="000F78C0"/>
    <w:rsid w:val="00100540"/>
    <w:rsid w:val="00100B68"/>
    <w:rsid w:val="00100B6E"/>
    <w:rsid w:val="0010133D"/>
    <w:rsid w:val="0010170A"/>
    <w:rsid w:val="00101B2B"/>
    <w:rsid w:val="00101F54"/>
    <w:rsid w:val="00101F8B"/>
    <w:rsid w:val="00102151"/>
    <w:rsid w:val="00102545"/>
    <w:rsid w:val="001025C1"/>
    <w:rsid w:val="00102CA0"/>
    <w:rsid w:val="00103424"/>
    <w:rsid w:val="0010389C"/>
    <w:rsid w:val="001038FE"/>
    <w:rsid w:val="00103F18"/>
    <w:rsid w:val="00104E0D"/>
    <w:rsid w:val="001051EC"/>
    <w:rsid w:val="00105346"/>
    <w:rsid w:val="001055A4"/>
    <w:rsid w:val="0010561D"/>
    <w:rsid w:val="00105BFD"/>
    <w:rsid w:val="00105F3B"/>
    <w:rsid w:val="0010602E"/>
    <w:rsid w:val="001065F9"/>
    <w:rsid w:val="001067C8"/>
    <w:rsid w:val="001069B5"/>
    <w:rsid w:val="00106D15"/>
    <w:rsid w:val="00106F48"/>
    <w:rsid w:val="00106F88"/>
    <w:rsid w:val="00106F92"/>
    <w:rsid w:val="001075B1"/>
    <w:rsid w:val="00107658"/>
    <w:rsid w:val="00107A61"/>
    <w:rsid w:val="00110DE6"/>
    <w:rsid w:val="00110FBE"/>
    <w:rsid w:val="001114CF"/>
    <w:rsid w:val="00111D74"/>
    <w:rsid w:val="00112096"/>
    <w:rsid w:val="00112097"/>
    <w:rsid w:val="00112DCA"/>
    <w:rsid w:val="00113201"/>
    <w:rsid w:val="00113A89"/>
    <w:rsid w:val="00113AAF"/>
    <w:rsid w:val="00114161"/>
    <w:rsid w:val="001148EC"/>
    <w:rsid w:val="00114E6C"/>
    <w:rsid w:val="00115422"/>
    <w:rsid w:val="00115973"/>
    <w:rsid w:val="001159BB"/>
    <w:rsid w:val="00115C8E"/>
    <w:rsid w:val="00115DFE"/>
    <w:rsid w:val="00116363"/>
    <w:rsid w:val="001166C7"/>
    <w:rsid w:val="00116D6A"/>
    <w:rsid w:val="00116EAF"/>
    <w:rsid w:val="00117522"/>
    <w:rsid w:val="00117575"/>
    <w:rsid w:val="0011758D"/>
    <w:rsid w:val="00117659"/>
    <w:rsid w:val="001201B0"/>
    <w:rsid w:val="00120328"/>
    <w:rsid w:val="0012073E"/>
    <w:rsid w:val="00120986"/>
    <w:rsid w:val="00121293"/>
    <w:rsid w:val="00121531"/>
    <w:rsid w:val="00121F56"/>
    <w:rsid w:val="0012286D"/>
    <w:rsid w:val="00122A31"/>
    <w:rsid w:val="00123523"/>
    <w:rsid w:val="001237FE"/>
    <w:rsid w:val="00123D0C"/>
    <w:rsid w:val="00124178"/>
    <w:rsid w:val="00124372"/>
    <w:rsid w:val="00124845"/>
    <w:rsid w:val="00124E96"/>
    <w:rsid w:val="001254FE"/>
    <w:rsid w:val="001258BE"/>
    <w:rsid w:val="001259E3"/>
    <w:rsid w:val="00125EA7"/>
    <w:rsid w:val="00125EDC"/>
    <w:rsid w:val="00126029"/>
    <w:rsid w:val="00126228"/>
    <w:rsid w:val="001262B1"/>
    <w:rsid w:val="001262F1"/>
    <w:rsid w:val="00126456"/>
    <w:rsid w:val="00126707"/>
    <w:rsid w:val="00126896"/>
    <w:rsid w:val="00126E1E"/>
    <w:rsid w:val="00126E60"/>
    <w:rsid w:val="001273E9"/>
    <w:rsid w:val="00127AE9"/>
    <w:rsid w:val="0013003E"/>
    <w:rsid w:val="001301C1"/>
    <w:rsid w:val="0013050B"/>
    <w:rsid w:val="00130550"/>
    <w:rsid w:val="00130B7F"/>
    <w:rsid w:val="00130C70"/>
    <w:rsid w:val="001311F5"/>
    <w:rsid w:val="0013173F"/>
    <w:rsid w:val="00131A76"/>
    <w:rsid w:val="00131D4B"/>
    <w:rsid w:val="00131E14"/>
    <w:rsid w:val="00131E59"/>
    <w:rsid w:val="00132197"/>
    <w:rsid w:val="00132492"/>
    <w:rsid w:val="00132A27"/>
    <w:rsid w:val="00132C27"/>
    <w:rsid w:val="00132D6B"/>
    <w:rsid w:val="001333CC"/>
    <w:rsid w:val="001339C0"/>
    <w:rsid w:val="00133E2C"/>
    <w:rsid w:val="001346EB"/>
    <w:rsid w:val="0013495B"/>
    <w:rsid w:val="00134BC8"/>
    <w:rsid w:val="001351A1"/>
    <w:rsid w:val="00135614"/>
    <w:rsid w:val="001360C8"/>
    <w:rsid w:val="001360EF"/>
    <w:rsid w:val="001364B3"/>
    <w:rsid w:val="0013660A"/>
    <w:rsid w:val="00136766"/>
    <w:rsid w:val="00136FA3"/>
    <w:rsid w:val="00137575"/>
    <w:rsid w:val="00140273"/>
    <w:rsid w:val="0014031E"/>
    <w:rsid w:val="001403C8"/>
    <w:rsid w:val="001415B2"/>
    <w:rsid w:val="0014168C"/>
    <w:rsid w:val="00141B4E"/>
    <w:rsid w:val="00141C7C"/>
    <w:rsid w:val="00141E24"/>
    <w:rsid w:val="00142083"/>
    <w:rsid w:val="00142907"/>
    <w:rsid w:val="00142FE9"/>
    <w:rsid w:val="001430F8"/>
    <w:rsid w:val="00143A76"/>
    <w:rsid w:val="00144112"/>
    <w:rsid w:val="001444DB"/>
    <w:rsid w:val="00144709"/>
    <w:rsid w:val="00144802"/>
    <w:rsid w:val="00144CD3"/>
    <w:rsid w:val="00145283"/>
    <w:rsid w:val="00145405"/>
    <w:rsid w:val="0014587F"/>
    <w:rsid w:val="001458FA"/>
    <w:rsid w:val="00145A05"/>
    <w:rsid w:val="00145E81"/>
    <w:rsid w:val="00146014"/>
    <w:rsid w:val="001466F7"/>
    <w:rsid w:val="00146761"/>
    <w:rsid w:val="00146AAB"/>
    <w:rsid w:val="00146CC5"/>
    <w:rsid w:val="00146D45"/>
    <w:rsid w:val="00146FE9"/>
    <w:rsid w:val="00147A53"/>
    <w:rsid w:val="00147AF3"/>
    <w:rsid w:val="00147F23"/>
    <w:rsid w:val="0015082C"/>
    <w:rsid w:val="00150A2B"/>
    <w:rsid w:val="0015118B"/>
    <w:rsid w:val="001518C7"/>
    <w:rsid w:val="001520E9"/>
    <w:rsid w:val="0015247C"/>
    <w:rsid w:val="001525C8"/>
    <w:rsid w:val="0015318D"/>
    <w:rsid w:val="00153652"/>
    <w:rsid w:val="00153979"/>
    <w:rsid w:val="0015416E"/>
    <w:rsid w:val="00154E9E"/>
    <w:rsid w:val="00155339"/>
    <w:rsid w:val="0015599A"/>
    <w:rsid w:val="001560DD"/>
    <w:rsid w:val="001562CA"/>
    <w:rsid w:val="001564C1"/>
    <w:rsid w:val="0015659A"/>
    <w:rsid w:val="001565DA"/>
    <w:rsid w:val="00156666"/>
    <w:rsid w:val="00157058"/>
    <w:rsid w:val="00157140"/>
    <w:rsid w:val="001575D8"/>
    <w:rsid w:val="00157A03"/>
    <w:rsid w:val="00157D34"/>
    <w:rsid w:val="00157DE9"/>
    <w:rsid w:val="001604E8"/>
    <w:rsid w:val="001606A2"/>
    <w:rsid w:val="0016076F"/>
    <w:rsid w:val="0016082E"/>
    <w:rsid w:val="00160C47"/>
    <w:rsid w:val="00161288"/>
    <w:rsid w:val="00161CDF"/>
    <w:rsid w:val="00161CE3"/>
    <w:rsid w:val="00161EE2"/>
    <w:rsid w:val="00162286"/>
    <w:rsid w:val="0016241C"/>
    <w:rsid w:val="001626C8"/>
    <w:rsid w:val="001627E3"/>
    <w:rsid w:val="00162E21"/>
    <w:rsid w:val="0016341F"/>
    <w:rsid w:val="00163471"/>
    <w:rsid w:val="001634E0"/>
    <w:rsid w:val="00163972"/>
    <w:rsid w:val="00163D53"/>
    <w:rsid w:val="00163F5E"/>
    <w:rsid w:val="001648DB"/>
    <w:rsid w:val="00164CB7"/>
    <w:rsid w:val="00164F42"/>
    <w:rsid w:val="00165074"/>
    <w:rsid w:val="001650AA"/>
    <w:rsid w:val="00165662"/>
    <w:rsid w:val="00165BC6"/>
    <w:rsid w:val="00165D67"/>
    <w:rsid w:val="001667A4"/>
    <w:rsid w:val="00166C62"/>
    <w:rsid w:val="00166CE2"/>
    <w:rsid w:val="0016792E"/>
    <w:rsid w:val="00167A45"/>
    <w:rsid w:val="00167F22"/>
    <w:rsid w:val="001702E8"/>
    <w:rsid w:val="001706A6"/>
    <w:rsid w:val="00170CD6"/>
    <w:rsid w:val="0017106C"/>
    <w:rsid w:val="001710D7"/>
    <w:rsid w:val="00171415"/>
    <w:rsid w:val="0017178E"/>
    <w:rsid w:val="00171D60"/>
    <w:rsid w:val="00171E12"/>
    <w:rsid w:val="00171F08"/>
    <w:rsid w:val="00172311"/>
    <w:rsid w:val="001723C0"/>
    <w:rsid w:val="0017265D"/>
    <w:rsid w:val="00172BE3"/>
    <w:rsid w:val="001734FE"/>
    <w:rsid w:val="001737AD"/>
    <w:rsid w:val="00173BF1"/>
    <w:rsid w:val="00173EFF"/>
    <w:rsid w:val="0017413B"/>
    <w:rsid w:val="001741D0"/>
    <w:rsid w:val="001744BB"/>
    <w:rsid w:val="00174840"/>
    <w:rsid w:val="001749E8"/>
    <w:rsid w:val="00175A65"/>
    <w:rsid w:val="00175D33"/>
    <w:rsid w:val="0017609C"/>
    <w:rsid w:val="00176905"/>
    <w:rsid w:val="00176B0B"/>
    <w:rsid w:val="00180360"/>
    <w:rsid w:val="00181067"/>
    <w:rsid w:val="00181331"/>
    <w:rsid w:val="00181337"/>
    <w:rsid w:val="0018154A"/>
    <w:rsid w:val="001818CD"/>
    <w:rsid w:val="00181AFC"/>
    <w:rsid w:val="00181D95"/>
    <w:rsid w:val="00181DFF"/>
    <w:rsid w:val="00182017"/>
    <w:rsid w:val="001825F9"/>
    <w:rsid w:val="0018262F"/>
    <w:rsid w:val="00183045"/>
    <w:rsid w:val="001841C4"/>
    <w:rsid w:val="001845FA"/>
    <w:rsid w:val="001847D0"/>
    <w:rsid w:val="00184CC6"/>
    <w:rsid w:val="001850C8"/>
    <w:rsid w:val="00185973"/>
    <w:rsid w:val="00185AC3"/>
    <w:rsid w:val="0018624F"/>
    <w:rsid w:val="001862CA"/>
    <w:rsid w:val="00186587"/>
    <w:rsid w:val="00186C22"/>
    <w:rsid w:val="00186DC7"/>
    <w:rsid w:val="00187F77"/>
    <w:rsid w:val="001900AA"/>
    <w:rsid w:val="001904F5"/>
    <w:rsid w:val="001908FE"/>
    <w:rsid w:val="00190A67"/>
    <w:rsid w:val="00190A79"/>
    <w:rsid w:val="00190A86"/>
    <w:rsid w:val="001918AD"/>
    <w:rsid w:val="00191A4B"/>
    <w:rsid w:val="00191C80"/>
    <w:rsid w:val="0019273B"/>
    <w:rsid w:val="0019312B"/>
    <w:rsid w:val="00193274"/>
    <w:rsid w:val="00193553"/>
    <w:rsid w:val="00193603"/>
    <w:rsid w:val="00193663"/>
    <w:rsid w:val="00193E09"/>
    <w:rsid w:val="00193F37"/>
    <w:rsid w:val="00194176"/>
    <w:rsid w:val="001947A9"/>
    <w:rsid w:val="00194A84"/>
    <w:rsid w:val="001950C6"/>
    <w:rsid w:val="00195312"/>
    <w:rsid w:val="00195760"/>
    <w:rsid w:val="00195922"/>
    <w:rsid w:val="00195932"/>
    <w:rsid w:val="00195DC2"/>
    <w:rsid w:val="001964A1"/>
    <w:rsid w:val="00196A9D"/>
    <w:rsid w:val="00196AB9"/>
    <w:rsid w:val="00196E48"/>
    <w:rsid w:val="001978C6"/>
    <w:rsid w:val="00197A98"/>
    <w:rsid w:val="00197BD2"/>
    <w:rsid w:val="00197F21"/>
    <w:rsid w:val="00197FEB"/>
    <w:rsid w:val="001A01AD"/>
    <w:rsid w:val="001A0493"/>
    <w:rsid w:val="001A0739"/>
    <w:rsid w:val="001A09F6"/>
    <w:rsid w:val="001A0E63"/>
    <w:rsid w:val="001A140E"/>
    <w:rsid w:val="001A1429"/>
    <w:rsid w:val="001A1AF8"/>
    <w:rsid w:val="001A20FD"/>
    <w:rsid w:val="001A2144"/>
    <w:rsid w:val="001A2325"/>
    <w:rsid w:val="001A2CA0"/>
    <w:rsid w:val="001A2D53"/>
    <w:rsid w:val="001A2D86"/>
    <w:rsid w:val="001A2DE4"/>
    <w:rsid w:val="001A322E"/>
    <w:rsid w:val="001A3425"/>
    <w:rsid w:val="001A3A49"/>
    <w:rsid w:val="001A3BEE"/>
    <w:rsid w:val="001A48BC"/>
    <w:rsid w:val="001A4AF3"/>
    <w:rsid w:val="001A4C51"/>
    <w:rsid w:val="001A4E8B"/>
    <w:rsid w:val="001A5191"/>
    <w:rsid w:val="001A5220"/>
    <w:rsid w:val="001A59F7"/>
    <w:rsid w:val="001A5D61"/>
    <w:rsid w:val="001A5F2C"/>
    <w:rsid w:val="001A6104"/>
    <w:rsid w:val="001A6C96"/>
    <w:rsid w:val="001A6F01"/>
    <w:rsid w:val="001A705F"/>
    <w:rsid w:val="001A70FB"/>
    <w:rsid w:val="001A7917"/>
    <w:rsid w:val="001A7EC1"/>
    <w:rsid w:val="001B033E"/>
    <w:rsid w:val="001B03AB"/>
    <w:rsid w:val="001B043E"/>
    <w:rsid w:val="001B0454"/>
    <w:rsid w:val="001B0663"/>
    <w:rsid w:val="001B06BF"/>
    <w:rsid w:val="001B1038"/>
    <w:rsid w:val="001B13FF"/>
    <w:rsid w:val="001B1E16"/>
    <w:rsid w:val="001B1E2A"/>
    <w:rsid w:val="001B245B"/>
    <w:rsid w:val="001B24E9"/>
    <w:rsid w:val="001B2708"/>
    <w:rsid w:val="001B2C9D"/>
    <w:rsid w:val="001B2E7F"/>
    <w:rsid w:val="001B3163"/>
    <w:rsid w:val="001B329B"/>
    <w:rsid w:val="001B34AB"/>
    <w:rsid w:val="001B368C"/>
    <w:rsid w:val="001B3810"/>
    <w:rsid w:val="001B4533"/>
    <w:rsid w:val="001B4DD7"/>
    <w:rsid w:val="001B5732"/>
    <w:rsid w:val="001B5733"/>
    <w:rsid w:val="001B5ACA"/>
    <w:rsid w:val="001B5C1B"/>
    <w:rsid w:val="001B5ED9"/>
    <w:rsid w:val="001B6264"/>
    <w:rsid w:val="001B642D"/>
    <w:rsid w:val="001B6F44"/>
    <w:rsid w:val="001B74B2"/>
    <w:rsid w:val="001B75FE"/>
    <w:rsid w:val="001B7752"/>
    <w:rsid w:val="001B77EB"/>
    <w:rsid w:val="001B79AE"/>
    <w:rsid w:val="001C001D"/>
    <w:rsid w:val="001C05B4"/>
    <w:rsid w:val="001C07C6"/>
    <w:rsid w:val="001C11B6"/>
    <w:rsid w:val="001C1346"/>
    <w:rsid w:val="001C13E8"/>
    <w:rsid w:val="001C1801"/>
    <w:rsid w:val="001C1C72"/>
    <w:rsid w:val="001C2102"/>
    <w:rsid w:val="001C2418"/>
    <w:rsid w:val="001C2D7C"/>
    <w:rsid w:val="001C33A1"/>
    <w:rsid w:val="001C382E"/>
    <w:rsid w:val="001C397F"/>
    <w:rsid w:val="001C3A8C"/>
    <w:rsid w:val="001C3B0E"/>
    <w:rsid w:val="001C3BF9"/>
    <w:rsid w:val="001C3E1A"/>
    <w:rsid w:val="001C42F0"/>
    <w:rsid w:val="001C44EA"/>
    <w:rsid w:val="001C4C8C"/>
    <w:rsid w:val="001C51A5"/>
    <w:rsid w:val="001C5378"/>
    <w:rsid w:val="001C56F1"/>
    <w:rsid w:val="001C6330"/>
    <w:rsid w:val="001C6AE9"/>
    <w:rsid w:val="001C6D1A"/>
    <w:rsid w:val="001C6DE6"/>
    <w:rsid w:val="001C723A"/>
    <w:rsid w:val="001C731D"/>
    <w:rsid w:val="001C7994"/>
    <w:rsid w:val="001C7B45"/>
    <w:rsid w:val="001D07C7"/>
    <w:rsid w:val="001D094E"/>
    <w:rsid w:val="001D12E9"/>
    <w:rsid w:val="001D13BA"/>
    <w:rsid w:val="001D1955"/>
    <w:rsid w:val="001D1C53"/>
    <w:rsid w:val="001D1CF2"/>
    <w:rsid w:val="001D1F73"/>
    <w:rsid w:val="001D1F79"/>
    <w:rsid w:val="001D2234"/>
    <w:rsid w:val="001D26CD"/>
    <w:rsid w:val="001D34AB"/>
    <w:rsid w:val="001D38F3"/>
    <w:rsid w:val="001D3D91"/>
    <w:rsid w:val="001D452A"/>
    <w:rsid w:val="001D46ED"/>
    <w:rsid w:val="001D4CBB"/>
    <w:rsid w:val="001D5167"/>
    <w:rsid w:val="001D5202"/>
    <w:rsid w:val="001D53BF"/>
    <w:rsid w:val="001D55F2"/>
    <w:rsid w:val="001D585B"/>
    <w:rsid w:val="001D608C"/>
    <w:rsid w:val="001D64A1"/>
    <w:rsid w:val="001D73F6"/>
    <w:rsid w:val="001D755D"/>
    <w:rsid w:val="001D7622"/>
    <w:rsid w:val="001E06C2"/>
    <w:rsid w:val="001E0968"/>
    <w:rsid w:val="001E0DD6"/>
    <w:rsid w:val="001E0F3F"/>
    <w:rsid w:val="001E1030"/>
    <w:rsid w:val="001E11A6"/>
    <w:rsid w:val="001E14C0"/>
    <w:rsid w:val="001E14EA"/>
    <w:rsid w:val="001E1504"/>
    <w:rsid w:val="001E1C15"/>
    <w:rsid w:val="001E1CD2"/>
    <w:rsid w:val="001E1E05"/>
    <w:rsid w:val="001E23C3"/>
    <w:rsid w:val="001E259D"/>
    <w:rsid w:val="001E2CFB"/>
    <w:rsid w:val="001E2ECF"/>
    <w:rsid w:val="001E333B"/>
    <w:rsid w:val="001E3504"/>
    <w:rsid w:val="001E3FAD"/>
    <w:rsid w:val="001E428A"/>
    <w:rsid w:val="001E4404"/>
    <w:rsid w:val="001E4DB9"/>
    <w:rsid w:val="001E5B05"/>
    <w:rsid w:val="001E5F83"/>
    <w:rsid w:val="001E6413"/>
    <w:rsid w:val="001E6A91"/>
    <w:rsid w:val="001E6C3D"/>
    <w:rsid w:val="001E6CBA"/>
    <w:rsid w:val="001E70C9"/>
    <w:rsid w:val="001E70EF"/>
    <w:rsid w:val="001E74B8"/>
    <w:rsid w:val="001F020A"/>
    <w:rsid w:val="001F0534"/>
    <w:rsid w:val="001F0567"/>
    <w:rsid w:val="001F0CEE"/>
    <w:rsid w:val="001F101E"/>
    <w:rsid w:val="001F125A"/>
    <w:rsid w:val="001F12E2"/>
    <w:rsid w:val="001F16D1"/>
    <w:rsid w:val="001F1B95"/>
    <w:rsid w:val="001F1BD1"/>
    <w:rsid w:val="001F2F56"/>
    <w:rsid w:val="001F3076"/>
    <w:rsid w:val="001F386A"/>
    <w:rsid w:val="001F398E"/>
    <w:rsid w:val="001F3C59"/>
    <w:rsid w:val="001F3E9C"/>
    <w:rsid w:val="001F3FF8"/>
    <w:rsid w:val="001F4A9E"/>
    <w:rsid w:val="001F4B6C"/>
    <w:rsid w:val="001F4BB7"/>
    <w:rsid w:val="001F5675"/>
    <w:rsid w:val="001F6506"/>
    <w:rsid w:val="001F74DA"/>
    <w:rsid w:val="001F7AE9"/>
    <w:rsid w:val="001F7DE5"/>
    <w:rsid w:val="001F7E16"/>
    <w:rsid w:val="001F7E43"/>
    <w:rsid w:val="00200247"/>
    <w:rsid w:val="00200324"/>
    <w:rsid w:val="00201122"/>
    <w:rsid w:val="0020135A"/>
    <w:rsid w:val="00201479"/>
    <w:rsid w:val="00201498"/>
    <w:rsid w:val="002015FB"/>
    <w:rsid w:val="00201B4B"/>
    <w:rsid w:val="0020258B"/>
    <w:rsid w:val="002025E3"/>
    <w:rsid w:val="0020319E"/>
    <w:rsid w:val="00203309"/>
    <w:rsid w:val="00203CC7"/>
    <w:rsid w:val="00204244"/>
    <w:rsid w:val="002047EE"/>
    <w:rsid w:val="00205417"/>
    <w:rsid w:val="00205894"/>
    <w:rsid w:val="00205A74"/>
    <w:rsid w:val="00205CFC"/>
    <w:rsid w:val="00205EC3"/>
    <w:rsid w:val="00205FBD"/>
    <w:rsid w:val="002063AA"/>
    <w:rsid w:val="002063C3"/>
    <w:rsid w:val="002069FF"/>
    <w:rsid w:val="00206C1D"/>
    <w:rsid w:val="00207299"/>
    <w:rsid w:val="0020741F"/>
    <w:rsid w:val="00207688"/>
    <w:rsid w:val="00207A74"/>
    <w:rsid w:val="0021027A"/>
    <w:rsid w:val="00210D23"/>
    <w:rsid w:val="00210ED9"/>
    <w:rsid w:val="002111A3"/>
    <w:rsid w:val="002111E5"/>
    <w:rsid w:val="00211828"/>
    <w:rsid w:val="00211BB3"/>
    <w:rsid w:val="00211EC9"/>
    <w:rsid w:val="00212424"/>
    <w:rsid w:val="00212605"/>
    <w:rsid w:val="00212954"/>
    <w:rsid w:val="00212A28"/>
    <w:rsid w:val="00212F5D"/>
    <w:rsid w:val="002130B5"/>
    <w:rsid w:val="002131CE"/>
    <w:rsid w:val="002134EE"/>
    <w:rsid w:val="00213598"/>
    <w:rsid w:val="0021377F"/>
    <w:rsid w:val="002139B7"/>
    <w:rsid w:val="0021428B"/>
    <w:rsid w:val="002143A6"/>
    <w:rsid w:val="00214768"/>
    <w:rsid w:val="002147C6"/>
    <w:rsid w:val="00215822"/>
    <w:rsid w:val="00215BE8"/>
    <w:rsid w:val="00215C81"/>
    <w:rsid w:val="00215FFC"/>
    <w:rsid w:val="0021642E"/>
    <w:rsid w:val="002164E7"/>
    <w:rsid w:val="0021765E"/>
    <w:rsid w:val="00217986"/>
    <w:rsid w:val="00217BD2"/>
    <w:rsid w:val="002200E4"/>
    <w:rsid w:val="0022013C"/>
    <w:rsid w:val="00220193"/>
    <w:rsid w:val="002203E2"/>
    <w:rsid w:val="00220873"/>
    <w:rsid w:val="00220A61"/>
    <w:rsid w:val="00220A87"/>
    <w:rsid w:val="00220ADB"/>
    <w:rsid w:val="00220B3C"/>
    <w:rsid w:val="00220D0B"/>
    <w:rsid w:val="00220FCD"/>
    <w:rsid w:val="0022123B"/>
    <w:rsid w:val="002213B3"/>
    <w:rsid w:val="0022165E"/>
    <w:rsid w:val="002219D2"/>
    <w:rsid w:val="00221A74"/>
    <w:rsid w:val="00221B40"/>
    <w:rsid w:val="0022273B"/>
    <w:rsid w:val="00222885"/>
    <w:rsid w:val="00222CC2"/>
    <w:rsid w:val="00222D9B"/>
    <w:rsid w:val="00222DBF"/>
    <w:rsid w:val="00222EDF"/>
    <w:rsid w:val="00223245"/>
    <w:rsid w:val="00223500"/>
    <w:rsid w:val="0022357E"/>
    <w:rsid w:val="002235B3"/>
    <w:rsid w:val="00223C44"/>
    <w:rsid w:val="0022406B"/>
    <w:rsid w:val="00224299"/>
    <w:rsid w:val="002248E3"/>
    <w:rsid w:val="002249EB"/>
    <w:rsid w:val="002256B6"/>
    <w:rsid w:val="00225C53"/>
    <w:rsid w:val="00225DC8"/>
    <w:rsid w:val="00225EE7"/>
    <w:rsid w:val="0022661B"/>
    <w:rsid w:val="002267DD"/>
    <w:rsid w:val="00226919"/>
    <w:rsid w:val="00226D43"/>
    <w:rsid w:val="0022713D"/>
    <w:rsid w:val="00227140"/>
    <w:rsid w:val="002272E6"/>
    <w:rsid w:val="0022768B"/>
    <w:rsid w:val="00230181"/>
    <w:rsid w:val="0023036F"/>
    <w:rsid w:val="002305E6"/>
    <w:rsid w:val="00230CB5"/>
    <w:rsid w:val="00231185"/>
    <w:rsid w:val="00231667"/>
    <w:rsid w:val="002318E4"/>
    <w:rsid w:val="00231E8D"/>
    <w:rsid w:val="0023218F"/>
    <w:rsid w:val="002322FA"/>
    <w:rsid w:val="0023240A"/>
    <w:rsid w:val="00232417"/>
    <w:rsid w:val="002326E0"/>
    <w:rsid w:val="00232F34"/>
    <w:rsid w:val="002336EE"/>
    <w:rsid w:val="002338F9"/>
    <w:rsid w:val="00233C74"/>
    <w:rsid w:val="00233E1C"/>
    <w:rsid w:val="0023405C"/>
    <w:rsid w:val="00234837"/>
    <w:rsid w:val="00235184"/>
    <w:rsid w:val="002351C8"/>
    <w:rsid w:val="002357C2"/>
    <w:rsid w:val="00235930"/>
    <w:rsid w:val="00235E98"/>
    <w:rsid w:val="00236534"/>
    <w:rsid w:val="002369DC"/>
    <w:rsid w:val="00236AE5"/>
    <w:rsid w:val="00236BF8"/>
    <w:rsid w:val="00236C2E"/>
    <w:rsid w:val="00236C8D"/>
    <w:rsid w:val="0023715B"/>
    <w:rsid w:val="00237306"/>
    <w:rsid w:val="0023743B"/>
    <w:rsid w:val="0023760C"/>
    <w:rsid w:val="00237862"/>
    <w:rsid w:val="00237C4A"/>
    <w:rsid w:val="00237C9D"/>
    <w:rsid w:val="00237D2C"/>
    <w:rsid w:val="00237E3C"/>
    <w:rsid w:val="002403FD"/>
    <w:rsid w:val="00240415"/>
    <w:rsid w:val="00240831"/>
    <w:rsid w:val="00240C70"/>
    <w:rsid w:val="002414F5"/>
    <w:rsid w:val="002415FA"/>
    <w:rsid w:val="00241613"/>
    <w:rsid w:val="00241BDA"/>
    <w:rsid w:val="00241C33"/>
    <w:rsid w:val="00241E2A"/>
    <w:rsid w:val="00241F31"/>
    <w:rsid w:val="00241F54"/>
    <w:rsid w:val="00242116"/>
    <w:rsid w:val="00242CDF"/>
    <w:rsid w:val="00243A0F"/>
    <w:rsid w:val="00243FC2"/>
    <w:rsid w:val="002445D5"/>
    <w:rsid w:val="002445F5"/>
    <w:rsid w:val="00244BB4"/>
    <w:rsid w:val="00244DD6"/>
    <w:rsid w:val="00244E4B"/>
    <w:rsid w:val="00245179"/>
    <w:rsid w:val="00245884"/>
    <w:rsid w:val="002458E9"/>
    <w:rsid w:val="00245AB9"/>
    <w:rsid w:val="00245F3C"/>
    <w:rsid w:val="002461E9"/>
    <w:rsid w:val="00246A40"/>
    <w:rsid w:val="00246FEF"/>
    <w:rsid w:val="0024760C"/>
    <w:rsid w:val="0024765E"/>
    <w:rsid w:val="002479FB"/>
    <w:rsid w:val="002506AE"/>
    <w:rsid w:val="00250792"/>
    <w:rsid w:val="002511E3"/>
    <w:rsid w:val="00251629"/>
    <w:rsid w:val="00251B6D"/>
    <w:rsid w:val="00251EDF"/>
    <w:rsid w:val="002524C9"/>
    <w:rsid w:val="00252ED4"/>
    <w:rsid w:val="002530E4"/>
    <w:rsid w:val="00253246"/>
    <w:rsid w:val="00253735"/>
    <w:rsid w:val="00253CD1"/>
    <w:rsid w:val="00253D12"/>
    <w:rsid w:val="0025401F"/>
    <w:rsid w:val="0025411C"/>
    <w:rsid w:val="00254236"/>
    <w:rsid w:val="00254517"/>
    <w:rsid w:val="0025478C"/>
    <w:rsid w:val="002549F2"/>
    <w:rsid w:val="00254DAA"/>
    <w:rsid w:val="00254F9D"/>
    <w:rsid w:val="00254FD9"/>
    <w:rsid w:val="00255533"/>
    <w:rsid w:val="0025570F"/>
    <w:rsid w:val="00255AAF"/>
    <w:rsid w:val="00255D16"/>
    <w:rsid w:val="00256617"/>
    <w:rsid w:val="00257582"/>
    <w:rsid w:val="002578C8"/>
    <w:rsid w:val="00257B57"/>
    <w:rsid w:val="00257D6A"/>
    <w:rsid w:val="00260059"/>
    <w:rsid w:val="002608FC"/>
    <w:rsid w:val="00260F5F"/>
    <w:rsid w:val="002611CC"/>
    <w:rsid w:val="00261957"/>
    <w:rsid w:val="0026294D"/>
    <w:rsid w:val="00262C55"/>
    <w:rsid w:val="00262F26"/>
    <w:rsid w:val="00263120"/>
    <w:rsid w:val="00264014"/>
    <w:rsid w:val="00264053"/>
    <w:rsid w:val="0026476F"/>
    <w:rsid w:val="00264A00"/>
    <w:rsid w:val="002650A9"/>
    <w:rsid w:val="002651FC"/>
    <w:rsid w:val="00265AE2"/>
    <w:rsid w:val="00265DB8"/>
    <w:rsid w:val="00265F34"/>
    <w:rsid w:val="00265F49"/>
    <w:rsid w:val="00265FCC"/>
    <w:rsid w:val="00266176"/>
    <w:rsid w:val="0026643B"/>
    <w:rsid w:val="0026688D"/>
    <w:rsid w:val="00266F8D"/>
    <w:rsid w:val="002671A4"/>
    <w:rsid w:val="00267529"/>
    <w:rsid w:val="0026773C"/>
    <w:rsid w:val="00267AF1"/>
    <w:rsid w:val="0027025C"/>
    <w:rsid w:val="002703F3"/>
    <w:rsid w:val="00270479"/>
    <w:rsid w:val="002704DD"/>
    <w:rsid w:val="002711E2"/>
    <w:rsid w:val="0027122A"/>
    <w:rsid w:val="00271271"/>
    <w:rsid w:val="002716CE"/>
    <w:rsid w:val="00271C51"/>
    <w:rsid w:val="0027225E"/>
    <w:rsid w:val="00272472"/>
    <w:rsid w:val="0027250D"/>
    <w:rsid w:val="0027297E"/>
    <w:rsid w:val="00272A6C"/>
    <w:rsid w:val="00272AF8"/>
    <w:rsid w:val="00272C0B"/>
    <w:rsid w:val="0027306D"/>
    <w:rsid w:val="002731C0"/>
    <w:rsid w:val="002738DA"/>
    <w:rsid w:val="00273D21"/>
    <w:rsid w:val="00273DCF"/>
    <w:rsid w:val="00273FC6"/>
    <w:rsid w:val="00274B85"/>
    <w:rsid w:val="00274BF8"/>
    <w:rsid w:val="00275137"/>
    <w:rsid w:val="00275524"/>
    <w:rsid w:val="002755F4"/>
    <w:rsid w:val="002758B9"/>
    <w:rsid w:val="002759AD"/>
    <w:rsid w:val="00275B6B"/>
    <w:rsid w:val="00275BCC"/>
    <w:rsid w:val="00276408"/>
    <w:rsid w:val="0027688C"/>
    <w:rsid w:val="00276CDF"/>
    <w:rsid w:val="00277439"/>
    <w:rsid w:val="002775BC"/>
    <w:rsid w:val="002800C4"/>
    <w:rsid w:val="00280282"/>
    <w:rsid w:val="00280391"/>
    <w:rsid w:val="00280537"/>
    <w:rsid w:val="0028055E"/>
    <w:rsid w:val="002806EB"/>
    <w:rsid w:val="0028070D"/>
    <w:rsid w:val="00280926"/>
    <w:rsid w:val="00280A95"/>
    <w:rsid w:val="00280E1F"/>
    <w:rsid w:val="0028133C"/>
    <w:rsid w:val="0028136F"/>
    <w:rsid w:val="0028150F"/>
    <w:rsid w:val="002817E5"/>
    <w:rsid w:val="00281EEF"/>
    <w:rsid w:val="0028203B"/>
    <w:rsid w:val="0028291B"/>
    <w:rsid w:val="00282B3C"/>
    <w:rsid w:val="00282F7A"/>
    <w:rsid w:val="0028300E"/>
    <w:rsid w:val="00283139"/>
    <w:rsid w:val="00283407"/>
    <w:rsid w:val="002834DC"/>
    <w:rsid w:val="00283562"/>
    <w:rsid w:val="00283642"/>
    <w:rsid w:val="0028390F"/>
    <w:rsid w:val="00283BC8"/>
    <w:rsid w:val="00283D53"/>
    <w:rsid w:val="00283E79"/>
    <w:rsid w:val="00284286"/>
    <w:rsid w:val="0028467F"/>
    <w:rsid w:val="0028485C"/>
    <w:rsid w:val="002848F2"/>
    <w:rsid w:val="00284ED9"/>
    <w:rsid w:val="00285520"/>
    <w:rsid w:val="00285EE1"/>
    <w:rsid w:val="002862BF"/>
    <w:rsid w:val="00286353"/>
    <w:rsid w:val="00286676"/>
    <w:rsid w:val="002868E7"/>
    <w:rsid w:val="00287E27"/>
    <w:rsid w:val="00290895"/>
    <w:rsid w:val="00290DB7"/>
    <w:rsid w:val="00290E1A"/>
    <w:rsid w:val="002913CE"/>
    <w:rsid w:val="00291681"/>
    <w:rsid w:val="0029185F"/>
    <w:rsid w:val="00292296"/>
    <w:rsid w:val="00292372"/>
    <w:rsid w:val="00292446"/>
    <w:rsid w:val="00292555"/>
    <w:rsid w:val="00292820"/>
    <w:rsid w:val="00292E92"/>
    <w:rsid w:val="00293756"/>
    <w:rsid w:val="002938A3"/>
    <w:rsid w:val="00293D97"/>
    <w:rsid w:val="00293EA5"/>
    <w:rsid w:val="002942CC"/>
    <w:rsid w:val="00294412"/>
    <w:rsid w:val="00294495"/>
    <w:rsid w:val="00294608"/>
    <w:rsid w:val="00294880"/>
    <w:rsid w:val="00294FB3"/>
    <w:rsid w:val="00295137"/>
    <w:rsid w:val="00295537"/>
    <w:rsid w:val="002956E1"/>
    <w:rsid w:val="00295886"/>
    <w:rsid w:val="00295893"/>
    <w:rsid w:val="002959C8"/>
    <w:rsid w:val="002960F5"/>
    <w:rsid w:val="002962D2"/>
    <w:rsid w:val="00296370"/>
    <w:rsid w:val="002963A0"/>
    <w:rsid w:val="0029674E"/>
    <w:rsid w:val="00297E05"/>
    <w:rsid w:val="00297E49"/>
    <w:rsid w:val="002A006B"/>
    <w:rsid w:val="002A03F8"/>
    <w:rsid w:val="002A0413"/>
    <w:rsid w:val="002A0864"/>
    <w:rsid w:val="002A0D0C"/>
    <w:rsid w:val="002A0E28"/>
    <w:rsid w:val="002A0F67"/>
    <w:rsid w:val="002A1006"/>
    <w:rsid w:val="002A153A"/>
    <w:rsid w:val="002A1572"/>
    <w:rsid w:val="002A15A3"/>
    <w:rsid w:val="002A17E3"/>
    <w:rsid w:val="002A184D"/>
    <w:rsid w:val="002A2258"/>
    <w:rsid w:val="002A3553"/>
    <w:rsid w:val="002A37BA"/>
    <w:rsid w:val="002A3B7C"/>
    <w:rsid w:val="002A3E00"/>
    <w:rsid w:val="002A3E3B"/>
    <w:rsid w:val="002A43FD"/>
    <w:rsid w:val="002A4A77"/>
    <w:rsid w:val="002A4B84"/>
    <w:rsid w:val="002A4C96"/>
    <w:rsid w:val="002A4D92"/>
    <w:rsid w:val="002A507B"/>
    <w:rsid w:val="002A5912"/>
    <w:rsid w:val="002A5B94"/>
    <w:rsid w:val="002A5E76"/>
    <w:rsid w:val="002A6077"/>
    <w:rsid w:val="002A610F"/>
    <w:rsid w:val="002A63A1"/>
    <w:rsid w:val="002A656F"/>
    <w:rsid w:val="002A65D4"/>
    <w:rsid w:val="002A6C24"/>
    <w:rsid w:val="002A70BD"/>
    <w:rsid w:val="002A719E"/>
    <w:rsid w:val="002B00A9"/>
    <w:rsid w:val="002B04E1"/>
    <w:rsid w:val="002B083A"/>
    <w:rsid w:val="002B097D"/>
    <w:rsid w:val="002B0C51"/>
    <w:rsid w:val="002B0D65"/>
    <w:rsid w:val="002B1BF2"/>
    <w:rsid w:val="002B1EA1"/>
    <w:rsid w:val="002B232B"/>
    <w:rsid w:val="002B271B"/>
    <w:rsid w:val="002B2781"/>
    <w:rsid w:val="002B2913"/>
    <w:rsid w:val="002B299D"/>
    <w:rsid w:val="002B2F7F"/>
    <w:rsid w:val="002B324C"/>
    <w:rsid w:val="002B32D4"/>
    <w:rsid w:val="002B362A"/>
    <w:rsid w:val="002B3677"/>
    <w:rsid w:val="002B3F70"/>
    <w:rsid w:val="002B4385"/>
    <w:rsid w:val="002B449B"/>
    <w:rsid w:val="002B4B04"/>
    <w:rsid w:val="002B4DD7"/>
    <w:rsid w:val="002B5449"/>
    <w:rsid w:val="002B5B3F"/>
    <w:rsid w:val="002B69E7"/>
    <w:rsid w:val="002B6B10"/>
    <w:rsid w:val="002B6C1A"/>
    <w:rsid w:val="002B7154"/>
    <w:rsid w:val="002B7265"/>
    <w:rsid w:val="002B78F4"/>
    <w:rsid w:val="002B7C5D"/>
    <w:rsid w:val="002B7CDD"/>
    <w:rsid w:val="002B7E34"/>
    <w:rsid w:val="002C05EA"/>
    <w:rsid w:val="002C0F1A"/>
    <w:rsid w:val="002C0FC0"/>
    <w:rsid w:val="002C150B"/>
    <w:rsid w:val="002C1940"/>
    <w:rsid w:val="002C1B06"/>
    <w:rsid w:val="002C205B"/>
    <w:rsid w:val="002C23B9"/>
    <w:rsid w:val="002C243F"/>
    <w:rsid w:val="002C2569"/>
    <w:rsid w:val="002C29EF"/>
    <w:rsid w:val="002C2B62"/>
    <w:rsid w:val="002C302A"/>
    <w:rsid w:val="002C30E1"/>
    <w:rsid w:val="002C3918"/>
    <w:rsid w:val="002C391E"/>
    <w:rsid w:val="002C3988"/>
    <w:rsid w:val="002C3BEF"/>
    <w:rsid w:val="002C3FB4"/>
    <w:rsid w:val="002C41F4"/>
    <w:rsid w:val="002C42EB"/>
    <w:rsid w:val="002C42ED"/>
    <w:rsid w:val="002C43CB"/>
    <w:rsid w:val="002C49EB"/>
    <w:rsid w:val="002C4A0B"/>
    <w:rsid w:val="002C4C5E"/>
    <w:rsid w:val="002C53EF"/>
    <w:rsid w:val="002C5524"/>
    <w:rsid w:val="002C5592"/>
    <w:rsid w:val="002C559A"/>
    <w:rsid w:val="002C5610"/>
    <w:rsid w:val="002C5DDA"/>
    <w:rsid w:val="002C69AC"/>
    <w:rsid w:val="002C6AAE"/>
    <w:rsid w:val="002C77A2"/>
    <w:rsid w:val="002C78A6"/>
    <w:rsid w:val="002C7A59"/>
    <w:rsid w:val="002C7BD0"/>
    <w:rsid w:val="002C7F53"/>
    <w:rsid w:val="002D03AF"/>
    <w:rsid w:val="002D058F"/>
    <w:rsid w:val="002D084C"/>
    <w:rsid w:val="002D1127"/>
    <w:rsid w:val="002D16C6"/>
    <w:rsid w:val="002D17D6"/>
    <w:rsid w:val="002D187E"/>
    <w:rsid w:val="002D1B20"/>
    <w:rsid w:val="002D1BE6"/>
    <w:rsid w:val="002D2141"/>
    <w:rsid w:val="002D251E"/>
    <w:rsid w:val="002D3286"/>
    <w:rsid w:val="002D35FF"/>
    <w:rsid w:val="002D3AA1"/>
    <w:rsid w:val="002D44E0"/>
    <w:rsid w:val="002D46BE"/>
    <w:rsid w:val="002D57AA"/>
    <w:rsid w:val="002D58FD"/>
    <w:rsid w:val="002D6135"/>
    <w:rsid w:val="002D6343"/>
    <w:rsid w:val="002D651E"/>
    <w:rsid w:val="002D660D"/>
    <w:rsid w:val="002D686F"/>
    <w:rsid w:val="002D6CAA"/>
    <w:rsid w:val="002D7049"/>
    <w:rsid w:val="002D70D3"/>
    <w:rsid w:val="002D70FB"/>
    <w:rsid w:val="002D7189"/>
    <w:rsid w:val="002D76E9"/>
    <w:rsid w:val="002D7792"/>
    <w:rsid w:val="002D7F47"/>
    <w:rsid w:val="002D7FE2"/>
    <w:rsid w:val="002E03AA"/>
    <w:rsid w:val="002E0752"/>
    <w:rsid w:val="002E0824"/>
    <w:rsid w:val="002E1126"/>
    <w:rsid w:val="002E117F"/>
    <w:rsid w:val="002E15D0"/>
    <w:rsid w:val="002E16BB"/>
    <w:rsid w:val="002E1726"/>
    <w:rsid w:val="002E1739"/>
    <w:rsid w:val="002E18B5"/>
    <w:rsid w:val="002E2186"/>
    <w:rsid w:val="002E25A5"/>
    <w:rsid w:val="002E2B60"/>
    <w:rsid w:val="002E325E"/>
    <w:rsid w:val="002E34AD"/>
    <w:rsid w:val="002E4064"/>
    <w:rsid w:val="002E56DF"/>
    <w:rsid w:val="002E5B43"/>
    <w:rsid w:val="002E640D"/>
    <w:rsid w:val="002E66E5"/>
    <w:rsid w:val="002E6BE3"/>
    <w:rsid w:val="002E6C10"/>
    <w:rsid w:val="002E6EFF"/>
    <w:rsid w:val="002E6F1E"/>
    <w:rsid w:val="002E6F62"/>
    <w:rsid w:val="002E7052"/>
    <w:rsid w:val="002E742C"/>
    <w:rsid w:val="002E7588"/>
    <w:rsid w:val="002E75FC"/>
    <w:rsid w:val="002E79F6"/>
    <w:rsid w:val="002E7ABE"/>
    <w:rsid w:val="002E7EA0"/>
    <w:rsid w:val="002F05E5"/>
    <w:rsid w:val="002F0B12"/>
    <w:rsid w:val="002F0D78"/>
    <w:rsid w:val="002F12ED"/>
    <w:rsid w:val="002F1688"/>
    <w:rsid w:val="002F1DF3"/>
    <w:rsid w:val="002F26DB"/>
    <w:rsid w:val="002F2B9B"/>
    <w:rsid w:val="002F2DB5"/>
    <w:rsid w:val="002F307F"/>
    <w:rsid w:val="002F3606"/>
    <w:rsid w:val="002F363F"/>
    <w:rsid w:val="002F3919"/>
    <w:rsid w:val="002F40E9"/>
    <w:rsid w:val="002F410C"/>
    <w:rsid w:val="002F4164"/>
    <w:rsid w:val="002F445B"/>
    <w:rsid w:val="002F44B2"/>
    <w:rsid w:val="002F45CC"/>
    <w:rsid w:val="002F47AF"/>
    <w:rsid w:val="002F4A1E"/>
    <w:rsid w:val="002F4EC4"/>
    <w:rsid w:val="002F4F87"/>
    <w:rsid w:val="002F501E"/>
    <w:rsid w:val="002F5421"/>
    <w:rsid w:val="002F5872"/>
    <w:rsid w:val="002F60B2"/>
    <w:rsid w:val="002F6131"/>
    <w:rsid w:val="002F6FA2"/>
    <w:rsid w:val="002F7549"/>
    <w:rsid w:val="002F76AE"/>
    <w:rsid w:val="002F797A"/>
    <w:rsid w:val="002F7E0A"/>
    <w:rsid w:val="002F7E81"/>
    <w:rsid w:val="0030089B"/>
    <w:rsid w:val="00300E03"/>
    <w:rsid w:val="003012A5"/>
    <w:rsid w:val="00301373"/>
    <w:rsid w:val="0030151B"/>
    <w:rsid w:val="003017AE"/>
    <w:rsid w:val="00301AC8"/>
    <w:rsid w:val="00301C58"/>
    <w:rsid w:val="0030336C"/>
    <w:rsid w:val="003033C2"/>
    <w:rsid w:val="003035CC"/>
    <w:rsid w:val="0030367F"/>
    <w:rsid w:val="003038F0"/>
    <w:rsid w:val="00303FA0"/>
    <w:rsid w:val="003044F3"/>
    <w:rsid w:val="0030481C"/>
    <w:rsid w:val="00304845"/>
    <w:rsid w:val="00304DBD"/>
    <w:rsid w:val="003054D9"/>
    <w:rsid w:val="003055DE"/>
    <w:rsid w:val="00305C34"/>
    <w:rsid w:val="00305C7A"/>
    <w:rsid w:val="003064F2"/>
    <w:rsid w:val="0030664B"/>
    <w:rsid w:val="0030673B"/>
    <w:rsid w:val="00306892"/>
    <w:rsid w:val="00306F82"/>
    <w:rsid w:val="0031001E"/>
    <w:rsid w:val="00310BAC"/>
    <w:rsid w:val="00310EFD"/>
    <w:rsid w:val="00311432"/>
    <w:rsid w:val="003119C3"/>
    <w:rsid w:val="00311E35"/>
    <w:rsid w:val="003122E5"/>
    <w:rsid w:val="003131A3"/>
    <w:rsid w:val="00313E12"/>
    <w:rsid w:val="0031415E"/>
    <w:rsid w:val="0031428A"/>
    <w:rsid w:val="00314341"/>
    <w:rsid w:val="00315179"/>
    <w:rsid w:val="003151D5"/>
    <w:rsid w:val="00315239"/>
    <w:rsid w:val="00315449"/>
    <w:rsid w:val="0031544D"/>
    <w:rsid w:val="003157AA"/>
    <w:rsid w:val="0031598A"/>
    <w:rsid w:val="00315C25"/>
    <w:rsid w:val="003163C4"/>
    <w:rsid w:val="003168F9"/>
    <w:rsid w:val="00316EB6"/>
    <w:rsid w:val="00316EC0"/>
    <w:rsid w:val="00317036"/>
    <w:rsid w:val="00317545"/>
    <w:rsid w:val="003179C4"/>
    <w:rsid w:val="00317DD1"/>
    <w:rsid w:val="00320C5E"/>
    <w:rsid w:val="003215BE"/>
    <w:rsid w:val="003217FF"/>
    <w:rsid w:val="00321B2D"/>
    <w:rsid w:val="00321BBC"/>
    <w:rsid w:val="0032246E"/>
    <w:rsid w:val="00322564"/>
    <w:rsid w:val="003229E8"/>
    <w:rsid w:val="00323E0E"/>
    <w:rsid w:val="00323F99"/>
    <w:rsid w:val="00324814"/>
    <w:rsid w:val="00324BBD"/>
    <w:rsid w:val="00325336"/>
    <w:rsid w:val="003255DA"/>
    <w:rsid w:val="0032566D"/>
    <w:rsid w:val="00325CE5"/>
    <w:rsid w:val="00325D42"/>
    <w:rsid w:val="00327333"/>
    <w:rsid w:val="00327704"/>
    <w:rsid w:val="00327D25"/>
    <w:rsid w:val="00327D38"/>
    <w:rsid w:val="00327D9E"/>
    <w:rsid w:val="00330376"/>
    <w:rsid w:val="00330485"/>
    <w:rsid w:val="0033090B"/>
    <w:rsid w:val="0033097C"/>
    <w:rsid w:val="00330C32"/>
    <w:rsid w:val="00330E8F"/>
    <w:rsid w:val="00330F63"/>
    <w:rsid w:val="00331142"/>
    <w:rsid w:val="00331406"/>
    <w:rsid w:val="00331508"/>
    <w:rsid w:val="003317D8"/>
    <w:rsid w:val="0033183C"/>
    <w:rsid w:val="00331DEC"/>
    <w:rsid w:val="00331FC0"/>
    <w:rsid w:val="0033207D"/>
    <w:rsid w:val="00332351"/>
    <w:rsid w:val="0033277D"/>
    <w:rsid w:val="00333118"/>
    <w:rsid w:val="00333565"/>
    <w:rsid w:val="00333FA1"/>
    <w:rsid w:val="003341C4"/>
    <w:rsid w:val="0033438E"/>
    <w:rsid w:val="0033492A"/>
    <w:rsid w:val="0033505C"/>
    <w:rsid w:val="003351AF"/>
    <w:rsid w:val="003352DB"/>
    <w:rsid w:val="003364BC"/>
    <w:rsid w:val="003370AD"/>
    <w:rsid w:val="003371AB"/>
    <w:rsid w:val="00337436"/>
    <w:rsid w:val="00337602"/>
    <w:rsid w:val="003379A0"/>
    <w:rsid w:val="00340069"/>
    <w:rsid w:val="00340A30"/>
    <w:rsid w:val="003410C1"/>
    <w:rsid w:val="003411DC"/>
    <w:rsid w:val="00341868"/>
    <w:rsid w:val="00341D7C"/>
    <w:rsid w:val="0034251D"/>
    <w:rsid w:val="00342C16"/>
    <w:rsid w:val="0034302F"/>
    <w:rsid w:val="0034312D"/>
    <w:rsid w:val="00343486"/>
    <w:rsid w:val="00343A81"/>
    <w:rsid w:val="00344137"/>
    <w:rsid w:val="003447FC"/>
    <w:rsid w:val="003448D9"/>
    <w:rsid w:val="00344D35"/>
    <w:rsid w:val="00344E8F"/>
    <w:rsid w:val="00344F48"/>
    <w:rsid w:val="00345851"/>
    <w:rsid w:val="00345AC3"/>
    <w:rsid w:val="00346070"/>
    <w:rsid w:val="00346077"/>
    <w:rsid w:val="003465BC"/>
    <w:rsid w:val="003467DF"/>
    <w:rsid w:val="003468D9"/>
    <w:rsid w:val="003475F7"/>
    <w:rsid w:val="00347F5B"/>
    <w:rsid w:val="00347F75"/>
    <w:rsid w:val="003501AF"/>
    <w:rsid w:val="003503C6"/>
    <w:rsid w:val="00350463"/>
    <w:rsid w:val="003504A2"/>
    <w:rsid w:val="0035053C"/>
    <w:rsid w:val="003506A2"/>
    <w:rsid w:val="0035099E"/>
    <w:rsid w:val="0035112F"/>
    <w:rsid w:val="00351748"/>
    <w:rsid w:val="003517FB"/>
    <w:rsid w:val="003519BC"/>
    <w:rsid w:val="00351FE9"/>
    <w:rsid w:val="003523F3"/>
    <w:rsid w:val="00352455"/>
    <w:rsid w:val="00352635"/>
    <w:rsid w:val="00352639"/>
    <w:rsid w:val="00352B50"/>
    <w:rsid w:val="00352F2F"/>
    <w:rsid w:val="003533DE"/>
    <w:rsid w:val="00353557"/>
    <w:rsid w:val="003543E6"/>
    <w:rsid w:val="00354410"/>
    <w:rsid w:val="00354881"/>
    <w:rsid w:val="003548AA"/>
    <w:rsid w:val="00354B45"/>
    <w:rsid w:val="00354C1D"/>
    <w:rsid w:val="00354CC1"/>
    <w:rsid w:val="00354CE5"/>
    <w:rsid w:val="00354DB3"/>
    <w:rsid w:val="003552BA"/>
    <w:rsid w:val="0035532A"/>
    <w:rsid w:val="0035577B"/>
    <w:rsid w:val="003559B6"/>
    <w:rsid w:val="00355AA3"/>
    <w:rsid w:val="00355F90"/>
    <w:rsid w:val="00355FC1"/>
    <w:rsid w:val="00357815"/>
    <w:rsid w:val="00357A46"/>
    <w:rsid w:val="00360104"/>
    <w:rsid w:val="0036055D"/>
    <w:rsid w:val="0036074B"/>
    <w:rsid w:val="0036167B"/>
    <w:rsid w:val="00362205"/>
    <w:rsid w:val="003622BE"/>
    <w:rsid w:val="003624D9"/>
    <w:rsid w:val="003625D0"/>
    <w:rsid w:val="00362A47"/>
    <w:rsid w:val="0036331E"/>
    <w:rsid w:val="00363437"/>
    <w:rsid w:val="0036378C"/>
    <w:rsid w:val="00363BAF"/>
    <w:rsid w:val="00363FF2"/>
    <w:rsid w:val="003645A3"/>
    <w:rsid w:val="00364602"/>
    <w:rsid w:val="00364930"/>
    <w:rsid w:val="00364C91"/>
    <w:rsid w:val="00364D85"/>
    <w:rsid w:val="00364F52"/>
    <w:rsid w:val="003651AA"/>
    <w:rsid w:val="0036559F"/>
    <w:rsid w:val="003655E3"/>
    <w:rsid w:val="0036579F"/>
    <w:rsid w:val="00365FF3"/>
    <w:rsid w:val="00366082"/>
    <w:rsid w:val="003660A0"/>
    <w:rsid w:val="00366363"/>
    <w:rsid w:val="00366EC6"/>
    <w:rsid w:val="003675FC"/>
    <w:rsid w:val="0036777A"/>
    <w:rsid w:val="003677E4"/>
    <w:rsid w:val="00367AB9"/>
    <w:rsid w:val="00367CB9"/>
    <w:rsid w:val="00367E94"/>
    <w:rsid w:val="003706C1"/>
    <w:rsid w:val="003710FB"/>
    <w:rsid w:val="00371155"/>
    <w:rsid w:val="00371593"/>
    <w:rsid w:val="00371780"/>
    <w:rsid w:val="003718DD"/>
    <w:rsid w:val="00371A63"/>
    <w:rsid w:val="00371D28"/>
    <w:rsid w:val="00371DAF"/>
    <w:rsid w:val="00371FB7"/>
    <w:rsid w:val="0037219A"/>
    <w:rsid w:val="003727E5"/>
    <w:rsid w:val="00372C2F"/>
    <w:rsid w:val="00372F4B"/>
    <w:rsid w:val="00373413"/>
    <w:rsid w:val="0037347B"/>
    <w:rsid w:val="003738C8"/>
    <w:rsid w:val="00373A70"/>
    <w:rsid w:val="00373BB7"/>
    <w:rsid w:val="00373C31"/>
    <w:rsid w:val="00373E59"/>
    <w:rsid w:val="00373F22"/>
    <w:rsid w:val="00374280"/>
    <w:rsid w:val="003748E4"/>
    <w:rsid w:val="003751DA"/>
    <w:rsid w:val="003758AD"/>
    <w:rsid w:val="00375C94"/>
    <w:rsid w:val="00376246"/>
    <w:rsid w:val="0037650F"/>
    <w:rsid w:val="003766F1"/>
    <w:rsid w:val="0037686B"/>
    <w:rsid w:val="00376B9D"/>
    <w:rsid w:val="00376DE3"/>
    <w:rsid w:val="00377228"/>
    <w:rsid w:val="00377283"/>
    <w:rsid w:val="00377FCD"/>
    <w:rsid w:val="003801E2"/>
    <w:rsid w:val="00380575"/>
    <w:rsid w:val="00380F35"/>
    <w:rsid w:val="00381108"/>
    <w:rsid w:val="00381767"/>
    <w:rsid w:val="00381D7F"/>
    <w:rsid w:val="00381E49"/>
    <w:rsid w:val="00381F61"/>
    <w:rsid w:val="0038212E"/>
    <w:rsid w:val="003822A5"/>
    <w:rsid w:val="003823DB"/>
    <w:rsid w:val="0038254E"/>
    <w:rsid w:val="00382AE0"/>
    <w:rsid w:val="00382DE5"/>
    <w:rsid w:val="00382FE9"/>
    <w:rsid w:val="00382FED"/>
    <w:rsid w:val="00383408"/>
    <w:rsid w:val="00384085"/>
    <w:rsid w:val="00384665"/>
    <w:rsid w:val="00384A17"/>
    <w:rsid w:val="00384B92"/>
    <w:rsid w:val="00384FC7"/>
    <w:rsid w:val="003851C2"/>
    <w:rsid w:val="0038548C"/>
    <w:rsid w:val="00385BBE"/>
    <w:rsid w:val="00386262"/>
    <w:rsid w:val="00386939"/>
    <w:rsid w:val="00386D41"/>
    <w:rsid w:val="00386E6D"/>
    <w:rsid w:val="00386EB0"/>
    <w:rsid w:val="003871E7"/>
    <w:rsid w:val="00387291"/>
    <w:rsid w:val="003876F8"/>
    <w:rsid w:val="00390243"/>
    <w:rsid w:val="00390BDF"/>
    <w:rsid w:val="0039100B"/>
    <w:rsid w:val="00391498"/>
    <w:rsid w:val="00391B2C"/>
    <w:rsid w:val="00391D90"/>
    <w:rsid w:val="003923BC"/>
    <w:rsid w:val="00392AB9"/>
    <w:rsid w:val="00392FC3"/>
    <w:rsid w:val="00393D15"/>
    <w:rsid w:val="00394140"/>
    <w:rsid w:val="0039417B"/>
    <w:rsid w:val="00394D44"/>
    <w:rsid w:val="00395155"/>
    <w:rsid w:val="00395C99"/>
    <w:rsid w:val="003960A1"/>
    <w:rsid w:val="00396168"/>
    <w:rsid w:val="003965E5"/>
    <w:rsid w:val="00396B38"/>
    <w:rsid w:val="00397720"/>
    <w:rsid w:val="0039784F"/>
    <w:rsid w:val="003979F1"/>
    <w:rsid w:val="00397A29"/>
    <w:rsid w:val="003A01CC"/>
    <w:rsid w:val="003A0977"/>
    <w:rsid w:val="003A0F7E"/>
    <w:rsid w:val="003A1631"/>
    <w:rsid w:val="003A168E"/>
    <w:rsid w:val="003A1804"/>
    <w:rsid w:val="003A190C"/>
    <w:rsid w:val="003A19C2"/>
    <w:rsid w:val="003A1CA6"/>
    <w:rsid w:val="003A1D73"/>
    <w:rsid w:val="003A2C3D"/>
    <w:rsid w:val="003A2C90"/>
    <w:rsid w:val="003A2F8A"/>
    <w:rsid w:val="003A3F1D"/>
    <w:rsid w:val="003A43C1"/>
    <w:rsid w:val="003A4597"/>
    <w:rsid w:val="003A4715"/>
    <w:rsid w:val="003A492B"/>
    <w:rsid w:val="003A4DCF"/>
    <w:rsid w:val="003A50C1"/>
    <w:rsid w:val="003A5771"/>
    <w:rsid w:val="003A5879"/>
    <w:rsid w:val="003A6044"/>
    <w:rsid w:val="003A6A2A"/>
    <w:rsid w:val="003A7132"/>
    <w:rsid w:val="003A7311"/>
    <w:rsid w:val="003A7698"/>
    <w:rsid w:val="003A76EE"/>
    <w:rsid w:val="003A787B"/>
    <w:rsid w:val="003B0048"/>
    <w:rsid w:val="003B074D"/>
    <w:rsid w:val="003B08D2"/>
    <w:rsid w:val="003B0AA2"/>
    <w:rsid w:val="003B0F2B"/>
    <w:rsid w:val="003B0FE8"/>
    <w:rsid w:val="003B1036"/>
    <w:rsid w:val="003B108F"/>
    <w:rsid w:val="003B2162"/>
    <w:rsid w:val="003B2235"/>
    <w:rsid w:val="003B2595"/>
    <w:rsid w:val="003B31BF"/>
    <w:rsid w:val="003B33CA"/>
    <w:rsid w:val="003B3462"/>
    <w:rsid w:val="003B3501"/>
    <w:rsid w:val="003B3533"/>
    <w:rsid w:val="003B3B11"/>
    <w:rsid w:val="003B4097"/>
    <w:rsid w:val="003B50BA"/>
    <w:rsid w:val="003B537D"/>
    <w:rsid w:val="003B5597"/>
    <w:rsid w:val="003B58CE"/>
    <w:rsid w:val="003B61EB"/>
    <w:rsid w:val="003B648D"/>
    <w:rsid w:val="003B64BA"/>
    <w:rsid w:val="003B6600"/>
    <w:rsid w:val="003B6BD1"/>
    <w:rsid w:val="003B6C38"/>
    <w:rsid w:val="003B723C"/>
    <w:rsid w:val="003B7397"/>
    <w:rsid w:val="003B7607"/>
    <w:rsid w:val="003C051F"/>
    <w:rsid w:val="003C067A"/>
    <w:rsid w:val="003C09BA"/>
    <w:rsid w:val="003C0B5A"/>
    <w:rsid w:val="003C199B"/>
    <w:rsid w:val="003C1CF2"/>
    <w:rsid w:val="003C1D28"/>
    <w:rsid w:val="003C1D64"/>
    <w:rsid w:val="003C22E0"/>
    <w:rsid w:val="003C2473"/>
    <w:rsid w:val="003C2ACC"/>
    <w:rsid w:val="003C2C97"/>
    <w:rsid w:val="003C3318"/>
    <w:rsid w:val="003C3C02"/>
    <w:rsid w:val="003C3E9F"/>
    <w:rsid w:val="003C4A28"/>
    <w:rsid w:val="003C4B64"/>
    <w:rsid w:val="003C4BEC"/>
    <w:rsid w:val="003C4CA6"/>
    <w:rsid w:val="003C54CC"/>
    <w:rsid w:val="003C5644"/>
    <w:rsid w:val="003C56D2"/>
    <w:rsid w:val="003C588D"/>
    <w:rsid w:val="003C5A93"/>
    <w:rsid w:val="003C683D"/>
    <w:rsid w:val="003C6BFF"/>
    <w:rsid w:val="003C6C15"/>
    <w:rsid w:val="003C72DC"/>
    <w:rsid w:val="003C757B"/>
    <w:rsid w:val="003C78C4"/>
    <w:rsid w:val="003C7A29"/>
    <w:rsid w:val="003C7FAC"/>
    <w:rsid w:val="003D0013"/>
    <w:rsid w:val="003D066B"/>
    <w:rsid w:val="003D0729"/>
    <w:rsid w:val="003D0848"/>
    <w:rsid w:val="003D09AB"/>
    <w:rsid w:val="003D09E9"/>
    <w:rsid w:val="003D1188"/>
    <w:rsid w:val="003D13AF"/>
    <w:rsid w:val="003D17BC"/>
    <w:rsid w:val="003D1B0B"/>
    <w:rsid w:val="003D249D"/>
    <w:rsid w:val="003D2A83"/>
    <w:rsid w:val="003D2B92"/>
    <w:rsid w:val="003D2E7A"/>
    <w:rsid w:val="003D3D57"/>
    <w:rsid w:val="003D3ECB"/>
    <w:rsid w:val="003D40D5"/>
    <w:rsid w:val="003D4577"/>
    <w:rsid w:val="003D4BCC"/>
    <w:rsid w:val="003D4DDC"/>
    <w:rsid w:val="003D4E59"/>
    <w:rsid w:val="003D51AF"/>
    <w:rsid w:val="003D579A"/>
    <w:rsid w:val="003D5A2F"/>
    <w:rsid w:val="003D5C3A"/>
    <w:rsid w:val="003D6453"/>
    <w:rsid w:val="003D702D"/>
    <w:rsid w:val="003D7041"/>
    <w:rsid w:val="003D71B0"/>
    <w:rsid w:val="003D752A"/>
    <w:rsid w:val="003D7AA2"/>
    <w:rsid w:val="003E02FE"/>
    <w:rsid w:val="003E0A0E"/>
    <w:rsid w:val="003E0CE4"/>
    <w:rsid w:val="003E0D0B"/>
    <w:rsid w:val="003E0FEA"/>
    <w:rsid w:val="003E12C9"/>
    <w:rsid w:val="003E13A7"/>
    <w:rsid w:val="003E1524"/>
    <w:rsid w:val="003E1A34"/>
    <w:rsid w:val="003E2052"/>
    <w:rsid w:val="003E20F0"/>
    <w:rsid w:val="003E210A"/>
    <w:rsid w:val="003E230D"/>
    <w:rsid w:val="003E26FB"/>
    <w:rsid w:val="003E298F"/>
    <w:rsid w:val="003E3682"/>
    <w:rsid w:val="003E3BE8"/>
    <w:rsid w:val="003E3E04"/>
    <w:rsid w:val="003E441B"/>
    <w:rsid w:val="003E44A2"/>
    <w:rsid w:val="003E4535"/>
    <w:rsid w:val="003E4738"/>
    <w:rsid w:val="003E47E1"/>
    <w:rsid w:val="003E4DB2"/>
    <w:rsid w:val="003E5BFB"/>
    <w:rsid w:val="003E5C5E"/>
    <w:rsid w:val="003E5CD0"/>
    <w:rsid w:val="003E63EC"/>
    <w:rsid w:val="003E670D"/>
    <w:rsid w:val="003E7212"/>
    <w:rsid w:val="003E74FB"/>
    <w:rsid w:val="003F016E"/>
    <w:rsid w:val="003F025D"/>
    <w:rsid w:val="003F02AE"/>
    <w:rsid w:val="003F02D4"/>
    <w:rsid w:val="003F040E"/>
    <w:rsid w:val="003F0451"/>
    <w:rsid w:val="003F08C2"/>
    <w:rsid w:val="003F13AF"/>
    <w:rsid w:val="003F1A49"/>
    <w:rsid w:val="003F2EBC"/>
    <w:rsid w:val="003F321F"/>
    <w:rsid w:val="003F3E89"/>
    <w:rsid w:val="003F40A4"/>
    <w:rsid w:val="003F4142"/>
    <w:rsid w:val="003F562A"/>
    <w:rsid w:val="003F5800"/>
    <w:rsid w:val="003F582B"/>
    <w:rsid w:val="003F5CD3"/>
    <w:rsid w:val="003F5E94"/>
    <w:rsid w:val="003F6A9D"/>
    <w:rsid w:val="003F7109"/>
    <w:rsid w:val="003F7337"/>
    <w:rsid w:val="003F7F32"/>
    <w:rsid w:val="003F7F88"/>
    <w:rsid w:val="00400228"/>
    <w:rsid w:val="004006AF"/>
    <w:rsid w:val="00400B8D"/>
    <w:rsid w:val="00400C59"/>
    <w:rsid w:val="004011FA"/>
    <w:rsid w:val="00401248"/>
    <w:rsid w:val="00401614"/>
    <w:rsid w:val="00401647"/>
    <w:rsid w:val="00401937"/>
    <w:rsid w:val="0040196C"/>
    <w:rsid w:val="00401F8B"/>
    <w:rsid w:val="004027BF"/>
    <w:rsid w:val="00402CAC"/>
    <w:rsid w:val="004038D4"/>
    <w:rsid w:val="00403D82"/>
    <w:rsid w:val="00403DB1"/>
    <w:rsid w:val="00403F5B"/>
    <w:rsid w:val="004040E6"/>
    <w:rsid w:val="00404B6E"/>
    <w:rsid w:val="004054C7"/>
    <w:rsid w:val="004057CF"/>
    <w:rsid w:val="00406947"/>
    <w:rsid w:val="00406D37"/>
    <w:rsid w:val="00406F7F"/>
    <w:rsid w:val="00407099"/>
    <w:rsid w:val="0040717F"/>
    <w:rsid w:val="004071F6"/>
    <w:rsid w:val="00407306"/>
    <w:rsid w:val="0040791D"/>
    <w:rsid w:val="00407D1C"/>
    <w:rsid w:val="00407E21"/>
    <w:rsid w:val="0041085C"/>
    <w:rsid w:val="00410DDD"/>
    <w:rsid w:val="00411333"/>
    <w:rsid w:val="004114DD"/>
    <w:rsid w:val="00411774"/>
    <w:rsid w:val="004118A2"/>
    <w:rsid w:val="00412220"/>
    <w:rsid w:val="00412A09"/>
    <w:rsid w:val="00412A51"/>
    <w:rsid w:val="00412A65"/>
    <w:rsid w:val="00413266"/>
    <w:rsid w:val="0041393F"/>
    <w:rsid w:val="00413AF1"/>
    <w:rsid w:val="00413B3C"/>
    <w:rsid w:val="004145A1"/>
    <w:rsid w:val="00414A1B"/>
    <w:rsid w:val="0041543A"/>
    <w:rsid w:val="00415A6D"/>
    <w:rsid w:val="00416C4D"/>
    <w:rsid w:val="00416C50"/>
    <w:rsid w:val="00416D51"/>
    <w:rsid w:val="00416DC1"/>
    <w:rsid w:val="0041762E"/>
    <w:rsid w:val="004179DC"/>
    <w:rsid w:val="00417C0B"/>
    <w:rsid w:val="00417E7B"/>
    <w:rsid w:val="00417F25"/>
    <w:rsid w:val="00420039"/>
    <w:rsid w:val="004207DD"/>
    <w:rsid w:val="004208DF"/>
    <w:rsid w:val="00420B06"/>
    <w:rsid w:val="00420D26"/>
    <w:rsid w:val="00420DD2"/>
    <w:rsid w:val="00420F05"/>
    <w:rsid w:val="00421190"/>
    <w:rsid w:val="00421661"/>
    <w:rsid w:val="00421700"/>
    <w:rsid w:val="00421BA7"/>
    <w:rsid w:val="00421D20"/>
    <w:rsid w:val="00421F4C"/>
    <w:rsid w:val="00422009"/>
    <w:rsid w:val="00422333"/>
    <w:rsid w:val="00422720"/>
    <w:rsid w:val="00422947"/>
    <w:rsid w:val="00422AF4"/>
    <w:rsid w:val="00422BDE"/>
    <w:rsid w:val="004230B7"/>
    <w:rsid w:val="00423669"/>
    <w:rsid w:val="00423997"/>
    <w:rsid w:val="00423B30"/>
    <w:rsid w:val="00423D45"/>
    <w:rsid w:val="00424471"/>
    <w:rsid w:val="00424BBB"/>
    <w:rsid w:val="00424D49"/>
    <w:rsid w:val="00424D5F"/>
    <w:rsid w:val="0042515E"/>
    <w:rsid w:val="0042517E"/>
    <w:rsid w:val="0042538C"/>
    <w:rsid w:val="00425717"/>
    <w:rsid w:val="00425AA5"/>
    <w:rsid w:val="004263EC"/>
    <w:rsid w:val="004267F5"/>
    <w:rsid w:val="004268DF"/>
    <w:rsid w:val="00426950"/>
    <w:rsid w:val="00426F44"/>
    <w:rsid w:val="0042726A"/>
    <w:rsid w:val="00427532"/>
    <w:rsid w:val="00427669"/>
    <w:rsid w:val="004278FF"/>
    <w:rsid w:val="00427B8F"/>
    <w:rsid w:val="00427D00"/>
    <w:rsid w:val="004306FE"/>
    <w:rsid w:val="00430C6C"/>
    <w:rsid w:val="0043138B"/>
    <w:rsid w:val="004314B1"/>
    <w:rsid w:val="00431848"/>
    <w:rsid w:val="00431857"/>
    <w:rsid w:val="00432187"/>
    <w:rsid w:val="00432537"/>
    <w:rsid w:val="00432BB6"/>
    <w:rsid w:val="00432CA4"/>
    <w:rsid w:val="00432E2D"/>
    <w:rsid w:val="004330B4"/>
    <w:rsid w:val="00433487"/>
    <w:rsid w:val="00433AFC"/>
    <w:rsid w:val="00433C6D"/>
    <w:rsid w:val="004344AD"/>
    <w:rsid w:val="0043495D"/>
    <w:rsid w:val="00434B12"/>
    <w:rsid w:val="00434DD0"/>
    <w:rsid w:val="00435FC9"/>
    <w:rsid w:val="004362AA"/>
    <w:rsid w:val="0043632F"/>
    <w:rsid w:val="0043698A"/>
    <w:rsid w:val="00436AD1"/>
    <w:rsid w:val="00436AE2"/>
    <w:rsid w:val="0043703F"/>
    <w:rsid w:val="00440355"/>
    <w:rsid w:val="00440394"/>
    <w:rsid w:val="004405C6"/>
    <w:rsid w:val="00440B14"/>
    <w:rsid w:val="00441040"/>
    <w:rsid w:val="004413B0"/>
    <w:rsid w:val="0044195E"/>
    <w:rsid w:val="00441BEA"/>
    <w:rsid w:val="00441E84"/>
    <w:rsid w:val="004425DC"/>
    <w:rsid w:val="004428DF"/>
    <w:rsid w:val="00442CB2"/>
    <w:rsid w:val="00442FAA"/>
    <w:rsid w:val="00442FFA"/>
    <w:rsid w:val="004436CE"/>
    <w:rsid w:val="004438AF"/>
    <w:rsid w:val="00443EAD"/>
    <w:rsid w:val="004442AF"/>
    <w:rsid w:val="00444C8F"/>
    <w:rsid w:val="00444D9B"/>
    <w:rsid w:val="00444F05"/>
    <w:rsid w:val="004450EF"/>
    <w:rsid w:val="00445768"/>
    <w:rsid w:val="00445A8A"/>
    <w:rsid w:val="00445AC8"/>
    <w:rsid w:val="00445CE6"/>
    <w:rsid w:val="00445DC8"/>
    <w:rsid w:val="00445F33"/>
    <w:rsid w:val="00446B72"/>
    <w:rsid w:val="00446D39"/>
    <w:rsid w:val="00446ECC"/>
    <w:rsid w:val="00447939"/>
    <w:rsid w:val="0044799B"/>
    <w:rsid w:val="004502AC"/>
    <w:rsid w:val="0045034C"/>
    <w:rsid w:val="00450C1F"/>
    <w:rsid w:val="00450F99"/>
    <w:rsid w:val="004517CF"/>
    <w:rsid w:val="00451816"/>
    <w:rsid w:val="004519B0"/>
    <w:rsid w:val="00451D6E"/>
    <w:rsid w:val="004520D7"/>
    <w:rsid w:val="00452584"/>
    <w:rsid w:val="004530B4"/>
    <w:rsid w:val="00453C04"/>
    <w:rsid w:val="00453D36"/>
    <w:rsid w:val="00453EBC"/>
    <w:rsid w:val="0045407C"/>
    <w:rsid w:val="00454085"/>
    <w:rsid w:val="004542A6"/>
    <w:rsid w:val="00454657"/>
    <w:rsid w:val="00454894"/>
    <w:rsid w:val="00454DD9"/>
    <w:rsid w:val="0045508B"/>
    <w:rsid w:val="004552F9"/>
    <w:rsid w:val="004553ED"/>
    <w:rsid w:val="004554B7"/>
    <w:rsid w:val="004555EA"/>
    <w:rsid w:val="004556F8"/>
    <w:rsid w:val="004558AA"/>
    <w:rsid w:val="00455B70"/>
    <w:rsid w:val="004560D4"/>
    <w:rsid w:val="0045623B"/>
    <w:rsid w:val="0045663E"/>
    <w:rsid w:val="0045681F"/>
    <w:rsid w:val="00457052"/>
    <w:rsid w:val="0045760B"/>
    <w:rsid w:val="00457696"/>
    <w:rsid w:val="00457A81"/>
    <w:rsid w:val="00457E8E"/>
    <w:rsid w:val="00457FAF"/>
    <w:rsid w:val="004603DB"/>
    <w:rsid w:val="00460671"/>
    <w:rsid w:val="00460B14"/>
    <w:rsid w:val="00460DD3"/>
    <w:rsid w:val="00461190"/>
    <w:rsid w:val="00461F4C"/>
    <w:rsid w:val="00462272"/>
    <w:rsid w:val="004624F7"/>
    <w:rsid w:val="00462EEF"/>
    <w:rsid w:val="004631E0"/>
    <w:rsid w:val="004636D4"/>
    <w:rsid w:val="0046388C"/>
    <w:rsid w:val="00463AD4"/>
    <w:rsid w:val="00463C2F"/>
    <w:rsid w:val="00463F83"/>
    <w:rsid w:val="004643BC"/>
    <w:rsid w:val="0046485B"/>
    <w:rsid w:val="00464A49"/>
    <w:rsid w:val="004658BF"/>
    <w:rsid w:val="004663CE"/>
    <w:rsid w:val="00466D17"/>
    <w:rsid w:val="00467CEA"/>
    <w:rsid w:val="00467D2C"/>
    <w:rsid w:val="00467F20"/>
    <w:rsid w:val="00467FD9"/>
    <w:rsid w:val="00467FDC"/>
    <w:rsid w:val="00470187"/>
    <w:rsid w:val="004706FD"/>
    <w:rsid w:val="00470F6C"/>
    <w:rsid w:val="0047104E"/>
    <w:rsid w:val="00471B86"/>
    <w:rsid w:val="00471E5E"/>
    <w:rsid w:val="004721E5"/>
    <w:rsid w:val="004723E4"/>
    <w:rsid w:val="00472944"/>
    <w:rsid w:val="00474140"/>
    <w:rsid w:val="00474223"/>
    <w:rsid w:val="0047423B"/>
    <w:rsid w:val="00474808"/>
    <w:rsid w:val="00474A54"/>
    <w:rsid w:val="00474FBF"/>
    <w:rsid w:val="004754E9"/>
    <w:rsid w:val="00475680"/>
    <w:rsid w:val="004758CB"/>
    <w:rsid w:val="00475FA6"/>
    <w:rsid w:val="00476126"/>
    <w:rsid w:val="00476759"/>
    <w:rsid w:val="00476B74"/>
    <w:rsid w:val="00476BF9"/>
    <w:rsid w:val="00476F7D"/>
    <w:rsid w:val="0047721E"/>
    <w:rsid w:val="00477868"/>
    <w:rsid w:val="00477E74"/>
    <w:rsid w:val="00480017"/>
    <w:rsid w:val="004807A2"/>
    <w:rsid w:val="00480FE0"/>
    <w:rsid w:val="0048103E"/>
    <w:rsid w:val="0048174F"/>
    <w:rsid w:val="00481E2E"/>
    <w:rsid w:val="00482FD4"/>
    <w:rsid w:val="00483721"/>
    <w:rsid w:val="00483A59"/>
    <w:rsid w:val="00483ACC"/>
    <w:rsid w:val="00484201"/>
    <w:rsid w:val="0048489B"/>
    <w:rsid w:val="004850B9"/>
    <w:rsid w:val="004856D5"/>
    <w:rsid w:val="0048644A"/>
    <w:rsid w:val="00486793"/>
    <w:rsid w:val="00486D9E"/>
    <w:rsid w:val="00486FD6"/>
    <w:rsid w:val="0048734E"/>
    <w:rsid w:val="004875D2"/>
    <w:rsid w:val="00487796"/>
    <w:rsid w:val="00487C80"/>
    <w:rsid w:val="00487E1B"/>
    <w:rsid w:val="00487EF4"/>
    <w:rsid w:val="004904B2"/>
    <w:rsid w:val="004906F1"/>
    <w:rsid w:val="00490A96"/>
    <w:rsid w:val="004914AF"/>
    <w:rsid w:val="00491C54"/>
    <w:rsid w:val="00491DD2"/>
    <w:rsid w:val="004922A6"/>
    <w:rsid w:val="0049231D"/>
    <w:rsid w:val="00492368"/>
    <w:rsid w:val="00492413"/>
    <w:rsid w:val="00492970"/>
    <w:rsid w:val="00492B02"/>
    <w:rsid w:val="004931FA"/>
    <w:rsid w:val="00493362"/>
    <w:rsid w:val="004933C9"/>
    <w:rsid w:val="004938FE"/>
    <w:rsid w:val="00494212"/>
    <w:rsid w:val="00494B45"/>
    <w:rsid w:val="00494CE7"/>
    <w:rsid w:val="00495012"/>
    <w:rsid w:val="004955B2"/>
    <w:rsid w:val="00495F35"/>
    <w:rsid w:val="004969E5"/>
    <w:rsid w:val="004969EE"/>
    <w:rsid w:val="00497124"/>
    <w:rsid w:val="00497411"/>
    <w:rsid w:val="004974DE"/>
    <w:rsid w:val="00497A0A"/>
    <w:rsid w:val="00497AA0"/>
    <w:rsid w:val="00497B9B"/>
    <w:rsid w:val="00497CE7"/>
    <w:rsid w:val="00497D29"/>
    <w:rsid w:val="00497DE4"/>
    <w:rsid w:val="004A00F4"/>
    <w:rsid w:val="004A015B"/>
    <w:rsid w:val="004A0178"/>
    <w:rsid w:val="004A0321"/>
    <w:rsid w:val="004A074D"/>
    <w:rsid w:val="004A0A6E"/>
    <w:rsid w:val="004A0A8C"/>
    <w:rsid w:val="004A0BAB"/>
    <w:rsid w:val="004A0C3B"/>
    <w:rsid w:val="004A219B"/>
    <w:rsid w:val="004A2D4F"/>
    <w:rsid w:val="004A2F32"/>
    <w:rsid w:val="004A3275"/>
    <w:rsid w:val="004A3601"/>
    <w:rsid w:val="004A3BBC"/>
    <w:rsid w:val="004A3D4E"/>
    <w:rsid w:val="004A41B3"/>
    <w:rsid w:val="004A421C"/>
    <w:rsid w:val="004A46B3"/>
    <w:rsid w:val="004A471D"/>
    <w:rsid w:val="004A48E8"/>
    <w:rsid w:val="004A48ED"/>
    <w:rsid w:val="004A4B9F"/>
    <w:rsid w:val="004A503E"/>
    <w:rsid w:val="004A54AA"/>
    <w:rsid w:val="004A55DD"/>
    <w:rsid w:val="004A5892"/>
    <w:rsid w:val="004A5BF1"/>
    <w:rsid w:val="004A5D07"/>
    <w:rsid w:val="004A5E6E"/>
    <w:rsid w:val="004A6A35"/>
    <w:rsid w:val="004A6E52"/>
    <w:rsid w:val="004A70DF"/>
    <w:rsid w:val="004A720F"/>
    <w:rsid w:val="004A7354"/>
    <w:rsid w:val="004A76D5"/>
    <w:rsid w:val="004A79F4"/>
    <w:rsid w:val="004B020A"/>
    <w:rsid w:val="004B028D"/>
    <w:rsid w:val="004B0804"/>
    <w:rsid w:val="004B0881"/>
    <w:rsid w:val="004B0BED"/>
    <w:rsid w:val="004B0F4A"/>
    <w:rsid w:val="004B15BE"/>
    <w:rsid w:val="004B1BF9"/>
    <w:rsid w:val="004B2594"/>
    <w:rsid w:val="004B2E23"/>
    <w:rsid w:val="004B30D6"/>
    <w:rsid w:val="004B3206"/>
    <w:rsid w:val="004B32E9"/>
    <w:rsid w:val="004B3469"/>
    <w:rsid w:val="004B3841"/>
    <w:rsid w:val="004B3CC0"/>
    <w:rsid w:val="004B4003"/>
    <w:rsid w:val="004B5A34"/>
    <w:rsid w:val="004B5AD2"/>
    <w:rsid w:val="004B5BA9"/>
    <w:rsid w:val="004B5F82"/>
    <w:rsid w:val="004B6D0A"/>
    <w:rsid w:val="004B6FD1"/>
    <w:rsid w:val="004B7281"/>
    <w:rsid w:val="004B72B8"/>
    <w:rsid w:val="004B72E6"/>
    <w:rsid w:val="004B751F"/>
    <w:rsid w:val="004B7588"/>
    <w:rsid w:val="004B762A"/>
    <w:rsid w:val="004B7A66"/>
    <w:rsid w:val="004B7E7D"/>
    <w:rsid w:val="004B7EAE"/>
    <w:rsid w:val="004B7F11"/>
    <w:rsid w:val="004C09AE"/>
    <w:rsid w:val="004C0A1A"/>
    <w:rsid w:val="004C0A45"/>
    <w:rsid w:val="004C1100"/>
    <w:rsid w:val="004C1222"/>
    <w:rsid w:val="004C1369"/>
    <w:rsid w:val="004C1A52"/>
    <w:rsid w:val="004C1C6D"/>
    <w:rsid w:val="004C1FA4"/>
    <w:rsid w:val="004C2178"/>
    <w:rsid w:val="004C23D1"/>
    <w:rsid w:val="004C277C"/>
    <w:rsid w:val="004C2B8B"/>
    <w:rsid w:val="004C3753"/>
    <w:rsid w:val="004C3872"/>
    <w:rsid w:val="004C3DC5"/>
    <w:rsid w:val="004C3F83"/>
    <w:rsid w:val="004C40D3"/>
    <w:rsid w:val="004C41AD"/>
    <w:rsid w:val="004C4612"/>
    <w:rsid w:val="004C471B"/>
    <w:rsid w:val="004C4881"/>
    <w:rsid w:val="004C4C90"/>
    <w:rsid w:val="004C53D6"/>
    <w:rsid w:val="004C5893"/>
    <w:rsid w:val="004C5AC0"/>
    <w:rsid w:val="004C6536"/>
    <w:rsid w:val="004C6845"/>
    <w:rsid w:val="004C68FA"/>
    <w:rsid w:val="004C6BC9"/>
    <w:rsid w:val="004C6C5F"/>
    <w:rsid w:val="004C6EC2"/>
    <w:rsid w:val="004C7194"/>
    <w:rsid w:val="004C74D3"/>
    <w:rsid w:val="004C7B12"/>
    <w:rsid w:val="004C7BA8"/>
    <w:rsid w:val="004D0AE4"/>
    <w:rsid w:val="004D0AF6"/>
    <w:rsid w:val="004D0BB4"/>
    <w:rsid w:val="004D118D"/>
    <w:rsid w:val="004D1763"/>
    <w:rsid w:val="004D18A2"/>
    <w:rsid w:val="004D19D0"/>
    <w:rsid w:val="004D1D20"/>
    <w:rsid w:val="004D1D5B"/>
    <w:rsid w:val="004D1D61"/>
    <w:rsid w:val="004D1EFB"/>
    <w:rsid w:val="004D1F9C"/>
    <w:rsid w:val="004D24B5"/>
    <w:rsid w:val="004D2F6A"/>
    <w:rsid w:val="004D32BC"/>
    <w:rsid w:val="004D3548"/>
    <w:rsid w:val="004D3735"/>
    <w:rsid w:val="004D385C"/>
    <w:rsid w:val="004D38F2"/>
    <w:rsid w:val="004D3CC5"/>
    <w:rsid w:val="004D3DAC"/>
    <w:rsid w:val="004D4020"/>
    <w:rsid w:val="004D4042"/>
    <w:rsid w:val="004D40F5"/>
    <w:rsid w:val="004D4698"/>
    <w:rsid w:val="004D46D1"/>
    <w:rsid w:val="004D5076"/>
    <w:rsid w:val="004D50B3"/>
    <w:rsid w:val="004D515A"/>
    <w:rsid w:val="004D516F"/>
    <w:rsid w:val="004D6A95"/>
    <w:rsid w:val="004D7185"/>
    <w:rsid w:val="004D7469"/>
    <w:rsid w:val="004D79C6"/>
    <w:rsid w:val="004E0063"/>
    <w:rsid w:val="004E0254"/>
    <w:rsid w:val="004E0952"/>
    <w:rsid w:val="004E095B"/>
    <w:rsid w:val="004E09BE"/>
    <w:rsid w:val="004E0BE3"/>
    <w:rsid w:val="004E177B"/>
    <w:rsid w:val="004E1D23"/>
    <w:rsid w:val="004E1D80"/>
    <w:rsid w:val="004E1DF9"/>
    <w:rsid w:val="004E1FC3"/>
    <w:rsid w:val="004E23A0"/>
    <w:rsid w:val="004E2CA5"/>
    <w:rsid w:val="004E2E6E"/>
    <w:rsid w:val="004E325E"/>
    <w:rsid w:val="004E32AE"/>
    <w:rsid w:val="004E35C8"/>
    <w:rsid w:val="004E3676"/>
    <w:rsid w:val="004E368B"/>
    <w:rsid w:val="004E42FB"/>
    <w:rsid w:val="004E43B8"/>
    <w:rsid w:val="004E4556"/>
    <w:rsid w:val="004E55D6"/>
    <w:rsid w:val="004E5E6F"/>
    <w:rsid w:val="004E5F21"/>
    <w:rsid w:val="004E60CC"/>
    <w:rsid w:val="004E63C5"/>
    <w:rsid w:val="004E699A"/>
    <w:rsid w:val="004E6ECE"/>
    <w:rsid w:val="004E7F09"/>
    <w:rsid w:val="004F024D"/>
    <w:rsid w:val="004F0B29"/>
    <w:rsid w:val="004F0C47"/>
    <w:rsid w:val="004F0C7B"/>
    <w:rsid w:val="004F1584"/>
    <w:rsid w:val="004F15AE"/>
    <w:rsid w:val="004F1A23"/>
    <w:rsid w:val="004F1AA2"/>
    <w:rsid w:val="004F20E8"/>
    <w:rsid w:val="004F239B"/>
    <w:rsid w:val="004F2516"/>
    <w:rsid w:val="004F27AD"/>
    <w:rsid w:val="004F2C27"/>
    <w:rsid w:val="004F2D1E"/>
    <w:rsid w:val="004F2D89"/>
    <w:rsid w:val="004F30BE"/>
    <w:rsid w:val="004F311A"/>
    <w:rsid w:val="004F3791"/>
    <w:rsid w:val="004F4286"/>
    <w:rsid w:val="004F42D5"/>
    <w:rsid w:val="004F45A7"/>
    <w:rsid w:val="004F4BDD"/>
    <w:rsid w:val="004F4C70"/>
    <w:rsid w:val="004F4E54"/>
    <w:rsid w:val="004F4E61"/>
    <w:rsid w:val="004F4EC0"/>
    <w:rsid w:val="004F508A"/>
    <w:rsid w:val="004F5772"/>
    <w:rsid w:val="004F5A51"/>
    <w:rsid w:val="004F5E99"/>
    <w:rsid w:val="004F627B"/>
    <w:rsid w:val="004F638F"/>
    <w:rsid w:val="004F648B"/>
    <w:rsid w:val="004F698B"/>
    <w:rsid w:val="004F69EE"/>
    <w:rsid w:val="004F7233"/>
    <w:rsid w:val="004F73E8"/>
    <w:rsid w:val="004F7436"/>
    <w:rsid w:val="004F7710"/>
    <w:rsid w:val="004F7F40"/>
    <w:rsid w:val="00500645"/>
    <w:rsid w:val="0050077B"/>
    <w:rsid w:val="005008F4"/>
    <w:rsid w:val="00500BCC"/>
    <w:rsid w:val="00500D86"/>
    <w:rsid w:val="00500DB0"/>
    <w:rsid w:val="00501031"/>
    <w:rsid w:val="0050136E"/>
    <w:rsid w:val="005017B3"/>
    <w:rsid w:val="00501852"/>
    <w:rsid w:val="0050234A"/>
    <w:rsid w:val="0050262C"/>
    <w:rsid w:val="00502873"/>
    <w:rsid w:val="00502C1D"/>
    <w:rsid w:val="00502DE3"/>
    <w:rsid w:val="00502E58"/>
    <w:rsid w:val="005031C9"/>
    <w:rsid w:val="005031FD"/>
    <w:rsid w:val="00503527"/>
    <w:rsid w:val="0050374C"/>
    <w:rsid w:val="0050380A"/>
    <w:rsid w:val="005038DA"/>
    <w:rsid w:val="00503D8F"/>
    <w:rsid w:val="00503F5E"/>
    <w:rsid w:val="00504732"/>
    <w:rsid w:val="00504856"/>
    <w:rsid w:val="0050493A"/>
    <w:rsid w:val="005049DE"/>
    <w:rsid w:val="00504E09"/>
    <w:rsid w:val="00505557"/>
    <w:rsid w:val="00505B9F"/>
    <w:rsid w:val="00505CCC"/>
    <w:rsid w:val="0050632C"/>
    <w:rsid w:val="00506639"/>
    <w:rsid w:val="00506866"/>
    <w:rsid w:val="005068E5"/>
    <w:rsid w:val="0050725A"/>
    <w:rsid w:val="0050766F"/>
    <w:rsid w:val="00507D55"/>
    <w:rsid w:val="0051002D"/>
    <w:rsid w:val="00510080"/>
    <w:rsid w:val="00510411"/>
    <w:rsid w:val="00510FBA"/>
    <w:rsid w:val="00511084"/>
    <w:rsid w:val="00511BD3"/>
    <w:rsid w:val="00512344"/>
    <w:rsid w:val="0051249D"/>
    <w:rsid w:val="005129D0"/>
    <w:rsid w:val="00512FFF"/>
    <w:rsid w:val="0051301A"/>
    <w:rsid w:val="005135A5"/>
    <w:rsid w:val="0051360F"/>
    <w:rsid w:val="00513F9B"/>
    <w:rsid w:val="005140B1"/>
    <w:rsid w:val="00514BC6"/>
    <w:rsid w:val="005150E3"/>
    <w:rsid w:val="00515437"/>
    <w:rsid w:val="00515764"/>
    <w:rsid w:val="00516124"/>
    <w:rsid w:val="0051691F"/>
    <w:rsid w:val="00516C97"/>
    <w:rsid w:val="0051707F"/>
    <w:rsid w:val="005174DD"/>
    <w:rsid w:val="00517DD4"/>
    <w:rsid w:val="00520193"/>
    <w:rsid w:val="00520573"/>
    <w:rsid w:val="005205E6"/>
    <w:rsid w:val="005208D3"/>
    <w:rsid w:val="00520F0D"/>
    <w:rsid w:val="00521084"/>
    <w:rsid w:val="005216E4"/>
    <w:rsid w:val="00521878"/>
    <w:rsid w:val="0052266F"/>
    <w:rsid w:val="00522B85"/>
    <w:rsid w:val="00522EAB"/>
    <w:rsid w:val="0052386B"/>
    <w:rsid w:val="00523906"/>
    <w:rsid w:val="00523C79"/>
    <w:rsid w:val="00523DCE"/>
    <w:rsid w:val="00524391"/>
    <w:rsid w:val="00524533"/>
    <w:rsid w:val="0052456B"/>
    <w:rsid w:val="00524624"/>
    <w:rsid w:val="005248B8"/>
    <w:rsid w:val="0052594E"/>
    <w:rsid w:val="00525F83"/>
    <w:rsid w:val="00526299"/>
    <w:rsid w:val="00526574"/>
    <w:rsid w:val="0052774A"/>
    <w:rsid w:val="005279F7"/>
    <w:rsid w:val="00527BB3"/>
    <w:rsid w:val="00527BBF"/>
    <w:rsid w:val="00527C0E"/>
    <w:rsid w:val="00530B09"/>
    <w:rsid w:val="00530F50"/>
    <w:rsid w:val="005312E6"/>
    <w:rsid w:val="0053199E"/>
    <w:rsid w:val="00531E75"/>
    <w:rsid w:val="00531EF8"/>
    <w:rsid w:val="00532021"/>
    <w:rsid w:val="0053203C"/>
    <w:rsid w:val="005320A1"/>
    <w:rsid w:val="00532299"/>
    <w:rsid w:val="00532422"/>
    <w:rsid w:val="0053245A"/>
    <w:rsid w:val="0053276F"/>
    <w:rsid w:val="00532A0A"/>
    <w:rsid w:val="00532B8F"/>
    <w:rsid w:val="00532D11"/>
    <w:rsid w:val="00532E1D"/>
    <w:rsid w:val="00532F07"/>
    <w:rsid w:val="00532F8E"/>
    <w:rsid w:val="0053324D"/>
    <w:rsid w:val="0053375B"/>
    <w:rsid w:val="00533A77"/>
    <w:rsid w:val="00534598"/>
    <w:rsid w:val="00534617"/>
    <w:rsid w:val="005346E1"/>
    <w:rsid w:val="00534DE5"/>
    <w:rsid w:val="00535369"/>
    <w:rsid w:val="005353A7"/>
    <w:rsid w:val="005354EE"/>
    <w:rsid w:val="00535AE8"/>
    <w:rsid w:val="00535D06"/>
    <w:rsid w:val="00535EA5"/>
    <w:rsid w:val="005360CB"/>
    <w:rsid w:val="00536130"/>
    <w:rsid w:val="0053643D"/>
    <w:rsid w:val="0053699C"/>
    <w:rsid w:val="00537597"/>
    <w:rsid w:val="00537891"/>
    <w:rsid w:val="005378B9"/>
    <w:rsid w:val="00537B95"/>
    <w:rsid w:val="00537BDA"/>
    <w:rsid w:val="005401A9"/>
    <w:rsid w:val="00540626"/>
    <w:rsid w:val="0054081C"/>
    <w:rsid w:val="00540F58"/>
    <w:rsid w:val="005410A5"/>
    <w:rsid w:val="0054156D"/>
    <w:rsid w:val="00541691"/>
    <w:rsid w:val="00541890"/>
    <w:rsid w:val="0054194B"/>
    <w:rsid w:val="00541E04"/>
    <w:rsid w:val="00541F71"/>
    <w:rsid w:val="00541F7C"/>
    <w:rsid w:val="00542071"/>
    <w:rsid w:val="005424AD"/>
    <w:rsid w:val="0054251F"/>
    <w:rsid w:val="00542D27"/>
    <w:rsid w:val="00542D86"/>
    <w:rsid w:val="00542E44"/>
    <w:rsid w:val="005435EF"/>
    <w:rsid w:val="0054380B"/>
    <w:rsid w:val="00543A48"/>
    <w:rsid w:val="00543A89"/>
    <w:rsid w:val="00543B9D"/>
    <w:rsid w:val="00544006"/>
    <w:rsid w:val="005443A6"/>
    <w:rsid w:val="0054451F"/>
    <w:rsid w:val="0054513B"/>
    <w:rsid w:val="005458A0"/>
    <w:rsid w:val="00545BEA"/>
    <w:rsid w:val="00546032"/>
    <w:rsid w:val="00546293"/>
    <w:rsid w:val="0054638E"/>
    <w:rsid w:val="005463C7"/>
    <w:rsid w:val="00546551"/>
    <w:rsid w:val="00546896"/>
    <w:rsid w:val="00546F34"/>
    <w:rsid w:val="00546F9F"/>
    <w:rsid w:val="005475E2"/>
    <w:rsid w:val="00547774"/>
    <w:rsid w:val="00547822"/>
    <w:rsid w:val="005478F2"/>
    <w:rsid w:val="005479D4"/>
    <w:rsid w:val="00547C23"/>
    <w:rsid w:val="00547C63"/>
    <w:rsid w:val="00547EFC"/>
    <w:rsid w:val="005504CC"/>
    <w:rsid w:val="00550670"/>
    <w:rsid w:val="0055083E"/>
    <w:rsid w:val="00550ACC"/>
    <w:rsid w:val="00550C48"/>
    <w:rsid w:val="00550D84"/>
    <w:rsid w:val="00550E4F"/>
    <w:rsid w:val="0055112A"/>
    <w:rsid w:val="00551322"/>
    <w:rsid w:val="005518B0"/>
    <w:rsid w:val="00551E8A"/>
    <w:rsid w:val="005520FA"/>
    <w:rsid w:val="005527AF"/>
    <w:rsid w:val="00552985"/>
    <w:rsid w:val="00552AC1"/>
    <w:rsid w:val="00552D8C"/>
    <w:rsid w:val="00553051"/>
    <w:rsid w:val="0055352D"/>
    <w:rsid w:val="005535ED"/>
    <w:rsid w:val="00553903"/>
    <w:rsid w:val="00553B08"/>
    <w:rsid w:val="00554106"/>
    <w:rsid w:val="0055430A"/>
    <w:rsid w:val="00554535"/>
    <w:rsid w:val="00554575"/>
    <w:rsid w:val="00554821"/>
    <w:rsid w:val="00554BC0"/>
    <w:rsid w:val="00554EDA"/>
    <w:rsid w:val="00554EF6"/>
    <w:rsid w:val="00554EFE"/>
    <w:rsid w:val="00554F71"/>
    <w:rsid w:val="00554F94"/>
    <w:rsid w:val="00554FCC"/>
    <w:rsid w:val="0055540E"/>
    <w:rsid w:val="00555ECC"/>
    <w:rsid w:val="00556166"/>
    <w:rsid w:val="00556A53"/>
    <w:rsid w:val="00556D2D"/>
    <w:rsid w:val="00557014"/>
    <w:rsid w:val="00557382"/>
    <w:rsid w:val="005600A2"/>
    <w:rsid w:val="00560155"/>
    <w:rsid w:val="005603D2"/>
    <w:rsid w:val="0056075C"/>
    <w:rsid w:val="00560C94"/>
    <w:rsid w:val="00561532"/>
    <w:rsid w:val="005618E2"/>
    <w:rsid w:val="00561D17"/>
    <w:rsid w:val="0056208F"/>
    <w:rsid w:val="005620B3"/>
    <w:rsid w:val="005620DD"/>
    <w:rsid w:val="00562210"/>
    <w:rsid w:val="00562468"/>
    <w:rsid w:val="00562639"/>
    <w:rsid w:val="00562C7D"/>
    <w:rsid w:val="00563481"/>
    <w:rsid w:val="0056376A"/>
    <w:rsid w:val="0056508C"/>
    <w:rsid w:val="0056514B"/>
    <w:rsid w:val="00565176"/>
    <w:rsid w:val="005651AD"/>
    <w:rsid w:val="005652B4"/>
    <w:rsid w:val="0056534F"/>
    <w:rsid w:val="005654FA"/>
    <w:rsid w:val="00565873"/>
    <w:rsid w:val="00565C83"/>
    <w:rsid w:val="00565E65"/>
    <w:rsid w:val="00565F03"/>
    <w:rsid w:val="00566081"/>
    <w:rsid w:val="005663EC"/>
    <w:rsid w:val="0056644B"/>
    <w:rsid w:val="0056662A"/>
    <w:rsid w:val="00566BF1"/>
    <w:rsid w:val="00567306"/>
    <w:rsid w:val="00567675"/>
    <w:rsid w:val="0057018D"/>
    <w:rsid w:val="00570787"/>
    <w:rsid w:val="00570EDA"/>
    <w:rsid w:val="00571426"/>
    <w:rsid w:val="00571D51"/>
    <w:rsid w:val="00572474"/>
    <w:rsid w:val="0057251F"/>
    <w:rsid w:val="00572679"/>
    <w:rsid w:val="005728D5"/>
    <w:rsid w:val="00572BC4"/>
    <w:rsid w:val="00572C0A"/>
    <w:rsid w:val="00572F54"/>
    <w:rsid w:val="00573381"/>
    <w:rsid w:val="0057357B"/>
    <w:rsid w:val="00573E3D"/>
    <w:rsid w:val="0057450C"/>
    <w:rsid w:val="005745A7"/>
    <w:rsid w:val="005746BF"/>
    <w:rsid w:val="00574809"/>
    <w:rsid w:val="00574A8A"/>
    <w:rsid w:val="00574C22"/>
    <w:rsid w:val="00575633"/>
    <w:rsid w:val="005757C6"/>
    <w:rsid w:val="005760DA"/>
    <w:rsid w:val="00576223"/>
    <w:rsid w:val="00576477"/>
    <w:rsid w:val="00576A18"/>
    <w:rsid w:val="00576A80"/>
    <w:rsid w:val="00577278"/>
    <w:rsid w:val="005775B8"/>
    <w:rsid w:val="00577647"/>
    <w:rsid w:val="005803B4"/>
    <w:rsid w:val="0058092D"/>
    <w:rsid w:val="00580935"/>
    <w:rsid w:val="00580F57"/>
    <w:rsid w:val="00580FF2"/>
    <w:rsid w:val="00581081"/>
    <w:rsid w:val="005813D7"/>
    <w:rsid w:val="00581528"/>
    <w:rsid w:val="00581BE8"/>
    <w:rsid w:val="005827A5"/>
    <w:rsid w:val="00582950"/>
    <w:rsid w:val="00582DA3"/>
    <w:rsid w:val="00583B94"/>
    <w:rsid w:val="00583E4B"/>
    <w:rsid w:val="00583F69"/>
    <w:rsid w:val="00583FA7"/>
    <w:rsid w:val="00585348"/>
    <w:rsid w:val="00585D2D"/>
    <w:rsid w:val="00585F6D"/>
    <w:rsid w:val="0058654B"/>
    <w:rsid w:val="005868AD"/>
    <w:rsid w:val="00586BF1"/>
    <w:rsid w:val="005870E3"/>
    <w:rsid w:val="00587CE7"/>
    <w:rsid w:val="005904C0"/>
    <w:rsid w:val="00590CDC"/>
    <w:rsid w:val="00590D05"/>
    <w:rsid w:val="005915B0"/>
    <w:rsid w:val="005923F4"/>
    <w:rsid w:val="00592806"/>
    <w:rsid w:val="0059299B"/>
    <w:rsid w:val="0059334D"/>
    <w:rsid w:val="005935FB"/>
    <w:rsid w:val="00593BFD"/>
    <w:rsid w:val="00593C23"/>
    <w:rsid w:val="00593DD8"/>
    <w:rsid w:val="00593EC9"/>
    <w:rsid w:val="0059435F"/>
    <w:rsid w:val="00594E57"/>
    <w:rsid w:val="00595756"/>
    <w:rsid w:val="00596095"/>
    <w:rsid w:val="005963E4"/>
    <w:rsid w:val="00596428"/>
    <w:rsid w:val="00596751"/>
    <w:rsid w:val="00596CB5"/>
    <w:rsid w:val="00596F5A"/>
    <w:rsid w:val="00597337"/>
    <w:rsid w:val="005977D5"/>
    <w:rsid w:val="00597DC8"/>
    <w:rsid w:val="005A0797"/>
    <w:rsid w:val="005A1401"/>
    <w:rsid w:val="005A1897"/>
    <w:rsid w:val="005A1E18"/>
    <w:rsid w:val="005A2604"/>
    <w:rsid w:val="005A2F9A"/>
    <w:rsid w:val="005A39A5"/>
    <w:rsid w:val="005A3D19"/>
    <w:rsid w:val="005A4B27"/>
    <w:rsid w:val="005A4C21"/>
    <w:rsid w:val="005A4C41"/>
    <w:rsid w:val="005A50D1"/>
    <w:rsid w:val="005A52B2"/>
    <w:rsid w:val="005A53D1"/>
    <w:rsid w:val="005A58D3"/>
    <w:rsid w:val="005A5FB5"/>
    <w:rsid w:val="005A63B3"/>
    <w:rsid w:val="005A6743"/>
    <w:rsid w:val="005A68DC"/>
    <w:rsid w:val="005A697B"/>
    <w:rsid w:val="005A6A74"/>
    <w:rsid w:val="005A6A85"/>
    <w:rsid w:val="005A6BEB"/>
    <w:rsid w:val="005A6C6D"/>
    <w:rsid w:val="005A6E0E"/>
    <w:rsid w:val="005A781A"/>
    <w:rsid w:val="005A7969"/>
    <w:rsid w:val="005A7F84"/>
    <w:rsid w:val="005B0147"/>
    <w:rsid w:val="005B019D"/>
    <w:rsid w:val="005B02A5"/>
    <w:rsid w:val="005B06BA"/>
    <w:rsid w:val="005B0757"/>
    <w:rsid w:val="005B07F4"/>
    <w:rsid w:val="005B0821"/>
    <w:rsid w:val="005B0C3B"/>
    <w:rsid w:val="005B1C08"/>
    <w:rsid w:val="005B22E6"/>
    <w:rsid w:val="005B273F"/>
    <w:rsid w:val="005B29DF"/>
    <w:rsid w:val="005B360C"/>
    <w:rsid w:val="005B379C"/>
    <w:rsid w:val="005B41FA"/>
    <w:rsid w:val="005B4906"/>
    <w:rsid w:val="005B52E2"/>
    <w:rsid w:val="005B5421"/>
    <w:rsid w:val="005B5513"/>
    <w:rsid w:val="005B59D6"/>
    <w:rsid w:val="005B5BB6"/>
    <w:rsid w:val="005B5EE4"/>
    <w:rsid w:val="005B5EF2"/>
    <w:rsid w:val="005B62A5"/>
    <w:rsid w:val="005B690F"/>
    <w:rsid w:val="005B69C7"/>
    <w:rsid w:val="005B74DF"/>
    <w:rsid w:val="005B7B42"/>
    <w:rsid w:val="005B7BD8"/>
    <w:rsid w:val="005B7BE0"/>
    <w:rsid w:val="005B7C0C"/>
    <w:rsid w:val="005B7E2F"/>
    <w:rsid w:val="005C0208"/>
    <w:rsid w:val="005C0319"/>
    <w:rsid w:val="005C03F7"/>
    <w:rsid w:val="005C0D25"/>
    <w:rsid w:val="005C0D35"/>
    <w:rsid w:val="005C0FAD"/>
    <w:rsid w:val="005C112C"/>
    <w:rsid w:val="005C11A6"/>
    <w:rsid w:val="005C21B0"/>
    <w:rsid w:val="005C22E9"/>
    <w:rsid w:val="005C2EC4"/>
    <w:rsid w:val="005C3671"/>
    <w:rsid w:val="005C399A"/>
    <w:rsid w:val="005C471E"/>
    <w:rsid w:val="005C4836"/>
    <w:rsid w:val="005C4F46"/>
    <w:rsid w:val="005C5069"/>
    <w:rsid w:val="005C5369"/>
    <w:rsid w:val="005C56A5"/>
    <w:rsid w:val="005C5D55"/>
    <w:rsid w:val="005C616B"/>
    <w:rsid w:val="005C6238"/>
    <w:rsid w:val="005C6B7F"/>
    <w:rsid w:val="005C78D2"/>
    <w:rsid w:val="005C7AE5"/>
    <w:rsid w:val="005C7B9B"/>
    <w:rsid w:val="005C7D69"/>
    <w:rsid w:val="005D0633"/>
    <w:rsid w:val="005D06BF"/>
    <w:rsid w:val="005D0DAD"/>
    <w:rsid w:val="005D10C0"/>
    <w:rsid w:val="005D1231"/>
    <w:rsid w:val="005D1456"/>
    <w:rsid w:val="005D14B0"/>
    <w:rsid w:val="005D1503"/>
    <w:rsid w:val="005D1704"/>
    <w:rsid w:val="005D176F"/>
    <w:rsid w:val="005D197A"/>
    <w:rsid w:val="005D1A44"/>
    <w:rsid w:val="005D1E8C"/>
    <w:rsid w:val="005D275D"/>
    <w:rsid w:val="005D2B32"/>
    <w:rsid w:val="005D2DE3"/>
    <w:rsid w:val="005D3190"/>
    <w:rsid w:val="005D3212"/>
    <w:rsid w:val="005D363E"/>
    <w:rsid w:val="005D3697"/>
    <w:rsid w:val="005D3BFC"/>
    <w:rsid w:val="005D4491"/>
    <w:rsid w:val="005D45EF"/>
    <w:rsid w:val="005D4733"/>
    <w:rsid w:val="005D485C"/>
    <w:rsid w:val="005D4C1D"/>
    <w:rsid w:val="005D4CB1"/>
    <w:rsid w:val="005D4E2B"/>
    <w:rsid w:val="005D4FDC"/>
    <w:rsid w:val="005D5125"/>
    <w:rsid w:val="005D53CB"/>
    <w:rsid w:val="005D56C2"/>
    <w:rsid w:val="005D5A02"/>
    <w:rsid w:val="005D5D31"/>
    <w:rsid w:val="005D5E95"/>
    <w:rsid w:val="005D6184"/>
    <w:rsid w:val="005D64CE"/>
    <w:rsid w:val="005D6511"/>
    <w:rsid w:val="005D6BC7"/>
    <w:rsid w:val="005D6C17"/>
    <w:rsid w:val="005D6DAB"/>
    <w:rsid w:val="005D6E24"/>
    <w:rsid w:val="005D70C0"/>
    <w:rsid w:val="005D771E"/>
    <w:rsid w:val="005D7D6C"/>
    <w:rsid w:val="005D7FF3"/>
    <w:rsid w:val="005E0017"/>
    <w:rsid w:val="005E0195"/>
    <w:rsid w:val="005E0296"/>
    <w:rsid w:val="005E05EF"/>
    <w:rsid w:val="005E0713"/>
    <w:rsid w:val="005E0FA7"/>
    <w:rsid w:val="005E1B0D"/>
    <w:rsid w:val="005E1E52"/>
    <w:rsid w:val="005E2497"/>
    <w:rsid w:val="005E250A"/>
    <w:rsid w:val="005E2A3F"/>
    <w:rsid w:val="005E2BE6"/>
    <w:rsid w:val="005E2C5C"/>
    <w:rsid w:val="005E3DA8"/>
    <w:rsid w:val="005E40E0"/>
    <w:rsid w:val="005E4A0A"/>
    <w:rsid w:val="005E4C30"/>
    <w:rsid w:val="005E5194"/>
    <w:rsid w:val="005E5833"/>
    <w:rsid w:val="005E58CC"/>
    <w:rsid w:val="005E5AC7"/>
    <w:rsid w:val="005E645D"/>
    <w:rsid w:val="005E6524"/>
    <w:rsid w:val="005E6D1D"/>
    <w:rsid w:val="005E738B"/>
    <w:rsid w:val="005E7536"/>
    <w:rsid w:val="005E7828"/>
    <w:rsid w:val="005E7CDD"/>
    <w:rsid w:val="005F1026"/>
    <w:rsid w:val="005F1532"/>
    <w:rsid w:val="005F1C98"/>
    <w:rsid w:val="005F1F3B"/>
    <w:rsid w:val="005F2199"/>
    <w:rsid w:val="005F2227"/>
    <w:rsid w:val="005F2372"/>
    <w:rsid w:val="005F2601"/>
    <w:rsid w:val="005F2615"/>
    <w:rsid w:val="005F2714"/>
    <w:rsid w:val="005F2962"/>
    <w:rsid w:val="005F348D"/>
    <w:rsid w:val="005F3A76"/>
    <w:rsid w:val="005F42BE"/>
    <w:rsid w:val="005F46E7"/>
    <w:rsid w:val="005F4813"/>
    <w:rsid w:val="005F491D"/>
    <w:rsid w:val="005F4D98"/>
    <w:rsid w:val="005F4F77"/>
    <w:rsid w:val="005F547C"/>
    <w:rsid w:val="005F5941"/>
    <w:rsid w:val="005F65A7"/>
    <w:rsid w:val="005F6628"/>
    <w:rsid w:val="005F6782"/>
    <w:rsid w:val="005F70F0"/>
    <w:rsid w:val="005F7122"/>
    <w:rsid w:val="005F7177"/>
    <w:rsid w:val="005F7472"/>
    <w:rsid w:val="005F772E"/>
    <w:rsid w:val="005F7A2D"/>
    <w:rsid w:val="006001B7"/>
    <w:rsid w:val="00600332"/>
    <w:rsid w:val="0060037D"/>
    <w:rsid w:val="00600635"/>
    <w:rsid w:val="00600919"/>
    <w:rsid w:val="006009A6"/>
    <w:rsid w:val="00600DB5"/>
    <w:rsid w:val="00600FD6"/>
    <w:rsid w:val="006014DA"/>
    <w:rsid w:val="00601B0A"/>
    <w:rsid w:val="00601BCD"/>
    <w:rsid w:val="0060280E"/>
    <w:rsid w:val="00602D66"/>
    <w:rsid w:val="00602ED7"/>
    <w:rsid w:val="00603223"/>
    <w:rsid w:val="00603438"/>
    <w:rsid w:val="006037CB"/>
    <w:rsid w:val="00603A4D"/>
    <w:rsid w:val="00603B93"/>
    <w:rsid w:val="00603BEF"/>
    <w:rsid w:val="00603C05"/>
    <w:rsid w:val="00603DE3"/>
    <w:rsid w:val="00603E6B"/>
    <w:rsid w:val="00603EDF"/>
    <w:rsid w:val="0060460C"/>
    <w:rsid w:val="00604DF1"/>
    <w:rsid w:val="006058FA"/>
    <w:rsid w:val="00605AA7"/>
    <w:rsid w:val="00605CA1"/>
    <w:rsid w:val="00606A5A"/>
    <w:rsid w:val="00606BC1"/>
    <w:rsid w:val="00606DB8"/>
    <w:rsid w:val="006101EE"/>
    <w:rsid w:val="00610C27"/>
    <w:rsid w:val="00611288"/>
    <w:rsid w:val="006113B6"/>
    <w:rsid w:val="006115EA"/>
    <w:rsid w:val="00612566"/>
    <w:rsid w:val="006126AD"/>
    <w:rsid w:val="00612C3D"/>
    <w:rsid w:val="00612DF8"/>
    <w:rsid w:val="0061347E"/>
    <w:rsid w:val="0061370D"/>
    <w:rsid w:val="0061373E"/>
    <w:rsid w:val="00613A4F"/>
    <w:rsid w:val="00613CE9"/>
    <w:rsid w:val="0061405C"/>
    <w:rsid w:val="00614453"/>
    <w:rsid w:val="0061488C"/>
    <w:rsid w:val="00614B56"/>
    <w:rsid w:val="00615128"/>
    <w:rsid w:val="0061528B"/>
    <w:rsid w:val="0061544B"/>
    <w:rsid w:val="0061583F"/>
    <w:rsid w:val="00615F29"/>
    <w:rsid w:val="00616327"/>
    <w:rsid w:val="006163D2"/>
    <w:rsid w:val="00616A4F"/>
    <w:rsid w:val="00616B02"/>
    <w:rsid w:val="0061720C"/>
    <w:rsid w:val="00617484"/>
    <w:rsid w:val="00617AB5"/>
    <w:rsid w:val="00620146"/>
    <w:rsid w:val="00620988"/>
    <w:rsid w:val="00620A66"/>
    <w:rsid w:val="00620C70"/>
    <w:rsid w:val="00620D48"/>
    <w:rsid w:val="00621481"/>
    <w:rsid w:val="00621C87"/>
    <w:rsid w:val="00622198"/>
    <w:rsid w:val="00622D67"/>
    <w:rsid w:val="00622DFD"/>
    <w:rsid w:val="006236E2"/>
    <w:rsid w:val="00623CD6"/>
    <w:rsid w:val="00624125"/>
    <w:rsid w:val="0062479F"/>
    <w:rsid w:val="0062512E"/>
    <w:rsid w:val="006259B5"/>
    <w:rsid w:val="00625CFA"/>
    <w:rsid w:val="00625EBB"/>
    <w:rsid w:val="00626C39"/>
    <w:rsid w:val="00626EFF"/>
    <w:rsid w:val="0062714B"/>
    <w:rsid w:val="00627161"/>
    <w:rsid w:val="006277B3"/>
    <w:rsid w:val="00627860"/>
    <w:rsid w:val="00627E41"/>
    <w:rsid w:val="00630506"/>
    <w:rsid w:val="00630851"/>
    <w:rsid w:val="00630967"/>
    <w:rsid w:val="006311C0"/>
    <w:rsid w:val="0063122B"/>
    <w:rsid w:val="006315B2"/>
    <w:rsid w:val="00631B1A"/>
    <w:rsid w:val="00632241"/>
    <w:rsid w:val="00632269"/>
    <w:rsid w:val="00632664"/>
    <w:rsid w:val="00632801"/>
    <w:rsid w:val="00632AD7"/>
    <w:rsid w:val="00632B62"/>
    <w:rsid w:val="00632F41"/>
    <w:rsid w:val="00633260"/>
    <w:rsid w:val="00633515"/>
    <w:rsid w:val="00633842"/>
    <w:rsid w:val="00633D51"/>
    <w:rsid w:val="00634A2F"/>
    <w:rsid w:val="00634CEB"/>
    <w:rsid w:val="00634D90"/>
    <w:rsid w:val="00634FD4"/>
    <w:rsid w:val="00635615"/>
    <w:rsid w:val="00635DB4"/>
    <w:rsid w:val="00635E71"/>
    <w:rsid w:val="0063600F"/>
    <w:rsid w:val="0063656A"/>
    <w:rsid w:val="00636668"/>
    <w:rsid w:val="00636730"/>
    <w:rsid w:val="00636A8F"/>
    <w:rsid w:val="00636C43"/>
    <w:rsid w:val="00636E49"/>
    <w:rsid w:val="00637257"/>
    <w:rsid w:val="0064001E"/>
    <w:rsid w:val="006401EA"/>
    <w:rsid w:val="0064041E"/>
    <w:rsid w:val="00640A75"/>
    <w:rsid w:val="00640CD5"/>
    <w:rsid w:val="006411D0"/>
    <w:rsid w:val="006411DE"/>
    <w:rsid w:val="00641271"/>
    <w:rsid w:val="00641697"/>
    <w:rsid w:val="00641861"/>
    <w:rsid w:val="00641A73"/>
    <w:rsid w:val="00641BB2"/>
    <w:rsid w:val="00641F3F"/>
    <w:rsid w:val="0064205D"/>
    <w:rsid w:val="006429D1"/>
    <w:rsid w:val="006433B4"/>
    <w:rsid w:val="006433C0"/>
    <w:rsid w:val="006436C4"/>
    <w:rsid w:val="006436D5"/>
    <w:rsid w:val="00643840"/>
    <w:rsid w:val="00643BB6"/>
    <w:rsid w:val="00644209"/>
    <w:rsid w:val="00644508"/>
    <w:rsid w:val="006445E8"/>
    <w:rsid w:val="00644E6A"/>
    <w:rsid w:val="006452D8"/>
    <w:rsid w:val="0064537A"/>
    <w:rsid w:val="00645516"/>
    <w:rsid w:val="006455F9"/>
    <w:rsid w:val="006457F0"/>
    <w:rsid w:val="0064592B"/>
    <w:rsid w:val="00645D32"/>
    <w:rsid w:val="00646573"/>
    <w:rsid w:val="00646820"/>
    <w:rsid w:val="0064699D"/>
    <w:rsid w:val="00646AE5"/>
    <w:rsid w:val="00646CE2"/>
    <w:rsid w:val="006471FD"/>
    <w:rsid w:val="00647257"/>
    <w:rsid w:val="0064738A"/>
    <w:rsid w:val="006473EB"/>
    <w:rsid w:val="00647B15"/>
    <w:rsid w:val="00647BF9"/>
    <w:rsid w:val="00650CCE"/>
    <w:rsid w:val="0065116B"/>
    <w:rsid w:val="00651DD1"/>
    <w:rsid w:val="0065235B"/>
    <w:rsid w:val="00652583"/>
    <w:rsid w:val="006526F8"/>
    <w:rsid w:val="00652B50"/>
    <w:rsid w:val="00653312"/>
    <w:rsid w:val="00653E8A"/>
    <w:rsid w:val="00654454"/>
    <w:rsid w:val="0065459D"/>
    <w:rsid w:val="006545BA"/>
    <w:rsid w:val="00654EF2"/>
    <w:rsid w:val="00655437"/>
    <w:rsid w:val="006554D8"/>
    <w:rsid w:val="0065594F"/>
    <w:rsid w:val="00655BC2"/>
    <w:rsid w:val="00655BD2"/>
    <w:rsid w:val="00656265"/>
    <w:rsid w:val="006566F0"/>
    <w:rsid w:val="00656B7E"/>
    <w:rsid w:val="00656DDA"/>
    <w:rsid w:val="00656E54"/>
    <w:rsid w:val="00657097"/>
    <w:rsid w:val="006579EC"/>
    <w:rsid w:val="00657A54"/>
    <w:rsid w:val="00657B3E"/>
    <w:rsid w:val="00657C16"/>
    <w:rsid w:val="00657CD1"/>
    <w:rsid w:val="0066086F"/>
    <w:rsid w:val="00660D5B"/>
    <w:rsid w:val="00660D7A"/>
    <w:rsid w:val="00660E06"/>
    <w:rsid w:val="00660F26"/>
    <w:rsid w:val="0066128B"/>
    <w:rsid w:val="0066134C"/>
    <w:rsid w:val="006615A8"/>
    <w:rsid w:val="006619AE"/>
    <w:rsid w:val="00661C47"/>
    <w:rsid w:val="00662799"/>
    <w:rsid w:val="0066285E"/>
    <w:rsid w:val="00662DBF"/>
    <w:rsid w:val="00662E5F"/>
    <w:rsid w:val="00664465"/>
    <w:rsid w:val="0066503D"/>
    <w:rsid w:val="006650DC"/>
    <w:rsid w:val="0066523E"/>
    <w:rsid w:val="00665BCB"/>
    <w:rsid w:val="006665A5"/>
    <w:rsid w:val="0066672E"/>
    <w:rsid w:val="00666CB0"/>
    <w:rsid w:val="00666E9D"/>
    <w:rsid w:val="00666FAD"/>
    <w:rsid w:val="00667158"/>
    <w:rsid w:val="00667B14"/>
    <w:rsid w:val="00667FB6"/>
    <w:rsid w:val="0067007C"/>
    <w:rsid w:val="00670302"/>
    <w:rsid w:val="0067033B"/>
    <w:rsid w:val="00670666"/>
    <w:rsid w:val="00670BA6"/>
    <w:rsid w:val="00670BE0"/>
    <w:rsid w:val="006712C6"/>
    <w:rsid w:val="00671520"/>
    <w:rsid w:val="00671787"/>
    <w:rsid w:val="0067197A"/>
    <w:rsid w:val="00671AAF"/>
    <w:rsid w:val="00672226"/>
    <w:rsid w:val="00672709"/>
    <w:rsid w:val="0067279C"/>
    <w:rsid w:val="006727F1"/>
    <w:rsid w:val="00672A70"/>
    <w:rsid w:val="00672FF8"/>
    <w:rsid w:val="006731EF"/>
    <w:rsid w:val="00673650"/>
    <w:rsid w:val="0067411D"/>
    <w:rsid w:val="00674566"/>
    <w:rsid w:val="006746A0"/>
    <w:rsid w:val="00674B01"/>
    <w:rsid w:val="00674F85"/>
    <w:rsid w:val="0067565D"/>
    <w:rsid w:val="0067577B"/>
    <w:rsid w:val="00675C5F"/>
    <w:rsid w:val="00676A31"/>
    <w:rsid w:val="00676FF2"/>
    <w:rsid w:val="006770FE"/>
    <w:rsid w:val="00677867"/>
    <w:rsid w:val="00677906"/>
    <w:rsid w:val="00677CB6"/>
    <w:rsid w:val="00680289"/>
    <w:rsid w:val="0068067A"/>
    <w:rsid w:val="00680741"/>
    <w:rsid w:val="006807E9"/>
    <w:rsid w:val="00680823"/>
    <w:rsid w:val="00680CA7"/>
    <w:rsid w:val="00680CC0"/>
    <w:rsid w:val="00680FAE"/>
    <w:rsid w:val="00681E76"/>
    <w:rsid w:val="00681EBE"/>
    <w:rsid w:val="00682422"/>
    <w:rsid w:val="006826BB"/>
    <w:rsid w:val="00682DE2"/>
    <w:rsid w:val="006839BD"/>
    <w:rsid w:val="00683D06"/>
    <w:rsid w:val="00683E46"/>
    <w:rsid w:val="006840C0"/>
    <w:rsid w:val="00684652"/>
    <w:rsid w:val="00684CC7"/>
    <w:rsid w:val="00684DE3"/>
    <w:rsid w:val="00684E9E"/>
    <w:rsid w:val="00684F77"/>
    <w:rsid w:val="00685211"/>
    <w:rsid w:val="00685DAE"/>
    <w:rsid w:val="0068622A"/>
    <w:rsid w:val="0068628F"/>
    <w:rsid w:val="00686B01"/>
    <w:rsid w:val="0068736C"/>
    <w:rsid w:val="006903B9"/>
    <w:rsid w:val="00690612"/>
    <w:rsid w:val="00690827"/>
    <w:rsid w:val="006908AB"/>
    <w:rsid w:val="00691062"/>
    <w:rsid w:val="006914A7"/>
    <w:rsid w:val="00691A92"/>
    <w:rsid w:val="00691BAC"/>
    <w:rsid w:val="00692090"/>
    <w:rsid w:val="006922C0"/>
    <w:rsid w:val="0069282C"/>
    <w:rsid w:val="00693256"/>
    <w:rsid w:val="006935EA"/>
    <w:rsid w:val="00693AFD"/>
    <w:rsid w:val="00693B4E"/>
    <w:rsid w:val="00693E98"/>
    <w:rsid w:val="00694134"/>
    <w:rsid w:val="006945D8"/>
    <w:rsid w:val="00694787"/>
    <w:rsid w:val="006948C1"/>
    <w:rsid w:val="006948FF"/>
    <w:rsid w:val="00694B50"/>
    <w:rsid w:val="0069552A"/>
    <w:rsid w:val="006955B9"/>
    <w:rsid w:val="006957A1"/>
    <w:rsid w:val="00695967"/>
    <w:rsid w:val="00695988"/>
    <w:rsid w:val="00695C20"/>
    <w:rsid w:val="0069683F"/>
    <w:rsid w:val="006969A9"/>
    <w:rsid w:val="00696A47"/>
    <w:rsid w:val="00696A8F"/>
    <w:rsid w:val="00697060"/>
    <w:rsid w:val="0069734F"/>
    <w:rsid w:val="0069747F"/>
    <w:rsid w:val="006975BA"/>
    <w:rsid w:val="00697EF2"/>
    <w:rsid w:val="006A003E"/>
    <w:rsid w:val="006A0291"/>
    <w:rsid w:val="006A05F3"/>
    <w:rsid w:val="006A07F3"/>
    <w:rsid w:val="006A0839"/>
    <w:rsid w:val="006A0EC5"/>
    <w:rsid w:val="006A1547"/>
    <w:rsid w:val="006A1A86"/>
    <w:rsid w:val="006A1ABA"/>
    <w:rsid w:val="006A1D45"/>
    <w:rsid w:val="006A1E8D"/>
    <w:rsid w:val="006A1FC9"/>
    <w:rsid w:val="006A2253"/>
    <w:rsid w:val="006A24C1"/>
    <w:rsid w:val="006A2A71"/>
    <w:rsid w:val="006A2FF1"/>
    <w:rsid w:val="006A3759"/>
    <w:rsid w:val="006A3E8E"/>
    <w:rsid w:val="006A3F95"/>
    <w:rsid w:val="006A4401"/>
    <w:rsid w:val="006A46AB"/>
    <w:rsid w:val="006A4C39"/>
    <w:rsid w:val="006A4CEF"/>
    <w:rsid w:val="006A4E27"/>
    <w:rsid w:val="006A4F9D"/>
    <w:rsid w:val="006A5242"/>
    <w:rsid w:val="006A55EF"/>
    <w:rsid w:val="006A5BED"/>
    <w:rsid w:val="006A5F19"/>
    <w:rsid w:val="006A6111"/>
    <w:rsid w:val="006A61B2"/>
    <w:rsid w:val="006A62ED"/>
    <w:rsid w:val="006A63A0"/>
    <w:rsid w:val="006A69D8"/>
    <w:rsid w:val="006A6CBF"/>
    <w:rsid w:val="006A6FE3"/>
    <w:rsid w:val="006A705D"/>
    <w:rsid w:val="006A738E"/>
    <w:rsid w:val="006B0D79"/>
    <w:rsid w:val="006B0E02"/>
    <w:rsid w:val="006B14FB"/>
    <w:rsid w:val="006B1539"/>
    <w:rsid w:val="006B1652"/>
    <w:rsid w:val="006B2690"/>
    <w:rsid w:val="006B279E"/>
    <w:rsid w:val="006B27A6"/>
    <w:rsid w:val="006B2BA9"/>
    <w:rsid w:val="006B30DE"/>
    <w:rsid w:val="006B31BB"/>
    <w:rsid w:val="006B35B8"/>
    <w:rsid w:val="006B3CCF"/>
    <w:rsid w:val="006B3E5B"/>
    <w:rsid w:val="006B4739"/>
    <w:rsid w:val="006B4937"/>
    <w:rsid w:val="006B4A9E"/>
    <w:rsid w:val="006B4DDC"/>
    <w:rsid w:val="006B5792"/>
    <w:rsid w:val="006B586B"/>
    <w:rsid w:val="006B59E2"/>
    <w:rsid w:val="006B65D1"/>
    <w:rsid w:val="006B6D37"/>
    <w:rsid w:val="006B7028"/>
    <w:rsid w:val="006C0523"/>
    <w:rsid w:val="006C07B0"/>
    <w:rsid w:val="006C0964"/>
    <w:rsid w:val="006C0FBB"/>
    <w:rsid w:val="006C118A"/>
    <w:rsid w:val="006C1BBF"/>
    <w:rsid w:val="006C1F5D"/>
    <w:rsid w:val="006C3146"/>
    <w:rsid w:val="006C3E50"/>
    <w:rsid w:val="006C4484"/>
    <w:rsid w:val="006C48CC"/>
    <w:rsid w:val="006C5A9A"/>
    <w:rsid w:val="006C5DE7"/>
    <w:rsid w:val="006C669C"/>
    <w:rsid w:val="006C71F3"/>
    <w:rsid w:val="006D005D"/>
    <w:rsid w:val="006D0077"/>
    <w:rsid w:val="006D0112"/>
    <w:rsid w:val="006D0286"/>
    <w:rsid w:val="006D0B45"/>
    <w:rsid w:val="006D1219"/>
    <w:rsid w:val="006D1312"/>
    <w:rsid w:val="006D1559"/>
    <w:rsid w:val="006D18FB"/>
    <w:rsid w:val="006D1DBF"/>
    <w:rsid w:val="006D22A9"/>
    <w:rsid w:val="006D2341"/>
    <w:rsid w:val="006D26ED"/>
    <w:rsid w:val="006D28F8"/>
    <w:rsid w:val="006D2973"/>
    <w:rsid w:val="006D2BA4"/>
    <w:rsid w:val="006D2BB3"/>
    <w:rsid w:val="006D2DBA"/>
    <w:rsid w:val="006D3260"/>
    <w:rsid w:val="006D3FD8"/>
    <w:rsid w:val="006D463B"/>
    <w:rsid w:val="006D4F0B"/>
    <w:rsid w:val="006D4FEE"/>
    <w:rsid w:val="006D50BA"/>
    <w:rsid w:val="006D5506"/>
    <w:rsid w:val="006D5871"/>
    <w:rsid w:val="006D5D08"/>
    <w:rsid w:val="006D628E"/>
    <w:rsid w:val="006D684A"/>
    <w:rsid w:val="006D6D98"/>
    <w:rsid w:val="006D723C"/>
    <w:rsid w:val="006D7543"/>
    <w:rsid w:val="006D7721"/>
    <w:rsid w:val="006D78A4"/>
    <w:rsid w:val="006D798E"/>
    <w:rsid w:val="006E02BC"/>
    <w:rsid w:val="006E0448"/>
    <w:rsid w:val="006E04DC"/>
    <w:rsid w:val="006E0AF8"/>
    <w:rsid w:val="006E0E30"/>
    <w:rsid w:val="006E1B5E"/>
    <w:rsid w:val="006E1EC6"/>
    <w:rsid w:val="006E20D4"/>
    <w:rsid w:val="006E2177"/>
    <w:rsid w:val="006E2634"/>
    <w:rsid w:val="006E29A4"/>
    <w:rsid w:val="006E2AB9"/>
    <w:rsid w:val="006E2BB5"/>
    <w:rsid w:val="006E3A76"/>
    <w:rsid w:val="006E3B4C"/>
    <w:rsid w:val="006E54C5"/>
    <w:rsid w:val="006E552F"/>
    <w:rsid w:val="006E55CB"/>
    <w:rsid w:val="006E5850"/>
    <w:rsid w:val="006E5A35"/>
    <w:rsid w:val="006E5AB7"/>
    <w:rsid w:val="006E5E7A"/>
    <w:rsid w:val="006E6543"/>
    <w:rsid w:val="006E6721"/>
    <w:rsid w:val="006E73B5"/>
    <w:rsid w:val="006F0351"/>
    <w:rsid w:val="006F0604"/>
    <w:rsid w:val="006F07AC"/>
    <w:rsid w:val="006F0FBD"/>
    <w:rsid w:val="006F0FFB"/>
    <w:rsid w:val="006F19DA"/>
    <w:rsid w:val="006F2083"/>
    <w:rsid w:val="006F244B"/>
    <w:rsid w:val="006F397C"/>
    <w:rsid w:val="006F3B34"/>
    <w:rsid w:val="006F3BAD"/>
    <w:rsid w:val="006F4688"/>
    <w:rsid w:val="006F4DF7"/>
    <w:rsid w:val="006F5D05"/>
    <w:rsid w:val="006F60F1"/>
    <w:rsid w:val="006F647F"/>
    <w:rsid w:val="006F6A17"/>
    <w:rsid w:val="006F719F"/>
    <w:rsid w:val="006F73E6"/>
    <w:rsid w:val="006F740F"/>
    <w:rsid w:val="006F7709"/>
    <w:rsid w:val="006F7784"/>
    <w:rsid w:val="006F785A"/>
    <w:rsid w:val="006F7A04"/>
    <w:rsid w:val="006F7B86"/>
    <w:rsid w:val="00700000"/>
    <w:rsid w:val="00700565"/>
    <w:rsid w:val="007008F1"/>
    <w:rsid w:val="00700A21"/>
    <w:rsid w:val="00700BA7"/>
    <w:rsid w:val="00701182"/>
    <w:rsid w:val="007013BF"/>
    <w:rsid w:val="00701818"/>
    <w:rsid w:val="00701A27"/>
    <w:rsid w:val="00701B0D"/>
    <w:rsid w:val="00701B36"/>
    <w:rsid w:val="00701C6E"/>
    <w:rsid w:val="00701EC7"/>
    <w:rsid w:val="007025FD"/>
    <w:rsid w:val="00702DF9"/>
    <w:rsid w:val="0070330F"/>
    <w:rsid w:val="00703465"/>
    <w:rsid w:val="007035D4"/>
    <w:rsid w:val="00703B41"/>
    <w:rsid w:val="00703B45"/>
    <w:rsid w:val="00703C71"/>
    <w:rsid w:val="007040EB"/>
    <w:rsid w:val="00704231"/>
    <w:rsid w:val="00704963"/>
    <w:rsid w:val="00704F58"/>
    <w:rsid w:val="00705BAC"/>
    <w:rsid w:val="00705C4A"/>
    <w:rsid w:val="00705CC7"/>
    <w:rsid w:val="00705CDB"/>
    <w:rsid w:val="00705E26"/>
    <w:rsid w:val="00706076"/>
    <w:rsid w:val="0070651D"/>
    <w:rsid w:val="0070667D"/>
    <w:rsid w:val="007068BB"/>
    <w:rsid w:val="007069B5"/>
    <w:rsid w:val="007071DE"/>
    <w:rsid w:val="007075F8"/>
    <w:rsid w:val="00707613"/>
    <w:rsid w:val="00707CD5"/>
    <w:rsid w:val="00707D25"/>
    <w:rsid w:val="00707E64"/>
    <w:rsid w:val="00707FF6"/>
    <w:rsid w:val="0071002B"/>
    <w:rsid w:val="00710C45"/>
    <w:rsid w:val="00711B4D"/>
    <w:rsid w:val="00711C91"/>
    <w:rsid w:val="00711D71"/>
    <w:rsid w:val="00712215"/>
    <w:rsid w:val="00712312"/>
    <w:rsid w:val="00712418"/>
    <w:rsid w:val="00712522"/>
    <w:rsid w:val="00712F7E"/>
    <w:rsid w:val="0071335D"/>
    <w:rsid w:val="007137AE"/>
    <w:rsid w:val="00713A1D"/>
    <w:rsid w:val="00713AEE"/>
    <w:rsid w:val="007146AD"/>
    <w:rsid w:val="00715132"/>
    <w:rsid w:val="00715230"/>
    <w:rsid w:val="007153F8"/>
    <w:rsid w:val="00715805"/>
    <w:rsid w:val="0071593F"/>
    <w:rsid w:val="00715973"/>
    <w:rsid w:val="0071646F"/>
    <w:rsid w:val="007168BC"/>
    <w:rsid w:val="00716F46"/>
    <w:rsid w:val="00717254"/>
    <w:rsid w:val="00717310"/>
    <w:rsid w:val="00720532"/>
    <w:rsid w:val="007208FE"/>
    <w:rsid w:val="00720FE3"/>
    <w:rsid w:val="0072106F"/>
    <w:rsid w:val="0072139C"/>
    <w:rsid w:val="00721746"/>
    <w:rsid w:val="007218F1"/>
    <w:rsid w:val="00721927"/>
    <w:rsid w:val="00721C2E"/>
    <w:rsid w:val="00721F12"/>
    <w:rsid w:val="007222C0"/>
    <w:rsid w:val="007229CB"/>
    <w:rsid w:val="00722D00"/>
    <w:rsid w:val="0072426C"/>
    <w:rsid w:val="00724376"/>
    <w:rsid w:val="00724AD1"/>
    <w:rsid w:val="00724C72"/>
    <w:rsid w:val="00724F21"/>
    <w:rsid w:val="0072503B"/>
    <w:rsid w:val="00725180"/>
    <w:rsid w:val="00725CF6"/>
    <w:rsid w:val="00725E47"/>
    <w:rsid w:val="00725EA8"/>
    <w:rsid w:val="00725F1D"/>
    <w:rsid w:val="00726158"/>
    <w:rsid w:val="00726227"/>
    <w:rsid w:val="0072626E"/>
    <w:rsid w:val="007264CD"/>
    <w:rsid w:val="00726998"/>
    <w:rsid w:val="007274F8"/>
    <w:rsid w:val="007277E7"/>
    <w:rsid w:val="00727C0B"/>
    <w:rsid w:val="00727C55"/>
    <w:rsid w:val="00727CE7"/>
    <w:rsid w:val="00730298"/>
    <w:rsid w:val="00730412"/>
    <w:rsid w:val="00730618"/>
    <w:rsid w:val="007307D9"/>
    <w:rsid w:val="00730968"/>
    <w:rsid w:val="00730CF4"/>
    <w:rsid w:val="007314B4"/>
    <w:rsid w:val="00731717"/>
    <w:rsid w:val="0073212B"/>
    <w:rsid w:val="007321DF"/>
    <w:rsid w:val="007321E9"/>
    <w:rsid w:val="0073226B"/>
    <w:rsid w:val="00732634"/>
    <w:rsid w:val="00732AD1"/>
    <w:rsid w:val="00732F3D"/>
    <w:rsid w:val="007336B4"/>
    <w:rsid w:val="007339FB"/>
    <w:rsid w:val="00733B49"/>
    <w:rsid w:val="00733D4C"/>
    <w:rsid w:val="00734017"/>
    <w:rsid w:val="00735206"/>
    <w:rsid w:val="00735415"/>
    <w:rsid w:val="00735586"/>
    <w:rsid w:val="007357B0"/>
    <w:rsid w:val="007359AE"/>
    <w:rsid w:val="00735A37"/>
    <w:rsid w:val="007368B6"/>
    <w:rsid w:val="00736EA4"/>
    <w:rsid w:val="0073713E"/>
    <w:rsid w:val="0073732C"/>
    <w:rsid w:val="00737770"/>
    <w:rsid w:val="0073782A"/>
    <w:rsid w:val="00737CA6"/>
    <w:rsid w:val="00737D61"/>
    <w:rsid w:val="00737D93"/>
    <w:rsid w:val="00740177"/>
    <w:rsid w:val="0074075B"/>
    <w:rsid w:val="007407A9"/>
    <w:rsid w:val="007408D8"/>
    <w:rsid w:val="00740C42"/>
    <w:rsid w:val="00741074"/>
    <w:rsid w:val="007411C3"/>
    <w:rsid w:val="00741486"/>
    <w:rsid w:val="0074176C"/>
    <w:rsid w:val="007422A5"/>
    <w:rsid w:val="007425F0"/>
    <w:rsid w:val="007429E6"/>
    <w:rsid w:val="00742AC0"/>
    <w:rsid w:val="0074392C"/>
    <w:rsid w:val="00743DCA"/>
    <w:rsid w:val="007442EE"/>
    <w:rsid w:val="00744993"/>
    <w:rsid w:val="00745003"/>
    <w:rsid w:val="00745318"/>
    <w:rsid w:val="007454D7"/>
    <w:rsid w:val="00745B1E"/>
    <w:rsid w:val="00745B40"/>
    <w:rsid w:val="00746DF8"/>
    <w:rsid w:val="00747431"/>
    <w:rsid w:val="00747D57"/>
    <w:rsid w:val="00747E9F"/>
    <w:rsid w:val="00747EE8"/>
    <w:rsid w:val="007506D2"/>
    <w:rsid w:val="007517D2"/>
    <w:rsid w:val="00752164"/>
    <w:rsid w:val="00752552"/>
    <w:rsid w:val="0075256E"/>
    <w:rsid w:val="00752907"/>
    <w:rsid w:val="007529AD"/>
    <w:rsid w:val="00752AC6"/>
    <w:rsid w:val="00752AF9"/>
    <w:rsid w:val="00752D43"/>
    <w:rsid w:val="00753473"/>
    <w:rsid w:val="0075393D"/>
    <w:rsid w:val="00753C4E"/>
    <w:rsid w:val="00753FF8"/>
    <w:rsid w:val="007540C5"/>
    <w:rsid w:val="00754D00"/>
    <w:rsid w:val="00755669"/>
    <w:rsid w:val="007558C1"/>
    <w:rsid w:val="00755D53"/>
    <w:rsid w:val="00756DA7"/>
    <w:rsid w:val="00756ED9"/>
    <w:rsid w:val="00757072"/>
    <w:rsid w:val="0075747C"/>
    <w:rsid w:val="0075769D"/>
    <w:rsid w:val="00757BA7"/>
    <w:rsid w:val="00757D3B"/>
    <w:rsid w:val="00757FF3"/>
    <w:rsid w:val="007606E8"/>
    <w:rsid w:val="00760AC2"/>
    <w:rsid w:val="00760AF9"/>
    <w:rsid w:val="00760BE9"/>
    <w:rsid w:val="00760C3E"/>
    <w:rsid w:val="00760D4B"/>
    <w:rsid w:val="007615E8"/>
    <w:rsid w:val="00761844"/>
    <w:rsid w:val="00761BF7"/>
    <w:rsid w:val="00761F55"/>
    <w:rsid w:val="0076207F"/>
    <w:rsid w:val="0076226D"/>
    <w:rsid w:val="00762469"/>
    <w:rsid w:val="00762834"/>
    <w:rsid w:val="0076292E"/>
    <w:rsid w:val="00762973"/>
    <w:rsid w:val="007629B9"/>
    <w:rsid w:val="007638A4"/>
    <w:rsid w:val="00763CFF"/>
    <w:rsid w:val="00763F86"/>
    <w:rsid w:val="00764422"/>
    <w:rsid w:val="0076468B"/>
    <w:rsid w:val="00764BF0"/>
    <w:rsid w:val="00764DCE"/>
    <w:rsid w:val="00764F91"/>
    <w:rsid w:val="00765432"/>
    <w:rsid w:val="00765821"/>
    <w:rsid w:val="007658D8"/>
    <w:rsid w:val="0076651F"/>
    <w:rsid w:val="00766648"/>
    <w:rsid w:val="0076699D"/>
    <w:rsid w:val="00766D74"/>
    <w:rsid w:val="00766E8E"/>
    <w:rsid w:val="007671D7"/>
    <w:rsid w:val="00767BA5"/>
    <w:rsid w:val="00770EB1"/>
    <w:rsid w:val="00771A03"/>
    <w:rsid w:val="00771B2D"/>
    <w:rsid w:val="00771E88"/>
    <w:rsid w:val="00771FC5"/>
    <w:rsid w:val="00771FEA"/>
    <w:rsid w:val="007722D7"/>
    <w:rsid w:val="0077233D"/>
    <w:rsid w:val="00772B46"/>
    <w:rsid w:val="00772D21"/>
    <w:rsid w:val="00773023"/>
    <w:rsid w:val="007730CB"/>
    <w:rsid w:val="007743CA"/>
    <w:rsid w:val="007744DB"/>
    <w:rsid w:val="00774567"/>
    <w:rsid w:val="00774887"/>
    <w:rsid w:val="007748DF"/>
    <w:rsid w:val="00774E30"/>
    <w:rsid w:val="00775A9F"/>
    <w:rsid w:val="00775E14"/>
    <w:rsid w:val="007761D9"/>
    <w:rsid w:val="00776474"/>
    <w:rsid w:val="00776525"/>
    <w:rsid w:val="007769E3"/>
    <w:rsid w:val="00776A3C"/>
    <w:rsid w:val="007779E8"/>
    <w:rsid w:val="00777A30"/>
    <w:rsid w:val="00777D00"/>
    <w:rsid w:val="00777E90"/>
    <w:rsid w:val="00780549"/>
    <w:rsid w:val="00780A63"/>
    <w:rsid w:val="007810D2"/>
    <w:rsid w:val="00781B5A"/>
    <w:rsid w:val="00781BC8"/>
    <w:rsid w:val="00781C4F"/>
    <w:rsid w:val="00781C50"/>
    <w:rsid w:val="00781E58"/>
    <w:rsid w:val="0078228D"/>
    <w:rsid w:val="00782449"/>
    <w:rsid w:val="007826FB"/>
    <w:rsid w:val="00782E6B"/>
    <w:rsid w:val="00782FFE"/>
    <w:rsid w:val="00783048"/>
    <w:rsid w:val="00783240"/>
    <w:rsid w:val="0078372C"/>
    <w:rsid w:val="0078373D"/>
    <w:rsid w:val="00783A7A"/>
    <w:rsid w:val="00783E9C"/>
    <w:rsid w:val="0078427D"/>
    <w:rsid w:val="00784901"/>
    <w:rsid w:val="00784AE6"/>
    <w:rsid w:val="00784BBF"/>
    <w:rsid w:val="0078501C"/>
    <w:rsid w:val="00786512"/>
    <w:rsid w:val="00787174"/>
    <w:rsid w:val="0078791F"/>
    <w:rsid w:val="007901FD"/>
    <w:rsid w:val="0079045C"/>
    <w:rsid w:val="007904ED"/>
    <w:rsid w:val="007906C6"/>
    <w:rsid w:val="007906E6"/>
    <w:rsid w:val="00790A4A"/>
    <w:rsid w:val="00791201"/>
    <w:rsid w:val="0079144C"/>
    <w:rsid w:val="007916F9"/>
    <w:rsid w:val="00791C2C"/>
    <w:rsid w:val="00791DE1"/>
    <w:rsid w:val="007920E8"/>
    <w:rsid w:val="0079260F"/>
    <w:rsid w:val="00792623"/>
    <w:rsid w:val="00792E32"/>
    <w:rsid w:val="00793332"/>
    <w:rsid w:val="00793875"/>
    <w:rsid w:val="0079473A"/>
    <w:rsid w:val="007947C7"/>
    <w:rsid w:val="007949D7"/>
    <w:rsid w:val="00794AF0"/>
    <w:rsid w:val="00794F7F"/>
    <w:rsid w:val="007950FD"/>
    <w:rsid w:val="007956D7"/>
    <w:rsid w:val="00795FA6"/>
    <w:rsid w:val="0079622C"/>
    <w:rsid w:val="0079665A"/>
    <w:rsid w:val="00796AA7"/>
    <w:rsid w:val="00796DF9"/>
    <w:rsid w:val="007974C6"/>
    <w:rsid w:val="00797F23"/>
    <w:rsid w:val="00797F3E"/>
    <w:rsid w:val="007A035D"/>
    <w:rsid w:val="007A046E"/>
    <w:rsid w:val="007A066A"/>
    <w:rsid w:val="007A0960"/>
    <w:rsid w:val="007A0CEF"/>
    <w:rsid w:val="007A18A8"/>
    <w:rsid w:val="007A18B2"/>
    <w:rsid w:val="007A1A05"/>
    <w:rsid w:val="007A1B2B"/>
    <w:rsid w:val="007A2033"/>
    <w:rsid w:val="007A2306"/>
    <w:rsid w:val="007A25BC"/>
    <w:rsid w:val="007A3348"/>
    <w:rsid w:val="007A35D2"/>
    <w:rsid w:val="007A35FF"/>
    <w:rsid w:val="007A37C0"/>
    <w:rsid w:val="007A3E38"/>
    <w:rsid w:val="007A3F75"/>
    <w:rsid w:val="007A40EC"/>
    <w:rsid w:val="007A4600"/>
    <w:rsid w:val="007A49CD"/>
    <w:rsid w:val="007A4A6A"/>
    <w:rsid w:val="007A4BA9"/>
    <w:rsid w:val="007A4CC9"/>
    <w:rsid w:val="007A529C"/>
    <w:rsid w:val="007A5A29"/>
    <w:rsid w:val="007A5A8D"/>
    <w:rsid w:val="007A5CB6"/>
    <w:rsid w:val="007A609E"/>
    <w:rsid w:val="007A61AE"/>
    <w:rsid w:val="007A65DA"/>
    <w:rsid w:val="007A6DA5"/>
    <w:rsid w:val="007A7316"/>
    <w:rsid w:val="007A7A96"/>
    <w:rsid w:val="007A7C60"/>
    <w:rsid w:val="007B04C3"/>
    <w:rsid w:val="007B052B"/>
    <w:rsid w:val="007B05AD"/>
    <w:rsid w:val="007B0614"/>
    <w:rsid w:val="007B0D35"/>
    <w:rsid w:val="007B0EC8"/>
    <w:rsid w:val="007B0FE1"/>
    <w:rsid w:val="007B10C6"/>
    <w:rsid w:val="007B12AB"/>
    <w:rsid w:val="007B17BA"/>
    <w:rsid w:val="007B1F3E"/>
    <w:rsid w:val="007B2364"/>
    <w:rsid w:val="007B2635"/>
    <w:rsid w:val="007B30F5"/>
    <w:rsid w:val="007B35CC"/>
    <w:rsid w:val="007B3E31"/>
    <w:rsid w:val="007B43EF"/>
    <w:rsid w:val="007B474E"/>
    <w:rsid w:val="007B4833"/>
    <w:rsid w:val="007B4857"/>
    <w:rsid w:val="007B49D0"/>
    <w:rsid w:val="007B5254"/>
    <w:rsid w:val="007B5301"/>
    <w:rsid w:val="007B546D"/>
    <w:rsid w:val="007B5928"/>
    <w:rsid w:val="007B5B48"/>
    <w:rsid w:val="007B657A"/>
    <w:rsid w:val="007B72A7"/>
    <w:rsid w:val="007B753E"/>
    <w:rsid w:val="007B7815"/>
    <w:rsid w:val="007C05C2"/>
    <w:rsid w:val="007C15DC"/>
    <w:rsid w:val="007C168A"/>
    <w:rsid w:val="007C1771"/>
    <w:rsid w:val="007C1903"/>
    <w:rsid w:val="007C1FEB"/>
    <w:rsid w:val="007C24C6"/>
    <w:rsid w:val="007C256E"/>
    <w:rsid w:val="007C2BD6"/>
    <w:rsid w:val="007C2BFB"/>
    <w:rsid w:val="007C2DBB"/>
    <w:rsid w:val="007C2E8D"/>
    <w:rsid w:val="007C31D7"/>
    <w:rsid w:val="007C3FD5"/>
    <w:rsid w:val="007C413F"/>
    <w:rsid w:val="007C4B91"/>
    <w:rsid w:val="007C551A"/>
    <w:rsid w:val="007C5A87"/>
    <w:rsid w:val="007C5B9A"/>
    <w:rsid w:val="007C5F6F"/>
    <w:rsid w:val="007C6611"/>
    <w:rsid w:val="007C6826"/>
    <w:rsid w:val="007C6911"/>
    <w:rsid w:val="007C69F9"/>
    <w:rsid w:val="007C6C56"/>
    <w:rsid w:val="007C70E8"/>
    <w:rsid w:val="007C72F4"/>
    <w:rsid w:val="007C73F7"/>
    <w:rsid w:val="007C76D2"/>
    <w:rsid w:val="007C7CD5"/>
    <w:rsid w:val="007D025A"/>
    <w:rsid w:val="007D067D"/>
    <w:rsid w:val="007D0AAE"/>
    <w:rsid w:val="007D0D6D"/>
    <w:rsid w:val="007D0E68"/>
    <w:rsid w:val="007D0EA8"/>
    <w:rsid w:val="007D100E"/>
    <w:rsid w:val="007D1304"/>
    <w:rsid w:val="007D14CC"/>
    <w:rsid w:val="007D1825"/>
    <w:rsid w:val="007D1FC2"/>
    <w:rsid w:val="007D21C4"/>
    <w:rsid w:val="007D228C"/>
    <w:rsid w:val="007D22E3"/>
    <w:rsid w:val="007D24E5"/>
    <w:rsid w:val="007D250C"/>
    <w:rsid w:val="007D2526"/>
    <w:rsid w:val="007D264D"/>
    <w:rsid w:val="007D2792"/>
    <w:rsid w:val="007D285A"/>
    <w:rsid w:val="007D29E6"/>
    <w:rsid w:val="007D2C86"/>
    <w:rsid w:val="007D2EB8"/>
    <w:rsid w:val="007D314D"/>
    <w:rsid w:val="007D32D0"/>
    <w:rsid w:val="007D3716"/>
    <w:rsid w:val="007D3741"/>
    <w:rsid w:val="007D4590"/>
    <w:rsid w:val="007D4622"/>
    <w:rsid w:val="007D5165"/>
    <w:rsid w:val="007D5594"/>
    <w:rsid w:val="007D5B97"/>
    <w:rsid w:val="007D65B7"/>
    <w:rsid w:val="007D76E2"/>
    <w:rsid w:val="007D7C69"/>
    <w:rsid w:val="007D7F1B"/>
    <w:rsid w:val="007E00A2"/>
    <w:rsid w:val="007E065D"/>
    <w:rsid w:val="007E0672"/>
    <w:rsid w:val="007E0787"/>
    <w:rsid w:val="007E0A5D"/>
    <w:rsid w:val="007E15AF"/>
    <w:rsid w:val="007E15C1"/>
    <w:rsid w:val="007E1BF4"/>
    <w:rsid w:val="007E2349"/>
    <w:rsid w:val="007E2A6D"/>
    <w:rsid w:val="007E2C1E"/>
    <w:rsid w:val="007E2D30"/>
    <w:rsid w:val="007E2E4C"/>
    <w:rsid w:val="007E33BE"/>
    <w:rsid w:val="007E426D"/>
    <w:rsid w:val="007E460C"/>
    <w:rsid w:val="007E4F72"/>
    <w:rsid w:val="007E517F"/>
    <w:rsid w:val="007E520F"/>
    <w:rsid w:val="007E5E33"/>
    <w:rsid w:val="007E5E3C"/>
    <w:rsid w:val="007E6598"/>
    <w:rsid w:val="007E6663"/>
    <w:rsid w:val="007E6B7B"/>
    <w:rsid w:val="007E6D48"/>
    <w:rsid w:val="007E7A64"/>
    <w:rsid w:val="007E7C89"/>
    <w:rsid w:val="007F0110"/>
    <w:rsid w:val="007F0211"/>
    <w:rsid w:val="007F07DC"/>
    <w:rsid w:val="007F0885"/>
    <w:rsid w:val="007F094C"/>
    <w:rsid w:val="007F0A9E"/>
    <w:rsid w:val="007F0B53"/>
    <w:rsid w:val="007F10C6"/>
    <w:rsid w:val="007F16DC"/>
    <w:rsid w:val="007F17FC"/>
    <w:rsid w:val="007F1CB5"/>
    <w:rsid w:val="007F2065"/>
    <w:rsid w:val="007F268F"/>
    <w:rsid w:val="007F26E8"/>
    <w:rsid w:val="007F28C7"/>
    <w:rsid w:val="007F2AB2"/>
    <w:rsid w:val="007F384B"/>
    <w:rsid w:val="007F3EC2"/>
    <w:rsid w:val="007F4E2A"/>
    <w:rsid w:val="007F4FB3"/>
    <w:rsid w:val="007F5650"/>
    <w:rsid w:val="007F57E2"/>
    <w:rsid w:val="007F5E5F"/>
    <w:rsid w:val="007F6656"/>
    <w:rsid w:val="007F66CF"/>
    <w:rsid w:val="007F6752"/>
    <w:rsid w:val="007F67DC"/>
    <w:rsid w:val="007F6D03"/>
    <w:rsid w:val="007F6E77"/>
    <w:rsid w:val="007F6FC3"/>
    <w:rsid w:val="007F72CC"/>
    <w:rsid w:val="007F753F"/>
    <w:rsid w:val="007F7848"/>
    <w:rsid w:val="008004D9"/>
    <w:rsid w:val="0080060A"/>
    <w:rsid w:val="00800707"/>
    <w:rsid w:val="00800823"/>
    <w:rsid w:val="00800E0F"/>
    <w:rsid w:val="00800F22"/>
    <w:rsid w:val="00801117"/>
    <w:rsid w:val="0080153A"/>
    <w:rsid w:val="0080197C"/>
    <w:rsid w:val="00801B7D"/>
    <w:rsid w:val="00801E97"/>
    <w:rsid w:val="00801FDB"/>
    <w:rsid w:val="008028FE"/>
    <w:rsid w:val="00802B63"/>
    <w:rsid w:val="00802C3A"/>
    <w:rsid w:val="00802E87"/>
    <w:rsid w:val="00802ED1"/>
    <w:rsid w:val="00803202"/>
    <w:rsid w:val="0080328F"/>
    <w:rsid w:val="00803BBA"/>
    <w:rsid w:val="008040C6"/>
    <w:rsid w:val="0080472C"/>
    <w:rsid w:val="00804D96"/>
    <w:rsid w:val="00804E4F"/>
    <w:rsid w:val="00804E80"/>
    <w:rsid w:val="008050F5"/>
    <w:rsid w:val="0080520C"/>
    <w:rsid w:val="00805438"/>
    <w:rsid w:val="008058D8"/>
    <w:rsid w:val="00805B03"/>
    <w:rsid w:val="00806789"/>
    <w:rsid w:val="00806938"/>
    <w:rsid w:val="00806A97"/>
    <w:rsid w:val="00806D19"/>
    <w:rsid w:val="00807129"/>
    <w:rsid w:val="0080725E"/>
    <w:rsid w:val="008074A2"/>
    <w:rsid w:val="00810517"/>
    <w:rsid w:val="00810620"/>
    <w:rsid w:val="00810766"/>
    <w:rsid w:val="00810AFC"/>
    <w:rsid w:val="0081106C"/>
    <w:rsid w:val="008110F4"/>
    <w:rsid w:val="0081123E"/>
    <w:rsid w:val="0081138F"/>
    <w:rsid w:val="00811660"/>
    <w:rsid w:val="00811A41"/>
    <w:rsid w:val="00811D28"/>
    <w:rsid w:val="0081294A"/>
    <w:rsid w:val="00812DB0"/>
    <w:rsid w:val="00812FF6"/>
    <w:rsid w:val="0081301B"/>
    <w:rsid w:val="00813236"/>
    <w:rsid w:val="008132E2"/>
    <w:rsid w:val="00813491"/>
    <w:rsid w:val="00813622"/>
    <w:rsid w:val="008137DF"/>
    <w:rsid w:val="00813BB9"/>
    <w:rsid w:val="00813CE5"/>
    <w:rsid w:val="008143B0"/>
    <w:rsid w:val="0081446B"/>
    <w:rsid w:val="00814642"/>
    <w:rsid w:val="00814809"/>
    <w:rsid w:val="008148AC"/>
    <w:rsid w:val="00814E04"/>
    <w:rsid w:val="008156D3"/>
    <w:rsid w:val="008159B6"/>
    <w:rsid w:val="00816236"/>
    <w:rsid w:val="00816712"/>
    <w:rsid w:val="00816868"/>
    <w:rsid w:val="00816D7F"/>
    <w:rsid w:val="00816E2A"/>
    <w:rsid w:val="008170AD"/>
    <w:rsid w:val="00817189"/>
    <w:rsid w:val="00817418"/>
    <w:rsid w:val="008175A3"/>
    <w:rsid w:val="0081792D"/>
    <w:rsid w:val="0081796E"/>
    <w:rsid w:val="00817FC9"/>
    <w:rsid w:val="00820662"/>
    <w:rsid w:val="008206BE"/>
    <w:rsid w:val="008217A1"/>
    <w:rsid w:val="00821B2A"/>
    <w:rsid w:val="00821F92"/>
    <w:rsid w:val="00823196"/>
    <w:rsid w:val="008235F2"/>
    <w:rsid w:val="00823DB5"/>
    <w:rsid w:val="00823E8E"/>
    <w:rsid w:val="00823FB5"/>
    <w:rsid w:val="00823FBC"/>
    <w:rsid w:val="00824024"/>
    <w:rsid w:val="008243A5"/>
    <w:rsid w:val="008243D0"/>
    <w:rsid w:val="00825005"/>
    <w:rsid w:val="0082555B"/>
    <w:rsid w:val="00825C43"/>
    <w:rsid w:val="00826404"/>
    <w:rsid w:val="00826AF9"/>
    <w:rsid w:val="00826BA8"/>
    <w:rsid w:val="00826F89"/>
    <w:rsid w:val="0082700F"/>
    <w:rsid w:val="00827664"/>
    <w:rsid w:val="008279B3"/>
    <w:rsid w:val="00827DBC"/>
    <w:rsid w:val="00827F82"/>
    <w:rsid w:val="00830919"/>
    <w:rsid w:val="00830C8B"/>
    <w:rsid w:val="00830DF5"/>
    <w:rsid w:val="0083191E"/>
    <w:rsid w:val="00831974"/>
    <w:rsid w:val="00832248"/>
    <w:rsid w:val="00832FE5"/>
    <w:rsid w:val="00833076"/>
    <w:rsid w:val="0083310A"/>
    <w:rsid w:val="00833905"/>
    <w:rsid w:val="00834032"/>
    <w:rsid w:val="00834E5A"/>
    <w:rsid w:val="00834F4C"/>
    <w:rsid w:val="00834F76"/>
    <w:rsid w:val="00835B18"/>
    <w:rsid w:val="00836366"/>
    <w:rsid w:val="008370AA"/>
    <w:rsid w:val="00837121"/>
    <w:rsid w:val="00837276"/>
    <w:rsid w:val="008377A7"/>
    <w:rsid w:val="0084005A"/>
    <w:rsid w:val="008402D7"/>
    <w:rsid w:val="00840350"/>
    <w:rsid w:val="00840AA2"/>
    <w:rsid w:val="00840B60"/>
    <w:rsid w:val="00840C85"/>
    <w:rsid w:val="0084178E"/>
    <w:rsid w:val="00841C1D"/>
    <w:rsid w:val="00841F4B"/>
    <w:rsid w:val="00841FA5"/>
    <w:rsid w:val="0084216E"/>
    <w:rsid w:val="0084262C"/>
    <w:rsid w:val="00842B04"/>
    <w:rsid w:val="00843BB9"/>
    <w:rsid w:val="0084452C"/>
    <w:rsid w:val="00844609"/>
    <w:rsid w:val="008446F1"/>
    <w:rsid w:val="0084470F"/>
    <w:rsid w:val="00844C3D"/>
    <w:rsid w:val="00844C4C"/>
    <w:rsid w:val="008460B9"/>
    <w:rsid w:val="00846165"/>
    <w:rsid w:val="0084651F"/>
    <w:rsid w:val="00846787"/>
    <w:rsid w:val="008467F3"/>
    <w:rsid w:val="00847098"/>
    <w:rsid w:val="008470CE"/>
    <w:rsid w:val="0084798B"/>
    <w:rsid w:val="00847CE3"/>
    <w:rsid w:val="00847FA3"/>
    <w:rsid w:val="00850474"/>
    <w:rsid w:val="00850A28"/>
    <w:rsid w:val="00850E00"/>
    <w:rsid w:val="00851224"/>
    <w:rsid w:val="00851383"/>
    <w:rsid w:val="0085145E"/>
    <w:rsid w:val="00851663"/>
    <w:rsid w:val="00852516"/>
    <w:rsid w:val="00852535"/>
    <w:rsid w:val="008526BE"/>
    <w:rsid w:val="008527ED"/>
    <w:rsid w:val="008528E1"/>
    <w:rsid w:val="00852DC9"/>
    <w:rsid w:val="00853050"/>
    <w:rsid w:val="00853370"/>
    <w:rsid w:val="008537F4"/>
    <w:rsid w:val="00853B74"/>
    <w:rsid w:val="00854003"/>
    <w:rsid w:val="0085454A"/>
    <w:rsid w:val="0085460A"/>
    <w:rsid w:val="00854919"/>
    <w:rsid w:val="00854E51"/>
    <w:rsid w:val="00854EF4"/>
    <w:rsid w:val="008553F7"/>
    <w:rsid w:val="0085558D"/>
    <w:rsid w:val="00855758"/>
    <w:rsid w:val="00855951"/>
    <w:rsid w:val="00855CF9"/>
    <w:rsid w:val="00855E0E"/>
    <w:rsid w:val="00856134"/>
    <w:rsid w:val="0085660D"/>
    <w:rsid w:val="008569A9"/>
    <w:rsid w:val="00856C22"/>
    <w:rsid w:val="00856C64"/>
    <w:rsid w:val="00856FAD"/>
    <w:rsid w:val="008576EA"/>
    <w:rsid w:val="008577F1"/>
    <w:rsid w:val="00857F21"/>
    <w:rsid w:val="00857F8C"/>
    <w:rsid w:val="008600AA"/>
    <w:rsid w:val="008607B3"/>
    <w:rsid w:val="0086116D"/>
    <w:rsid w:val="00861317"/>
    <w:rsid w:val="00861B40"/>
    <w:rsid w:val="00862935"/>
    <w:rsid w:val="00862A24"/>
    <w:rsid w:val="00862AD9"/>
    <w:rsid w:val="00862C5A"/>
    <w:rsid w:val="00862E38"/>
    <w:rsid w:val="008633C7"/>
    <w:rsid w:val="008635C2"/>
    <w:rsid w:val="00863F14"/>
    <w:rsid w:val="0086409B"/>
    <w:rsid w:val="008646C3"/>
    <w:rsid w:val="008649AD"/>
    <w:rsid w:val="008649F0"/>
    <w:rsid w:val="00864BF4"/>
    <w:rsid w:val="00864D58"/>
    <w:rsid w:val="00865461"/>
    <w:rsid w:val="00865762"/>
    <w:rsid w:val="0086667A"/>
    <w:rsid w:val="0086681D"/>
    <w:rsid w:val="0086756A"/>
    <w:rsid w:val="00867927"/>
    <w:rsid w:val="008679D3"/>
    <w:rsid w:val="00867BBE"/>
    <w:rsid w:val="00867CFA"/>
    <w:rsid w:val="00867D09"/>
    <w:rsid w:val="008703DA"/>
    <w:rsid w:val="00870688"/>
    <w:rsid w:val="00870AC2"/>
    <w:rsid w:val="008711EE"/>
    <w:rsid w:val="008712C4"/>
    <w:rsid w:val="008720D6"/>
    <w:rsid w:val="008724EE"/>
    <w:rsid w:val="00872528"/>
    <w:rsid w:val="00872753"/>
    <w:rsid w:val="00873629"/>
    <w:rsid w:val="008738F2"/>
    <w:rsid w:val="00874287"/>
    <w:rsid w:val="00874D2F"/>
    <w:rsid w:val="00874DA2"/>
    <w:rsid w:val="0087585F"/>
    <w:rsid w:val="00875922"/>
    <w:rsid w:val="00875A93"/>
    <w:rsid w:val="00875D02"/>
    <w:rsid w:val="008769BC"/>
    <w:rsid w:val="0087714E"/>
    <w:rsid w:val="008771E6"/>
    <w:rsid w:val="008772A1"/>
    <w:rsid w:val="008776CC"/>
    <w:rsid w:val="00877A9B"/>
    <w:rsid w:val="00877BCD"/>
    <w:rsid w:val="00877F6C"/>
    <w:rsid w:val="00880941"/>
    <w:rsid w:val="00880A06"/>
    <w:rsid w:val="008811DA"/>
    <w:rsid w:val="008813C9"/>
    <w:rsid w:val="008817C2"/>
    <w:rsid w:val="00881854"/>
    <w:rsid w:val="0088198C"/>
    <w:rsid w:val="00882745"/>
    <w:rsid w:val="00882A0C"/>
    <w:rsid w:val="00882C75"/>
    <w:rsid w:val="008836AE"/>
    <w:rsid w:val="008837C6"/>
    <w:rsid w:val="00883A63"/>
    <w:rsid w:val="00883AA4"/>
    <w:rsid w:val="00883E06"/>
    <w:rsid w:val="00883E4E"/>
    <w:rsid w:val="008847AB"/>
    <w:rsid w:val="00884D40"/>
    <w:rsid w:val="00885164"/>
    <w:rsid w:val="00885272"/>
    <w:rsid w:val="008853E6"/>
    <w:rsid w:val="00885462"/>
    <w:rsid w:val="008854E1"/>
    <w:rsid w:val="00885734"/>
    <w:rsid w:val="008858C6"/>
    <w:rsid w:val="00885E4E"/>
    <w:rsid w:val="008863DE"/>
    <w:rsid w:val="008876F5"/>
    <w:rsid w:val="00887D7F"/>
    <w:rsid w:val="00887ED9"/>
    <w:rsid w:val="00890197"/>
    <w:rsid w:val="0089029D"/>
    <w:rsid w:val="0089082E"/>
    <w:rsid w:val="0089095C"/>
    <w:rsid w:val="00890C1E"/>
    <w:rsid w:val="008912A1"/>
    <w:rsid w:val="0089133D"/>
    <w:rsid w:val="008917AE"/>
    <w:rsid w:val="00891813"/>
    <w:rsid w:val="00891DEC"/>
    <w:rsid w:val="00892534"/>
    <w:rsid w:val="00893736"/>
    <w:rsid w:val="00893900"/>
    <w:rsid w:val="00893917"/>
    <w:rsid w:val="00894534"/>
    <w:rsid w:val="008948D3"/>
    <w:rsid w:val="00895025"/>
    <w:rsid w:val="00895037"/>
    <w:rsid w:val="00895D79"/>
    <w:rsid w:val="00897818"/>
    <w:rsid w:val="008A022A"/>
    <w:rsid w:val="008A0536"/>
    <w:rsid w:val="008A0738"/>
    <w:rsid w:val="008A0AD3"/>
    <w:rsid w:val="008A0F35"/>
    <w:rsid w:val="008A1726"/>
    <w:rsid w:val="008A173A"/>
    <w:rsid w:val="008A1B58"/>
    <w:rsid w:val="008A1D48"/>
    <w:rsid w:val="008A2140"/>
    <w:rsid w:val="008A2377"/>
    <w:rsid w:val="008A23C0"/>
    <w:rsid w:val="008A243B"/>
    <w:rsid w:val="008A271A"/>
    <w:rsid w:val="008A2D59"/>
    <w:rsid w:val="008A311A"/>
    <w:rsid w:val="008A3482"/>
    <w:rsid w:val="008A34CF"/>
    <w:rsid w:val="008A37DF"/>
    <w:rsid w:val="008A3A8B"/>
    <w:rsid w:val="008A3E31"/>
    <w:rsid w:val="008A4499"/>
    <w:rsid w:val="008A4CED"/>
    <w:rsid w:val="008A5B5E"/>
    <w:rsid w:val="008A5E00"/>
    <w:rsid w:val="008A612E"/>
    <w:rsid w:val="008A661E"/>
    <w:rsid w:val="008A6F70"/>
    <w:rsid w:val="008A6F85"/>
    <w:rsid w:val="008A70A7"/>
    <w:rsid w:val="008A71F2"/>
    <w:rsid w:val="008A79FF"/>
    <w:rsid w:val="008A7D58"/>
    <w:rsid w:val="008B009A"/>
    <w:rsid w:val="008B0451"/>
    <w:rsid w:val="008B0C0E"/>
    <w:rsid w:val="008B1366"/>
    <w:rsid w:val="008B17C4"/>
    <w:rsid w:val="008B1AAE"/>
    <w:rsid w:val="008B25D8"/>
    <w:rsid w:val="008B2709"/>
    <w:rsid w:val="008B298F"/>
    <w:rsid w:val="008B3F1B"/>
    <w:rsid w:val="008B4276"/>
    <w:rsid w:val="008B4355"/>
    <w:rsid w:val="008B4BFB"/>
    <w:rsid w:val="008B53DB"/>
    <w:rsid w:val="008B545A"/>
    <w:rsid w:val="008B57F4"/>
    <w:rsid w:val="008B5F98"/>
    <w:rsid w:val="008B649D"/>
    <w:rsid w:val="008B64B0"/>
    <w:rsid w:val="008B6671"/>
    <w:rsid w:val="008B66E7"/>
    <w:rsid w:val="008B6B88"/>
    <w:rsid w:val="008B6E24"/>
    <w:rsid w:val="008B718F"/>
    <w:rsid w:val="008B72AA"/>
    <w:rsid w:val="008B73E7"/>
    <w:rsid w:val="008B7960"/>
    <w:rsid w:val="008B7FDE"/>
    <w:rsid w:val="008C0F89"/>
    <w:rsid w:val="008C10B0"/>
    <w:rsid w:val="008C1653"/>
    <w:rsid w:val="008C16F7"/>
    <w:rsid w:val="008C30EC"/>
    <w:rsid w:val="008C33FD"/>
    <w:rsid w:val="008C3DAC"/>
    <w:rsid w:val="008C3E1C"/>
    <w:rsid w:val="008C4437"/>
    <w:rsid w:val="008C4547"/>
    <w:rsid w:val="008C4808"/>
    <w:rsid w:val="008C4B7B"/>
    <w:rsid w:val="008C4DB6"/>
    <w:rsid w:val="008C5219"/>
    <w:rsid w:val="008C53C8"/>
    <w:rsid w:val="008C53F8"/>
    <w:rsid w:val="008C56CC"/>
    <w:rsid w:val="008C57FE"/>
    <w:rsid w:val="008C5BA2"/>
    <w:rsid w:val="008C5BBC"/>
    <w:rsid w:val="008C5DEC"/>
    <w:rsid w:val="008C5F0B"/>
    <w:rsid w:val="008C5FA1"/>
    <w:rsid w:val="008C67ED"/>
    <w:rsid w:val="008C6B9B"/>
    <w:rsid w:val="008C6D28"/>
    <w:rsid w:val="008C6EA1"/>
    <w:rsid w:val="008C6F22"/>
    <w:rsid w:val="008C6FCA"/>
    <w:rsid w:val="008C7370"/>
    <w:rsid w:val="008C75DD"/>
    <w:rsid w:val="008C772F"/>
    <w:rsid w:val="008C7B33"/>
    <w:rsid w:val="008C7B7F"/>
    <w:rsid w:val="008D001C"/>
    <w:rsid w:val="008D007D"/>
    <w:rsid w:val="008D0592"/>
    <w:rsid w:val="008D069C"/>
    <w:rsid w:val="008D09D3"/>
    <w:rsid w:val="008D0BF6"/>
    <w:rsid w:val="008D0D9A"/>
    <w:rsid w:val="008D0ECA"/>
    <w:rsid w:val="008D0EED"/>
    <w:rsid w:val="008D108D"/>
    <w:rsid w:val="008D1993"/>
    <w:rsid w:val="008D1AFF"/>
    <w:rsid w:val="008D1BDA"/>
    <w:rsid w:val="008D20C4"/>
    <w:rsid w:val="008D23A1"/>
    <w:rsid w:val="008D27A5"/>
    <w:rsid w:val="008D2878"/>
    <w:rsid w:val="008D2DC6"/>
    <w:rsid w:val="008D3562"/>
    <w:rsid w:val="008D3E49"/>
    <w:rsid w:val="008D4B09"/>
    <w:rsid w:val="008D55D6"/>
    <w:rsid w:val="008D57E8"/>
    <w:rsid w:val="008D5F80"/>
    <w:rsid w:val="008D63B5"/>
    <w:rsid w:val="008D6A49"/>
    <w:rsid w:val="008D6E5B"/>
    <w:rsid w:val="008D744C"/>
    <w:rsid w:val="008D74EB"/>
    <w:rsid w:val="008D757D"/>
    <w:rsid w:val="008D759D"/>
    <w:rsid w:val="008D78CD"/>
    <w:rsid w:val="008D79C5"/>
    <w:rsid w:val="008D7A55"/>
    <w:rsid w:val="008D7F40"/>
    <w:rsid w:val="008E0365"/>
    <w:rsid w:val="008E0AC8"/>
    <w:rsid w:val="008E154C"/>
    <w:rsid w:val="008E17B5"/>
    <w:rsid w:val="008E1C58"/>
    <w:rsid w:val="008E1D2E"/>
    <w:rsid w:val="008E2198"/>
    <w:rsid w:val="008E258F"/>
    <w:rsid w:val="008E2897"/>
    <w:rsid w:val="008E2F28"/>
    <w:rsid w:val="008E31B7"/>
    <w:rsid w:val="008E3482"/>
    <w:rsid w:val="008E35B9"/>
    <w:rsid w:val="008E375B"/>
    <w:rsid w:val="008E3A2C"/>
    <w:rsid w:val="008E4015"/>
    <w:rsid w:val="008E40DD"/>
    <w:rsid w:val="008E4802"/>
    <w:rsid w:val="008E4917"/>
    <w:rsid w:val="008E4919"/>
    <w:rsid w:val="008E4D14"/>
    <w:rsid w:val="008E4EE6"/>
    <w:rsid w:val="008E50B0"/>
    <w:rsid w:val="008E50F8"/>
    <w:rsid w:val="008E5441"/>
    <w:rsid w:val="008E5719"/>
    <w:rsid w:val="008E58C9"/>
    <w:rsid w:val="008E5C20"/>
    <w:rsid w:val="008E5C25"/>
    <w:rsid w:val="008E5C68"/>
    <w:rsid w:val="008E5DEA"/>
    <w:rsid w:val="008E5E26"/>
    <w:rsid w:val="008E64DB"/>
    <w:rsid w:val="008E6811"/>
    <w:rsid w:val="008E6C52"/>
    <w:rsid w:val="008E6D0E"/>
    <w:rsid w:val="008E6E31"/>
    <w:rsid w:val="008E7122"/>
    <w:rsid w:val="008E72B7"/>
    <w:rsid w:val="008F0233"/>
    <w:rsid w:val="008F029A"/>
    <w:rsid w:val="008F10EB"/>
    <w:rsid w:val="008F137D"/>
    <w:rsid w:val="008F191B"/>
    <w:rsid w:val="008F19E2"/>
    <w:rsid w:val="008F1B60"/>
    <w:rsid w:val="008F27F5"/>
    <w:rsid w:val="008F29C6"/>
    <w:rsid w:val="008F3400"/>
    <w:rsid w:val="008F3978"/>
    <w:rsid w:val="008F40F5"/>
    <w:rsid w:val="008F47A9"/>
    <w:rsid w:val="008F4950"/>
    <w:rsid w:val="008F50A7"/>
    <w:rsid w:val="008F57EC"/>
    <w:rsid w:val="008F5B0D"/>
    <w:rsid w:val="008F5D5E"/>
    <w:rsid w:val="008F63A8"/>
    <w:rsid w:val="008F6657"/>
    <w:rsid w:val="008F677C"/>
    <w:rsid w:val="008F68FC"/>
    <w:rsid w:val="008F6ED4"/>
    <w:rsid w:val="008F7B77"/>
    <w:rsid w:val="008F7F38"/>
    <w:rsid w:val="00900B1D"/>
    <w:rsid w:val="009015AF"/>
    <w:rsid w:val="009019CF"/>
    <w:rsid w:val="00901ADA"/>
    <w:rsid w:val="00901B77"/>
    <w:rsid w:val="00901F4E"/>
    <w:rsid w:val="0090217C"/>
    <w:rsid w:val="0090280B"/>
    <w:rsid w:val="00902A25"/>
    <w:rsid w:val="00902F2D"/>
    <w:rsid w:val="00903815"/>
    <w:rsid w:val="00903C80"/>
    <w:rsid w:val="00903DE9"/>
    <w:rsid w:val="00903EF0"/>
    <w:rsid w:val="00904031"/>
    <w:rsid w:val="009041B1"/>
    <w:rsid w:val="009049FA"/>
    <w:rsid w:val="00904A90"/>
    <w:rsid w:val="00904D52"/>
    <w:rsid w:val="009059DE"/>
    <w:rsid w:val="00905AB9"/>
    <w:rsid w:val="00905B05"/>
    <w:rsid w:val="00905E76"/>
    <w:rsid w:val="0090631C"/>
    <w:rsid w:val="009067F4"/>
    <w:rsid w:val="0090706F"/>
    <w:rsid w:val="00907199"/>
    <w:rsid w:val="00907784"/>
    <w:rsid w:val="00907818"/>
    <w:rsid w:val="0090783E"/>
    <w:rsid w:val="00907BE0"/>
    <w:rsid w:val="00907C06"/>
    <w:rsid w:val="00907E06"/>
    <w:rsid w:val="009101EE"/>
    <w:rsid w:val="00910595"/>
    <w:rsid w:val="00910CEF"/>
    <w:rsid w:val="0091165B"/>
    <w:rsid w:val="00911CE5"/>
    <w:rsid w:val="00912133"/>
    <w:rsid w:val="00912303"/>
    <w:rsid w:val="0091296F"/>
    <w:rsid w:val="00912B9B"/>
    <w:rsid w:val="00912BA0"/>
    <w:rsid w:val="00912F08"/>
    <w:rsid w:val="009134BF"/>
    <w:rsid w:val="00913767"/>
    <w:rsid w:val="009143D9"/>
    <w:rsid w:val="00914442"/>
    <w:rsid w:val="00914AA5"/>
    <w:rsid w:val="00914E8F"/>
    <w:rsid w:val="00914F3E"/>
    <w:rsid w:val="00915326"/>
    <w:rsid w:val="009154D0"/>
    <w:rsid w:val="00915672"/>
    <w:rsid w:val="00915B63"/>
    <w:rsid w:val="00915C98"/>
    <w:rsid w:val="00915F2A"/>
    <w:rsid w:val="00916162"/>
    <w:rsid w:val="00916294"/>
    <w:rsid w:val="00916463"/>
    <w:rsid w:val="00916942"/>
    <w:rsid w:val="009169C8"/>
    <w:rsid w:val="00916F1E"/>
    <w:rsid w:val="00917F55"/>
    <w:rsid w:val="00920522"/>
    <w:rsid w:val="009205E5"/>
    <w:rsid w:val="00920734"/>
    <w:rsid w:val="009208FD"/>
    <w:rsid w:val="00920CE4"/>
    <w:rsid w:val="00920DC0"/>
    <w:rsid w:val="0092137B"/>
    <w:rsid w:val="00921734"/>
    <w:rsid w:val="009219D5"/>
    <w:rsid w:val="009221E1"/>
    <w:rsid w:val="00922438"/>
    <w:rsid w:val="00922568"/>
    <w:rsid w:val="00922676"/>
    <w:rsid w:val="00923493"/>
    <w:rsid w:val="00923EB6"/>
    <w:rsid w:val="009245FB"/>
    <w:rsid w:val="009247CD"/>
    <w:rsid w:val="00924813"/>
    <w:rsid w:val="0092487A"/>
    <w:rsid w:val="00924C67"/>
    <w:rsid w:val="00925516"/>
    <w:rsid w:val="00925D01"/>
    <w:rsid w:val="00925E45"/>
    <w:rsid w:val="00925E6F"/>
    <w:rsid w:val="00925F8B"/>
    <w:rsid w:val="0092633E"/>
    <w:rsid w:val="009263E9"/>
    <w:rsid w:val="00926953"/>
    <w:rsid w:val="00926B72"/>
    <w:rsid w:val="00926C3D"/>
    <w:rsid w:val="00926D52"/>
    <w:rsid w:val="00926DFB"/>
    <w:rsid w:val="009271C6"/>
    <w:rsid w:val="0092730D"/>
    <w:rsid w:val="009273E7"/>
    <w:rsid w:val="009274E6"/>
    <w:rsid w:val="009276BF"/>
    <w:rsid w:val="00927A07"/>
    <w:rsid w:val="00927A1B"/>
    <w:rsid w:val="00927EF3"/>
    <w:rsid w:val="00930784"/>
    <w:rsid w:val="009313C9"/>
    <w:rsid w:val="009319D7"/>
    <w:rsid w:val="00931CCD"/>
    <w:rsid w:val="00931D0E"/>
    <w:rsid w:val="00931DEB"/>
    <w:rsid w:val="00932D46"/>
    <w:rsid w:val="0093339E"/>
    <w:rsid w:val="00933D89"/>
    <w:rsid w:val="0093427C"/>
    <w:rsid w:val="00934547"/>
    <w:rsid w:val="009345E4"/>
    <w:rsid w:val="009347A2"/>
    <w:rsid w:val="009349F8"/>
    <w:rsid w:val="00934AFE"/>
    <w:rsid w:val="00934C1A"/>
    <w:rsid w:val="00935188"/>
    <w:rsid w:val="00935588"/>
    <w:rsid w:val="0093588F"/>
    <w:rsid w:val="00935B66"/>
    <w:rsid w:val="009360F4"/>
    <w:rsid w:val="00936A4A"/>
    <w:rsid w:val="00936CD5"/>
    <w:rsid w:val="00936D7C"/>
    <w:rsid w:val="00936DC7"/>
    <w:rsid w:val="009378FE"/>
    <w:rsid w:val="00937C0C"/>
    <w:rsid w:val="00937D25"/>
    <w:rsid w:val="00940A4B"/>
    <w:rsid w:val="00941818"/>
    <w:rsid w:val="00941B3B"/>
    <w:rsid w:val="00941E09"/>
    <w:rsid w:val="00942053"/>
    <w:rsid w:val="00942182"/>
    <w:rsid w:val="0094295B"/>
    <w:rsid w:val="00942AD4"/>
    <w:rsid w:val="0094303F"/>
    <w:rsid w:val="0094310F"/>
    <w:rsid w:val="0094343C"/>
    <w:rsid w:val="00943808"/>
    <w:rsid w:val="00943BF0"/>
    <w:rsid w:val="00943EC7"/>
    <w:rsid w:val="009444C7"/>
    <w:rsid w:val="00944F90"/>
    <w:rsid w:val="00944FC5"/>
    <w:rsid w:val="0094508C"/>
    <w:rsid w:val="00945388"/>
    <w:rsid w:val="009458D7"/>
    <w:rsid w:val="00945B3E"/>
    <w:rsid w:val="009462C1"/>
    <w:rsid w:val="00946527"/>
    <w:rsid w:val="00946FD1"/>
    <w:rsid w:val="009470A1"/>
    <w:rsid w:val="009470CB"/>
    <w:rsid w:val="00947184"/>
    <w:rsid w:val="0094725A"/>
    <w:rsid w:val="009472C3"/>
    <w:rsid w:val="00947B53"/>
    <w:rsid w:val="00950347"/>
    <w:rsid w:val="00950AC5"/>
    <w:rsid w:val="00950BD0"/>
    <w:rsid w:val="00951410"/>
    <w:rsid w:val="009517A0"/>
    <w:rsid w:val="009518FB"/>
    <w:rsid w:val="00951A53"/>
    <w:rsid w:val="009523C7"/>
    <w:rsid w:val="0095261D"/>
    <w:rsid w:val="00952F9D"/>
    <w:rsid w:val="009537F5"/>
    <w:rsid w:val="00953E3E"/>
    <w:rsid w:val="00953F21"/>
    <w:rsid w:val="009541B4"/>
    <w:rsid w:val="00954898"/>
    <w:rsid w:val="009548BC"/>
    <w:rsid w:val="00954A00"/>
    <w:rsid w:val="00954B65"/>
    <w:rsid w:val="00954F16"/>
    <w:rsid w:val="00954F20"/>
    <w:rsid w:val="00955C47"/>
    <w:rsid w:val="00956674"/>
    <w:rsid w:val="009567E5"/>
    <w:rsid w:val="0095680C"/>
    <w:rsid w:val="00956BF9"/>
    <w:rsid w:val="00956D34"/>
    <w:rsid w:val="00956E2F"/>
    <w:rsid w:val="0095742F"/>
    <w:rsid w:val="00957B01"/>
    <w:rsid w:val="00957C63"/>
    <w:rsid w:val="00957D6F"/>
    <w:rsid w:val="009601B7"/>
    <w:rsid w:val="00960345"/>
    <w:rsid w:val="0096040C"/>
    <w:rsid w:val="00960AE2"/>
    <w:rsid w:val="00960C22"/>
    <w:rsid w:val="00960D8D"/>
    <w:rsid w:val="00960EFF"/>
    <w:rsid w:val="00960F35"/>
    <w:rsid w:val="009611C7"/>
    <w:rsid w:val="00961713"/>
    <w:rsid w:val="0096171E"/>
    <w:rsid w:val="00961739"/>
    <w:rsid w:val="0096188D"/>
    <w:rsid w:val="00961A60"/>
    <w:rsid w:val="0096221B"/>
    <w:rsid w:val="00962E71"/>
    <w:rsid w:val="00962F10"/>
    <w:rsid w:val="00962F24"/>
    <w:rsid w:val="009630D9"/>
    <w:rsid w:val="00963696"/>
    <w:rsid w:val="009639DE"/>
    <w:rsid w:val="00963EC3"/>
    <w:rsid w:val="0096409F"/>
    <w:rsid w:val="00964265"/>
    <w:rsid w:val="00964E03"/>
    <w:rsid w:val="0096580C"/>
    <w:rsid w:val="00965A3E"/>
    <w:rsid w:val="00965AF4"/>
    <w:rsid w:val="00966626"/>
    <w:rsid w:val="00966E53"/>
    <w:rsid w:val="0096704E"/>
    <w:rsid w:val="00967369"/>
    <w:rsid w:val="00967490"/>
    <w:rsid w:val="0096771E"/>
    <w:rsid w:val="009677C0"/>
    <w:rsid w:val="00967B79"/>
    <w:rsid w:val="00967D26"/>
    <w:rsid w:val="00967E80"/>
    <w:rsid w:val="00967FA4"/>
    <w:rsid w:val="009706F7"/>
    <w:rsid w:val="00970A95"/>
    <w:rsid w:val="00970C0A"/>
    <w:rsid w:val="00970E61"/>
    <w:rsid w:val="009710E2"/>
    <w:rsid w:val="0097154C"/>
    <w:rsid w:val="00971724"/>
    <w:rsid w:val="00971AC3"/>
    <w:rsid w:val="00971B12"/>
    <w:rsid w:val="00971DEC"/>
    <w:rsid w:val="0097239A"/>
    <w:rsid w:val="0097282F"/>
    <w:rsid w:val="009736F6"/>
    <w:rsid w:val="00973AC8"/>
    <w:rsid w:val="009742BE"/>
    <w:rsid w:val="00975068"/>
    <w:rsid w:val="009754EF"/>
    <w:rsid w:val="0097591B"/>
    <w:rsid w:val="00975F37"/>
    <w:rsid w:val="009762AF"/>
    <w:rsid w:val="00976634"/>
    <w:rsid w:val="00976766"/>
    <w:rsid w:val="00976964"/>
    <w:rsid w:val="00976D23"/>
    <w:rsid w:val="00977076"/>
    <w:rsid w:val="00977184"/>
    <w:rsid w:val="00977557"/>
    <w:rsid w:val="009776FD"/>
    <w:rsid w:val="009778F1"/>
    <w:rsid w:val="00977D06"/>
    <w:rsid w:val="00980006"/>
    <w:rsid w:val="0098019D"/>
    <w:rsid w:val="009806F3"/>
    <w:rsid w:val="00980E2A"/>
    <w:rsid w:val="00980F01"/>
    <w:rsid w:val="0098152F"/>
    <w:rsid w:val="00981A69"/>
    <w:rsid w:val="00981B0B"/>
    <w:rsid w:val="00981B1A"/>
    <w:rsid w:val="00982011"/>
    <w:rsid w:val="009824DD"/>
    <w:rsid w:val="00982E30"/>
    <w:rsid w:val="00984506"/>
    <w:rsid w:val="00984A5C"/>
    <w:rsid w:val="00984CE5"/>
    <w:rsid w:val="009851E3"/>
    <w:rsid w:val="009857D4"/>
    <w:rsid w:val="009858B1"/>
    <w:rsid w:val="009859DF"/>
    <w:rsid w:val="00985A6D"/>
    <w:rsid w:val="00985AF3"/>
    <w:rsid w:val="00985D64"/>
    <w:rsid w:val="00986097"/>
    <w:rsid w:val="00986B5A"/>
    <w:rsid w:val="00987255"/>
    <w:rsid w:val="009877F6"/>
    <w:rsid w:val="00987DA9"/>
    <w:rsid w:val="00990059"/>
    <w:rsid w:val="00990472"/>
    <w:rsid w:val="0099080A"/>
    <w:rsid w:val="00990AA6"/>
    <w:rsid w:val="00990D49"/>
    <w:rsid w:val="00990DF8"/>
    <w:rsid w:val="0099103C"/>
    <w:rsid w:val="00991241"/>
    <w:rsid w:val="00991C90"/>
    <w:rsid w:val="00991E7F"/>
    <w:rsid w:val="0099220A"/>
    <w:rsid w:val="00992287"/>
    <w:rsid w:val="00992528"/>
    <w:rsid w:val="00992B4D"/>
    <w:rsid w:val="00992CA0"/>
    <w:rsid w:val="00993B2A"/>
    <w:rsid w:val="00993BA3"/>
    <w:rsid w:val="00994362"/>
    <w:rsid w:val="009944EE"/>
    <w:rsid w:val="009948B1"/>
    <w:rsid w:val="00994D96"/>
    <w:rsid w:val="009951EE"/>
    <w:rsid w:val="0099540E"/>
    <w:rsid w:val="00995503"/>
    <w:rsid w:val="0099576C"/>
    <w:rsid w:val="00995DAE"/>
    <w:rsid w:val="009961A3"/>
    <w:rsid w:val="0099713C"/>
    <w:rsid w:val="00997195"/>
    <w:rsid w:val="0099726B"/>
    <w:rsid w:val="009973FA"/>
    <w:rsid w:val="0099753C"/>
    <w:rsid w:val="00997F25"/>
    <w:rsid w:val="009A0267"/>
    <w:rsid w:val="009A0283"/>
    <w:rsid w:val="009A0480"/>
    <w:rsid w:val="009A09F8"/>
    <w:rsid w:val="009A0F44"/>
    <w:rsid w:val="009A10BF"/>
    <w:rsid w:val="009A1672"/>
    <w:rsid w:val="009A1A4A"/>
    <w:rsid w:val="009A1B7D"/>
    <w:rsid w:val="009A1B86"/>
    <w:rsid w:val="009A2620"/>
    <w:rsid w:val="009A26FE"/>
    <w:rsid w:val="009A279D"/>
    <w:rsid w:val="009A31C1"/>
    <w:rsid w:val="009A321C"/>
    <w:rsid w:val="009A3C3E"/>
    <w:rsid w:val="009A3CA1"/>
    <w:rsid w:val="009A3F3F"/>
    <w:rsid w:val="009A40B1"/>
    <w:rsid w:val="009A4900"/>
    <w:rsid w:val="009A4C7C"/>
    <w:rsid w:val="009A5330"/>
    <w:rsid w:val="009A5622"/>
    <w:rsid w:val="009A57B4"/>
    <w:rsid w:val="009A5D72"/>
    <w:rsid w:val="009A5EA6"/>
    <w:rsid w:val="009A6BD9"/>
    <w:rsid w:val="009A6E5D"/>
    <w:rsid w:val="009A6F46"/>
    <w:rsid w:val="009A748E"/>
    <w:rsid w:val="009A7976"/>
    <w:rsid w:val="009A7B29"/>
    <w:rsid w:val="009A7D6B"/>
    <w:rsid w:val="009A7D95"/>
    <w:rsid w:val="009A7F2C"/>
    <w:rsid w:val="009B0595"/>
    <w:rsid w:val="009B0923"/>
    <w:rsid w:val="009B0BEC"/>
    <w:rsid w:val="009B0FD9"/>
    <w:rsid w:val="009B11BD"/>
    <w:rsid w:val="009B13EC"/>
    <w:rsid w:val="009B1DF9"/>
    <w:rsid w:val="009B2502"/>
    <w:rsid w:val="009B2572"/>
    <w:rsid w:val="009B2B8E"/>
    <w:rsid w:val="009B2D1C"/>
    <w:rsid w:val="009B2F5E"/>
    <w:rsid w:val="009B30CA"/>
    <w:rsid w:val="009B3443"/>
    <w:rsid w:val="009B3618"/>
    <w:rsid w:val="009B380A"/>
    <w:rsid w:val="009B38CD"/>
    <w:rsid w:val="009B398D"/>
    <w:rsid w:val="009B3F4F"/>
    <w:rsid w:val="009B475C"/>
    <w:rsid w:val="009B48CD"/>
    <w:rsid w:val="009B4EF1"/>
    <w:rsid w:val="009B510D"/>
    <w:rsid w:val="009B5AF7"/>
    <w:rsid w:val="009B60B7"/>
    <w:rsid w:val="009B73D7"/>
    <w:rsid w:val="009B7D15"/>
    <w:rsid w:val="009C0156"/>
    <w:rsid w:val="009C0ADF"/>
    <w:rsid w:val="009C1221"/>
    <w:rsid w:val="009C1771"/>
    <w:rsid w:val="009C1823"/>
    <w:rsid w:val="009C1ADC"/>
    <w:rsid w:val="009C1AF5"/>
    <w:rsid w:val="009C1D65"/>
    <w:rsid w:val="009C2D77"/>
    <w:rsid w:val="009C30A6"/>
    <w:rsid w:val="009C3502"/>
    <w:rsid w:val="009C35F4"/>
    <w:rsid w:val="009C3901"/>
    <w:rsid w:val="009C3CDC"/>
    <w:rsid w:val="009C3FA6"/>
    <w:rsid w:val="009C4093"/>
    <w:rsid w:val="009C41A5"/>
    <w:rsid w:val="009C45A9"/>
    <w:rsid w:val="009C48CD"/>
    <w:rsid w:val="009C4F58"/>
    <w:rsid w:val="009C515F"/>
    <w:rsid w:val="009C5401"/>
    <w:rsid w:val="009C58A7"/>
    <w:rsid w:val="009C6472"/>
    <w:rsid w:val="009C6720"/>
    <w:rsid w:val="009C685A"/>
    <w:rsid w:val="009C767D"/>
    <w:rsid w:val="009C77FF"/>
    <w:rsid w:val="009C78E3"/>
    <w:rsid w:val="009C7900"/>
    <w:rsid w:val="009D0067"/>
    <w:rsid w:val="009D0470"/>
    <w:rsid w:val="009D0557"/>
    <w:rsid w:val="009D0D4C"/>
    <w:rsid w:val="009D0E2A"/>
    <w:rsid w:val="009D0F46"/>
    <w:rsid w:val="009D1B2C"/>
    <w:rsid w:val="009D1CFD"/>
    <w:rsid w:val="009D2E0A"/>
    <w:rsid w:val="009D2E0C"/>
    <w:rsid w:val="009D3BC2"/>
    <w:rsid w:val="009D3BD2"/>
    <w:rsid w:val="009D3C42"/>
    <w:rsid w:val="009D46A9"/>
    <w:rsid w:val="009D590B"/>
    <w:rsid w:val="009D5C3D"/>
    <w:rsid w:val="009D6271"/>
    <w:rsid w:val="009D6482"/>
    <w:rsid w:val="009D6CD8"/>
    <w:rsid w:val="009D7403"/>
    <w:rsid w:val="009D79F4"/>
    <w:rsid w:val="009E016F"/>
    <w:rsid w:val="009E0597"/>
    <w:rsid w:val="009E0899"/>
    <w:rsid w:val="009E0930"/>
    <w:rsid w:val="009E0CBB"/>
    <w:rsid w:val="009E0EF5"/>
    <w:rsid w:val="009E11ED"/>
    <w:rsid w:val="009E13BA"/>
    <w:rsid w:val="009E142D"/>
    <w:rsid w:val="009E1C08"/>
    <w:rsid w:val="009E39B7"/>
    <w:rsid w:val="009E3BB7"/>
    <w:rsid w:val="009E3E1C"/>
    <w:rsid w:val="009E3F55"/>
    <w:rsid w:val="009E420F"/>
    <w:rsid w:val="009E42B9"/>
    <w:rsid w:val="009E4313"/>
    <w:rsid w:val="009E4CE3"/>
    <w:rsid w:val="009E518F"/>
    <w:rsid w:val="009E51F9"/>
    <w:rsid w:val="009E5781"/>
    <w:rsid w:val="009E57A0"/>
    <w:rsid w:val="009E5876"/>
    <w:rsid w:val="009E5CDB"/>
    <w:rsid w:val="009E5ED7"/>
    <w:rsid w:val="009E5FD3"/>
    <w:rsid w:val="009E5FFA"/>
    <w:rsid w:val="009E685F"/>
    <w:rsid w:val="009E6B8C"/>
    <w:rsid w:val="009E707C"/>
    <w:rsid w:val="009E71FD"/>
    <w:rsid w:val="009E7855"/>
    <w:rsid w:val="009F046E"/>
    <w:rsid w:val="009F051B"/>
    <w:rsid w:val="009F0534"/>
    <w:rsid w:val="009F067D"/>
    <w:rsid w:val="009F0C26"/>
    <w:rsid w:val="009F0DEB"/>
    <w:rsid w:val="009F0EA7"/>
    <w:rsid w:val="009F0F60"/>
    <w:rsid w:val="009F27B8"/>
    <w:rsid w:val="009F29E1"/>
    <w:rsid w:val="009F2F35"/>
    <w:rsid w:val="009F378F"/>
    <w:rsid w:val="009F382E"/>
    <w:rsid w:val="009F3B39"/>
    <w:rsid w:val="009F4249"/>
    <w:rsid w:val="009F426B"/>
    <w:rsid w:val="009F42F4"/>
    <w:rsid w:val="009F44C1"/>
    <w:rsid w:val="009F4638"/>
    <w:rsid w:val="009F47B9"/>
    <w:rsid w:val="009F4AA2"/>
    <w:rsid w:val="009F5B33"/>
    <w:rsid w:val="009F69D1"/>
    <w:rsid w:val="009F6BE3"/>
    <w:rsid w:val="009F6ED5"/>
    <w:rsid w:val="009F6FC4"/>
    <w:rsid w:val="009F77EC"/>
    <w:rsid w:val="009F7CD4"/>
    <w:rsid w:val="009F7DDC"/>
    <w:rsid w:val="00A0071C"/>
    <w:rsid w:val="00A00AC2"/>
    <w:rsid w:val="00A01382"/>
    <w:rsid w:val="00A01735"/>
    <w:rsid w:val="00A019A8"/>
    <w:rsid w:val="00A01DA5"/>
    <w:rsid w:val="00A01EE4"/>
    <w:rsid w:val="00A02317"/>
    <w:rsid w:val="00A0290D"/>
    <w:rsid w:val="00A02C4A"/>
    <w:rsid w:val="00A02CB4"/>
    <w:rsid w:val="00A02D22"/>
    <w:rsid w:val="00A02FC3"/>
    <w:rsid w:val="00A03190"/>
    <w:rsid w:val="00A0320F"/>
    <w:rsid w:val="00A03508"/>
    <w:rsid w:val="00A036B6"/>
    <w:rsid w:val="00A03830"/>
    <w:rsid w:val="00A039D7"/>
    <w:rsid w:val="00A0417E"/>
    <w:rsid w:val="00A044DC"/>
    <w:rsid w:val="00A05066"/>
    <w:rsid w:val="00A0529E"/>
    <w:rsid w:val="00A054A9"/>
    <w:rsid w:val="00A05B41"/>
    <w:rsid w:val="00A05BB7"/>
    <w:rsid w:val="00A06152"/>
    <w:rsid w:val="00A0657A"/>
    <w:rsid w:val="00A06783"/>
    <w:rsid w:val="00A067BF"/>
    <w:rsid w:val="00A06F50"/>
    <w:rsid w:val="00A074AC"/>
    <w:rsid w:val="00A074B0"/>
    <w:rsid w:val="00A074B4"/>
    <w:rsid w:val="00A07D9F"/>
    <w:rsid w:val="00A100A1"/>
    <w:rsid w:val="00A101B4"/>
    <w:rsid w:val="00A10392"/>
    <w:rsid w:val="00A106D5"/>
    <w:rsid w:val="00A108E2"/>
    <w:rsid w:val="00A10B2C"/>
    <w:rsid w:val="00A11446"/>
    <w:rsid w:val="00A11976"/>
    <w:rsid w:val="00A11B9E"/>
    <w:rsid w:val="00A11FC2"/>
    <w:rsid w:val="00A125A3"/>
    <w:rsid w:val="00A1264A"/>
    <w:rsid w:val="00A12857"/>
    <w:rsid w:val="00A12A18"/>
    <w:rsid w:val="00A12D43"/>
    <w:rsid w:val="00A13443"/>
    <w:rsid w:val="00A136C4"/>
    <w:rsid w:val="00A13C69"/>
    <w:rsid w:val="00A13CA6"/>
    <w:rsid w:val="00A13D90"/>
    <w:rsid w:val="00A145ED"/>
    <w:rsid w:val="00A1491A"/>
    <w:rsid w:val="00A1546B"/>
    <w:rsid w:val="00A15AD6"/>
    <w:rsid w:val="00A15CF9"/>
    <w:rsid w:val="00A15F64"/>
    <w:rsid w:val="00A16402"/>
    <w:rsid w:val="00A16484"/>
    <w:rsid w:val="00A16B59"/>
    <w:rsid w:val="00A17075"/>
    <w:rsid w:val="00A171FA"/>
    <w:rsid w:val="00A17472"/>
    <w:rsid w:val="00A17901"/>
    <w:rsid w:val="00A17B08"/>
    <w:rsid w:val="00A17FF1"/>
    <w:rsid w:val="00A2001C"/>
    <w:rsid w:val="00A20213"/>
    <w:rsid w:val="00A2029D"/>
    <w:rsid w:val="00A20CFE"/>
    <w:rsid w:val="00A20F95"/>
    <w:rsid w:val="00A20FCD"/>
    <w:rsid w:val="00A2155B"/>
    <w:rsid w:val="00A2191F"/>
    <w:rsid w:val="00A21F48"/>
    <w:rsid w:val="00A22025"/>
    <w:rsid w:val="00A221E9"/>
    <w:rsid w:val="00A225A1"/>
    <w:rsid w:val="00A23825"/>
    <w:rsid w:val="00A23C85"/>
    <w:rsid w:val="00A23E96"/>
    <w:rsid w:val="00A24119"/>
    <w:rsid w:val="00A24226"/>
    <w:rsid w:val="00A2480C"/>
    <w:rsid w:val="00A248CA"/>
    <w:rsid w:val="00A248CC"/>
    <w:rsid w:val="00A24D5C"/>
    <w:rsid w:val="00A2525C"/>
    <w:rsid w:val="00A2530D"/>
    <w:rsid w:val="00A2554C"/>
    <w:rsid w:val="00A25B32"/>
    <w:rsid w:val="00A25DBD"/>
    <w:rsid w:val="00A2600A"/>
    <w:rsid w:val="00A263F8"/>
    <w:rsid w:val="00A265EE"/>
    <w:rsid w:val="00A2660D"/>
    <w:rsid w:val="00A2679D"/>
    <w:rsid w:val="00A274B0"/>
    <w:rsid w:val="00A27747"/>
    <w:rsid w:val="00A278C0"/>
    <w:rsid w:val="00A30152"/>
    <w:rsid w:val="00A30412"/>
    <w:rsid w:val="00A30BEF"/>
    <w:rsid w:val="00A30C78"/>
    <w:rsid w:val="00A31031"/>
    <w:rsid w:val="00A31881"/>
    <w:rsid w:val="00A31A55"/>
    <w:rsid w:val="00A31B16"/>
    <w:rsid w:val="00A31E7F"/>
    <w:rsid w:val="00A31F37"/>
    <w:rsid w:val="00A34018"/>
    <w:rsid w:val="00A34179"/>
    <w:rsid w:val="00A34413"/>
    <w:rsid w:val="00A35362"/>
    <w:rsid w:val="00A35628"/>
    <w:rsid w:val="00A3563E"/>
    <w:rsid w:val="00A35ABA"/>
    <w:rsid w:val="00A35DF1"/>
    <w:rsid w:val="00A35E37"/>
    <w:rsid w:val="00A36094"/>
    <w:rsid w:val="00A362E9"/>
    <w:rsid w:val="00A368B5"/>
    <w:rsid w:val="00A36AA0"/>
    <w:rsid w:val="00A37278"/>
    <w:rsid w:val="00A4032C"/>
    <w:rsid w:val="00A404F5"/>
    <w:rsid w:val="00A4059F"/>
    <w:rsid w:val="00A405D7"/>
    <w:rsid w:val="00A40763"/>
    <w:rsid w:val="00A408A7"/>
    <w:rsid w:val="00A409AD"/>
    <w:rsid w:val="00A41139"/>
    <w:rsid w:val="00A4177E"/>
    <w:rsid w:val="00A41AD2"/>
    <w:rsid w:val="00A42192"/>
    <w:rsid w:val="00A427A1"/>
    <w:rsid w:val="00A42A7B"/>
    <w:rsid w:val="00A42ACE"/>
    <w:rsid w:val="00A42D71"/>
    <w:rsid w:val="00A433C7"/>
    <w:rsid w:val="00A435F8"/>
    <w:rsid w:val="00A43753"/>
    <w:rsid w:val="00A43A6A"/>
    <w:rsid w:val="00A4403E"/>
    <w:rsid w:val="00A443FC"/>
    <w:rsid w:val="00A445B6"/>
    <w:rsid w:val="00A44710"/>
    <w:rsid w:val="00A44757"/>
    <w:rsid w:val="00A44965"/>
    <w:rsid w:val="00A44BCA"/>
    <w:rsid w:val="00A44E9D"/>
    <w:rsid w:val="00A44FCF"/>
    <w:rsid w:val="00A45920"/>
    <w:rsid w:val="00A4595D"/>
    <w:rsid w:val="00A45A52"/>
    <w:rsid w:val="00A45E72"/>
    <w:rsid w:val="00A46509"/>
    <w:rsid w:val="00A4695F"/>
    <w:rsid w:val="00A46990"/>
    <w:rsid w:val="00A46B27"/>
    <w:rsid w:val="00A46ED4"/>
    <w:rsid w:val="00A4758C"/>
    <w:rsid w:val="00A47686"/>
    <w:rsid w:val="00A476D8"/>
    <w:rsid w:val="00A47B14"/>
    <w:rsid w:val="00A50027"/>
    <w:rsid w:val="00A50177"/>
    <w:rsid w:val="00A506D8"/>
    <w:rsid w:val="00A511D9"/>
    <w:rsid w:val="00A513F2"/>
    <w:rsid w:val="00A5147F"/>
    <w:rsid w:val="00A51B2A"/>
    <w:rsid w:val="00A529C3"/>
    <w:rsid w:val="00A5332D"/>
    <w:rsid w:val="00A53F8A"/>
    <w:rsid w:val="00A53F9E"/>
    <w:rsid w:val="00A54094"/>
    <w:rsid w:val="00A54F08"/>
    <w:rsid w:val="00A55086"/>
    <w:rsid w:val="00A550BD"/>
    <w:rsid w:val="00A55A18"/>
    <w:rsid w:val="00A56069"/>
    <w:rsid w:val="00A5645D"/>
    <w:rsid w:val="00A56944"/>
    <w:rsid w:val="00A56C90"/>
    <w:rsid w:val="00A57002"/>
    <w:rsid w:val="00A57554"/>
    <w:rsid w:val="00A60256"/>
    <w:rsid w:val="00A60A5E"/>
    <w:rsid w:val="00A60E5D"/>
    <w:rsid w:val="00A61670"/>
    <w:rsid w:val="00A623D7"/>
    <w:rsid w:val="00A6256E"/>
    <w:rsid w:val="00A625BF"/>
    <w:rsid w:val="00A62C2C"/>
    <w:rsid w:val="00A62CB0"/>
    <w:rsid w:val="00A62CC1"/>
    <w:rsid w:val="00A62E25"/>
    <w:rsid w:val="00A62E40"/>
    <w:rsid w:val="00A63C14"/>
    <w:rsid w:val="00A63D95"/>
    <w:rsid w:val="00A64155"/>
    <w:rsid w:val="00A644A7"/>
    <w:rsid w:val="00A64B6F"/>
    <w:rsid w:val="00A64DF0"/>
    <w:rsid w:val="00A64E77"/>
    <w:rsid w:val="00A6527F"/>
    <w:rsid w:val="00A658EA"/>
    <w:rsid w:val="00A659E1"/>
    <w:rsid w:val="00A65F2B"/>
    <w:rsid w:val="00A66305"/>
    <w:rsid w:val="00A672B0"/>
    <w:rsid w:val="00A67933"/>
    <w:rsid w:val="00A6793D"/>
    <w:rsid w:val="00A67A99"/>
    <w:rsid w:val="00A67EC9"/>
    <w:rsid w:val="00A70205"/>
    <w:rsid w:val="00A7087D"/>
    <w:rsid w:val="00A70D4F"/>
    <w:rsid w:val="00A7107F"/>
    <w:rsid w:val="00A711CD"/>
    <w:rsid w:val="00A714CF"/>
    <w:rsid w:val="00A7188F"/>
    <w:rsid w:val="00A71A4A"/>
    <w:rsid w:val="00A71AC2"/>
    <w:rsid w:val="00A71C13"/>
    <w:rsid w:val="00A71FB1"/>
    <w:rsid w:val="00A71FE7"/>
    <w:rsid w:val="00A7204E"/>
    <w:rsid w:val="00A720BE"/>
    <w:rsid w:val="00A72142"/>
    <w:rsid w:val="00A72DC6"/>
    <w:rsid w:val="00A72E51"/>
    <w:rsid w:val="00A72EF4"/>
    <w:rsid w:val="00A72F31"/>
    <w:rsid w:val="00A732FD"/>
    <w:rsid w:val="00A737DA"/>
    <w:rsid w:val="00A73B91"/>
    <w:rsid w:val="00A73CA6"/>
    <w:rsid w:val="00A73FA6"/>
    <w:rsid w:val="00A73FE8"/>
    <w:rsid w:val="00A741CB"/>
    <w:rsid w:val="00A7435F"/>
    <w:rsid w:val="00A74D20"/>
    <w:rsid w:val="00A75122"/>
    <w:rsid w:val="00A75801"/>
    <w:rsid w:val="00A75EC3"/>
    <w:rsid w:val="00A75F53"/>
    <w:rsid w:val="00A763F1"/>
    <w:rsid w:val="00A7652A"/>
    <w:rsid w:val="00A76CF2"/>
    <w:rsid w:val="00A76FEA"/>
    <w:rsid w:val="00A774AA"/>
    <w:rsid w:val="00A777C2"/>
    <w:rsid w:val="00A7783E"/>
    <w:rsid w:val="00A77B05"/>
    <w:rsid w:val="00A77BF7"/>
    <w:rsid w:val="00A77C52"/>
    <w:rsid w:val="00A77D60"/>
    <w:rsid w:val="00A77E60"/>
    <w:rsid w:val="00A8041F"/>
    <w:rsid w:val="00A80430"/>
    <w:rsid w:val="00A80C73"/>
    <w:rsid w:val="00A80D3F"/>
    <w:rsid w:val="00A81028"/>
    <w:rsid w:val="00A81317"/>
    <w:rsid w:val="00A8199C"/>
    <w:rsid w:val="00A81B5B"/>
    <w:rsid w:val="00A81D34"/>
    <w:rsid w:val="00A820C1"/>
    <w:rsid w:val="00A823BC"/>
    <w:rsid w:val="00A82902"/>
    <w:rsid w:val="00A830F5"/>
    <w:rsid w:val="00A83A3A"/>
    <w:rsid w:val="00A84D6F"/>
    <w:rsid w:val="00A8552B"/>
    <w:rsid w:val="00A855B1"/>
    <w:rsid w:val="00A85622"/>
    <w:rsid w:val="00A856C2"/>
    <w:rsid w:val="00A85A46"/>
    <w:rsid w:val="00A8608D"/>
    <w:rsid w:val="00A86118"/>
    <w:rsid w:val="00A86A90"/>
    <w:rsid w:val="00A86CB0"/>
    <w:rsid w:val="00A86DA8"/>
    <w:rsid w:val="00A86F96"/>
    <w:rsid w:val="00A8710A"/>
    <w:rsid w:val="00A87167"/>
    <w:rsid w:val="00A8735C"/>
    <w:rsid w:val="00A873E5"/>
    <w:rsid w:val="00A87BFE"/>
    <w:rsid w:val="00A87C99"/>
    <w:rsid w:val="00A87CAE"/>
    <w:rsid w:val="00A87F53"/>
    <w:rsid w:val="00A9023B"/>
    <w:rsid w:val="00A90569"/>
    <w:rsid w:val="00A90B43"/>
    <w:rsid w:val="00A9192F"/>
    <w:rsid w:val="00A91BDF"/>
    <w:rsid w:val="00A91D39"/>
    <w:rsid w:val="00A91D7D"/>
    <w:rsid w:val="00A91F14"/>
    <w:rsid w:val="00A929FD"/>
    <w:rsid w:val="00A92AE5"/>
    <w:rsid w:val="00A92FB5"/>
    <w:rsid w:val="00A9320C"/>
    <w:rsid w:val="00A93806"/>
    <w:rsid w:val="00A939B2"/>
    <w:rsid w:val="00A93A23"/>
    <w:rsid w:val="00A93D08"/>
    <w:rsid w:val="00A94430"/>
    <w:rsid w:val="00A947E3"/>
    <w:rsid w:val="00A94A5F"/>
    <w:rsid w:val="00A95646"/>
    <w:rsid w:val="00A95737"/>
    <w:rsid w:val="00A95B02"/>
    <w:rsid w:val="00A96125"/>
    <w:rsid w:val="00A96161"/>
    <w:rsid w:val="00A967EB"/>
    <w:rsid w:val="00A96BED"/>
    <w:rsid w:val="00A96C33"/>
    <w:rsid w:val="00A97187"/>
    <w:rsid w:val="00A97E05"/>
    <w:rsid w:val="00AA0434"/>
    <w:rsid w:val="00AA08DA"/>
    <w:rsid w:val="00AA08E8"/>
    <w:rsid w:val="00AA1090"/>
    <w:rsid w:val="00AA16B7"/>
    <w:rsid w:val="00AA1CD0"/>
    <w:rsid w:val="00AA203F"/>
    <w:rsid w:val="00AA2229"/>
    <w:rsid w:val="00AA2C62"/>
    <w:rsid w:val="00AA2D06"/>
    <w:rsid w:val="00AA3845"/>
    <w:rsid w:val="00AA3961"/>
    <w:rsid w:val="00AA3B38"/>
    <w:rsid w:val="00AA3EC9"/>
    <w:rsid w:val="00AA4080"/>
    <w:rsid w:val="00AA463C"/>
    <w:rsid w:val="00AA4851"/>
    <w:rsid w:val="00AA4A0C"/>
    <w:rsid w:val="00AA4DC9"/>
    <w:rsid w:val="00AA500E"/>
    <w:rsid w:val="00AA5AB7"/>
    <w:rsid w:val="00AA6058"/>
    <w:rsid w:val="00AA6187"/>
    <w:rsid w:val="00AA6510"/>
    <w:rsid w:val="00AA6906"/>
    <w:rsid w:val="00AA6D00"/>
    <w:rsid w:val="00AA6DDD"/>
    <w:rsid w:val="00AA730B"/>
    <w:rsid w:val="00AA77FD"/>
    <w:rsid w:val="00AA78A5"/>
    <w:rsid w:val="00AA7F33"/>
    <w:rsid w:val="00AB05EE"/>
    <w:rsid w:val="00AB08AD"/>
    <w:rsid w:val="00AB0D4D"/>
    <w:rsid w:val="00AB0D8D"/>
    <w:rsid w:val="00AB0DEC"/>
    <w:rsid w:val="00AB0F32"/>
    <w:rsid w:val="00AB151D"/>
    <w:rsid w:val="00AB15B2"/>
    <w:rsid w:val="00AB1DC7"/>
    <w:rsid w:val="00AB202B"/>
    <w:rsid w:val="00AB226A"/>
    <w:rsid w:val="00AB2297"/>
    <w:rsid w:val="00AB2545"/>
    <w:rsid w:val="00AB309C"/>
    <w:rsid w:val="00AB31D5"/>
    <w:rsid w:val="00AB35D3"/>
    <w:rsid w:val="00AB36D2"/>
    <w:rsid w:val="00AB3963"/>
    <w:rsid w:val="00AB3B11"/>
    <w:rsid w:val="00AB44CD"/>
    <w:rsid w:val="00AB491A"/>
    <w:rsid w:val="00AB4F92"/>
    <w:rsid w:val="00AB5020"/>
    <w:rsid w:val="00AB5138"/>
    <w:rsid w:val="00AB5314"/>
    <w:rsid w:val="00AB6191"/>
    <w:rsid w:val="00AB66B7"/>
    <w:rsid w:val="00AB6730"/>
    <w:rsid w:val="00AB6827"/>
    <w:rsid w:val="00AB6DFF"/>
    <w:rsid w:val="00AB6F49"/>
    <w:rsid w:val="00AB70F3"/>
    <w:rsid w:val="00AB725E"/>
    <w:rsid w:val="00AB76ED"/>
    <w:rsid w:val="00AB77DE"/>
    <w:rsid w:val="00AB7881"/>
    <w:rsid w:val="00AB7A8D"/>
    <w:rsid w:val="00AB7F1A"/>
    <w:rsid w:val="00AC016F"/>
    <w:rsid w:val="00AC0199"/>
    <w:rsid w:val="00AC0457"/>
    <w:rsid w:val="00AC049D"/>
    <w:rsid w:val="00AC0B3D"/>
    <w:rsid w:val="00AC1155"/>
    <w:rsid w:val="00AC184C"/>
    <w:rsid w:val="00AC186A"/>
    <w:rsid w:val="00AC189B"/>
    <w:rsid w:val="00AC1DEF"/>
    <w:rsid w:val="00AC2548"/>
    <w:rsid w:val="00AC2614"/>
    <w:rsid w:val="00AC2E98"/>
    <w:rsid w:val="00AC311D"/>
    <w:rsid w:val="00AC389A"/>
    <w:rsid w:val="00AC3FA3"/>
    <w:rsid w:val="00AC4F33"/>
    <w:rsid w:val="00AC4FB0"/>
    <w:rsid w:val="00AC53F3"/>
    <w:rsid w:val="00AC58F4"/>
    <w:rsid w:val="00AC5985"/>
    <w:rsid w:val="00AC5BAA"/>
    <w:rsid w:val="00AC5FC2"/>
    <w:rsid w:val="00AC60ED"/>
    <w:rsid w:val="00AC6752"/>
    <w:rsid w:val="00AC68DA"/>
    <w:rsid w:val="00AC6E43"/>
    <w:rsid w:val="00AC714D"/>
    <w:rsid w:val="00AC7C7B"/>
    <w:rsid w:val="00AD05F3"/>
    <w:rsid w:val="00AD07D3"/>
    <w:rsid w:val="00AD0FD5"/>
    <w:rsid w:val="00AD1161"/>
    <w:rsid w:val="00AD13EF"/>
    <w:rsid w:val="00AD16B7"/>
    <w:rsid w:val="00AD17BA"/>
    <w:rsid w:val="00AD17EF"/>
    <w:rsid w:val="00AD1941"/>
    <w:rsid w:val="00AD1C20"/>
    <w:rsid w:val="00AD1C90"/>
    <w:rsid w:val="00AD1D24"/>
    <w:rsid w:val="00AD217D"/>
    <w:rsid w:val="00AD222C"/>
    <w:rsid w:val="00AD237D"/>
    <w:rsid w:val="00AD2659"/>
    <w:rsid w:val="00AD293B"/>
    <w:rsid w:val="00AD31BC"/>
    <w:rsid w:val="00AD3222"/>
    <w:rsid w:val="00AD3742"/>
    <w:rsid w:val="00AD384D"/>
    <w:rsid w:val="00AD38C9"/>
    <w:rsid w:val="00AD39D1"/>
    <w:rsid w:val="00AD4A75"/>
    <w:rsid w:val="00AD4DA1"/>
    <w:rsid w:val="00AD5387"/>
    <w:rsid w:val="00AD5429"/>
    <w:rsid w:val="00AD5AB0"/>
    <w:rsid w:val="00AD5BD3"/>
    <w:rsid w:val="00AD5EE3"/>
    <w:rsid w:val="00AD6960"/>
    <w:rsid w:val="00AD6C30"/>
    <w:rsid w:val="00AD6F71"/>
    <w:rsid w:val="00AD71E7"/>
    <w:rsid w:val="00AD767D"/>
    <w:rsid w:val="00AD7E7F"/>
    <w:rsid w:val="00AE00C3"/>
    <w:rsid w:val="00AE075C"/>
    <w:rsid w:val="00AE14A7"/>
    <w:rsid w:val="00AE1C9E"/>
    <w:rsid w:val="00AE1E0E"/>
    <w:rsid w:val="00AE1F82"/>
    <w:rsid w:val="00AE2DFC"/>
    <w:rsid w:val="00AE2F7B"/>
    <w:rsid w:val="00AE30CF"/>
    <w:rsid w:val="00AE34C8"/>
    <w:rsid w:val="00AE3577"/>
    <w:rsid w:val="00AE44A8"/>
    <w:rsid w:val="00AE4A27"/>
    <w:rsid w:val="00AE4C28"/>
    <w:rsid w:val="00AE4FDE"/>
    <w:rsid w:val="00AE53E3"/>
    <w:rsid w:val="00AE570C"/>
    <w:rsid w:val="00AE5858"/>
    <w:rsid w:val="00AE5CAF"/>
    <w:rsid w:val="00AE6723"/>
    <w:rsid w:val="00AE6AB9"/>
    <w:rsid w:val="00AE6D5C"/>
    <w:rsid w:val="00AE763D"/>
    <w:rsid w:val="00AE7888"/>
    <w:rsid w:val="00AE7D2A"/>
    <w:rsid w:val="00AF0285"/>
    <w:rsid w:val="00AF054C"/>
    <w:rsid w:val="00AF07D1"/>
    <w:rsid w:val="00AF0ADC"/>
    <w:rsid w:val="00AF0B58"/>
    <w:rsid w:val="00AF1D7B"/>
    <w:rsid w:val="00AF2558"/>
    <w:rsid w:val="00AF26F6"/>
    <w:rsid w:val="00AF2C53"/>
    <w:rsid w:val="00AF2D52"/>
    <w:rsid w:val="00AF333E"/>
    <w:rsid w:val="00AF39FB"/>
    <w:rsid w:val="00AF466B"/>
    <w:rsid w:val="00AF49FC"/>
    <w:rsid w:val="00AF4F03"/>
    <w:rsid w:val="00AF512C"/>
    <w:rsid w:val="00AF5283"/>
    <w:rsid w:val="00AF5685"/>
    <w:rsid w:val="00AF596A"/>
    <w:rsid w:val="00AF5D91"/>
    <w:rsid w:val="00AF6385"/>
    <w:rsid w:val="00AF63F7"/>
    <w:rsid w:val="00AF64CE"/>
    <w:rsid w:val="00AF659A"/>
    <w:rsid w:val="00AF6613"/>
    <w:rsid w:val="00AF66AD"/>
    <w:rsid w:val="00AF66C8"/>
    <w:rsid w:val="00AF6DA4"/>
    <w:rsid w:val="00B00220"/>
    <w:rsid w:val="00B00324"/>
    <w:rsid w:val="00B01277"/>
    <w:rsid w:val="00B01878"/>
    <w:rsid w:val="00B019A5"/>
    <w:rsid w:val="00B019BD"/>
    <w:rsid w:val="00B01EBD"/>
    <w:rsid w:val="00B020A0"/>
    <w:rsid w:val="00B0226E"/>
    <w:rsid w:val="00B028B6"/>
    <w:rsid w:val="00B02D51"/>
    <w:rsid w:val="00B02E81"/>
    <w:rsid w:val="00B02FDA"/>
    <w:rsid w:val="00B030CE"/>
    <w:rsid w:val="00B030E9"/>
    <w:rsid w:val="00B035D7"/>
    <w:rsid w:val="00B03DE3"/>
    <w:rsid w:val="00B03DE8"/>
    <w:rsid w:val="00B03EAB"/>
    <w:rsid w:val="00B045F2"/>
    <w:rsid w:val="00B04650"/>
    <w:rsid w:val="00B04BD2"/>
    <w:rsid w:val="00B0516C"/>
    <w:rsid w:val="00B0522E"/>
    <w:rsid w:val="00B0574B"/>
    <w:rsid w:val="00B05C61"/>
    <w:rsid w:val="00B05DDD"/>
    <w:rsid w:val="00B05E6E"/>
    <w:rsid w:val="00B06112"/>
    <w:rsid w:val="00B0641F"/>
    <w:rsid w:val="00B06B00"/>
    <w:rsid w:val="00B071A5"/>
    <w:rsid w:val="00B07DE1"/>
    <w:rsid w:val="00B10828"/>
    <w:rsid w:val="00B10F8F"/>
    <w:rsid w:val="00B10FB2"/>
    <w:rsid w:val="00B11522"/>
    <w:rsid w:val="00B11721"/>
    <w:rsid w:val="00B1261C"/>
    <w:rsid w:val="00B12BB9"/>
    <w:rsid w:val="00B12FBD"/>
    <w:rsid w:val="00B132B9"/>
    <w:rsid w:val="00B1339A"/>
    <w:rsid w:val="00B135C0"/>
    <w:rsid w:val="00B13683"/>
    <w:rsid w:val="00B13897"/>
    <w:rsid w:val="00B13E71"/>
    <w:rsid w:val="00B13F74"/>
    <w:rsid w:val="00B143E6"/>
    <w:rsid w:val="00B14416"/>
    <w:rsid w:val="00B14496"/>
    <w:rsid w:val="00B14938"/>
    <w:rsid w:val="00B14A42"/>
    <w:rsid w:val="00B14B60"/>
    <w:rsid w:val="00B1558D"/>
    <w:rsid w:val="00B15C07"/>
    <w:rsid w:val="00B15C15"/>
    <w:rsid w:val="00B15D2D"/>
    <w:rsid w:val="00B16619"/>
    <w:rsid w:val="00B16829"/>
    <w:rsid w:val="00B16CFE"/>
    <w:rsid w:val="00B16D90"/>
    <w:rsid w:val="00B171AB"/>
    <w:rsid w:val="00B172D3"/>
    <w:rsid w:val="00B1733C"/>
    <w:rsid w:val="00B17DE4"/>
    <w:rsid w:val="00B20104"/>
    <w:rsid w:val="00B2087A"/>
    <w:rsid w:val="00B20BCB"/>
    <w:rsid w:val="00B21482"/>
    <w:rsid w:val="00B21A26"/>
    <w:rsid w:val="00B21D1E"/>
    <w:rsid w:val="00B21DF9"/>
    <w:rsid w:val="00B21E6E"/>
    <w:rsid w:val="00B2254F"/>
    <w:rsid w:val="00B231AC"/>
    <w:rsid w:val="00B232CB"/>
    <w:rsid w:val="00B2338D"/>
    <w:rsid w:val="00B23402"/>
    <w:rsid w:val="00B23696"/>
    <w:rsid w:val="00B238D8"/>
    <w:rsid w:val="00B23D40"/>
    <w:rsid w:val="00B23E8A"/>
    <w:rsid w:val="00B24326"/>
    <w:rsid w:val="00B24467"/>
    <w:rsid w:val="00B245AF"/>
    <w:rsid w:val="00B246B4"/>
    <w:rsid w:val="00B25377"/>
    <w:rsid w:val="00B2575B"/>
    <w:rsid w:val="00B26317"/>
    <w:rsid w:val="00B26C1C"/>
    <w:rsid w:val="00B274CD"/>
    <w:rsid w:val="00B2793B"/>
    <w:rsid w:val="00B27F43"/>
    <w:rsid w:val="00B27F73"/>
    <w:rsid w:val="00B30C5C"/>
    <w:rsid w:val="00B30F61"/>
    <w:rsid w:val="00B310A6"/>
    <w:rsid w:val="00B31781"/>
    <w:rsid w:val="00B31C3A"/>
    <w:rsid w:val="00B31E66"/>
    <w:rsid w:val="00B31F52"/>
    <w:rsid w:val="00B320D1"/>
    <w:rsid w:val="00B32365"/>
    <w:rsid w:val="00B3266E"/>
    <w:rsid w:val="00B32688"/>
    <w:rsid w:val="00B326D3"/>
    <w:rsid w:val="00B32763"/>
    <w:rsid w:val="00B3276D"/>
    <w:rsid w:val="00B32B50"/>
    <w:rsid w:val="00B32BA4"/>
    <w:rsid w:val="00B32F6F"/>
    <w:rsid w:val="00B33D66"/>
    <w:rsid w:val="00B3441F"/>
    <w:rsid w:val="00B34E6F"/>
    <w:rsid w:val="00B34F0A"/>
    <w:rsid w:val="00B3535D"/>
    <w:rsid w:val="00B353FD"/>
    <w:rsid w:val="00B3580B"/>
    <w:rsid w:val="00B358F0"/>
    <w:rsid w:val="00B35A72"/>
    <w:rsid w:val="00B360C5"/>
    <w:rsid w:val="00B3631A"/>
    <w:rsid w:val="00B366FA"/>
    <w:rsid w:val="00B3672B"/>
    <w:rsid w:val="00B3704B"/>
    <w:rsid w:val="00B4000F"/>
    <w:rsid w:val="00B40055"/>
    <w:rsid w:val="00B406EA"/>
    <w:rsid w:val="00B40920"/>
    <w:rsid w:val="00B40B6F"/>
    <w:rsid w:val="00B40D23"/>
    <w:rsid w:val="00B40E88"/>
    <w:rsid w:val="00B41259"/>
    <w:rsid w:val="00B41412"/>
    <w:rsid w:val="00B4155E"/>
    <w:rsid w:val="00B4185B"/>
    <w:rsid w:val="00B4198D"/>
    <w:rsid w:val="00B4268E"/>
    <w:rsid w:val="00B42DC9"/>
    <w:rsid w:val="00B43238"/>
    <w:rsid w:val="00B43403"/>
    <w:rsid w:val="00B44301"/>
    <w:rsid w:val="00B44648"/>
    <w:rsid w:val="00B44FDC"/>
    <w:rsid w:val="00B4552B"/>
    <w:rsid w:val="00B459DB"/>
    <w:rsid w:val="00B45AF5"/>
    <w:rsid w:val="00B460ED"/>
    <w:rsid w:val="00B46351"/>
    <w:rsid w:val="00B466A7"/>
    <w:rsid w:val="00B46A3A"/>
    <w:rsid w:val="00B46F0B"/>
    <w:rsid w:val="00B470FA"/>
    <w:rsid w:val="00B47436"/>
    <w:rsid w:val="00B47AF8"/>
    <w:rsid w:val="00B5038E"/>
    <w:rsid w:val="00B5114E"/>
    <w:rsid w:val="00B51582"/>
    <w:rsid w:val="00B519F7"/>
    <w:rsid w:val="00B52408"/>
    <w:rsid w:val="00B524C8"/>
    <w:rsid w:val="00B525C1"/>
    <w:rsid w:val="00B52628"/>
    <w:rsid w:val="00B52B65"/>
    <w:rsid w:val="00B53060"/>
    <w:rsid w:val="00B53CC8"/>
    <w:rsid w:val="00B53F32"/>
    <w:rsid w:val="00B5468E"/>
    <w:rsid w:val="00B54856"/>
    <w:rsid w:val="00B55180"/>
    <w:rsid w:val="00B5521A"/>
    <w:rsid w:val="00B557E4"/>
    <w:rsid w:val="00B55946"/>
    <w:rsid w:val="00B562CE"/>
    <w:rsid w:val="00B566E4"/>
    <w:rsid w:val="00B56737"/>
    <w:rsid w:val="00B56A67"/>
    <w:rsid w:val="00B56D74"/>
    <w:rsid w:val="00B56EC6"/>
    <w:rsid w:val="00B56FFD"/>
    <w:rsid w:val="00B57251"/>
    <w:rsid w:val="00B574CA"/>
    <w:rsid w:val="00B5769C"/>
    <w:rsid w:val="00B5784C"/>
    <w:rsid w:val="00B57B76"/>
    <w:rsid w:val="00B57C6F"/>
    <w:rsid w:val="00B57D11"/>
    <w:rsid w:val="00B606A6"/>
    <w:rsid w:val="00B60A58"/>
    <w:rsid w:val="00B60CA6"/>
    <w:rsid w:val="00B61320"/>
    <w:rsid w:val="00B6171F"/>
    <w:rsid w:val="00B61E9C"/>
    <w:rsid w:val="00B62031"/>
    <w:rsid w:val="00B62475"/>
    <w:rsid w:val="00B627C2"/>
    <w:rsid w:val="00B62ADB"/>
    <w:rsid w:val="00B6308D"/>
    <w:rsid w:val="00B637D9"/>
    <w:rsid w:val="00B639F1"/>
    <w:rsid w:val="00B63A7D"/>
    <w:rsid w:val="00B63ACA"/>
    <w:rsid w:val="00B640C2"/>
    <w:rsid w:val="00B6467B"/>
    <w:rsid w:val="00B649EF"/>
    <w:rsid w:val="00B64CBE"/>
    <w:rsid w:val="00B65397"/>
    <w:rsid w:val="00B65E17"/>
    <w:rsid w:val="00B65FB5"/>
    <w:rsid w:val="00B660EA"/>
    <w:rsid w:val="00B664B0"/>
    <w:rsid w:val="00B66752"/>
    <w:rsid w:val="00B66CF9"/>
    <w:rsid w:val="00B66F17"/>
    <w:rsid w:val="00B67549"/>
    <w:rsid w:val="00B704C0"/>
    <w:rsid w:val="00B707CB"/>
    <w:rsid w:val="00B70AFA"/>
    <w:rsid w:val="00B70FBA"/>
    <w:rsid w:val="00B71488"/>
    <w:rsid w:val="00B716E6"/>
    <w:rsid w:val="00B73D16"/>
    <w:rsid w:val="00B73DBB"/>
    <w:rsid w:val="00B73EE3"/>
    <w:rsid w:val="00B741C7"/>
    <w:rsid w:val="00B74831"/>
    <w:rsid w:val="00B74DAA"/>
    <w:rsid w:val="00B74E9B"/>
    <w:rsid w:val="00B75165"/>
    <w:rsid w:val="00B7580B"/>
    <w:rsid w:val="00B75AF8"/>
    <w:rsid w:val="00B75EBD"/>
    <w:rsid w:val="00B7604D"/>
    <w:rsid w:val="00B769CB"/>
    <w:rsid w:val="00B76D58"/>
    <w:rsid w:val="00B76E01"/>
    <w:rsid w:val="00B76FBB"/>
    <w:rsid w:val="00B77087"/>
    <w:rsid w:val="00B77174"/>
    <w:rsid w:val="00B77899"/>
    <w:rsid w:val="00B77C5D"/>
    <w:rsid w:val="00B77EA7"/>
    <w:rsid w:val="00B800B2"/>
    <w:rsid w:val="00B80104"/>
    <w:rsid w:val="00B8029E"/>
    <w:rsid w:val="00B80610"/>
    <w:rsid w:val="00B80F30"/>
    <w:rsid w:val="00B8104F"/>
    <w:rsid w:val="00B8122B"/>
    <w:rsid w:val="00B8144D"/>
    <w:rsid w:val="00B81CEE"/>
    <w:rsid w:val="00B81DD9"/>
    <w:rsid w:val="00B81FD9"/>
    <w:rsid w:val="00B820AC"/>
    <w:rsid w:val="00B82516"/>
    <w:rsid w:val="00B82773"/>
    <w:rsid w:val="00B834FB"/>
    <w:rsid w:val="00B836D8"/>
    <w:rsid w:val="00B83E4C"/>
    <w:rsid w:val="00B845EE"/>
    <w:rsid w:val="00B84D68"/>
    <w:rsid w:val="00B84E1D"/>
    <w:rsid w:val="00B85003"/>
    <w:rsid w:val="00B8684B"/>
    <w:rsid w:val="00B86BDF"/>
    <w:rsid w:val="00B86CA5"/>
    <w:rsid w:val="00B86FAC"/>
    <w:rsid w:val="00B8724A"/>
    <w:rsid w:val="00B8743D"/>
    <w:rsid w:val="00B87522"/>
    <w:rsid w:val="00B8766D"/>
    <w:rsid w:val="00B87B14"/>
    <w:rsid w:val="00B90126"/>
    <w:rsid w:val="00B901DB"/>
    <w:rsid w:val="00B90AB0"/>
    <w:rsid w:val="00B90B4D"/>
    <w:rsid w:val="00B91097"/>
    <w:rsid w:val="00B9175F"/>
    <w:rsid w:val="00B918BC"/>
    <w:rsid w:val="00B91EFB"/>
    <w:rsid w:val="00B92530"/>
    <w:rsid w:val="00B9255A"/>
    <w:rsid w:val="00B92654"/>
    <w:rsid w:val="00B92B82"/>
    <w:rsid w:val="00B92D36"/>
    <w:rsid w:val="00B92D51"/>
    <w:rsid w:val="00B92FDA"/>
    <w:rsid w:val="00B9308B"/>
    <w:rsid w:val="00B93770"/>
    <w:rsid w:val="00B9377C"/>
    <w:rsid w:val="00B93A8C"/>
    <w:rsid w:val="00B93AB2"/>
    <w:rsid w:val="00B93BA7"/>
    <w:rsid w:val="00B9401B"/>
    <w:rsid w:val="00B94ACC"/>
    <w:rsid w:val="00B94D2E"/>
    <w:rsid w:val="00B94D4B"/>
    <w:rsid w:val="00B94EF2"/>
    <w:rsid w:val="00B95030"/>
    <w:rsid w:val="00B95DB7"/>
    <w:rsid w:val="00B95E2F"/>
    <w:rsid w:val="00B96018"/>
    <w:rsid w:val="00B960C8"/>
    <w:rsid w:val="00B96179"/>
    <w:rsid w:val="00B96223"/>
    <w:rsid w:val="00B9660E"/>
    <w:rsid w:val="00B9684E"/>
    <w:rsid w:val="00B969C1"/>
    <w:rsid w:val="00B97163"/>
    <w:rsid w:val="00B97386"/>
    <w:rsid w:val="00B97A81"/>
    <w:rsid w:val="00B97ABF"/>
    <w:rsid w:val="00B97F6C"/>
    <w:rsid w:val="00BA0234"/>
    <w:rsid w:val="00BA03DA"/>
    <w:rsid w:val="00BA075A"/>
    <w:rsid w:val="00BA0EB3"/>
    <w:rsid w:val="00BA10CC"/>
    <w:rsid w:val="00BA176F"/>
    <w:rsid w:val="00BA1B85"/>
    <w:rsid w:val="00BA1B99"/>
    <w:rsid w:val="00BA1BAF"/>
    <w:rsid w:val="00BA273F"/>
    <w:rsid w:val="00BA2751"/>
    <w:rsid w:val="00BA27A5"/>
    <w:rsid w:val="00BA29AD"/>
    <w:rsid w:val="00BA2B7B"/>
    <w:rsid w:val="00BA2F23"/>
    <w:rsid w:val="00BA3399"/>
    <w:rsid w:val="00BA39ED"/>
    <w:rsid w:val="00BA3B28"/>
    <w:rsid w:val="00BA3C90"/>
    <w:rsid w:val="00BA405F"/>
    <w:rsid w:val="00BA4097"/>
    <w:rsid w:val="00BA4735"/>
    <w:rsid w:val="00BA5047"/>
    <w:rsid w:val="00BA506E"/>
    <w:rsid w:val="00BA53CB"/>
    <w:rsid w:val="00BA5692"/>
    <w:rsid w:val="00BA606E"/>
    <w:rsid w:val="00BA62C1"/>
    <w:rsid w:val="00BA6405"/>
    <w:rsid w:val="00BA664C"/>
    <w:rsid w:val="00BA66D3"/>
    <w:rsid w:val="00BA6B99"/>
    <w:rsid w:val="00BA7177"/>
    <w:rsid w:val="00BA7257"/>
    <w:rsid w:val="00BA7730"/>
    <w:rsid w:val="00BA7C6B"/>
    <w:rsid w:val="00BA7D37"/>
    <w:rsid w:val="00BB095D"/>
    <w:rsid w:val="00BB0D28"/>
    <w:rsid w:val="00BB158F"/>
    <w:rsid w:val="00BB15DD"/>
    <w:rsid w:val="00BB1A26"/>
    <w:rsid w:val="00BB1D5A"/>
    <w:rsid w:val="00BB1E4C"/>
    <w:rsid w:val="00BB20FE"/>
    <w:rsid w:val="00BB2D0F"/>
    <w:rsid w:val="00BB3451"/>
    <w:rsid w:val="00BB38E1"/>
    <w:rsid w:val="00BB3AB7"/>
    <w:rsid w:val="00BB3B41"/>
    <w:rsid w:val="00BB3D1F"/>
    <w:rsid w:val="00BB3E9F"/>
    <w:rsid w:val="00BB4047"/>
    <w:rsid w:val="00BB48D3"/>
    <w:rsid w:val="00BB48E3"/>
    <w:rsid w:val="00BB509F"/>
    <w:rsid w:val="00BB5150"/>
    <w:rsid w:val="00BB51B9"/>
    <w:rsid w:val="00BB521B"/>
    <w:rsid w:val="00BB5260"/>
    <w:rsid w:val="00BB6007"/>
    <w:rsid w:val="00BB6274"/>
    <w:rsid w:val="00BB66DD"/>
    <w:rsid w:val="00BB7731"/>
    <w:rsid w:val="00BB7B9F"/>
    <w:rsid w:val="00BC0435"/>
    <w:rsid w:val="00BC09B9"/>
    <w:rsid w:val="00BC0A3A"/>
    <w:rsid w:val="00BC1263"/>
    <w:rsid w:val="00BC152F"/>
    <w:rsid w:val="00BC16D9"/>
    <w:rsid w:val="00BC18F1"/>
    <w:rsid w:val="00BC1B01"/>
    <w:rsid w:val="00BC1FF4"/>
    <w:rsid w:val="00BC2215"/>
    <w:rsid w:val="00BC2BA7"/>
    <w:rsid w:val="00BC3174"/>
    <w:rsid w:val="00BC3892"/>
    <w:rsid w:val="00BC3A12"/>
    <w:rsid w:val="00BC3C41"/>
    <w:rsid w:val="00BC3FD3"/>
    <w:rsid w:val="00BC4A20"/>
    <w:rsid w:val="00BC4F48"/>
    <w:rsid w:val="00BC4FF4"/>
    <w:rsid w:val="00BC5115"/>
    <w:rsid w:val="00BC5334"/>
    <w:rsid w:val="00BC53B8"/>
    <w:rsid w:val="00BC558C"/>
    <w:rsid w:val="00BC565B"/>
    <w:rsid w:val="00BC5A10"/>
    <w:rsid w:val="00BC5AF3"/>
    <w:rsid w:val="00BC60EF"/>
    <w:rsid w:val="00BC61CD"/>
    <w:rsid w:val="00BC63E0"/>
    <w:rsid w:val="00BC691E"/>
    <w:rsid w:val="00BC6C99"/>
    <w:rsid w:val="00BC758E"/>
    <w:rsid w:val="00BC78AB"/>
    <w:rsid w:val="00BC7B72"/>
    <w:rsid w:val="00BC7EFE"/>
    <w:rsid w:val="00BD050C"/>
    <w:rsid w:val="00BD062A"/>
    <w:rsid w:val="00BD06A5"/>
    <w:rsid w:val="00BD0A99"/>
    <w:rsid w:val="00BD15A8"/>
    <w:rsid w:val="00BD1680"/>
    <w:rsid w:val="00BD1689"/>
    <w:rsid w:val="00BD17B5"/>
    <w:rsid w:val="00BD181E"/>
    <w:rsid w:val="00BD1872"/>
    <w:rsid w:val="00BD1E43"/>
    <w:rsid w:val="00BD1F5A"/>
    <w:rsid w:val="00BD20E9"/>
    <w:rsid w:val="00BD28B0"/>
    <w:rsid w:val="00BD3056"/>
    <w:rsid w:val="00BD3C21"/>
    <w:rsid w:val="00BD3DE9"/>
    <w:rsid w:val="00BD3E1E"/>
    <w:rsid w:val="00BD3F35"/>
    <w:rsid w:val="00BD4008"/>
    <w:rsid w:val="00BD4253"/>
    <w:rsid w:val="00BD4B6F"/>
    <w:rsid w:val="00BD4C82"/>
    <w:rsid w:val="00BD4E88"/>
    <w:rsid w:val="00BD530D"/>
    <w:rsid w:val="00BD553B"/>
    <w:rsid w:val="00BD5725"/>
    <w:rsid w:val="00BD5D25"/>
    <w:rsid w:val="00BD64F3"/>
    <w:rsid w:val="00BD664C"/>
    <w:rsid w:val="00BD66DF"/>
    <w:rsid w:val="00BD67E2"/>
    <w:rsid w:val="00BD68EA"/>
    <w:rsid w:val="00BD731C"/>
    <w:rsid w:val="00BD787A"/>
    <w:rsid w:val="00BE0743"/>
    <w:rsid w:val="00BE09C4"/>
    <w:rsid w:val="00BE1351"/>
    <w:rsid w:val="00BE173A"/>
    <w:rsid w:val="00BE1861"/>
    <w:rsid w:val="00BE18CD"/>
    <w:rsid w:val="00BE1A31"/>
    <w:rsid w:val="00BE1B23"/>
    <w:rsid w:val="00BE215B"/>
    <w:rsid w:val="00BE237A"/>
    <w:rsid w:val="00BE2B30"/>
    <w:rsid w:val="00BE3649"/>
    <w:rsid w:val="00BE3A92"/>
    <w:rsid w:val="00BE3F08"/>
    <w:rsid w:val="00BE43C1"/>
    <w:rsid w:val="00BE4DE3"/>
    <w:rsid w:val="00BE4E5A"/>
    <w:rsid w:val="00BE5185"/>
    <w:rsid w:val="00BE5C5D"/>
    <w:rsid w:val="00BE6269"/>
    <w:rsid w:val="00BE6296"/>
    <w:rsid w:val="00BE6306"/>
    <w:rsid w:val="00BE6A41"/>
    <w:rsid w:val="00BE6B6D"/>
    <w:rsid w:val="00BE6D77"/>
    <w:rsid w:val="00BE6DBC"/>
    <w:rsid w:val="00BE7682"/>
    <w:rsid w:val="00BE7A69"/>
    <w:rsid w:val="00BE7C45"/>
    <w:rsid w:val="00BE7D87"/>
    <w:rsid w:val="00BE7EEC"/>
    <w:rsid w:val="00BE7F50"/>
    <w:rsid w:val="00BE7F91"/>
    <w:rsid w:val="00BF008B"/>
    <w:rsid w:val="00BF02E2"/>
    <w:rsid w:val="00BF0737"/>
    <w:rsid w:val="00BF0770"/>
    <w:rsid w:val="00BF0794"/>
    <w:rsid w:val="00BF0A82"/>
    <w:rsid w:val="00BF1013"/>
    <w:rsid w:val="00BF1459"/>
    <w:rsid w:val="00BF1651"/>
    <w:rsid w:val="00BF1C10"/>
    <w:rsid w:val="00BF1C3A"/>
    <w:rsid w:val="00BF1EA4"/>
    <w:rsid w:val="00BF2407"/>
    <w:rsid w:val="00BF26AF"/>
    <w:rsid w:val="00BF3482"/>
    <w:rsid w:val="00BF3A86"/>
    <w:rsid w:val="00BF3E0F"/>
    <w:rsid w:val="00BF4026"/>
    <w:rsid w:val="00BF485F"/>
    <w:rsid w:val="00BF49FE"/>
    <w:rsid w:val="00BF4B08"/>
    <w:rsid w:val="00BF4C38"/>
    <w:rsid w:val="00BF4D83"/>
    <w:rsid w:val="00BF4F3C"/>
    <w:rsid w:val="00BF5F40"/>
    <w:rsid w:val="00BF619E"/>
    <w:rsid w:val="00BF6409"/>
    <w:rsid w:val="00BF676B"/>
    <w:rsid w:val="00BF6836"/>
    <w:rsid w:val="00BF6BC8"/>
    <w:rsid w:val="00BF6DAC"/>
    <w:rsid w:val="00BF6F3E"/>
    <w:rsid w:val="00BF7373"/>
    <w:rsid w:val="00BF7662"/>
    <w:rsid w:val="00BF7C26"/>
    <w:rsid w:val="00C000B9"/>
    <w:rsid w:val="00C00285"/>
    <w:rsid w:val="00C0075F"/>
    <w:rsid w:val="00C0124D"/>
    <w:rsid w:val="00C016EA"/>
    <w:rsid w:val="00C01BAC"/>
    <w:rsid w:val="00C01E3F"/>
    <w:rsid w:val="00C0242C"/>
    <w:rsid w:val="00C029B1"/>
    <w:rsid w:val="00C02EFF"/>
    <w:rsid w:val="00C0321B"/>
    <w:rsid w:val="00C03C79"/>
    <w:rsid w:val="00C043CF"/>
    <w:rsid w:val="00C04505"/>
    <w:rsid w:val="00C045AD"/>
    <w:rsid w:val="00C04A43"/>
    <w:rsid w:val="00C04CB2"/>
    <w:rsid w:val="00C058CE"/>
    <w:rsid w:val="00C05AB9"/>
    <w:rsid w:val="00C05B39"/>
    <w:rsid w:val="00C05B57"/>
    <w:rsid w:val="00C05CB2"/>
    <w:rsid w:val="00C05E52"/>
    <w:rsid w:val="00C05F53"/>
    <w:rsid w:val="00C0609C"/>
    <w:rsid w:val="00C06461"/>
    <w:rsid w:val="00C06980"/>
    <w:rsid w:val="00C06AD2"/>
    <w:rsid w:val="00C06CAD"/>
    <w:rsid w:val="00C07461"/>
    <w:rsid w:val="00C077A3"/>
    <w:rsid w:val="00C0791E"/>
    <w:rsid w:val="00C07C03"/>
    <w:rsid w:val="00C07F78"/>
    <w:rsid w:val="00C105FA"/>
    <w:rsid w:val="00C10F03"/>
    <w:rsid w:val="00C1118A"/>
    <w:rsid w:val="00C11686"/>
    <w:rsid w:val="00C11A5A"/>
    <w:rsid w:val="00C11D68"/>
    <w:rsid w:val="00C123A4"/>
    <w:rsid w:val="00C12BA0"/>
    <w:rsid w:val="00C12E62"/>
    <w:rsid w:val="00C13FBB"/>
    <w:rsid w:val="00C14367"/>
    <w:rsid w:val="00C14499"/>
    <w:rsid w:val="00C146C6"/>
    <w:rsid w:val="00C14709"/>
    <w:rsid w:val="00C14FA6"/>
    <w:rsid w:val="00C150BC"/>
    <w:rsid w:val="00C1563A"/>
    <w:rsid w:val="00C16240"/>
    <w:rsid w:val="00C1661D"/>
    <w:rsid w:val="00C16623"/>
    <w:rsid w:val="00C16857"/>
    <w:rsid w:val="00C16F0D"/>
    <w:rsid w:val="00C1700B"/>
    <w:rsid w:val="00C175E1"/>
    <w:rsid w:val="00C1773B"/>
    <w:rsid w:val="00C20397"/>
    <w:rsid w:val="00C204D0"/>
    <w:rsid w:val="00C208E1"/>
    <w:rsid w:val="00C21979"/>
    <w:rsid w:val="00C219EA"/>
    <w:rsid w:val="00C21C41"/>
    <w:rsid w:val="00C21CA7"/>
    <w:rsid w:val="00C21F67"/>
    <w:rsid w:val="00C223CA"/>
    <w:rsid w:val="00C22DBB"/>
    <w:rsid w:val="00C23251"/>
    <w:rsid w:val="00C238A8"/>
    <w:rsid w:val="00C23A9D"/>
    <w:rsid w:val="00C23ED9"/>
    <w:rsid w:val="00C24490"/>
    <w:rsid w:val="00C24946"/>
    <w:rsid w:val="00C24A24"/>
    <w:rsid w:val="00C257E4"/>
    <w:rsid w:val="00C258A1"/>
    <w:rsid w:val="00C25CFF"/>
    <w:rsid w:val="00C2619B"/>
    <w:rsid w:val="00C26336"/>
    <w:rsid w:val="00C26AF6"/>
    <w:rsid w:val="00C273C4"/>
    <w:rsid w:val="00C3061D"/>
    <w:rsid w:val="00C306DE"/>
    <w:rsid w:val="00C307F0"/>
    <w:rsid w:val="00C31077"/>
    <w:rsid w:val="00C31208"/>
    <w:rsid w:val="00C317A0"/>
    <w:rsid w:val="00C317DD"/>
    <w:rsid w:val="00C31889"/>
    <w:rsid w:val="00C3247A"/>
    <w:rsid w:val="00C32680"/>
    <w:rsid w:val="00C3371A"/>
    <w:rsid w:val="00C338F1"/>
    <w:rsid w:val="00C33BD2"/>
    <w:rsid w:val="00C33C85"/>
    <w:rsid w:val="00C33E69"/>
    <w:rsid w:val="00C33FB7"/>
    <w:rsid w:val="00C33FDC"/>
    <w:rsid w:val="00C343C5"/>
    <w:rsid w:val="00C34F22"/>
    <w:rsid w:val="00C351A1"/>
    <w:rsid w:val="00C351E6"/>
    <w:rsid w:val="00C35286"/>
    <w:rsid w:val="00C3530F"/>
    <w:rsid w:val="00C35B30"/>
    <w:rsid w:val="00C3673E"/>
    <w:rsid w:val="00C36D70"/>
    <w:rsid w:val="00C370C8"/>
    <w:rsid w:val="00C371D7"/>
    <w:rsid w:val="00C37469"/>
    <w:rsid w:val="00C375F5"/>
    <w:rsid w:val="00C377A4"/>
    <w:rsid w:val="00C3789B"/>
    <w:rsid w:val="00C37B0A"/>
    <w:rsid w:val="00C40322"/>
    <w:rsid w:val="00C40896"/>
    <w:rsid w:val="00C408B1"/>
    <w:rsid w:val="00C40A15"/>
    <w:rsid w:val="00C40E6C"/>
    <w:rsid w:val="00C40F2D"/>
    <w:rsid w:val="00C40FED"/>
    <w:rsid w:val="00C4141D"/>
    <w:rsid w:val="00C41771"/>
    <w:rsid w:val="00C41952"/>
    <w:rsid w:val="00C41963"/>
    <w:rsid w:val="00C41CDC"/>
    <w:rsid w:val="00C41E6F"/>
    <w:rsid w:val="00C421D6"/>
    <w:rsid w:val="00C42411"/>
    <w:rsid w:val="00C4245C"/>
    <w:rsid w:val="00C426EF"/>
    <w:rsid w:val="00C429D1"/>
    <w:rsid w:val="00C43827"/>
    <w:rsid w:val="00C43CFC"/>
    <w:rsid w:val="00C43EB0"/>
    <w:rsid w:val="00C44045"/>
    <w:rsid w:val="00C44481"/>
    <w:rsid w:val="00C449AE"/>
    <w:rsid w:val="00C45444"/>
    <w:rsid w:val="00C457DA"/>
    <w:rsid w:val="00C45A26"/>
    <w:rsid w:val="00C45CC0"/>
    <w:rsid w:val="00C45D10"/>
    <w:rsid w:val="00C461A7"/>
    <w:rsid w:val="00C46CC3"/>
    <w:rsid w:val="00C476A7"/>
    <w:rsid w:val="00C47B88"/>
    <w:rsid w:val="00C47BFF"/>
    <w:rsid w:val="00C47C34"/>
    <w:rsid w:val="00C5012A"/>
    <w:rsid w:val="00C5045F"/>
    <w:rsid w:val="00C507A2"/>
    <w:rsid w:val="00C5092E"/>
    <w:rsid w:val="00C50A3C"/>
    <w:rsid w:val="00C50D6C"/>
    <w:rsid w:val="00C50DA8"/>
    <w:rsid w:val="00C510A7"/>
    <w:rsid w:val="00C51BC0"/>
    <w:rsid w:val="00C51BE9"/>
    <w:rsid w:val="00C51EDF"/>
    <w:rsid w:val="00C528E0"/>
    <w:rsid w:val="00C52D92"/>
    <w:rsid w:val="00C53306"/>
    <w:rsid w:val="00C53772"/>
    <w:rsid w:val="00C53887"/>
    <w:rsid w:val="00C54C79"/>
    <w:rsid w:val="00C54D4C"/>
    <w:rsid w:val="00C54DBF"/>
    <w:rsid w:val="00C54E91"/>
    <w:rsid w:val="00C551C3"/>
    <w:rsid w:val="00C5543B"/>
    <w:rsid w:val="00C55643"/>
    <w:rsid w:val="00C5568C"/>
    <w:rsid w:val="00C5577B"/>
    <w:rsid w:val="00C560D1"/>
    <w:rsid w:val="00C5642A"/>
    <w:rsid w:val="00C5673E"/>
    <w:rsid w:val="00C568B3"/>
    <w:rsid w:val="00C56B6B"/>
    <w:rsid w:val="00C56EDC"/>
    <w:rsid w:val="00C57097"/>
    <w:rsid w:val="00C57330"/>
    <w:rsid w:val="00C57852"/>
    <w:rsid w:val="00C57A80"/>
    <w:rsid w:val="00C6011C"/>
    <w:rsid w:val="00C61591"/>
    <w:rsid w:val="00C615B3"/>
    <w:rsid w:val="00C619FB"/>
    <w:rsid w:val="00C61A27"/>
    <w:rsid w:val="00C61CC5"/>
    <w:rsid w:val="00C61DF4"/>
    <w:rsid w:val="00C61F0A"/>
    <w:rsid w:val="00C62136"/>
    <w:rsid w:val="00C6232A"/>
    <w:rsid w:val="00C626F8"/>
    <w:rsid w:val="00C6367C"/>
    <w:rsid w:val="00C63DC5"/>
    <w:rsid w:val="00C63F19"/>
    <w:rsid w:val="00C64810"/>
    <w:rsid w:val="00C649AD"/>
    <w:rsid w:val="00C65189"/>
    <w:rsid w:val="00C659FE"/>
    <w:rsid w:val="00C6618C"/>
    <w:rsid w:val="00C662AF"/>
    <w:rsid w:val="00C66AEE"/>
    <w:rsid w:val="00C66CF3"/>
    <w:rsid w:val="00C676C4"/>
    <w:rsid w:val="00C6771E"/>
    <w:rsid w:val="00C6774E"/>
    <w:rsid w:val="00C67CC0"/>
    <w:rsid w:val="00C701F6"/>
    <w:rsid w:val="00C708B7"/>
    <w:rsid w:val="00C70AD2"/>
    <w:rsid w:val="00C70D13"/>
    <w:rsid w:val="00C7123B"/>
    <w:rsid w:val="00C71AFC"/>
    <w:rsid w:val="00C71BAB"/>
    <w:rsid w:val="00C71D6F"/>
    <w:rsid w:val="00C72093"/>
    <w:rsid w:val="00C73096"/>
    <w:rsid w:val="00C73110"/>
    <w:rsid w:val="00C7341B"/>
    <w:rsid w:val="00C735E1"/>
    <w:rsid w:val="00C73C74"/>
    <w:rsid w:val="00C7406F"/>
    <w:rsid w:val="00C74314"/>
    <w:rsid w:val="00C7435C"/>
    <w:rsid w:val="00C74707"/>
    <w:rsid w:val="00C74B59"/>
    <w:rsid w:val="00C74ED9"/>
    <w:rsid w:val="00C75036"/>
    <w:rsid w:val="00C75426"/>
    <w:rsid w:val="00C75915"/>
    <w:rsid w:val="00C75CBE"/>
    <w:rsid w:val="00C7602A"/>
    <w:rsid w:val="00C76189"/>
    <w:rsid w:val="00C768CC"/>
    <w:rsid w:val="00C769B1"/>
    <w:rsid w:val="00C76B81"/>
    <w:rsid w:val="00C76E10"/>
    <w:rsid w:val="00C76E86"/>
    <w:rsid w:val="00C77430"/>
    <w:rsid w:val="00C80021"/>
    <w:rsid w:val="00C80457"/>
    <w:rsid w:val="00C80571"/>
    <w:rsid w:val="00C806DA"/>
    <w:rsid w:val="00C81009"/>
    <w:rsid w:val="00C812B7"/>
    <w:rsid w:val="00C813D4"/>
    <w:rsid w:val="00C81410"/>
    <w:rsid w:val="00C81AC5"/>
    <w:rsid w:val="00C81D9B"/>
    <w:rsid w:val="00C821E1"/>
    <w:rsid w:val="00C822B1"/>
    <w:rsid w:val="00C82454"/>
    <w:rsid w:val="00C8279D"/>
    <w:rsid w:val="00C82AE6"/>
    <w:rsid w:val="00C83068"/>
    <w:rsid w:val="00C83428"/>
    <w:rsid w:val="00C834DE"/>
    <w:rsid w:val="00C836B4"/>
    <w:rsid w:val="00C83869"/>
    <w:rsid w:val="00C84488"/>
    <w:rsid w:val="00C846F9"/>
    <w:rsid w:val="00C84727"/>
    <w:rsid w:val="00C84A91"/>
    <w:rsid w:val="00C84B74"/>
    <w:rsid w:val="00C8573B"/>
    <w:rsid w:val="00C85C7D"/>
    <w:rsid w:val="00C85E2C"/>
    <w:rsid w:val="00C86D90"/>
    <w:rsid w:val="00C87109"/>
    <w:rsid w:val="00C87188"/>
    <w:rsid w:val="00C8723F"/>
    <w:rsid w:val="00C87800"/>
    <w:rsid w:val="00C87B1F"/>
    <w:rsid w:val="00C87B93"/>
    <w:rsid w:val="00C87DCC"/>
    <w:rsid w:val="00C87EE1"/>
    <w:rsid w:val="00C905F8"/>
    <w:rsid w:val="00C90630"/>
    <w:rsid w:val="00C91020"/>
    <w:rsid w:val="00C91087"/>
    <w:rsid w:val="00C91479"/>
    <w:rsid w:val="00C91582"/>
    <w:rsid w:val="00C91A40"/>
    <w:rsid w:val="00C91DAF"/>
    <w:rsid w:val="00C9275E"/>
    <w:rsid w:val="00C92915"/>
    <w:rsid w:val="00C92CBE"/>
    <w:rsid w:val="00C936ED"/>
    <w:rsid w:val="00C94EBD"/>
    <w:rsid w:val="00C94FD4"/>
    <w:rsid w:val="00C9546E"/>
    <w:rsid w:val="00C95AB5"/>
    <w:rsid w:val="00C95DD2"/>
    <w:rsid w:val="00C95F70"/>
    <w:rsid w:val="00C96060"/>
    <w:rsid w:val="00C96DFC"/>
    <w:rsid w:val="00C96F57"/>
    <w:rsid w:val="00C96FD6"/>
    <w:rsid w:val="00C971B0"/>
    <w:rsid w:val="00C97441"/>
    <w:rsid w:val="00C97AF9"/>
    <w:rsid w:val="00C97CCA"/>
    <w:rsid w:val="00C97D78"/>
    <w:rsid w:val="00CA0F54"/>
    <w:rsid w:val="00CA176D"/>
    <w:rsid w:val="00CA1977"/>
    <w:rsid w:val="00CA1B23"/>
    <w:rsid w:val="00CA1E6A"/>
    <w:rsid w:val="00CA1FC3"/>
    <w:rsid w:val="00CA2031"/>
    <w:rsid w:val="00CA2942"/>
    <w:rsid w:val="00CA2B57"/>
    <w:rsid w:val="00CA2C8B"/>
    <w:rsid w:val="00CA30DD"/>
    <w:rsid w:val="00CA32CB"/>
    <w:rsid w:val="00CA411F"/>
    <w:rsid w:val="00CA44B3"/>
    <w:rsid w:val="00CA46E5"/>
    <w:rsid w:val="00CA5D2B"/>
    <w:rsid w:val="00CA5E63"/>
    <w:rsid w:val="00CA69CC"/>
    <w:rsid w:val="00CA6A0A"/>
    <w:rsid w:val="00CA6A5E"/>
    <w:rsid w:val="00CA6DCE"/>
    <w:rsid w:val="00CA6EA3"/>
    <w:rsid w:val="00CA72C0"/>
    <w:rsid w:val="00CA7380"/>
    <w:rsid w:val="00CA747A"/>
    <w:rsid w:val="00CA7498"/>
    <w:rsid w:val="00CA74B3"/>
    <w:rsid w:val="00CA7964"/>
    <w:rsid w:val="00CA7D80"/>
    <w:rsid w:val="00CA7F95"/>
    <w:rsid w:val="00CB01B1"/>
    <w:rsid w:val="00CB02C3"/>
    <w:rsid w:val="00CB03B5"/>
    <w:rsid w:val="00CB05E0"/>
    <w:rsid w:val="00CB06B6"/>
    <w:rsid w:val="00CB0927"/>
    <w:rsid w:val="00CB0BA8"/>
    <w:rsid w:val="00CB1283"/>
    <w:rsid w:val="00CB17BE"/>
    <w:rsid w:val="00CB20A2"/>
    <w:rsid w:val="00CB2311"/>
    <w:rsid w:val="00CB2A53"/>
    <w:rsid w:val="00CB2E51"/>
    <w:rsid w:val="00CB3FBF"/>
    <w:rsid w:val="00CB49F0"/>
    <w:rsid w:val="00CB4B58"/>
    <w:rsid w:val="00CB4CB4"/>
    <w:rsid w:val="00CB4ECB"/>
    <w:rsid w:val="00CB5299"/>
    <w:rsid w:val="00CB5578"/>
    <w:rsid w:val="00CB5582"/>
    <w:rsid w:val="00CB55D6"/>
    <w:rsid w:val="00CB5676"/>
    <w:rsid w:val="00CB5AA0"/>
    <w:rsid w:val="00CB5C14"/>
    <w:rsid w:val="00CB5FDA"/>
    <w:rsid w:val="00CB6460"/>
    <w:rsid w:val="00CB648C"/>
    <w:rsid w:val="00CB667A"/>
    <w:rsid w:val="00CB67B9"/>
    <w:rsid w:val="00CB68DB"/>
    <w:rsid w:val="00CB714A"/>
    <w:rsid w:val="00CB7251"/>
    <w:rsid w:val="00CB72DB"/>
    <w:rsid w:val="00CB7426"/>
    <w:rsid w:val="00CB790D"/>
    <w:rsid w:val="00CB795A"/>
    <w:rsid w:val="00CB7B29"/>
    <w:rsid w:val="00CB7B6D"/>
    <w:rsid w:val="00CB7D30"/>
    <w:rsid w:val="00CB7D65"/>
    <w:rsid w:val="00CC0522"/>
    <w:rsid w:val="00CC076C"/>
    <w:rsid w:val="00CC0D25"/>
    <w:rsid w:val="00CC0ED4"/>
    <w:rsid w:val="00CC1632"/>
    <w:rsid w:val="00CC189E"/>
    <w:rsid w:val="00CC19E9"/>
    <w:rsid w:val="00CC1B72"/>
    <w:rsid w:val="00CC1C57"/>
    <w:rsid w:val="00CC1EA5"/>
    <w:rsid w:val="00CC20F5"/>
    <w:rsid w:val="00CC22DD"/>
    <w:rsid w:val="00CC23B2"/>
    <w:rsid w:val="00CC24A6"/>
    <w:rsid w:val="00CC28CB"/>
    <w:rsid w:val="00CC32B4"/>
    <w:rsid w:val="00CC3584"/>
    <w:rsid w:val="00CC35B0"/>
    <w:rsid w:val="00CC370A"/>
    <w:rsid w:val="00CC3734"/>
    <w:rsid w:val="00CC3842"/>
    <w:rsid w:val="00CC4009"/>
    <w:rsid w:val="00CC40BF"/>
    <w:rsid w:val="00CC4397"/>
    <w:rsid w:val="00CC4639"/>
    <w:rsid w:val="00CC4A14"/>
    <w:rsid w:val="00CC514A"/>
    <w:rsid w:val="00CC579C"/>
    <w:rsid w:val="00CC59AA"/>
    <w:rsid w:val="00CC5BE3"/>
    <w:rsid w:val="00CC6370"/>
    <w:rsid w:val="00CC657F"/>
    <w:rsid w:val="00CC6EAB"/>
    <w:rsid w:val="00CC7470"/>
    <w:rsid w:val="00CC7563"/>
    <w:rsid w:val="00CC79F2"/>
    <w:rsid w:val="00CD019C"/>
    <w:rsid w:val="00CD025B"/>
    <w:rsid w:val="00CD0ACB"/>
    <w:rsid w:val="00CD0B9A"/>
    <w:rsid w:val="00CD0DD7"/>
    <w:rsid w:val="00CD1201"/>
    <w:rsid w:val="00CD136B"/>
    <w:rsid w:val="00CD16E8"/>
    <w:rsid w:val="00CD1CC3"/>
    <w:rsid w:val="00CD1FB4"/>
    <w:rsid w:val="00CD2339"/>
    <w:rsid w:val="00CD266A"/>
    <w:rsid w:val="00CD269F"/>
    <w:rsid w:val="00CD26B9"/>
    <w:rsid w:val="00CD27B7"/>
    <w:rsid w:val="00CD2E11"/>
    <w:rsid w:val="00CD31D2"/>
    <w:rsid w:val="00CD3D2A"/>
    <w:rsid w:val="00CD3D70"/>
    <w:rsid w:val="00CD43F0"/>
    <w:rsid w:val="00CD444B"/>
    <w:rsid w:val="00CD44C7"/>
    <w:rsid w:val="00CD4A5E"/>
    <w:rsid w:val="00CD4B46"/>
    <w:rsid w:val="00CD553D"/>
    <w:rsid w:val="00CD5FC7"/>
    <w:rsid w:val="00CD63FA"/>
    <w:rsid w:val="00CD651A"/>
    <w:rsid w:val="00CD702F"/>
    <w:rsid w:val="00CD75A5"/>
    <w:rsid w:val="00CD7A1B"/>
    <w:rsid w:val="00CD7A1C"/>
    <w:rsid w:val="00CD7D48"/>
    <w:rsid w:val="00CE02B7"/>
    <w:rsid w:val="00CE02D3"/>
    <w:rsid w:val="00CE0448"/>
    <w:rsid w:val="00CE058B"/>
    <w:rsid w:val="00CE0797"/>
    <w:rsid w:val="00CE0CDC"/>
    <w:rsid w:val="00CE151A"/>
    <w:rsid w:val="00CE1521"/>
    <w:rsid w:val="00CE15B6"/>
    <w:rsid w:val="00CE179A"/>
    <w:rsid w:val="00CE19AA"/>
    <w:rsid w:val="00CE1EE2"/>
    <w:rsid w:val="00CE22E3"/>
    <w:rsid w:val="00CE2614"/>
    <w:rsid w:val="00CE33C7"/>
    <w:rsid w:val="00CE39E8"/>
    <w:rsid w:val="00CE43C5"/>
    <w:rsid w:val="00CE46AB"/>
    <w:rsid w:val="00CE47AB"/>
    <w:rsid w:val="00CE5493"/>
    <w:rsid w:val="00CE59D4"/>
    <w:rsid w:val="00CE5D43"/>
    <w:rsid w:val="00CE5EE1"/>
    <w:rsid w:val="00CE6316"/>
    <w:rsid w:val="00CE63C3"/>
    <w:rsid w:val="00CE6E20"/>
    <w:rsid w:val="00CE6EA0"/>
    <w:rsid w:val="00CE7047"/>
    <w:rsid w:val="00CE7662"/>
    <w:rsid w:val="00CE7665"/>
    <w:rsid w:val="00CE7B24"/>
    <w:rsid w:val="00CE7EC5"/>
    <w:rsid w:val="00CE7F61"/>
    <w:rsid w:val="00CF02E1"/>
    <w:rsid w:val="00CF0C6F"/>
    <w:rsid w:val="00CF10E1"/>
    <w:rsid w:val="00CF1106"/>
    <w:rsid w:val="00CF11F8"/>
    <w:rsid w:val="00CF1257"/>
    <w:rsid w:val="00CF13BB"/>
    <w:rsid w:val="00CF1D92"/>
    <w:rsid w:val="00CF20E7"/>
    <w:rsid w:val="00CF2344"/>
    <w:rsid w:val="00CF241C"/>
    <w:rsid w:val="00CF28F5"/>
    <w:rsid w:val="00CF2CBE"/>
    <w:rsid w:val="00CF2EAD"/>
    <w:rsid w:val="00CF37D5"/>
    <w:rsid w:val="00CF3AAB"/>
    <w:rsid w:val="00CF3D79"/>
    <w:rsid w:val="00CF3E7A"/>
    <w:rsid w:val="00CF43F2"/>
    <w:rsid w:val="00CF4700"/>
    <w:rsid w:val="00CF51A2"/>
    <w:rsid w:val="00CF5529"/>
    <w:rsid w:val="00CF5A77"/>
    <w:rsid w:val="00CF5D21"/>
    <w:rsid w:val="00CF5DE6"/>
    <w:rsid w:val="00CF5FCD"/>
    <w:rsid w:val="00CF6203"/>
    <w:rsid w:val="00CF64E6"/>
    <w:rsid w:val="00CF6897"/>
    <w:rsid w:val="00CF6BEE"/>
    <w:rsid w:val="00CF6F63"/>
    <w:rsid w:val="00CF764E"/>
    <w:rsid w:val="00CF7FF4"/>
    <w:rsid w:val="00D00170"/>
    <w:rsid w:val="00D002FD"/>
    <w:rsid w:val="00D01578"/>
    <w:rsid w:val="00D016E6"/>
    <w:rsid w:val="00D01B1D"/>
    <w:rsid w:val="00D01F44"/>
    <w:rsid w:val="00D01F80"/>
    <w:rsid w:val="00D01FD4"/>
    <w:rsid w:val="00D022E3"/>
    <w:rsid w:val="00D023FA"/>
    <w:rsid w:val="00D02708"/>
    <w:rsid w:val="00D029F7"/>
    <w:rsid w:val="00D02DCA"/>
    <w:rsid w:val="00D02FE0"/>
    <w:rsid w:val="00D03025"/>
    <w:rsid w:val="00D0308A"/>
    <w:rsid w:val="00D03391"/>
    <w:rsid w:val="00D03398"/>
    <w:rsid w:val="00D03413"/>
    <w:rsid w:val="00D03C3D"/>
    <w:rsid w:val="00D03FED"/>
    <w:rsid w:val="00D0480A"/>
    <w:rsid w:val="00D048D8"/>
    <w:rsid w:val="00D04E93"/>
    <w:rsid w:val="00D05455"/>
    <w:rsid w:val="00D05C16"/>
    <w:rsid w:val="00D05C32"/>
    <w:rsid w:val="00D05C82"/>
    <w:rsid w:val="00D05F22"/>
    <w:rsid w:val="00D07752"/>
    <w:rsid w:val="00D07788"/>
    <w:rsid w:val="00D07FAA"/>
    <w:rsid w:val="00D10222"/>
    <w:rsid w:val="00D1091A"/>
    <w:rsid w:val="00D113DB"/>
    <w:rsid w:val="00D11630"/>
    <w:rsid w:val="00D1168B"/>
    <w:rsid w:val="00D116C6"/>
    <w:rsid w:val="00D118A8"/>
    <w:rsid w:val="00D125BF"/>
    <w:rsid w:val="00D128D0"/>
    <w:rsid w:val="00D132E1"/>
    <w:rsid w:val="00D13705"/>
    <w:rsid w:val="00D1375C"/>
    <w:rsid w:val="00D14128"/>
    <w:rsid w:val="00D14478"/>
    <w:rsid w:val="00D14785"/>
    <w:rsid w:val="00D149F5"/>
    <w:rsid w:val="00D150BF"/>
    <w:rsid w:val="00D151C0"/>
    <w:rsid w:val="00D153A5"/>
    <w:rsid w:val="00D155C7"/>
    <w:rsid w:val="00D160D7"/>
    <w:rsid w:val="00D16540"/>
    <w:rsid w:val="00D17982"/>
    <w:rsid w:val="00D17A1F"/>
    <w:rsid w:val="00D17B37"/>
    <w:rsid w:val="00D17C46"/>
    <w:rsid w:val="00D20586"/>
    <w:rsid w:val="00D2094B"/>
    <w:rsid w:val="00D20960"/>
    <w:rsid w:val="00D20C29"/>
    <w:rsid w:val="00D20DE6"/>
    <w:rsid w:val="00D20E72"/>
    <w:rsid w:val="00D2100F"/>
    <w:rsid w:val="00D21262"/>
    <w:rsid w:val="00D2189E"/>
    <w:rsid w:val="00D21A12"/>
    <w:rsid w:val="00D21A97"/>
    <w:rsid w:val="00D21C02"/>
    <w:rsid w:val="00D22000"/>
    <w:rsid w:val="00D2203B"/>
    <w:rsid w:val="00D22204"/>
    <w:rsid w:val="00D2238B"/>
    <w:rsid w:val="00D22440"/>
    <w:rsid w:val="00D227F6"/>
    <w:rsid w:val="00D229D5"/>
    <w:rsid w:val="00D233AA"/>
    <w:rsid w:val="00D23792"/>
    <w:rsid w:val="00D2450E"/>
    <w:rsid w:val="00D24765"/>
    <w:rsid w:val="00D24EA6"/>
    <w:rsid w:val="00D251A7"/>
    <w:rsid w:val="00D251F5"/>
    <w:rsid w:val="00D2584C"/>
    <w:rsid w:val="00D26021"/>
    <w:rsid w:val="00D265D3"/>
    <w:rsid w:val="00D26A06"/>
    <w:rsid w:val="00D26AF3"/>
    <w:rsid w:val="00D2702E"/>
    <w:rsid w:val="00D2704A"/>
    <w:rsid w:val="00D271A7"/>
    <w:rsid w:val="00D27819"/>
    <w:rsid w:val="00D279E5"/>
    <w:rsid w:val="00D27CC4"/>
    <w:rsid w:val="00D301A0"/>
    <w:rsid w:val="00D3061C"/>
    <w:rsid w:val="00D30C50"/>
    <w:rsid w:val="00D30C53"/>
    <w:rsid w:val="00D31855"/>
    <w:rsid w:val="00D32606"/>
    <w:rsid w:val="00D32AA9"/>
    <w:rsid w:val="00D32B2D"/>
    <w:rsid w:val="00D32BDA"/>
    <w:rsid w:val="00D3365C"/>
    <w:rsid w:val="00D336DC"/>
    <w:rsid w:val="00D339D9"/>
    <w:rsid w:val="00D33C0F"/>
    <w:rsid w:val="00D33C7A"/>
    <w:rsid w:val="00D345E2"/>
    <w:rsid w:val="00D34A1F"/>
    <w:rsid w:val="00D34B51"/>
    <w:rsid w:val="00D34CB3"/>
    <w:rsid w:val="00D35146"/>
    <w:rsid w:val="00D354A9"/>
    <w:rsid w:val="00D35AAD"/>
    <w:rsid w:val="00D35ACF"/>
    <w:rsid w:val="00D35C10"/>
    <w:rsid w:val="00D35F5A"/>
    <w:rsid w:val="00D36AD7"/>
    <w:rsid w:val="00D37875"/>
    <w:rsid w:val="00D40107"/>
    <w:rsid w:val="00D4027E"/>
    <w:rsid w:val="00D404F2"/>
    <w:rsid w:val="00D4099C"/>
    <w:rsid w:val="00D40AC9"/>
    <w:rsid w:val="00D40C3A"/>
    <w:rsid w:val="00D40D7C"/>
    <w:rsid w:val="00D41282"/>
    <w:rsid w:val="00D415FA"/>
    <w:rsid w:val="00D41822"/>
    <w:rsid w:val="00D425AD"/>
    <w:rsid w:val="00D4278F"/>
    <w:rsid w:val="00D429D9"/>
    <w:rsid w:val="00D42B25"/>
    <w:rsid w:val="00D42CF4"/>
    <w:rsid w:val="00D4309C"/>
    <w:rsid w:val="00D43915"/>
    <w:rsid w:val="00D4394C"/>
    <w:rsid w:val="00D43FB1"/>
    <w:rsid w:val="00D441B3"/>
    <w:rsid w:val="00D449A4"/>
    <w:rsid w:val="00D45674"/>
    <w:rsid w:val="00D457C7"/>
    <w:rsid w:val="00D45E9F"/>
    <w:rsid w:val="00D45ED6"/>
    <w:rsid w:val="00D45F4E"/>
    <w:rsid w:val="00D461E9"/>
    <w:rsid w:val="00D465BB"/>
    <w:rsid w:val="00D468C2"/>
    <w:rsid w:val="00D4690A"/>
    <w:rsid w:val="00D4696C"/>
    <w:rsid w:val="00D46AD7"/>
    <w:rsid w:val="00D46ECA"/>
    <w:rsid w:val="00D474DA"/>
    <w:rsid w:val="00D4773B"/>
    <w:rsid w:val="00D479E8"/>
    <w:rsid w:val="00D47AAF"/>
    <w:rsid w:val="00D47C0B"/>
    <w:rsid w:val="00D503CF"/>
    <w:rsid w:val="00D50664"/>
    <w:rsid w:val="00D50881"/>
    <w:rsid w:val="00D50A18"/>
    <w:rsid w:val="00D50CBA"/>
    <w:rsid w:val="00D5103C"/>
    <w:rsid w:val="00D514CE"/>
    <w:rsid w:val="00D51796"/>
    <w:rsid w:val="00D525C5"/>
    <w:rsid w:val="00D5288D"/>
    <w:rsid w:val="00D52C52"/>
    <w:rsid w:val="00D52FF2"/>
    <w:rsid w:val="00D531FB"/>
    <w:rsid w:val="00D532B6"/>
    <w:rsid w:val="00D536C9"/>
    <w:rsid w:val="00D53CE3"/>
    <w:rsid w:val="00D53D14"/>
    <w:rsid w:val="00D53D2C"/>
    <w:rsid w:val="00D543ED"/>
    <w:rsid w:val="00D544F8"/>
    <w:rsid w:val="00D544FD"/>
    <w:rsid w:val="00D545D2"/>
    <w:rsid w:val="00D54992"/>
    <w:rsid w:val="00D54F46"/>
    <w:rsid w:val="00D5500D"/>
    <w:rsid w:val="00D55084"/>
    <w:rsid w:val="00D551ED"/>
    <w:rsid w:val="00D55239"/>
    <w:rsid w:val="00D5565F"/>
    <w:rsid w:val="00D55DFC"/>
    <w:rsid w:val="00D55E97"/>
    <w:rsid w:val="00D565D7"/>
    <w:rsid w:val="00D56A7F"/>
    <w:rsid w:val="00D57040"/>
    <w:rsid w:val="00D571DA"/>
    <w:rsid w:val="00D5749A"/>
    <w:rsid w:val="00D57BD5"/>
    <w:rsid w:val="00D57D88"/>
    <w:rsid w:val="00D60180"/>
    <w:rsid w:val="00D601CE"/>
    <w:rsid w:val="00D60874"/>
    <w:rsid w:val="00D60CC3"/>
    <w:rsid w:val="00D60F93"/>
    <w:rsid w:val="00D613F5"/>
    <w:rsid w:val="00D6186E"/>
    <w:rsid w:val="00D618B2"/>
    <w:rsid w:val="00D61F41"/>
    <w:rsid w:val="00D622BB"/>
    <w:rsid w:val="00D62441"/>
    <w:rsid w:val="00D62829"/>
    <w:rsid w:val="00D62895"/>
    <w:rsid w:val="00D62C09"/>
    <w:rsid w:val="00D62DF8"/>
    <w:rsid w:val="00D63086"/>
    <w:rsid w:val="00D634CC"/>
    <w:rsid w:val="00D6385A"/>
    <w:rsid w:val="00D63E23"/>
    <w:rsid w:val="00D6440D"/>
    <w:rsid w:val="00D644FB"/>
    <w:rsid w:val="00D65087"/>
    <w:rsid w:val="00D6515C"/>
    <w:rsid w:val="00D6528B"/>
    <w:rsid w:val="00D65B45"/>
    <w:rsid w:val="00D65E43"/>
    <w:rsid w:val="00D66077"/>
    <w:rsid w:val="00D66545"/>
    <w:rsid w:val="00D666EB"/>
    <w:rsid w:val="00D66CBF"/>
    <w:rsid w:val="00D66E0E"/>
    <w:rsid w:val="00D66FD7"/>
    <w:rsid w:val="00D67AB1"/>
    <w:rsid w:val="00D67C8A"/>
    <w:rsid w:val="00D67D0C"/>
    <w:rsid w:val="00D67F2B"/>
    <w:rsid w:val="00D67FC8"/>
    <w:rsid w:val="00D7088B"/>
    <w:rsid w:val="00D70C33"/>
    <w:rsid w:val="00D70D5E"/>
    <w:rsid w:val="00D71054"/>
    <w:rsid w:val="00D71857"/>
    <w:rsid w:val="00D7205B"/>
    <w:rsid w:val="00D722EC"/>
    <w:rsid w:val="00D726C8"/>
    <w:rsid w:val="00D7285A"/>
    <w:rsid w:val="00D72E18"/>
    <w:rsid w:val="00D732CF"/>
    <w:rsid w:val="00D73513"/>
    <w:rsid w:val="00D73635"/>
    <w:rsid w:val="00D74038"/>
    <w:rsid w:val="00D74724"/>
    <w:rsid w:val="00D7487B"/>
    <w:rsid w:val="00D74FD6"/>
    <w:rsid w:val="00D74FD8"/>
    <w:rsid w:val="00D75203"/>
    <w:rsid w:val="00D75275"/>
    <w:rsid w:val="00D75440"/>
    <w:rsid w:val="00D7566D"/>
    <w:rsid w:val="00D759CD"/>
    <w:rsid w:val="00D759E1"/>
    <w:rsid w:val="00D75BF6"/>
    <w:rsid w:val="00D76109"/>
    <w:rsid w:val="00D7632D"/>
    <w:rsid w:val="00D764D2"/>
    <w:rsid w:val="00D766ED"/>
    <w:rsid w:val="00D769FF"/>
    <w:rsid w:val="00D77720"/>
    <w:rsid w:val="00D77866"/>
    <w:rsid w:val="00D77C41"/>
    <w:rsid w:val="00D77ECA"/>
    <w:rsid w:val="00D80AD4"/>
    <w:rsid w:val="00D80B54"/>
    <w:rsid w:val="00D80FC7"/>
    <w:rsid w:val="00D8184B"/>
    <w:rsid w:val="00D81931"/>
    <w:rsid w:val="00D81961"/>
    <w:rsid w:val="00D819DA"/>
    <w:rsid w:val="00D81C1E"/>
    <w:rsid w:val="00D81C82"/>
    <w:rsid w:val="00D83138"/>
    <w:rsid w:val="00D8362A"/>
    <w:rsid w:val="00D83A61"/>
    <w:rsid w:val="00D83FC6"/>
    <w:rsid w:val="00D844C6"/>
    <w:rsid w:val="00D84943"/>
    <w:rsid w:val="00D85370"/>
    <w:rsid w:val="00D853DF"/>
    <w:rsid w:val="00D85B08"/>
    <w:rsid w:val="00D86030"/>
    <w:rsid w:val="00D860EA"/>
    <w:rsid w:val="00D8673F"/>
    <w:rsid w:val="00D867A7"/>
    <w:rsid w:val="00D86945"/>
    <w:rsid w:val="00D869AA"/>
    <w:rsid w:val="00D869CB"/>
    <w:rsid w:val="00D86C12"/>
    <w:rsid w:val="00D86FF5"/>
    <w:rsid w:val="00D87073"/>
    <w:rsid w:val="00D870C4"/>
    <w:rsid w:val="00D871D7"/>
    <w:rsid w:val="00D8769E"/>
    <w:rsid w:val="00D90281"/>
    <w:rsid w:val="00D90683"/>
    <w:rsid w:val="00D9081B"/>
    <w:rsid w:val="00D918AA"/>
    <w:rsid w:val="00D91E2A"/>
    <w:rsid w:val="00D91EF1"/>
    <w:rsid w:val="00D9222F"/>
    <w:rsid w:val="00D922E2"/>
    <w:rsid w:val="00D925A2"/>
    <w:rsid w:val="00D9273E"/>
    <w:rsid w:val="00D92995"/>
    <w:rsid w:val="00D92E20"/>
    <w:rsid w:val="00D9312D"/>
    <w:rsid w:val="00D93CB8"/>
    <w:rsid w:val="00D942B2"/>
    <w:rsid w:val="00D9490F"/>
    <w:rsid w:val="00D94D79"/>
    <w:rsid w:val="00D94E9B"/>
    <w:rsid w:val="00D95342"/>
    <w:rsid w:val="00D95CE6"/>
    <w:rsid w:val="00D95DDE"/>
    <w:rsid w:val="00D96092"/>
    <w:rsid w:val="00D9626A"/>
    <w:rsid w:val="00D96806"/>
    <w:rsid w:val="00D968AC"/>
    <w:rsid w:val="00D96D65"/>
    <w:rsid w:val="00D975D4"/>
    <w:rsid w:val="00D97B9F"/>
    <w:rsid w:val="00DA0B98"/>
    <w:rsid w:val="00DA0D19"/>
    <w:rsid w:val="00DA10B4"/>
    <w:rsid w:val="00DA1220"/>
    <w:rsid w:val="00DA12DD"/>
    <w:rsid w:val="00DA13C7"/>
    <w:rsid w:val="00DA166E"/>
    <w:rsid w:val="00DA16A6"/>
    <w:rsid w:val="00DA1869"/>
    <w:rsid w:val="00DA1B0D"/>
    <w:rsid w:val="00DA1B96"/>
    <w:rsid w:val="00DA1D94"/>
    <w:rsid w:val="00DA29E0"/>
    <w:rsid w:val="00DA308A"/>
    <w:rsid w:val="00DA355A"/>
    <w:rsid w:val="00DA3C90"/>
    <w:rsid w:val="00DA40C1"/>
    <w:rsid w:val="00DA42AB"/>
    <w:rsid w:val="00DA4C8B"/>
    <w:rsid w:val="00DA53DC"/>
    <w:rsid w:val="00DA6376"/>
    <w:rsid w:val="00DA6789"/>
    <w:rsid w:val="00DA71ED"/>
    <w:rsid w:val="00DA73F0"/>
    <w:rsid w:val="00DA75BD"/>
    <w:rsid w:val="00DB0769"/>
    <w:rsid w:val="00DB07B2"/>
    <w:rsid w:val="00DB162E"/>
    <w:rsid w:val="00DB1941"/>
    <w:rsid w:val="00DB1FA0"/>
    <w:rsid w:val="00DB293F"/>
    <w:rsid w:val="00DB29C4"/>
    <w:rsid w:val="00DB2D1C"/>
    <w:rsid w:val="00DB2E7E"/>
    <w:rsid w:val="00DB3008"/>
    <w:rsid w:val="00DB3642"/>
    <w:rsid w:val="00DB3838"/>
    <w:rsid w:val="00DB393F"/>
    <w:rsid w:val="00DB3A46"/>
    <w:rsid w:val="00DB3B10"/>
    <w:rsid w:val="00DB4261"/>
    <w:rsid w:val="00DB4437"/>
    <w:rsid w:val="00DB47EE"/>
    <w:rsid w:val="00DB53A0"/>
    <w:rsid w:val="00DB596C"/>
    <w:rsid w:val="00DB5B35"/>
    <w:rsid w:val="00DB5D58"/>
    <w:rsid w:val="00DB6982"/>
    <w:rsid w:val="00DB69EC"/>
    <w:rsid w:val="00DB6BB0"/>
    <w:rsid w:val="00DB6E65"/>
    <w:rsid w:val="00DB6F18"/>
    <w:rsid w:val="00DB7019"/>
    <w:rsid w:val="00DB7048"/>
    <w:rsid w:val="00DB7469"/>
    <w:rsid w:val="00DB769C"/>
    <w:rsid w:val="00DB7A10"/>
    <w:rsid w:val="00DC065D"/>
    <w:rsid w:val="00DC0983"/>
    <w:rsid w:val="00DC0C2C"/>
    <w:rsid w:val="00DC10E8"/>
    <w:rsid w:val="00DC1697"/>
    <w:rsid w:val="00DC1E49"/>
    <w:rsid w:val="00DC2034"/>
    <w:rsid w:val="00DC2094"/>
    <w:rsid w:val="00DC25E0"/>
    <w:rsid w:val="00DC282A"/>
    <w:rsid w:val="00DC318C"/>
    <w:rsid w:val="00DC3543"/>
    <w:rsid w:val="00DC3FBB"/>
    <w:rsid w:val="00DC42C5"/>
    <w:rsid w:val="00DC4ACF"/>
    <w:rsid w:val="00DC4C7A"/>
    <w:rsid w:val="00DC51EA"/>
    <w:rsid w:val="00DC5FF2"/>
    <w:rsid w:val="00DC632B"/>
    <w:rsid w:val="00DC6577"/>
    <w:rsid w:val="00DC68D6"/>
    <w:rsid w:val="00DC691A"/>
    <w:rsid w:val="00DC6DA5"/>
    <w:rsid w:val="00DC79EB"/>
    <w:rsid w:val="00DD001D"/>
    <w:rsid w:val="00DD0C7D"/>
    <w:rsid w:val="00DD0DFC"/>
    <w:rsid w:val="00DD16A0"/>
    <w:rsid w:val="00DD1766"/>
    <w:rsid w:val="00DD1E92"/>
    <w:rsid w:val="00DD20CC"/>
    <w:rsid w:val="00DD2312"/>
    <w:rsid w:val="00DD2450"/>
    <w:rsid w:val="00DD2619"/>
    <w:rsid w:val="00DD2853"/>
    <w:rsid w:val="00DD2A40"/>
    <w:rsid w:val="00DD3647"/>
    <w:rsid w:val="00DD36CA"/>
    <w:rsid w:val="00DD3E18"/>
    <w:rsid w:val="00DD45FA"/>
    <w:rsid w:val="00DD4B07"/>
    <w:rsid w:val="00DD4D80"/>
    <w:rsid w:val="00DD515E"/>
    <w:rsid w:val="00DD516A"/>
    <w:rsid w:val="00DD5506"/>
    <w:rsid w:val="00DD57FD"/>
    <w:rsid w:val="00DD5BAA"/>
    <w:rsid w:val="00DD6140"/>
    <w:rsid w:val="00DD61A5"/>
    <w:rsid w:val="00DD64EA"/>
    <w:rsid w:val="00DD65DF"/>
    <w:rsid w:val="00DD669A"/>
    <w:rsid w:val="00DD6C51"/>
    <w:rsid w:val="00DD6D07"/>
    <w:rsid w:val="00DD70AF"/>
    <w:rsid w:val="00DD792B"/>
    <w:rsid w:val="00DD793E"/>
    <w:rsid w:val="00DE0537"/>
    <w:rsid w:val="00DE1A40"/>
    <w:rsid w:val="00DE1C9B"/>
    <w:rsid w:val="00DE1E02"/>
    <w:rsid w:val="00DE1EBB"/>
    <w:rsid w:val="00DE23B7"/>
    <w:rsid w:val="00DE260F"/>
    <w:rsid w:val="00DE2812"/>
    <w:rsid w:val="00DE2F59"/>
    <w:rsid w:val="00DE3807"/>
    <w:rsid w:val="00DE3A6C"/>
    <w:rsid w:val="00DE3C7F"/>
    <w:rsid w:val="00DE3DD6"/>
    <w:rsid w:val="00DE40CA"/>
    <w:rsid w:val="00DE41B3"/>
    <w:rsid w:val="00DE4909"/>
    <w:rsid w:val="00DE4B0C"/>
    <w:rsid w:val="00DE4D46"/>
    <w:rsid w:val="00DE52B4"/>
    <w:rsid w:val="00DE5568"/>
    <w:rsid w:val="00DE560C"/>
    <w:rsid w:val="00DE5A69"/>
    <w:rsid w:val="00DE5B32"/>
    <w:rsid w:val="00DE5B3A"/>
    <w:rsid w:val="00DE66AE"/>
    <w:rsid w:val="00DE6D0D"/>
    <w:rsid w:val="00DE6D7F"/>
    <w:rsid w:val="00DE6DCF"/>
    <w:rsid w:val="00DE7044"/>
    <w:rsid w:val="00DE73BF"/>
    <w:rsid w:val="00DE75FC"/>
    <w:rsid w:val="00DE7A4E"/>
    <w:rsid w:val="00DE7AFD"/>
    <w:rsid w:val="00DE7D89"/>
    <w:rsid w:val="00DF01CF"/>
    <w:rsid w:val="00DF0554"/>
    <w:rsid w:val="00DF0662"/>
    <w:rsid w:val="00DF091D"/>
    <w:rsid w:val="00DF098B"/>
    <w:rsid w:val="00DF165C"/>
    <w:rsid w:val="00DF1797"/>
    <w:rsid w:val="00DF1A03"/>
    <w:rsid w:val="00DF2075"/>
    <w:rsid w:val="00DF20C3"/>
    <w:rsid w:val="00DF228D"/>
    <w:rsid w:val="00DF259D"/>
    <w:rsid w:val="00DF272D"/>
    <w:rsid w:val="00DF2841"/>
    <w:rsid w:val="00DF28E1"/>
    <w:rsid w:val="00DF2F77"/>
    <w:rsid w:val="00DF3B44"/>
    <w:rsid w:val="00DF40FF"/>
    <w:rsid w:val="00DF426D"/>
    <w:rsid w:val="00DF45ED"/>
    <w:rsid w:val="00DF48EB"/>
    <w:rsid w:val="00DF4AC2"/>
    <w:rsid w:val="00DF4F27"/>
    <w:rsid w:val="00DF5047"/>
    <w:rsid w:val="00DF54DF"/>
    <w:rsid w:val="00DF55C8"/>
    <w:rsid w:val="00DF56C0"/>
    <w:rsid w:val="00DF5E88"/>
    <w:rsid w:val="00DF5EFE"/>
    <w:rsid w:val="00DF60E5"/>
    <w:rsid w:val="00DF664E"/>
    <w:rsid w:val="00DF6709"/>
    <w:rsid w:val="00DF6F5F"/>
    <w:rsid w:val="00DF79D1"/>
    <w:rsid w:val="00E00A93"/>
    <w:rsid w:val="00E00D45"/>
    <w:rsid w:val="00E00DCD"/>
    <w:rsid w:val="00E0124B"/>
    <w:rsid w:val="00E01327"/>
    <w:rsid w:val="00E015E7"/>
    <w:rsid w:val="00E01C11"/>
    <w:rsid w:val="00E01CE5"/>
    <w:rsid w:val="00E01D0D"/>
    <w:rsid w:val="00E01E95"/>
    <w:rsid w:val="00E022CE"/>
    <w:rsid w:val="00E0269F"/>
    <w:rsid w:val="00E0279D"/>
    <w:rsid w:val="00E027C2"/>
    <w:rsid w:val="00E02B42"/>
    <w:rsid w:val="00E02D04"/>
    <w:rsid w:val="00E02DB0"/>
    <w:rsid w:val="00E0369B"/>
    <w:rsid w:val="00E0372F"/>
    <w:rsid w:val="00E03B48"/>
    <w:rsid w:val="00E03D55"/>
    <w:rsid w:val="00E040B5"/>
    <w:rsid w:val="00E04791"/>
    <w:rsid w:val="00E04D95"/>
    <w:rsid w:val="00E04ED5"/>
    <w:rsid w:val="00E052B1"/>
    <w:rsid w:val="00E057A3"/>
    <w:rsid w:val="00E05828"/>
    <w:rsid w:val="00E058CB"/>
    <w:rsid w:val="00E05A92"/>
    <w:rsid w:val="00E05FE8"/>
    <w:rsid w:val="00E0646D"/>
    <w:rsid w:val="00E070F4"/>
    <w:rsid w:val="00E10664"/>
    <w:rsid w:val="00E11523"/>
    <w:rsid w:val="00E11DB7"/>
    <w:rsid w:val="00E128EA"/>
    <w:rsid w:val="00E1294A"/>
    <w:rsid w:val="00E13BEF"/>
    <w:rsid w:val="00E13D4D"/>
    <w:rsid w:val="00E152A6"/>
    <w:rsid w:val="00E16477"/>
    <w:rsid w:val="00E16B2B"/>
    <w:rsid w:val="00E16CAC"/>
    <w:rsid w:val="00E16D34"/>
    <w:rsid w:val="00E16DF2"/>
    <w:rsid w:val="00E16FF2"/>
    <w:rsid w:val="00E17533"/>
    <w:rsid w:val="00E17E42"/>
    <w:rsid w:val="00E17F5D"/>
    <w:rsid w:val="00E2009C"/>
    <w:rsid w:val="00E20333"/>
    <w:rsid w:val="00E208EF"/>
    <w:rsid w:val="00E213F4"/>
    <w:rsid w:val="00E21C03"/>
    <w:rsid w:val="00E21EC5"/>
    <w:rsid w:val="00E22199"/>
    <w:rsid w:val="00E227B9"/>
    <w:rsid w:val="00E22975"/>
    <w:rsid w:val="00E22C04"/>
    <w:rsid w:val="00E23856"/>
    <w:rsid w:val="00E23D4C"/>
    <w:rsid w:val="00E23FCA"/>
    <w:rsid w:val="00E244DD"/>
    <w:rsid w:val="00E244FB"/>
    <w:rsid w:val="00E24CAA"/>
    <w:rsid w:val="00E250F1"/>
    <w:rsid w:val="00E25531"/>
    <w:rsid w:val="00E25DA3"/>
    <w:rsid w:val="00E2607D"/>
    <w:rsid w:val="00E26143"/>
    <w:rsid w:val="00E26B25"/>
    <w:rsid w:val="00E2707A"/>
    <w:rsid w:val="00E27850"/>
    <w:rsid w:val="00E27893"/>
    <w:rsid w:val="00E27FCE"/>
    <w:rsid w:val="00E30484"/>
    <w:rsid w:val="00E3087F"/>
    <w:rsid w:val="00E308D4"/>
    <w:rsid w:val="00E30C27"/>
    <w:rsid w:val="00E30F55"/>
    <w:rsid w:val="00E31193"/>
    <w:rsid w:val="00E314D8"/>
    <w:rsid w:val="00E315DC"/>
    <w:rsid w:val="00E31AB4"/>
    <w:rsid w:val="00E32FF0"/>
    <w:rsid w:val="00E3385E"/>
    <w:rsid w:val="00E339F6"/>
    <w:rsid w:val="00E33AD5"/>
    <w:rsid w:val="00E34175"/>
    <w:rsid w:val="00E344C6"/>
    <w:rsid w:val="00E344EB"/>
    <w:rsid w:val="00E34585"/>
    <w:rsid w:val="00E34F53"/>
    <w:rsid w:val="00E35007"/>
    <w:rsid w:val="00E358AF"/>
    <w:rsid w:val="00E35CA7"/>
    <w:rsid w:val="00E35E3A"/>
    <w:rsid w:val="00E360B6"/>
    <w:rsid w:val="00E360DC"/>
    <w:rsid w:val="00E36101"/>
    <w:rsid w:val="00E3639E"/>
    <w:rsid w:val="00E36A87"/>
    <w:rsid w:val="00E36F6C"/>
    <w:rsid w:val="00E3746A"/>
    <w:rsid w:val="00E37B07"/>
    <w:rsid w:val="00E37BDE"/>
    <w:rsid w:val="00E37CAC"/>
    <w:rsid w:val="00E37FCC"/>
    <w:rsid w:val="00E40017"/>
    <w:rsid w:val="00E405E2"/>
    <w:rsid w:val="00E40628"/>
    <w:rsid w:val="00E40BE7"/>
    <w:rsid w:val="00E40C7D"/>
    <w:rsid w:val="00E41F01"/>
    <w:rsid w:val="00E425DC"/>
    <w:rsid w:val="00E42710"/>
    <w:rsid w:val="00E436C8"/>
    <w:rsid w:val="00E439D1"/>
    <w:rsid w:val="00E43B4B"/>
    <w:rsid w:val="00E43DEF"/>
    <w:rsid w:val="00E43FB0"/>
    <w:rsid w:val="00E43FDD"/>
    <w:rsid w:val="00E443B5"/>
    <w:rsid w:val="00E44566"/>
    <w:rsid w:val="00E44E97"/>
    <w:rsid w:val="00E44F7A"/>
    <w:rsid w:val="00E45521"/>
    <w:rsid w:val="00E455EB"/>
    <w:rsid w:val="00E45775"/>
    <w:rsid w:val="00E45EB5"/>
    <w:rsid w:val="00E46018"/>
    <w:rsid w:val="00E460E3"/>
    <w:rsid w:val="00E4618F"/>
    <w:rsid w:val="00E4632C"/>
    <w:rsid w:val="00E463B4"/>
    <w:rsid w:val="00E46463"/>
    <w:rsid w:val="00E469F2"/>
    <w:rsid w:val="00E46AD6"/>
    <w:rsid w:val="00E46FF5"/>
    <w:rsid w:val="00E47058"/>
    <w:rsid w:val="00E47327"/>
    <w:rsid w:val="00E47349"/>
    <w:rsid w:val="00E47687"/>
    <w:rsid w:val="00E47A76"/>
    <w:rsid w:val="00E47B5A"/>
    <w:rsid w:val="00E50026"/>
    <w:rsid w:val="00E503B7"/>
    <w:rsid w:val="00E507CE"/>
    <w:rsid w:val="00E5097C"/>
    <w:rsid w:val="00E51119"/>
    <w:rsid w:val="00E51871"/>
    <w:rsid w:val="00E51ACA"/>
    <w:rsid w:val="00E51EA0"/>
    <w:rsid w:val="00E522D5"/>
    <w:rsid w:val="00E524ED"/>
    <w:rsid w:val="00E525FA"/>
    <w:rsid w:val="00E52949"/>
    <w:rsid w:val="00E53365"/>
    <w:rsid w:val="00E53485"/>
    <w:rsid w:val="00E53993"/>
    <w:rsid w:val="00E53E45"/>
    <w:rsid w:val="00E53E4E"/>
    <w:rsid w:val="00E54170"/>
    <w:rsid w:val="00E5448E"/>
    <w:rsid w:val="00E54DEB"/>
    <w:rsid w:val="00E551BF"/>
    <w:rsid w:val="00E555B4"/>
    <w:rsid w:val="00E56144"/>
    <w:rsid w:val="00E56169"/>
    <w:rsid w:val="00E5658E"/>
    <w:rsid w:val="00E56C98"/>
    <w:rsid w:val="00E5711F"/>
    <w:rsid w:val="00E57320"/>
    <w:rsid w:val="00E5791B"/>
    <w:rsid w:val="00E5791F"/>
    <w:rsid w:val="00E579E9"/>
    <w:rsid w:val="00E57B9A"/>
    <w:rsid w:val="00E57C1F"/>
    <w:rsid w:val="00E57EE2"/>
    <w:rsid w:val="00E600D8"/>
    <w:rsid w:val="00E60789"/>
    <w:rsid w:val="00E6090C"/>
    <w:rsid w:val="00E613E0"/>
    <w:rsid w:val="00E61794"/>
    <w:rsid w:val="00E61B79"/>
    <w:rsid w:val="00E621B2"/>
    <w:rsid w:val="00E625C6"/>
    <w:rsid w:val="00E62A57"/>
    <w:rsid w:val="00E62B1B"/>
    <w:rsid w:val="00E62F6C"/>
    <w:rsid w:val="00E632BF"/>
    <w:rsid w:val="00E63F69"/>
    <w:rsid w:val="00E64080"/>
    <w:rsid w:val="00E64220"/>
    <w:rsid w:val="00E64779"/>
    <w:rsid w:val="00E64B79"/>
    <w:rsid w:val="00E64C21"/>
    <w:rsid w:val="00E64EBF"/>
    <w:rsid w:val="00E64F93"/>
    <w:rsid w:val="00E64FE9"/>
    <w:rsid w:val="00E6508B"/>
    <w:rsid w:val="00E65BA8"/>
    <w:rsid w:val="00E66069"/>
    <w:rsid w:val="00E66B45"/>
    <w:rsid w:val="00E67959"/>
    <w:rsid w:val="00E67CD9"/>
    <w:rsid w:val="00E67FF0"/>
    <w:rsid w:val="00E70381"/>
    <w:rsid w:val="00E70C94"/>
    <w:rsid w:val="00E71DB7"/>
    <w:rsid w:val="00E72325"/>
    <w:rsid w:val="00E7242B"/>
    <w:rsid w:val="00E728DF"/>
    <w:rsid w:val="00E728F0"/>
    <w:rsid w:val="00E72B97"/>
    <w:rsid w:val="00E73372"/>
    <w:rsid w:val="00E736C2"/>
    <w:rsid w:val="00E736D6"/>
    <w:rsid w:val="00E74042"/>
    <w:rsid w:val="00E74623"/>
    <w:rsid w:val="00E74A9E"/>
    <w:rsid w:val="00E750A6"/>
    <w:rsid w:val="00E75369"/>
    <w:rsid w:val="00E75688"/>
    <w:rsid w:val="00E756C5"/>
    <w:rsid w:val="00E757CB"/>
    <w:rsid w:val="00E75E72"/>
    <w:rsid w:val="00E76164"/>
    <w:rsid w:val="00E761BD"/>
    <w:rsid w:val="00E772C4"/>
    <w:rsid w:val="00E77C2C"/>
    <w:rsid w:val="00E80177"/>
    <w:rsid w:val="00E8089B"/>
    <w:rsid w:val="00E80983"/>
    <w:rsid w:val="00E81619"/>
    <w:rsid w:val="00E81681"/>
    <w:rsid w:val="00E8176F"/>
    <w:rsid w:val="00E81C7C"/>
    <w:rsid w:val="00E81EA3"/>
    <w:rsid w:val="00E81F95"/>
    <w:rsid w:val="00E82167"/>
    <w:rsid w:val="00E82535"/>
    <w:rsid w:val="00E827FF"/>
    <w:rsid w:val="00E8286D"/>
    <w:rsid w:val="00E82C78"/>
    <w:rsid w:val="00E82F07"/>
    <w:rsid w:val="00E83159"/>
    <w:rsid w:val="00E83E1E"/>
    <w:rsid w:val="00E84074"/>
    <w:rsid w:val="00E84146"/>
    <w:rsid w:val="00E84978"/>
    <w:rsid w:val="00E84E8C"/>
    <w:rsid w:val="00E85297"/>
    <w:rsid w:val="00E85F92"/>
    <w:rsid w:val="00E86258"/>
    <w:rsid w:val="00E8629E"/>
    <w:rsid w:val="00E863EA"/>
    <w:rsid w:val="00E869B4"/>
    <w:rsid w:val="00E86B35"/>
    <w:rsid w:val="00E86DC3"/>
    <w:rsid w:val="00E87176"/>
    <w:rsid w:val="00E87C11"/>
    <w:rsid w:val="00E87FE6"/>
    <w:rsid w:val="00E90583"/>
    <w:rsid w:val="00E90DB4"/>
    <w:rsid w:val="00E910DE"/>
    <w:rsid w:val="00E91586"/>
    <w:rsid w:val="00E91CF9"/>
    <w:rsid w:val="00E91D1F"/>
    <w:rsid w:val="00E91ED3"/>
    <w:rsid w:val="00E9221E"/>
    <w:rsid w:val="00E92470"/>
    <w:rsid w:val="00E933F5"/>
    <w:rsid w:val="00E93409"/>
    <w:rsid w:val="00E93627"/>
    <w:rsid w:val="00E942BB"/>
    <w:rsid w:val="00E94580"/>
    <w:rsid w:val="00E94667"/>
    <w:rsid w:val="00E94C48"/>
    <w:rsid w:val="00E9532C"/>
    <w:rsid w:val="00E95577"/>
    <w:rsid w:val="00E9576E"/>
    <w:rsid w:val="00E95845"/>
    <w:rsid w:val="00E95C29"/>
    <w:rsid w:val="00E95D15"/>
    <w:rsid w:val="00E95F73"/>
    <w:rsid w:val="00E97162"/>
    <w:rsid w:val="00E97169"/>
    <w:rsid w:val="00E97AEE"/>
    <w:rsid w:val="00E97BC9"/>
    <w:rsid w:val="00EA01EB"/>
    <w:rsid w:val="00EA0D0E"/>
    <w:rsid w:val="00EA0DC8"/>
    <w:rsid w:val="00EA1239"/>
    <w:rsid w:val="00EA1462"/>
    <w:rsid w:val="00EA1597"/>
    <w:rsid w:val="00EA1D76"/>
    <w:rsid w:val="00EA21BE"/>
    <w:rsid w:val="00EA234D"/>
    <w:rsid w:val="00EA2C22"/>
    <w:rsid w:val="00EA35F3"/>
    <w:rsid w:val="00EA39DA"/>
    <w:rsid w:val="00EA3CE6"/>
    <w:rsid w:val="00EA43AB"/>
    <w:rsid w:val="00EA44CF"/>
    <w:rsid w:val="00EA488C"/>
    <w:rsid w:val="00EA49A2"/>
    <w:rsid w:val="00EA49B8"/>
    <w:rsid w:val="00EA515B"/>
    <w:rsid w:val="00EA5204"/>
    <w:rsid w:val="00EA52E0"/>
    <w:rsid w:val="00EA5756"/>
    <w:rsid w:val="00EA59C2"/>
    <w:rsid w:val="00EA5A98"/>
    <w:rsid w:val="00EA5AEF"/>
    <w:rsid w:val="00EA5B44"/>
    <w:rsid w:val="00EA5F74"/>
    <w:rsid w:val="00EA65CE"/>
    <w:rsid w:val="00EA6602"/>
    <w:rsid w:val="00EA698C"/>
    <w:rsid w:val="00EA6ACE"/>
    <w:rsid w:val="00EA712E"/>
    <w:rsid w:val="00EB0001"/>
    <w:rsid w:val="00EB0360"/>
    <w:rsid w:val="00EB0558"/>
    <w:rsid w:val="00EB0D44"/>
    <w:rsid w:val="00EB0E04"/>
    <w:rsid w:val="00EB1029"/>
    <w:rsid w:val="00EB181C"/>
    <w:rsid w:val="00EB1852"/>
    <w:rsid w:val="00EB1D99"/>
    <w:rsid w:val="00EB217A"/>
    <w:rsid w:val="00EB2359"/>
    <w:rsid w:val="00EB2E79"/>
    <w:rsid w:val="00EB2FC0"/>
    <w:rsid w:val="00EB3055"/>
    <w:rsid w:val="00EB383D"/>
    <w:rsid w:val="00EB3B78"/>
    <w:rsid w:val="00EB3BA3"/>
    <w:rsid w:val="00EB4046"/>
    <w:rsid w:val="00EB4322"/>
    <w:rsid w:val="00EB4380"/>
    <w:rsid w:val="00EB4B12"/>
    <w:rsid w:val="00EB4DBC"/>
    <w:rsid w:val="00EB5242"/>
    <w:rsid w:val="00EB5528"/>
    <w:rsid w:val="00EB570A"/>
    <w:rsid w:val="00EB5D74"/>
    <w:rsid w:val="00EB5E32"/>
    <w:rsid w:val="00EB5FB2"/>
    <w:rsid w:val="00EB64B3"/>
    <w:rsid w:val="00EB6DED"/>
    <w:rsid w:val="00EB73EC"/>
    <w:rsid w:val="00EB752D"/>
    <w:rsid w:val="00EB767F"/>
    <w:rsid w:val="00EB78F3"/>
    <w:rsid w:val="00EB78FA"/>
    <w:rsid w:val="00EB7946"/>
    <w:rsid w:val="00EB79D9"/>
    <w:rsid w:val="00EB7A09"/>
    <w:rsid w:val="00EB7AB8"/>
    <w:rsid w:val="00EC065A"/>
    <w:rsid w:val="00EC0737"/>
    <w:rsid w:val="00EC0CFE"/>
    <w:rsid w:val="00EC0F6E"/>
    <w:rsid w:val="00EC102D"/>
    <w:rsid w:val="00EC131C"/>
    <w:rsid w:val="00EC18B4"/>
    <w:rsid w:val="00EC1A93"/>
    <w:rsid w:val="00EC1EDF"/>
    <w:rsid w:val="00EC2A3F"/>
    <w:rsid w:val="00EC3001"/>
    <w:rsid w:val="00EC33E7"/>
    <w:rsid w:val="00EC34E0"/>
    <w:rsid w:val="00EC371C"/>
    <w:rsid w:val="00EC37FE"/>
    <w:rsid w:val="00EC3B12"/>
    <w:rsid w:val="00EC3E2F"/>
    <w:rsid w:val="00EC47FC"/>
    <w:rsid w:val="00EC4D6E"/>
    <w:rsid w:val="00EC53C5"/>
    <w:rsid w:val="00EC5A77"/>
    <w:rsid w:val="00EC5CB6"/>
    <w:rsid w:val="00EC5E8E"/>
    <w:rsid w:val="00EC604B"/>
    <w:rsid w:val="00EC60C9"/>
    <w:rsid w:val="00EC6311"/>
    <w:rsid w:val="00EC65B8"/>
    <w:rsid w:val="00EC6750"/>
    <w:rsid w:val="00EC699D"/>
    <w:rsid w:val="00EC6F67"/>
    <w:rsid w:val="00EC719D"/>
    <w:rsid w:val="00EC71A0"/>
    <w:rsid w:val="00EC723B"/>
    <w:rsid w:val="00EC73B9"/>
    <w:rsid w:val="00EC767C"/>
    <w:rsid w:val="00EC7EAC"/>
    <w:rsid w:val="00ED0CC6"/>
    <w:rsid w:val="00ED0E0B"/>
    <w:rsid w:val="00ED0FB2"/>
    <w:rsid w:val="00ED1198"/>
    <w:rsid w:val="00ED121F"/>
    <w:rsid w:val="00ED1721"/>
    <w:rsid w:val="00ED1787"/>
    <w:rsid w:val="00ED18B0"/>
    <w:rsid w:val="00ED1939"/>
    <w:rsid w:val="00ED1D2B"/>
    <w:rsid w:val="00ED1E6D"/>
    <w:rsid w:val="00ED240A"/>
    <w:rsid w:val="00ED255A"/>
    <w:rsid w:val="00ED2666"/>
    <w:rsid w:val="00ED26AD"/>
    <w:rsid w:val="00ED274B"/>
    <w:rsid w:val="00ED28DD"/>
    <w:rsid w:val="00ED2B19"/>
    <w:rsid w:val="00ED33F5"/>
    <w:rsid w:val="00ED35E4"/>
    <w:rsid w:val="00ED3C73"/>
    <w:rsid w:val="00ED42CF"/>
    <w:rsid w:val="00ED4534"/>
    <w:rsid w:val="00ED454F"/>
    <w:rsid w:val="00ED4752"/>
    <w:rsid w:val="00ED5964"/>
    <w:rsid w:val="00ED59E3"/>
    <w:rsid w:val="00ED5C0D"/>
    <w:rsid w:val="00ED5E4E"/>
    <w:rsid w:val="00ED62DB"/>
    <w:rsid w:val="00ED6350"/>
    <w:rsid w:val="00ED63AD"/>
    <w:rsid w:val="00ED6AA1"/>
    <w:rsid w:val="00ED701C"/>
    <w:rsid w:val="00ED7413"/>
    <w:rsid w:val="00ED7676"/>
    <w:rsid w:val="00EE0105"/>
    <w:rsid w:val="00EE02AE"/>
    <w:rsid w:val="00EE0890"/>
    <w:rsid w:val="00EE0B33"/>
    <w:rsid w:val="00EE1046"/>
    <w:rsid w:val="00EE10D7"/>
    <w:rsid w:val="00EE194C"/>
    <w:rsid w:val="00EE1F22"/>
    <w:rsid w:val="00EE2061"/>
    <w:rsid w:val="00EE228D"/>
    <w:rsid w:val="00EE22B2"/>
    <w:rsid w:val="00EE27A1"/>
    <w:rsid w:val="00EE3489"/>
    <w:rsid w:val="00EE34A0"/>
    <w:rsid w:val="00EE3A2C"/>
    <w:rsid w:val="00EE3BE1"/>
    <w:rsid w:val="00EE3E73"/>
    <w:rsid w:val="00EE3FFF"/>
    <w:rsid w:val="00EE411C"/>
    <w:rsid w:val="00EE44C2"/>
    <w:rsid w:val="00EE4708"/>
    <w:rsid w:val="00EE5291"/>
    <w:rsid w:val="00EE5AE6"/>
    <w:rsid w:val="00EE66AE"/>
    <w:rsid w:val="00EE67A4"/>
    <w:rsid w:val="00EE68E6"/>
    <w:rsid w:val="00EE6B71"/>
    <w:rsid w:val="00EE6F88"/>
    <w:rsid w:val="00EE7655"/>
    <w:rsid w:val="00EE796A"/>
    <w:rsid w:val="00EE7A19"/>
    <w:rsid w:val="00EE7D46"/>
    <w:rsid w:val="00EE7FE0"/>
    <w:rsid w:val="00EF032E"/>
    <w:rsid w:val="00EF0667"/>
    <w:rsid w:val="00EF0951"/>
    <w:rsid w:val="00EF1115"/>
    <w:rsid w:val="00EF1163"/>
    <w:rsid w:val="00EF1324"/>
    <w:rsid w:val="00EF1C55"/>
    <w:rsid w:val="00EF1DCF"/>
    <w:rsid w:val="00EF1E27"/>
    <w:rsid w:val="00EF1E33"/>
    <w:rsid w:val="00EF2459"/>
    <w:rsid w:val="00EF2F5D"/>
    <w:rsid w:val="00EF321B"/>
    <w:rsid w:val="00EF3CE1"/>
    <w:rsid w:val="00EF3D5A"/>
    <w:rsid w:val="00EF459F"/>
    <w:rsid w:val="00EF4ABB"/>
    <w:rsid w:val="00EF4CB8"/>
    <w:rsid w:val="00EF4FCA"/>
    <w:rsid w:val="00EF5435"/>
    <w:rsid w:val="00EF5B9B"/>
    <w:rsid w:val="00EF5C74"/>
    <w:rsid w:val="00EF62F5"/>
    <w:rsid w:val="00EF6652"/>
    <w:rsid w:val="00EF69EB"/>
    <w:rsid w:val="00EF6DB1"/>
    <w:rsid w:val="00EF731C"/>
    <w:rsid w:val="00EF76FC"/>
    <w:rsid w:val="00EF7D91"/>
    <w:rsid w:val="00EF7E2C"/>
    <w:rsid w:val="00F00720"/>
    <w:rsid w:val="00F00752"/>
    <w:rsid w:val="00F00B84"/>
    <w:rsid w:val="00F00C1A"/>
    <w:rsid w:val="00F011F1"/>
    <w:rsid w:val="00F01244"/>
    <w:rsid w:val="00F012CA"/>
    <w:rsid w:val="00F017EA"/>
    <w:rsid w:val="00F01B36"/>
    <w:rsid w:val="00F01D26"/>
    <w:rsid w:val="00F01D92"/>
    <w:rsid w:val="00F01DEA"/>
    <w:rsid w:val="00F01F45"/>
    <w:rsid w:val="00F026C5"/>
    <w:rsid w:val="00F0272D"/>
    <w:rsid w:val="00F02A8E"/>
    <w:rsid w:val="00F03603"/>
    <w:rsid w:val="00F038A6"/>
    <w:rsid w:val="00F03D6F"/>
    <w:rsid w:val="00F03E2B"/>
    <w:rsid w:val="00F04847"/>
    <w:rsid w:val="00F04917"/>
    <w:rsid w:val="00F04BE5"/>
    <w:rsid w:val="00F057FE"/>
    <w:rsid w:val="00F05891"/>
    <w:rsid w:val="00F0633F"/>
    <w:rsid w:val="00F07138"/>
    <w:rsid w:val="00F073EE"/>
    <w:rsid w:val="00F0741A"/>
    <w:rsid w:val="00F0791C"/>
    <w:rsid w:val="00F07A2E"/>
    <w:rsid w:val="00F10080"/>
    <w:rsid w:val="00F102E6"/>
    <w:rsid w:val="00F10647"/>
    <w:rsid w:val="00F10D15"/>
    <w:rsid w:val="00F11023"/>
    <w:rsid w:val="00F121E9"/>
    <w:rsid w:val="00F12991"/>
    <w:rsid w:val="00F12BFB"/>
    <w:rsid w:val="00F13252"/>
    <w:rsid w:val="00F135D3"/>
    <w:rsid w:val="00F1363E"/>
    <w:rsid w:val="00F136C4"/>
    <w:rsid w:val="00F13D7E"/>
    <w:rsid w:val="00F14451"/>
    <w:rsid w:val="00F1448B"/>
    <w:rsid w:val="00F14D94"/>
    <w:rsid w:val="00F14E2D"/>
    <w:rsid w:val="00F1501E"/>
    <w:rsid w:val="00F150FF"/>
    <w:rsid w:val="00F155FB"/>
    <w:rsid w:val="00F159A9"/>
    <w:rsid w:val="00F15A59"/>
    <w:rsid w:val="00F15AAE"/>
    <w:rsid w:val="00F15E5A"/>
    <w:rsid w:val="00F15ED9"/>
    <w:rsid w:val="00F1658D"/>
    <w:rsid w:val="00F16594"/>
    <w:rsid w:val="00F165A6"/>
    <w:rsid w:val="00F16AD1"/>
    <w:rsid w:val="00F172CE"/>
    <w:rsid w:val="00F17502"/>
    <w:rsid w:val="00F17A6C"/>
    <w:rsid w:val="00F20D3A"/>
    <w:rsid w:val="00F20E16"/>
    <w:rsid w:val="00F21223"/>
    <w:rsid w:val="00F21507"/>
    <w:rsid w:val="00F21567"/>
    <w:rsid w:val="00F219FB"/>
    <w:rsid w:val="00F21A31"/>
    <w:rsid w:val="00F21C72"/>
    <w:rsid w:val="00F22260"/>
    <w:rsid w:val="00F223ED"/>
    <w:rsid w:val="00F225B5"/>
    <w:rsid w:val="00F23525"/>
    <w:rsid w:val="00F2384B"/>
    <w:rsid w:val="00F23EDC"/>
    <w:rsid w:val="00F24090"/>
    <w:rsid w:val="00F24106"/>
    <w:rsid w:val="00F24431"/>
    <w:rsid w:val="00F249E6"/>
    <w:rsid w:val="00F24AD0"/>
    <w:rsid w:val="00F24F27"/>
    <w:rsid w:val="00F257AA"/>
    <w:rsid w:val="00F25B37"/>
    <w:rsid w:val="00F25BF4"/>
    <w:rsid w:val="00F25D60"/>
    <w:rsid w:val="00F26096"/>
    <w:rsid w:val="00F26482"/>
    <w:rsid w:val="00F267D1"/>
    <w:rsid w:val="00F26E90"/>
    <w:rsid w:val="00F26F80"/>
    <w:rsid w:val="00F27625"/>
    <w:rsid w:val="00F278AE"/>
    <w:rsid w:val="00F27CA5"/>
    <w:rsid w:val="00F30035"/>
    <w:rsid w:val="00F3023F"/>
    <w:rsid w:val="00F30599"/>
    <w:rsid w:val="00F3074B"/>
    <w:rsid w:val="00F30B44"/>
    <w:rsid w:val="00F30EDF"/>
    <w:rsid w:val="00F31014"/>
    <w:rsid w:val="00F31FB7"/>
    <w:rsid w:val="00F321FB"/>
    <w:rsid w:val="00F3281B"/>
    <w:rsid w:val="00F333C7"/>
    <w:rsid w:val="00F33683"/>
    <w:rsid w:val="00F336DD"/>
    <w:rsid w:val="00F342FD"/>
    <w:rsid w:val="00F34605"/>
    <w:rsid w:val="00F348F1"/>
    <w:rsid w:val="00F34BF6"/>
    <w:rsid w:val="00F34D78"/>
    <w:rsid w:val="00F3616D"/>
    <w:rsid w:val="00F3657F"/>
    <w:rsid w:val="00F36BCF"/>
    <w:rsid w:val="00F36E69"/>
    <w:rsid w:val="00F370C6"/>
    <w:rsid w:val="00F3716B"/>
    <w:rsid w:val="00F3787D"/>
    <w:rsid w:val="00F378F0"/>
    <w:rsid w:val="00F404F7"/>
    <w:rsid w:val="00F40763"/>
    <w:rsid w:val="00F407F8"/>
    <w:rsid w:val="00F40E17"/>
    <w:rsid w:val="00F40F91"/>
    <w:rsid w:val="00F41243"/>
    <w:rsid w:val="00F41467"/>
    <w:rsid w:val="00F419EF"/>
    <w:rsid w:val="00F41DCC"/>
    <w:rsid w:val="00F42072"/>
    <w:rsid w:val="00F42C86"/>
    <w:rsid w:val="00F42E12"/>
    <w:rsid w:val="00F4373E"/>
    <w:rsid w:val="00F43A2F"/>
    <w:rsid w:val="00F43E5D"/>
    <w:rsid w:val="00F445CA"/>
    <w:rsid w:val="00F446D9"/>
    <w:rsid w:val="00F44767"/>
    <w:rsid w:val="00F44913"/>
    <w:rsid w:val="00F44C6F"/>
    <w:rsid w:val="00F44D6E"/>
    <w:rsid w:val="00F45FC4"/>
    <w:rsid w:val="00F46394"/>
    <w:rsid w:val="00F4677F"/>
    <w:rsid w:val="00F46887"/>
    <w:rsid w:val="00F468B1"/>
    <w:rsid w:val="00F46F21"/>
    <w:rsid w:val="00F474BA"/>
    <w:rsid w:val="00F478CC"/>
    <w:rsid w:val="00F47962"/>
    <w:rsid w:val="00F47C5F"/>
    <w:rsid w:val="00F47E24"/>
    <w:rsid w:val="00F504E6"/>
    <w:rsid w:val="00F50B34"/>
    <w:rsid w:val="00F50D1A"/>
    <w:rsid w:val="00F50DFF"/>
    <w:rsid w:val="00F50E2A"/>
    <w:rsid w:val="00F50F0F"/>
    <w:rsid w:val="00F5125D"/>
    <w:rsid w:val="00F5130D"/>
    <w:rsid w:val="00F51A00"/>
    <w:rsid w:val="00F51BBF"/>
    <w:rsid w:val="00F5210F"/>
    <w:rsid w:val="00F522AA"/>
    <w:rsid w:val="00F52309"/>
    <w:rsid w:val="00F5250C"/>
    <w:rsid w:val="00F527F4"/>
    <w:rsid w:val="00F52913"/>
    <w:rsid w:val="00F52E47"/>
    <w:rsid w:val="00F532C2"/>
    <w:rsid w:val="00F53837"/>
    <w:rsid w:val="00F53892"/>
    <w:rsid w:val="00F538BF"/>
    <w:rsid w:val="00F54426"/>
    <w:rsid w:val="00F54B1A"/>
    <w:rsid w:val="00F5546C"/>
    <w:rsid w:val="00F555C1"/>
    <w:rsid w:val="00F55742"/>
    <w:rsid w:val="00F55A81"/>
    <w:rsid w:val="00F55EFE"/>
    <w:rsid w:val="00F562ED"/>
    <w:rsid w:val="00F56499"/>
    <w:rsid w:val="00F567DD"/>
    <w:rsid w:val="00F56B7C"/>
    <w:rsid w:val="00F574AF"/>
    <w:rsid w:val="00F57A8E"/>
    <w:rsid w:val="00F57DC5"/>
    <w:rsid w:val="00F601D1"/>
    <w:rsid w:val="00F60D6E"/>
    <w:rsid w:val="00F60EF4"/>
    <w:rsid w:val="00F6102F"/>
    <w:rsid w:val="00F610BE"/>
    <w:rsid w:val="00F615FE"/>
    <w:rsid w:val="00F61A84"/>
    <w:rsid w:val="00F622A9"/>
    <w:rsid w:val="00F62553"/>
    <w:rsid w:val="00F62A9F"/>
    <w:rsid w:val="00F632CC"/>
    <w:rsid w:val="00F63CAC"/>
    <w:rsid w:val="00F648A2"/>
    <w:rsid w:val="00F648CF"/>
    <w:rsid w:val="00F649EF"/>
    <w:rsid w:val="00F65AAB"/>
    <w:rsid w:val="00F65BB5"/>
    <w:rsid w:val="00F65E65"/>
    <w:rsid w:val="00F65F09"/>
    <w:rsid w:val="00F65F51"/>
    <w:rsid w:val="00F666B9"/>
    <w:rsid w:val="00F666D0"/>
    <w:rsid w:val="00F667E0"/>
    <w:rsid w:val="00F66B1C"/>
    <w:rsid w:val="00F66E38"/>
    <w:rsid w:val="00F66FA5"/>
    <w:rsid w:val="00F679A7"/>
    <w:rsid w:val="00F67A02"/>
    <w:rsid w:val="00F67B64"/>
    <w:rsid w:val="00F67D39"/>
    <w:rsid w:val="00F67E22"/>
    <w:rsid w:val="00F67F1F"/>
    <w:rsid w:val="00F70341"/>
    <w:rsid w:val="00F705F9"/>
    <w:rsid w:val="00F713CA"/>
    <w:rsid w:val="00F7179E"/>
    <w:rsid w:val="00F718AB"/>
    <w:rsid w:val="00F71989"/>
    <w:rsid w:val="00F721E3"/>
    <w:rsid w:val="00F72A07"/>
    <w:rsid w:val="00F73059"/>
    <w:rsid w:val="00F73298"/>
    <w:rsid w:val="00F738E3"/>
    <w:rsid w:val="00F738EA"/>
    <w:rsid w:val="00F73AA2"/>
    <w:rsid w:val="00F74114"/>
    <w:rsid w:val="00F74661"/>
    <w:rsid w:val="00F74D5B"/>
    <w:rsid w:val="00F750B1"/>
    <w:rsid w:val="00F75277"/>
    <w:rsid w:val="00F754F2"/>
    <w:rsid w:val="00F75604"/>
    <w:rsid w:val="00F759E7"/>
    <w:rsid w:val="00F761B8"/>
    <w:rsid w:val="00F76A8F"/>
    <w:rsid w:val="00F770C7"/>
    <w:rsid w:val="00F770D6"/>
    <w:rsid w:val="00F77580"/>
    <w:rsid w:val="00F7770B"/>
    <w:rsid w:val="00F77AB0"/>
    <w:rsid w:val="00F801CD"/>
    <w:rsid w:val="00F804A9"/>
    <w:rsid w:val="00F80C3E"/>
    <w:rsid w:val="00F80D91"/>
    <w:rsid w:val="00F80EB3"/>
    <w:rsid w:val="00F81098"/>
    <w:rsid w:val="00F81273"/>
    <w:rsid w:val="00F81292"/>
    <w:rsid w:val="00F81639"/>
    <w:rsid w:val="00F82129"/>
    <w:rsid w:val="00F8269C"/>
    <w:rsid w:val="00F829D6"/>
    <w:rsid w:val="00F82BA1"/>
    <w:rsid w:val="00F82F44"/>
    <w:rsid w:val="00F832F8"/>
    <w:rsid w:val="00F8338B"/>
    <w:rsid w:val="00F835BC"/>
    <w:rsid w:val="00F83E15"/>
    <w:rsid w:val="00F84309"/>
    <w:rsid w:val="00F8454E"/>
    <w:rsid w:val="00F846CE"/>
    <w:rsid w:val="00F84773"/>
    <w:rsid w:val="00F8486B"/>
    <w:rsid w:val="00F849BF"/>
    <w:rsid w:val="00F853AF"/>
    <w:rsid w:val="00F85428"/>
    <w:rsid w:val="00F85C7D"/>
    <w:rsid w:val="00F864CE"/>
    <w:rsid w:val="00F86AA2"/>
    <w:rsid w:val="00F86F32"/>
    <w:rsid w:val="00F87186"/>
    <w:rsid w:val="00F872DF"/>
    <w:rsid w:val="00F8769B"/>
    <w:rsid w:val="00F87E1B"/>
    <w:rsid w:val="00F9021D"/>
    <w:rsid w:val="00F904E5"/>
    <w:rsid w:val="00F9065C"/>
    <w:rsid w:val="00F90937"/>
    <w:rsid w:val="00F90B46"/>
    <w:rsid w:val="00F90C7C"/>
    <w:rsid w:val="00F90C7E"/>
    <w:rsid w:val="00F90E62"/>
    <w:rsid w:val="00F91040"/>
    <w:rsid w:val="00F91187"/>
    <w:rsid w:val="00F914DB"/>
    <w:rsid w:val="00F91553"/>
    <w:rsid w:val="00F916FE"/>
    <w:rsid w:val="00F91834"/>
    <w:rsid w:val="00F918A7"/>
    <w:rsid w:val="00F919CC"/>
    <w:rsid w:val="00F91B57"/>
    <w:rsid w:val="00F91DF2"/>
    <w:rsid w:val="00F9309A"/>
    <w:rsid w:val="00F937CE"/>
    <w:rsid w:val="00F93AB1"/>
    <w:rsid w:val="00F93FE4"/>
    <w:rsid w:val="00F9426C"/>
    <w:rsid w:val="00F943CA"/>
    <w:rsid w:val="00F94606"/>
    <w:rsid w:val="00F94971"/>
    <w:rsid w:val="00F94D6A"/>
    <w:rsid w:val="00F94EC9"/>
    <w:rsid w:val="00F94FED"/>
    <w:rsid w:val="00F953FD"/>
    <w:rsid w:val="00F9560C"/>
    <w:rsid w:val="00F95C14"/>
    <w:rsid w:val="00F95D3C"/>
    <w:rsid w:val="00F962AD"/>
    <w:rsid w:val="00F96A89"/>
    <w:rsid w:val="00F96EA4"/>
    <w:rsid w:val="00F970B2"/>
    <w:rsid w:val="00F970DA"/>
    <w:rsid w:val="00F97478"/>
    <w:rsid w:val="00F97746"/>
    <w:rsid w:val="00F97C9D"/>
    <w:rsid w:val="00F97D0C"/>
    <w:rsid w:val="00FA0025"/>
    <w:rsid w:val="00FA094D"/>
    <w:rsid w:val="00FA0D2F"/>
    <w:rsid w:val="00FA1399"/>
    <w:rsid w:val="00FA1645"/>
    <w:rsid w:val="00FA1808"/>
    <w:rsid w:val="00FA1BCC"/>
    <w:rsid w:val="00FA1D14"/>
    <w:rsid w:val="00FA1D6F"/>
    <w:rsid w:val="00FA2553"/>
    <w:rsid w:val="00FA2627"/>
    <w:rsid w:val="00FA2C3A"/>
    <w:rsid w:val="00FA2C50"/>
    <w:rsid w:val="00FA320D"/>
    <w:rsid w:val="00FA3650"/>
    <w:rsid w:val="00FA3FBC"/>
    <w:rsid w:val="00FA4C28"/>
    <w:rsid w:val="00FA5114"/>
    <w:rsid w:val="00FA5D1A"/>
    <w:rsid w:val="00FA60CC"/>
    <w:rsid w:val="00FA66B9"/>
    <w:rsid w:val="00FA690A"/>
    <w:rsid w:val="00FA6D12"/>
    <w:rsid w:val="00FA6F45"/>
    <w:rsid w:val="00FA7015"/>
    <w:rsid w:val="00FA786C"/>
    <w:rsid w:val="00FA7D2A"/>
    <w:rsid w:val="00FB02CD"/>
    <w:rsid w:val="00FB046E"/>
    <w:rsid w:val="00FB06EF"/>
    <w:rsid w:val="00FB104D"/>
    <w:rsid w:val="00FB13AF"/>
    <w:rsid w:val="00FB1D96"/>
    <w:rsid w:val="00FB23C7"/>
    <w:rsid w:val="00FB258E"/>
    <w:rsid w:val="00FB25D5"/>
    <w:rsid w:val="00FB387A"/>
    <w:rsid w:val="00FB3EE0"/>
    <w:rsid w:val="00FB432C"/>
    <w:rsid w:val="00FB461C"/>
    <w:rsid w:val="00FB466F"/>
    <w:rsid w:val="00FB4F2B"/>
    <w:rsid w:val="00FB595C"/>
    <w:rsid w:val="00FB5A2C"/>
    <w:rsid w:val="00FB5C1F"/>
    <w:rsid w:val="00FB5E90"/>
    <w:rsid w:val="00FB645C"/>
    <w:rsid w:val="00FB687D"/>
    <w:rsid w:val="00FB6A25"/>
    <w:rsid w:val="00FB75B5"/>
    <w:rsid w:val="00FB78A6"/>
    <w:rsid w:val="00FB7CEE"/>
    <w:rsid w:val="00FC04A4"/>
    <w:rsid w:val="00FC0BCF"/>
    <w:rsid w:val="00FC0D14"/>
    <w:rsid w:val="00FC0E02"/>
    <w:rsid w:val="00FC0EE6"/>
    <w:rsid w:val="00FC1223"/>
    <w:rsid w:val="00FC144C"/>
    <w:rsid w:val="00FC1BDD"/>
    <w:rsid w:val="00FC2517"/>
    <w:rsid w:val="00FC2926"/>
    <w:rsid w:val="00FC2E23"/>
    <w:rsid w:val="00FC2E47"/>
    <w:rsid w:val="00FC32B4"/>
    <w:rsid w:val="00FC3B24"/>
    <w:rsid w:val="00FC4331"/>
    <w:rsid w:val="00FC45F5"/>
    <w:rsid w:val="00FC47E7"/>
    <w:rsid w:val="00FC4A1B"/>
    <w:rsid w:val="00FC4CCF"/>
    <w:rsid w:val="00FC505F"/>
    <w:rsid w:val="00FC53B4"/>
    <w:rsid w:val="00FC57D7"/>
    <w:rsid w:val="00FC5808"/>
    <w:rsid w:val="00FC5833"/>
    <w:rsid w:val="00FC631E"/>
    <w:rsid w:val="00FC66FA"/>
    <w:rsid w:val="00FC77FF"/>
    <w:rsid w:val="00FC7DDA"/>
    <w:rsid w:val="00FD0160"/>
    <w:rsid w:val="00FD10C3"/>
    <w:rsid w:val="00FD15DE"/>
    <w:rsid w:val="00FD18C7"/>
    <w:rsid w:val="00FD254A"/>
    <w:rsid w:val="00FD26BD"/>
    <w:rsid w:val="00FD28DA"/>
    <w:rsid w:val="00FD295A"/>
    <w:rsid w:val="00FD2CF2"/>
    <w:rsid w:val="00FD2EB6"/>
    <w:rsid w:val="00FD354A"/>
    <w:rsid w:val="00FD37EA"/>
    <w:rsid w:val="00FD393B"/>
    <w:rsid w:val="00FD3B59"/>
    <w:rsid w:val="00FD3E0E"/>
    <w:rsid w:val="00FD3E14"/>
    <w:rsid w:val="00FD3ECD"/>
    <w:rsid w:val="00FD4337"/>
    <w:rsid w:val="00FD435D"/>
    <w:rsid w:val="00FD525E"/>
    <w:rsid w:val="00FD53DC"/>
    <w:rsid w:val="00FD5ED4"/>
    <w:rsid w:val="00FD5F67"/>
    <w:rsid w:val="00FD6125"/>
    <w:rsid w:val="00FD63F5"/>
    <w:rsid w:val="00FD670F"/>
    <w:rsid w:val="00FD68A3"/>
    <w:rsid w:val="00FD694A"/>
    <w:rsid w:val="00FD70D4"/>
    <w:rsid w:val="00FD761D"/>
    <w:rsid w:val="00FD7CF4"/>
    <w:rsid w:val="00FE01CB"/>
    <w:rsid w:val="00FE085E"/>
    <w:rsid w:val="00FE0F4D"/>
    <w:rsid w:val="00FE1315"/>
    <w:rsid w:val="00FE143B"/>
    <w:rsid w:val="00FE19B5"/>
    <w:rsid w:val="00FE2B34"/>
    <w:rsid w:val="00FE2B4F"/>
    <w:rsid w:val="00FE2C8A"/>
    <w:rsid w:val="00FE2D3B"/>
    <w:rsid w:val="00FE377B"/>
    <w:rsid w:val="00FE38B9"/>
    <w:rsid w:val="00FE3A0D"/>
    <w:rsid w:val="00FE449B"/>
    <w:rsid w:val="00FE528A"/>
    <w:rsid w:val="00FE5313"/>
    <w:rsid w:val="00FE604B"/>
    <w:rsid w:val="00FE706A"/>
    <w:rsid w:val="00FE7704"/>
    <w:rsid w:val="00FE78C6"/>
    <w:rsid w:val="00FE791A"/>
    <w:rsid w:val="00FF00E0"/>
    <w:rsid w:val="00FF0353"/>
    <w:rsid w:val="00FF0AD9"/>
    <w:rsid w:val="00FF0C4A"/>
    <w:rsid w:val="00FF17C4"/>
    <w:rsid w:val="00FF1B66"/>
    <w:rsid w:val="00FF1C5B"/>
    <w:rsid w:val="00FF21F7"/>
    <w:rsid w:val="00FF2E99"/>
    <w:rsid w:val="00FF31F9"/>
    <w:rsid w:val="00FF42C2"/>
    <w:rsid w:val="00FF42EC"/>
    <w:rsid w:val="00FF4B1D"/>
    <w:rsid w:val="00FF4EEC"/>
    <w:rsid w:val="00FF54B9"/>
    <w:rsid w:val="00FF54E7"/>
    <w:rsid w:val="00FF55B1"/>
    <w:rsid w:val="00FF6552"/>
    <w:rsid w:val="00FF66A4"/>
    <w:rsid w:val="00FF6725"/>
    <w:rsid w:val="00FF6B51"/>
    <w:rsid w:val="00FF7432"/>
    <w:rsid w:val="00FF74DA"/>
    <w:rsid w:val="00FF7674"/>
    <w:rsid w:val="00FF7AC0"/>
    <w:rsid w:val="00FF7B21"/>
    <w:rsid w:val="00FF7C91"/>
    <w:rsid w:val="00FF7CE4"/>
    <w:rsid w:val="00FF7DC8"/>
    <w:rsid w:val="280001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C68AC"/>
  <w15:docId w15:val="{636BD032-CFA0-41B5-9148-147D40BB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4E1"/>
    <w:pPr>
      <w:widowControl w:val="0"/>
    </w:pPr>
    <w:rPr>
      <w:lang w:eastAsia="en-US"/>
    </w:rPr>
  </w:style>
  <w:style w:type="paragraph" w:styleId="Ttulo1">
    <w:name w:val="heading 1"/>
    <w:basedOn w:val="Normal"/>
    <w:next w:val="Normal"/>
    <w:link w:val="Ttulo1Car"/>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semiHidden/>
    <w:rsid w:val="00D45E9F"/>
  </w:style>
  <w:style w:type="character" w:styleId="Refdenotaalpie">
    <w:name w:val="footnote reference"/>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1">
    <w:name w:val="Car1"/>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paragraph" w:customStyle="1" w:styleId="Normal1">
    <w:name w:val="Normal1"/>
    <w:basedOn w:val="Normal"/>
    <w:rsid w:val="009245FB"/>
    <w:pPr>
      <w:widowControl/>
      <w:spacing w:before="100" w:beforeAutospacing="1" w:after="100" w:afterAutospacing="1"/>
    </w:pPr>
    <w:rPr>
      <w:sz w:val="24"/>
      <w:szCs w:val="24"/>
      <w:lang w:eastAsia="es-CR"/>
    </w:rPr>
  </w:style>
  <w:style w:type="character" w:customStyle="1" w:styleId="sb4bee0f6">
    <w:name w:val="s_b4bee0f6"/>
    <w:basedOn w:val="Fuentedeprrafopredeter"/>
    <w:rsid w:val="009245FB"/>
  </w:style>
  <w:style w:type="character" w:customStyle="1" w:styleId="s24dc2982">
    <w:name w:val="s_24dc2982"/>
    <w:basedOn w:val="Fuentedeprrafopredeter"/>
    <w:rsid w:val="009245FB"/>
  </w:style>
  <w:style w:type="character" w:customStyle="1" w:styleId="sd3b23118">
    <w:name w:val="s_d3b23118"/>
    <w:basedOn w:val="Fuentedeprrafopredeter"/>
    <w:rsid w:val="009245FB"/>
  </w:style>
  <w:style w:type="paragraph" w:styleId="Prrafodelista">
    <w:name w:val="List Paragraph"/>
    <w:basedOn w:val="Normal"/>
    <w:uiPriority w:val="34"/>
    <w:qFormat/>
    <w:rsid w:val="00F21223"/>
    <w:pPr>
      <w:ind w:left="720"/>
      <w:contextualSpacing/>
    </w:pPr>
  </w:style>
  <w:style w:type="character" w:styleId="Refdecomentario">
    <w:name w:val="annotation reference"/>
    <w:basedOn w:val="Fuentedeprrafopredeter"/>
    <w:rsid w:val="002E0824"/>
    <w:rPr>
      <w:sz w:val="16"/>
      <w:szCs w:val="16"/>
    </w:rPr>
  </w:style>
  <w:style w:type="paragraph" w:styleId="Textocomentario">
    <w:name w:val="annotation text"/>
    <w:basedOn w:val="Normal"/>
    <w:link w:val="TextocomentarioCar"/>
    <w:rsid w:val="002E0824"/>
  </w:style>
  <w:style w:type="character" w:customStyle="1" w:styleId="TextocomentarioCar">
    <w:name w:val="Texto comentario Car"/>
    <w:basedOn w:val="Fuentedeprrafopredeter"/>
    <w:link w:val="Textocomentario"/>
    <w:rsid w:val="002E0824"/>
    <w:rPr>
      <w:lang w:eastAsia="en-US"/>
    </w:rPr>
  </w:style>
  <w:style w:type="paragraph" w:styleId="Asuntodelcomentario">
    <w:name w:val="annotation subject"/>
    <w:basedOn w:val="Textocomentario"/>
    <w:next w:val="Textocomentario"/>
    <w:link w:val="AsuntodelcomentarioCar"/>
    <w:rsid w:val="002E0824"/>
    <w:rPr>
      <w:b/>
      <w:bCs/>
    </w:rPr>
  </w:style>
  <w:style w:type="character" w:customStyle="1" w:styleId="AsuntodelcomentarioCar">
    <w:name w:val="Asunto del comentario Car"/>
    <w:basedOn w:val="TextocomentarioCar"/>
    <w:link w:val="Asuntodelcomentario"/>
    <w:rsid w:val="002E0824"/>
    <w:rPr>
      <w:b/>
      <w:bCs/>
      <w:lang w:eastAsia="en-US"/>
    </w:rPr>
  </w:style>
  <w:style w:type="paragraph" w:customStyle="1" w:styleId="Prrafodelista1">
    <w:name w:val="Párrafo de lista1"/>
    <w:basedOn w:val="Normal"/>
    <w:rsid w:val="00FF1C5B"/>
    <w:pPr>
      <w:widowControl/>
      <w:suppressAutoHyphens/>
      <w:spacing w:after="160" w:line="254" w:lineRule="auto"/>
      <w:ind w:left="720"/>
      <w:contextualSpacing/>
    </w:pPr>
    <w:rPr>
      <w:rFonts w:ascii="Calibri" w:hAnsi="Calibri" w:cs="Calibri"/>
      <w:sz w:val="22"/>
      <w:szCs w:val="22"/>
      <w:lang w:eastAsia="zh-CN"/>
    </w:rPr>
  </w:style>
  <w:style w:type="character" w:customStyle="1" w:styleId="PiedepginaCar">
    <w:name w:val="Pie de página Car"/>
    <w:basedOn w:val="Fuentedeprrafopredeter"/>
    <w:link w:val="Piedepgina"/>
    <w:uiPriority w:val="99"/>
    <w:rsid w:val="00695988"/>
    <w:rPr>
      <w:lang w:eastAsia="en-US"/>
    </w:rPr>
  </w:style>
  <w:style w:type="character" w:customStyle="1" w:styleId="EncabezadoCar">
    <w:name w:val="Encabezado Car"/>
    <w:link w:val="Encabezado"/>
    <w:rsid w:val="00EF7E2C"/>
    <w:rPr>
      <w:lang w:eastAsia="en-US"/>
    </w:rPr>
  </w:style>
  <w:style w:type="character" w:styleId="nfasis">
    <w:name w:val="Emphasis"/>
    <w:qFormat/>
    <w:rsid w:val="00EF7E2C"/>
    <w:rPr>
      <w:i/>
      <w:iCs/>
    </w:rPr>
  </w:style>
  <w:style w:type="character" w:styleId="Hipervnculo">
    <w:name w:val="Hyperlink"/>
    <w:basedOn w:val="Fuentedeprrafopredeter"/>
    <w:uiPriority w:val="99"/>
    <w:rsid w:val="005F4D98"/>
    <w:rPr>
      <w:color w:val="0563C1" w:themeColor="hyperlink"/>
      <w:u w:val="single"/>
    </w:rPr>
  </w:style>
  <w:style w:type="paragraph" w:styleId="TtuloTDC">
    <w:name w:val="TOC Heading"/>
    <w:basedOn w:val="Ttulo1"/>
    <w:next w:val="Normal"/>
    <w:uiPriority w:val="39"/>
    <w:unhideWhenUsed/>
    <w:qFormat/>
    <w:rsid w:val="00AA6187"/>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lang w:eastAsia="es-CR"/>
    </w:rPr>
  </w:style>
  <w:style w:type="paragraph" w:styleId="TDC1">
    <w:name w:val="toc 1"/>
    <w:basedOn w:val="Normal"/>
    <w:next w:val="Normal"/>
    <w:autoRedefine/>
    <w:uiPriority w:val="39"/>
    <w:rsid w:val="00203309"/>
    <w:pPr>
      <w:tabs>
        <w:tab w:val="left" w:pos="403"/>
        <w:tab w:val="right" w:leader="dot" w:pos="9394"/>
      </w:tabs>
      <w:spacing w:before="180"/>
    </w:pPr>
  </w:style>
  <w:style w:type="paragraph" w:styleId="TDC2">
    <w:name w:val="toc 2"/>
    <w:basedOn w:val="Normal"/>
    <w:next w:val="Normal"/>
    <w:autoRedefine/>
    <w:uiPriority w:val="39"/>
    <w:rsid w:val="00D622BB"/>
    <w:pPr>
      <w:tabs>
        <w:tab w:val="right" w:leader="dot" w:pos="9394"/>
      </w:tabs>
      <w:spacing w:before="240" w:after="240"/>
      <w:ind w:left="198"/>
    </w:pPr>
    <w:rPr>
      <w:rFonts w:ascii="Arial" w:hAnsi="Arial" w:cs="Arial"/>
      <w:noProof/>
      <w:sz w:val="22"/>
      <w:szCs w:val="22"/>
    </w:rPr>
  </w:style>
  <w:style w:type="paragraph" w:styleId="TDC3">
    <w:name w:val="toc 3"/>
    <w:basedOn w:val="Normal"/>
    <w:next w:val="Normal"/>
    <w:autoRedefine/>
    <w:uiPriority w:val="39"/>
    <w:rsid w:val="00B2793B"/>
    <w:pPr>
      <w:tabs>
        <w:tab w:val="right" w:leader="dot" w:pos="9394"/>
      </w:tabs>
      <w:spacing w:after="240"/>
      <w:ind w:left="284" w:firstLine="119"/>
    </w:pPr>
  </w:style>
  <w:style w:type="character" w:styleId="Hipervnculovisitado">
    <w:name w:val="FollowedHyperlink"/>
    <w:basedOn w:val="Fuentedeprrafopredeter"/>
    <w:rsid w:val="00C51BE9"/>
    <w:rPr>
      <w:color w:val="954F72" w:themeColor="followedHyperlink"/>
      <w:u w:val="single"/>
    </w:rPr>
  </w:style>
  <w:style w:type="paragraph" w:styleId="Subttulo">
    <w:name w:val="Subtitle"/>
    <w:basedOn w:val="Normal"/>
    <w:next w:val="Normal"/>
    <w:link w:val="SubttuloCar"/>
    <w:uiPriority w:val="11"/>
    <w:qFormat/>
    <w:rsid w:val="007D32D0"/>
    <w:pPr>
      <w:widowControl/>
      <w:spacing w:after="160" w:line="256" w:lineRule="auto"/>
    </w:pPr>
    <w:rPr>
      <w:rFonts w:asciiTheme="minorHAnsi" w:eastAsiaTheme="minorEastAsia" w:hAnsiTheme="minorHAnsi"/>
      <w:color w:val="5A5A5A" w:themeColor="text1" w:themeTint="A5"/>
      <w:spacing w:val="15"/>
      <w:sz w:val="22"/>
      <w:szCs w:val="22"/>
      <w:lang w:eastAsia="es-CR"/>
    </w:rPr>
  </w:style>
  <w:style w:type="character" w:customStyle="1" w:styleId="SubttuloCar">
    <w:name w:val="Subtítulo Car"/>
    <w:basedOn w:val="Fuentedeprrafopredeter"/>
    <w:link w:val="Subttulo"/>
    <w:uiPriority w:val="11"/>
    <w:rsid w:val="007D32D0"/>
    <w:rPr>
      <w:rFonts w:asciiTheme="minorHAnsi" w:eastAsiaTheme="minorEastAsia" w:hAnsiTheme="minorHAnsi"/>
      <w:color w:val="5A5A5A" w:themeColor="text1" w:themeTint="A5"/>
      <w:spacing w:val="15"/>
      <w:sz w:val="22"/>
      <w:szCs w:val="22"/>
    </w:rPr>
  </w:style>
  <w:style w:type="character" w:customStyle="1" w:styleId="Ttulo1Car">
    <w:name w:val="Título 1 Car"/>
    <w:basedOn w:val="Fuentedeprrafopredeter"/>
    <w:link w:val="Ttulo1"/>
    <w:rsid w:val="003122E5"/>
    <w:rPr>
      <w:rFonts w:ascii="Arial" w:hAnsi="Arial" w:cs="Arial"/>
      <w:b/>
      <w:bCs/>
      <w:kern w:val="32"/>
      <w:sz w:val="32"/>
      <w:szCs w:val="32"/>
      <w:lang w:eastAsia="en-US"/>
    </w:rPr>
  </w:style>
  <w:style w:type="paragraph" w:customStyle="1" w:styleId="xmsonormal">
    <w:name w:val="x_msonormal"/>
    <w:basedOn w:val="Normal"/>
    <w:rsid w:val="000E32C4"/>
    <w:pPr>
      <w:widowControl/>
      <w:spacing w:before="100" w:beforeAutospacing="1" w:after="100" w:afterAutospacing="1"/>
    </w:pPr>
    <w:rPr>
      <w:rFonts w:ascii="Calibri" w:eastAsiaTheme="minorHAnsi" w:hAnsi="Calibri" w:cs="Calibri"/>
      <w:sz w:val="22"/>
      <w:szCs w:val="22"/>
      <w:lang w:eastAsia="es-CR"/>
    </w:rPr>
  </w:style>
  <w:style w:type="character" w:customStyle="1" w:styleId="TextonotapieCar">
    <w:name w:val="Texto nota pie Car"/>
    <w:basedOn w:val="Fuentedeprrafopredeter"/>
    <w:link w:val="Textonotapie"/>
    <w:semiHidden/>
    <w:rsid w:val="004A00F4"/>
    <w:rPr>
      <w:lang w:eastAsia="en-US"/>
    </w:rPr>
  </w:style>
  <w:style w:type="table" w:styleId="Tablaconcuadrculaclara">
    <w:name w:val="Grid Table Light"/>
    <w:basedOn w:val="Tablanormal"/>
    <w:uiPriority w:val="40"/>
    <w:rsid w:val="00721F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cabezado1">
    <w:name w:val="Encabezado1"/>
    <w:basedOn w:val="Normal"/>
    <w:next w:val="Subttulo"/>
    <w:rsid w:val="00217986"/>
    <w:pPr>
      <w:suppressAutoHyphens/>
      <w:jc w:val="center"/>
    </w:pPr>
    <w:rPr>
      <w:rFonts w:ascii="Comic Sans MS" w:hAnsi="Comic Sans MS" w:cs="Comic Sans MS"/>
      <w:b/>
      <w:bCs/>
      <w:sz w:val="26"/>
      <w:szCs w:val="2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876">
      <w:bodyDiv w:val="1"/>
      <w:marLeft w:val="0"/>
      <w:marRight w:val="0"/>
      <w:marTop w:val="0"/>
      <w:marBottom w:val="0"/>
      <w:divBdr>
        <w:top w:val="none" w:sz="0" w:space="0" w:color="auto"/>
        <w:left w:val="none" w:sz="0" w:space="0" w:color="auto"/>
        <w:bottom w:val="none" w:sz="0" w:space="0" w:color="auto"/>
        <w:right w:val="none" w:sz="0" w:space="0" w:color="auto"/>
      </w:divBdr>
    </w:div>
    <w:div w:id="11539560">
      <w:bodyDiv w:val="1"/>
      <w:marLeft w:val="0"/>
      <w:marRight w:val="0"/>
      <w:marTop w:val="0"/>
      <w:marBottom w:val="0"/>
      <w:divBdr>
        <w:top w:val="none" w:sz="0" w:space="0" w:color="auto"/>
        <w:left w:val="none" w:sz="0" w:space="0" w:color="auto"/>
        <w:bottom w:val="none" w:sz="0" w:space="0" w:color="auto"/>
        <w:right w:val="none" w:sz="0" w:space="0" w:color="auto"/>
      </w:divBdr>
    </w:div>
    <w:div w:id="27612871">
      <w:bodyDiv w:val="1"/>
      <w:marLeft w:val="0"/>
      <w:marRight w:val="0"/>
      <w:marTop w:val="0"/>
      <w:marBottom w:val="0"/>
      <w:divBdr>
        <w:top w:val="none" w:sz="0" w:space="0" w:color="auto"/>
        <w:left w:val="none" w:sz="0" w:space="0" w:color="auto"/>
        <w:bottom w:val="none" w:sz="0" w:space="0" w:color="auto"/>
        <w:right w:val="none" w:sz="0" w:space="0" w:color="auto"/>
      </w:divBdr>
    </w:div>
    <w:div w:id="32924329">
      <w:bodyDiv w:val="1"/>
      <w:marLeft w:val="0"/>
      <w:marRight w:val="0"/>
      <w:marTop w:val="0"/>
      <w:marBottom w:val="0"/>
      <w:divBdr>
        <w:top w:val="none" w:sz="0" w:space="0" w:color="auto"/>
        <w:left w:val="none" w:sz="0" w:space="0" w:color="auto"/>
        <w:bottom w:val="none" w:sz="0" w:space="0" w:color="auto"/>
        <w:right w:val="none" w:sz="0" w:space="0" w:color="auto"/>
      </w:divBdr>
    </w:div>
    <w:div w:id="38601195">
      <w:bodyDiv w:val="1"/>
      <w:marLeft w:val="0"/>
      <w:marRight w:val="0"/>
      <w:marTop w:val="0"/>
      <w:marBottom w:val="0"/>
      <w:divBdr>
        <w:top w:val="none" w:sz="0" w:space="0" w:color="auto"/>
        <w:left w:val="none" w:sz="0" w:space="0" w:color="auto"/>
        <w:bottom w:val="none" w:sz="0" w:space="0" w:color="auto"/>
        <w:right w:val="none" w:sz="0" w:space="0" w:color="auto"/>
      </w:divBdr>
    </w:div>
    <w:div w:id="47609155">
      <w:bodyDiv w:val="1"/>
      <w:marLeft w:val="0"/>
      <w:marRight w:val="0"/>
      <w:marTop w:val="0"/>
      <w:marBottom w:val="0"/>
      <w:divBdr>
        <w:top w:val="none" w:sz="0" w:space="0" w:color="auto"/>
        <w:left w:val="none" w:sz="0" w:space="0" w:color="auto"/>
        <w:bottom w:val="none" w:sz="0" w:space="0" w:color="auto"/>
        <w:right w:val="none" w:sz="0" w:space="0" w:color="auto"/>
      </w:divBdr>
    </w:div>
    <w:div w:id="49696821">
      <w:bodyDiv w:val="1"/>
      <w:marLeft w:val="0"/>
      <w:marRight w:val="0"/>
      <w:marTop w:val="0"/>
      <w:marBottom w:val="0"/>
      <w:divBdr>
        <w:top w:val="none" w:sz="0" w:space="0" w:color="auto"/>
        <w:left w:val="none" w:sz="0" w:space="0" w:color="auto"/>
        <w:bottom w:val="none" w:sz="0" w:space="0" w:color="auto"/>
        <w:right w:val="none" w:sz="0" w:space="0" w:color="auto"/>
      </w:divBdr>
    </w:div>
    <w:div w:id="54205308">
      <w:bodyDiv w:val="1"/>
      <w:marLeft w:val="0"/>
      <w:marRight w:val="0"/>
      <w:marTop w:val="0"/>
      <w:marBottom w:val="0"/>
      <w:divBdr>
        <w:top w:val="none" w:sz="0" w:space="0" w:color="auto"/>
        <w:left w:val="none" w:sz="0" w:space="0" w:color="auto"/>
        <w:bottom w:val="none" w:sz="0" w:space="0" w:color="auto"/>
        <w:right w:val="none" w:sz="0" w:space="0" w:color="auto"/>
      </w:divBdr>
    </w:div>
    <w:div w:id="57022413">
      <w:bodyDiv w:val="1"/>
      <w:marLeft w:val="0"/>
      <w:marRight w:val="0"/>
      <w:marTop w:val="0"/>
      <w:marBottom w:val="0"/>
      <w:divBdr>
        <w:top w:val="none" w:sz="0" w:space="0" w:color="auto"/>
        <w:left w:val="none" w:sz="0" w:space="0" w:color="auto"/>
        <w:bottom w:val="none" w:sz="0" w:space="0" w:color="auto"/>
        <w:right w:val="none" w:sz="0" w:space="0" w:color="auto"/>
      </w:divBdr>
    </w:div>
    <w:div w:id="57678286">
      <w:bodyDiv w:val="1"/>
      <w:marLeft w:val="0"/>
      <w:marRight w:val="0"/>
      <w:marTop w:val="0"/>
      <w:marBottom w:val="0"/>
      <w:divBdr>
        <w:top w:val="none" w:sz="0" w:space="0" w:color="auto"/>
        <w:left w:val="none" w:sz="0" w:space="0" w:color="auto"/>
        <w:bottom w:val="none" w:sz="0" w:space="0" w:color="auto"/>
        <w:right w:val="none" w:sz="0" w:space="0" w:color="auto"/>
      </w:divBdr>
    </w:div>
    <w:div w:id="72821206">
      <w:bodyDiv w:val="1"/>
      <w:marLeft w:val="0"/>
      <w:marRight w:val="0"/>
      <w:marTop w:val="0"/>
      <w:marBottom w:val="0"/>
      <w:divBdr>
        <w:top w:val="none" w:sz="0" w:space="0" w:color="auto"/>
        <w:left w:val="none" w:sz="0" w:space="0" w:color="auto"/>
        <w:bottom w:val="none" w:sz="0" w:space="0" w:color="auto"/>
        <w:right w:val="none" w:sz="0" w:space="0" w:color="auto"/>
      </w:divBdr>
    </w:div>
    <w:div w:id="81149966">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87167032">
      <w:bodyDiv w:val="1"/>
      <w:marLeft w:val="0"/>
      <w:marRight w:val="0"/>
      <w:marTop w:val="0"/>
      <w:marBottom w:val="0"/>
      <w:divBdr>
        <w:top w:val="none" w:sz="0" w:space="0" w:color="auto"/>
        <w:left w:val="none" w:sz="0" w:space="0" w:color="auto"/>
        <w:bottom w:val="none" w:sz="0" w:space="0" w:color="auto"/>
        <w:right w:val="none" w:sz="0" w:space="0" w:color="auto"/>
      </w:divBdr>
    </w:div>
    <w:div w:id="90712208">
      <w:bodyDiv w:val="1"/>
      <w:marLeft w:val="0"/>
      <w:marRight w:val="0"/>
      <w:marTop w:val="0"/>
      <w:marBottom w:val="0"/>
      <w:divBdr>
        <w:top w:val="none" w:sz="0" w:space="0" w:color="auto"/>
        <w:left w:val="none" w:sz="0" w:space="0" w:color="auto"/>
        <w:bottom w:val="none" w:sz="0" w:space="0" w:color="auto"/>
        <w:right w:val="none" w:sz="0" w:space="0" w:color="auto"/>
      </w:divBdr>
    </w:div>
    <w:div w:id="105587680">
      <w:bodyDiv w:val="1"/>
      <w:marLeft w:val="0"/>
      <w:marRight w:val="0"/>
      <w:marTop w:val="0"/>
      <w:marBottom w:val="0"/>
      <w:divBdr>
        <w:top w:val="none" w:sz="0" w:space="0" w:color="auto"/>
        <w:left w:val="none" w:sz="0" w:space="0" w:color="auto"/>
        <w:bottom w:val="none" w:sz="0" w:space="0" w:color="auto"/>
        <w:right w:val="none" w:sz="0" w:space="0" w:color="auto"/>
      </w:divBdr>
    </w:div>
    <w:div w:id="108746767">
      <w:bodyDiv w:val="1"/>
      <w:marLeft w:val="0"/>
      <w:marRight w:val="0"/>
      <w:marTop w:val="0"/>
      <w:marBottom w:val="0"/>
      <w:divBdr>
        <w:top w:val="none" w:sz="0" w:space="0" w:color="auto"/>
        <w:left w:val="none" w:sz="0" w:space="0" w:color="auto"/>
        <w:bottom w:val="none" w:sz="0" w:space="0" w:color="auto"/>
        <w:right w:val="none" w:sz="0" w:space="0" w:color="auto"/>
      </w:divBdr>
    </w:div>
    <w:div w:id="115954536">
      <w:bodyDiv w:val="1"/>
      <w:marLeft w:val="0"/>
      <w:marRight w:val="0"/>
      <w:marTop w:val="0"/>
      <w:marBottom w:val="0"/>
      <w:divBdr>
        <w:top w:val="none" w:sz="0" w:space="0" w:color="auto"/>
        <w:left w:val="none" w:sz="0" w:space="0" w:color="auto"/>
        <w:bottom w:val="none" w:sz="0" w:space="0" w:color="auto"/>
        <w:right w:val="none" w:sz="0" w:space="0" w:color="auto"/>
      </w:divBdr>
    </w:div>
    <w:div w:id="117338012">
      <w:bodyDiv w:val="1"/>
      <w:marLeft w:val="0"/>
      <w:marRight w:val="0"/>
      <w:marTop w:val="0"/>
      <w:marBottom w:val="0"/>
      <w:divBdr>
        <w:top w:val="none" w:sz="0" w:space="0" w:color="auto"/>
        <w:left w:val="none" w:sz="0" w:space="0" w:color="auto"/>
        <w:bottom w:val="none" w:sz="0" w:space="0" w:color="auto"/>
        <w:right w:val="none" w:sz="0" w:space="0" w:color="auto"/>
      </w:divBdr>
    </w:div>
    <w:div w:id="118500870">
      <w:bodyDiv w:val="1"/>
      <w:marLeft w:val="0"/>
      <w:marRight w:val="0"/>
      <w:marTop w:val="0"/>
      <w:marBottom w:val="0"/>
      <w:divBdr>
        <w:top w:val="none" w:sz="0" w:space="0" w:color="auto"/>
        <w:left w:val="none" w:sz="0" w:space="0" w:color="auto"/>
        <w:bottom w:val="none" w:sz="0" w:space="0" w:color="auto"/>
        <w:right w:val="none" w:sz="0" w:space="0" w:color="auto"/>
      </w:divBdr>
    </w:div>
    <w:div w:id="134416340">
      <w:bodyDiv w:val="1"/>
      <w:marLeft w:val="0"/>
      <w:marRight w:val="0"/>
      <w:marTop w:val="0"/>
      <w:marBottom w:val="0"/>
      <w:divBdr>
        <w:top w:val="none" w:sz="0" w:space="0" w:color="auto"/>
        <w:left w:val="none" w:sz="0" w:space="0" w:color="auto"/>
        <w:bottom w:val="none" w:sz="0" w:space="0" w:color="auto"/>
        <w:right w:val="none" w:sz="0" w:space="0" w:color="auto"/>
      </w:divBdr>
    </w:div>
    <w:div w:id="134497561">
      <w:bodyDiv w:val="1"/>
      <w:marLeft w:val="0"/>
      <w:marRight w:val="0"/>
      <w:marTop w:val="0"/>
      <w:marBottom w:val="0"/>
      <w:divBdr>
        <w:top w:val="none" w:sz="0" w:space="0" w:color="auto"/>
        <w:left w:val="none" w:sz="0" w:space="0" w:color="auto"/>
        <w:bottom w:val="none" w:sz="0" w:space="0" w:color="auto"/>
        <w:right w:val="none" w:sz="0" w:space="0" w:color="auto"/>
      </w:divBdr>
    </w:div>
    <w:div w:id="160004908">
      <w:bodyDiv w:val="1"/>
      <w:marLeft w:val="0"/>
      <w:marRight w:val="0"/>
      <w:marTop w:val="0"/>
      <w:marBottom w:val="0"/>
      <w:divBdr>
        <w:top w:val="none" w:sz="0" w:space="0" w:color="auto"/>
        <w:left w:val="none" w:sz="0" w:space="0" w:color="auto"/>
        <w:bottom w:val="none" w:sz="0" w:space="0" w:color="auto"/>
        <w:right w:val="none" w:sz="0" w:space="0" w:color="auto"/>
      </w:divBdr>
    </w:div>
    <w:div w:id="163588698">
      <w:bodyDiv w:val="1"/>
      <w:marLeft w:val="0"/>
      <w:marRight w:val="0"/>
      <w:marTop w:val="0"/>
      <w:marBottom w:val="0"/>
      <w:divBdr>
        <w:top w:val="none" w:sz="0" w:space="0" w:color="auto"/>
        <w:left w:val="none" w:sz="0" w:space="0" w:color="auto"/>
        <w:bottom w:val="none" w:sz="0" w:space="0" w:color="auto"/>
        <w:right w:val="none" w:sz="0" w:space="0" w:color="auto"/>
      </w:divBdr>
    </w:div>
    <w:div w:id="171727814">
      <w:bodyDiv w:val="1"/>
      <w:marLeft w:val="0"/>
      <w:marRight w:val="0"/>
      <w:marTop w:val="0"/>
      <w:marBottom w:val="0"/>
      <w:divBdr>
        <w:top w:val="none" w:sz="0" w:space="0" w:color="auto"/>
        <w:left w:val="none" w:sz="0" w:space="0" w:color="auto"/>
        <w:bottom w:val="none" w:sz="0" w:space="0" w:color="auto"/>
        <w:right w:val="none" w:sz="0" w:space="0" w:color="auto"/>
      </w:divBdr>
    </w:div>
    <w:div w:id="173689854">
      <w:bodyDiv w:val="1"/>
      <w:marLeft w:val="0"/>
      <w:marRight w:val="0"/>
      <w:marTop w:val="0"/>
      <w:marBottom w:val="0"/>
      <w:divBdr>
        <w:top w:val="none" w:sz="0" w:space="0" w:color="auto"/>
        <w:left w:val="none" w:sz="0" w:space="0" w:color="auto"/>
        <w:bottom w:val="none" w:sz="0" w:space="0" w:color="auto"/>
        <w:right w:val="none" w:sz="0" w:space="0" w:color="auto"/>
      </w:divBdr>
    </w:div>
    <w:div w:id="185796873">
      <w:bodyDiv w:val="1"/>
      <w:marLeft w:val="0"/>
      <w:marRight w:val="0"/>
      <w:marTop w:val="0"/>
      <w:marBottom w:val="0"/>
      <w:divBdr>
        <w:top w:val="none" w:sz="0" w:space="0" w:color="auto"/>
        <w:left w:val="none" w:sz="0" w:space="0" w:color="auto"/>
        <w:bottom w:val="none" w:sz="0" w:space="0" w:color="auto"/>
        <w:right w:val="none" w:sz="0" w:space="0" w:color="auto"/>
      </w:divBdr>
    </w:div>
    <w:div w:id="189727256">
      <w:bodyDiv w:val="1"/>
      <w:marLeft w:val="0"/>
      <w:marRight w:val="0"/>
      <w:marTop w:val="0"/>
      <w:marBottom w:val="0"/>
      <w:divBdr>
        <w:top w:val="none" w:sz="0" w:space="0" w:color="auto"/>
        <w:left w:val="none" w:sz="0" w:space="0" w:color="auto"/>
        <w:bottom w:val="none" w:sz="0" w:space="0" w:color="auto"/>
        <w:right w:val="none" w:sz="0" w:space="0" w:color="auto"/>
      </w:divBdr>
    </w:div>
    <w:div w:id="191458706">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03639511">
      <w:bodyDiv w:val="1"/>
      <w:marLeft w:val="0"/>
      <w:marRight w:val="0"/>
      <w:marTop w:val="0"/>
      <w:marBottom w:val="0"/>
      <w:divBdr>
        <w:top w:val="none" w:sz="0" w:space="0" w:color="auto"/>
        <w:left w:val="none" w:sz="0" w:space="0" w:color="auto"/>
        <w:bottom w:val="none" w:sz="0" w:space="0" w:color="auto"/>
        <w:right w:val="none" w:sz="0" w:space="0" w:color="auto"/>
      </w:divBdr>
    </w:div>
    <w:div w:id="205680360">
      <w:bodyDiv w:val="1"/>
      <w:marLeft w:val="0"/>
      <w:marRight w:val="0"/>
      <w:marTop w:val="0"/>
      <w:marBottom w:val="0"/>
      <w:divBdr>
        <w:top w:val="none" w:sz="0" w:space="0" w:color="auto"/>
        <w:left w:val="none" w:sz="0" w:space="0" w:color="auto"/>
        <w:bottom w:val="none" w:sz="0" w:space="0" w:color="auto"/>
        <w:right w:val="none" w:sz="0" w:space="0" w:color="auto"/>
      </w:divBdr>
    </w:div>
    <w:div w:id="219442114">
      <w:bodyDiv w:val="1"/>
      <w:marLeft w:val="0"/>
      <w:marRight w:val="0"/>
      <w:marTop w:val="0"/>
      <w:marBottom w:val="0"/>
      <w:divBdr>
        <w:top w:val="none" w:sz="0" w:space="0" w:color="auto"/>
        <w:left w:val="none" w:sz="0" w:space="0" w:color="auto"/>
        <w:bottom w:val="none" w:sz="0" w:space="0" w:color="auto"/>
        <w:right w:val="none" w:sz="0" w:space="0" w:color="auto"/>
      </w:divBdr>
    </w:div>
    <w:div w:id="230701764">
      <w:bodyDiv w:val="1"/>
      <w:marLeft w:val="0"/>
      <w:marRight w:val="0"/>
      <w:marTop w:val="0"/>
      <w:marBottom w:val="0"/>
      <w:divBdr>
        <w:top w:val="none" w:sz="0" w:space="0" w:color="auto"/>
        <w:left w:val="none" w:sz="0" w:space="0" w:color="auto"/>
        <w:bottom w:val="none" w:sz="0" w:space="0" w:color="auto"/>
        <w:right w:val="none" w:sz="0" w:space="0" w:color="auto"/>
      </w:divBdr>
    </w:div>
    <w:div w:id="235819120">
      <w:bodyDiv w:val="1"/>
      <w:marLeft w:val="0"/>
      <w:marRight w:val="0"/>
      <w:marTop w:val="0"/>
      <w:marBottom w:val="0"/>
      <w:divBdr>
        <w:top w:val="none" w:sz="0" w:space="0" w:color="auto"/>
        <w:left w:val="none" w:sz="0" w:space="0" w:color="auto"/>
        <w:bottom w:val="none" w:sz="0" w:space="0" w:color="auto"/>
        <w:right w:val="none" w:sz="0" w:space="0" w:color="auto"/>
      </w:divBdr>
    </w:div>
    <w:div w:id="251399851">
      <w:bodyDiv w:val="1"/>
      <w:marLeft w:val="0"/>
      <w:marRight w:val="0"/>
      <w:marTop w:val="0"/>
      <w:marBottom w:val="0"/>
      <w:divBdr>
        <w:top w:val="none" w:sz="0" w:space="0" w:color="auto"/>
        <w:left w:val="none" w:sz="0" w:space="0" w:color="auto"/>
        <w:bottom w:val="none" w:sz="0" w:space="0" w:color="auto"/>
        <w:right w:val="none" w:sz="0" w:space="0" w:color="auto"/>
      </w:divBdr>
    </w:div>
    <w:div w:id="281115610">
      <w:bodyDiv w:val="1"/>
      <w:marLeft w:val="0"/>
      <w:marRight w:val="0"/>
      <w:marTop w:val="0"/>
      <w:marBottom w:val="0"/>
      <w:divBdr>
        <w:top w:val="none" w:sz="0" w:space="0" w:color="auto"/>
        <w:left w:val="none" w:sz="0" w:space="0" w:color="auto"/>
        <w:bottom w:val="none" w:sz="0" w:space="0" w:color="auto"/>
        <w:right w:val="none" w:sz="0" w:space="0" w:color="auto"/>
      </w:divBdr>
    </w:div>
    <w:div w:id="289554268">
      <w:bodyDiv w:val="1"/>
      <w:marLeft w:val="0"/>
      <w:marRight w:val="0"/>
      <w:marTop w:val="0"/>
      <w:marBottom w:val="0"/>
      <w:divBdr>
        <w:top w:val="none" w:sz="0" w:space="0" w:color="auto"/>
        <w:left w:val="none" w:sz="0" w:space="0" w:color="auto"/>
        <w:bottom w:val="none" w:sz="0" w:space="0" w:color="auto"/>
        <w:right w:val="none" w:sz="0" w:space="0" w:color="auto"/>
      </w:divBdr>
    </w:div>
    <w:div w:id="296643243">
      <w:bodyDiv w:val="1"/>
      <w:marLeft w:val="0"/>
      <w:marRight w:val="0"/>
      <w:marTop w:val="0"/>
      <w:marBottom w:val="0"/>
      <w:divBdr>
        <w:top w:val="none" w:sz="0" w:space="0" w:color="auto"/>
        <w:left w:val="none" w:sz="0" w:space="0" w:color="auto"/>
        <w:bottom w:val="none" w:sz="0" w:space="0" w:color="auto"/>
        <w:right w:val="none" w:sz="0" w:space="0" w:color="auto"/>
      </w:divBdr>
    </w:div>
    <w:div w:id="317073894">
      <w:bodyDiv w:val="1"/>
      <w:marLeft w:val="0"/>
      <w:marRight w:val="0"/>
      <w:marTop w:val="0"/>
      <w:marBottom w:val="0"/>
      <w:divBdr>
        <w:top w:val="none" w:sz="0" w:space="0" w:color="auto"/>
        <w:left w:val="none" w:sz="0" w:space="0" w:color="auto"/>
        <w:bottom w:val="none" w:sz="0" w:space="0" w:color="auto"/>
        <w:right w:val="none" w:sz="0" w:space="0" w:color="auto"/>
      </w:divBdr>
    </w:div>
    <w:div w:id="330182213">
      <w:bodyDiv w:val="1"/>
      <w:marLeft w:val="0"/>
      <w:marRight w:val="0"/>
      <w:marTop w:val="0"/>
      <w:marBottom w:val="0"/>
      <w:divBdr>
        <w:top w:val="none" w:sz="0" w:space="0" w:color="auto"/>
        <w:left w:val="none" w:sz="0" w:space="0" w:color="auto"/>
        <w:bottom w:val="none" w:sz="0" w:space="0" w:color="auto"/>
        <w:right w:val="none" w:sz="0" w:space="0" w:color="auto"/>
      </w:divBdr>
    </w:div>
    <w:div w:id="337199570">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366105355">
      <w:bodyDiv w:val="1"/>
      <w:marLeft w:val="0"/>
      <w:marRight w:val="0"/>
      <w:marTop w:val="0"/>
      <w:marBottom w:val="0"/>
      <w:divBdr>
        <w:top w:val="none" w:sz="0" w:space="0" w:color="auto"/>
        <w:left w:val="none" w:sz="0" w:space="0" w:color="auto"/>
        <w:bottom w:val="none" w:sz="0" w:space="0" w:color="auto"/>
        <w:right w:val="none" w:sz="0" w:space="0" w:color="auto"/>
      </w:divBdr>
    </w:div>
    <w:div w:id="438379720">
      <w:bodyDiv w:val="1"/>
      <w:marLeft w:val="0"/>
      <w:marRight w:val="0"/>
      <w:marTop w:val="0"/>
      <w:marBottom w:val="0"/>
      <w:divBdr>
        <w:top w:val="none" w:sz="0" w:space="0" w:color="auto"/>
        <w:left w:val="none" w:sz="0" w:space="0" w:color="auto"/>
        <w:bottom w:val="none" w:sz="0" w:space="0" w:color="auto"/>
        <w:right w:val="none" w:sz="0" w:space="0" w:color="auto"/>
      </w:divBdr>
    </w:div>
    <w:div w:id="445538067">
      <w:bodyDiv w:val="1"/>
      <w:marLeft w:val="0"/>
      <w:marRight w:val="0"/>
      <w:marTop w:val="0"/>
      <w:marBottom w:val="0"/>
      <w:divBdr>
        <w:top w:val="none" w:sz="0" w:space="0" w:color="auto"/>
        <w:left w:val="none" w:sz="0" w:space="0" w:color="auto"/>
        <w:bottom w:val="none" w:sz="0" w:space="0" w:color="auto"/>
        <w:right w:val="none" w:sz="0" w:space="0" w:color="auto"/>
      </w:divBdr>
    </w:div>
    <w:div w:id="451558431">
      <w:bodyDiv w:val="1"/>
      <w:marLeft w:val="0"/>
      <w:marRight w:val="0"/>
      <w:marTop w:val="0"/>
      <w:marBottom w:val="0"/>
      <w:divBdr>
        <w:top w:val="none" w:sz="0" w:space="0" w:color="auto"/>
        <w:left w:val="none" w:sz="0" w:space="0" w:color="auto"/>
        <w:bottom w:val="none" w:sz="0" w:space="0" w:color="auto"/>
        <w:right w:val="none" w:sz="0" w:space="0" w:color="auto"/>
      </w:divBdr>
    </w:div>
    <w:div w:id="454300194">
      <w:bodyDiv w:val="1"/>
      <w:marLeft w:val="0"/>
      <w:marRight w:val="0"/>
      <w:marTop w:val="0"/>
      <w:marBottom w:val="0"/>
      <w:divBdr>
        <w:top w:val="none" w:sz="0" w:space="0" w:color="auto"/>
        <w:left w:val="none" w:sz="0" w:space="0" w:color="auto"/>
        <w:bottom w:val="none" w:sz="0" w:space="0" w:color="auto"/>
        <w:right w:val="none" w:sz="0" w:space="0" w:color="auto"/>
      </w:divBdr>
    </w:div>
    <w:div w:id="466167968">
      <w:bodyDiv w:val="1"/>
      <w:marLeft w:val="0"/>
      <w:marRight w:val="0"/>
      <w:marTop w:val="0"/>
      <w:marBottom w:val="0"/>
      <w:divBdr>
        <w:top w:val="none" w:sz="0" w:space="0" w:color="auto"/>
        <w:left w:val="none" w:sz="0" w:space="0" w:color="auto"/>
        <w:bottom w:val="none" w:sz="0" w:space="0" w:color="auto"/>
        <w:right w:val="none" w:sz="0" w:space="0" w:color="auto"/>
      </w:divBdr>
    </w:div>
    <w:div w:id="474416169">
      <w:bodyDiv w:val="1"/>
      <w:marLeft w:val="0"/>
      <w:marRight w:val="0"/>
      <w:marTop w:val="0"/>
      <w:marBottom w:val="0"/>
      <w:divBdr>
        <w:top w:val="none" w:sz="0" w:space="0" w:color="auto"/>
        <w:left w:val="none" w:sz="0" w:space="0" w:color="auto"/>
        <w:bottom w:val="none" w:sz="0" w:space="0" w:color="auto"/>
        <w:right w:val="none" w:sz="0" w:space="0" w:color="auto"/>
      </w:divBdr>
    </w:div>
    <w:div w:id="477306230">
      <w:bodyDiv w:val="1"/>
      <w:marLeft w:val="0"/>
      <w:marRight w:val="0"/>
      <w:marTop w:val="0"/>
      <w:marBottom w:val="0"/>
      <w:divBdr>
        <w:top w:val="none" w:sz="0" w:space="0" w:color="auto"/>
        <w:left w:val="none" w:sz="0" w:space="0" w:color="auto"/>
        <w:bottom w:val="none" w:sz="0" w:space="0" w:color="auto"/>
        <w:right w:val="none" w:sz="0" w:space="0" w:color="auto"/>
      </w:divBdr>
    </w:div>
    <w:div w:id="490678304">
      <w:bodyDiv w:val="1"/>
      <w:marLeft w:val="0"/>
      <w:marRight w:val="0"/>
      <w:marTop w:val="0"/>
      <w:marBottom w:val="0"/>
      <w:divBdr>
        <w:top w:val="none" w:sz="0" w:space="0" w:color="auto"/>
        <w:left w:val="none" w:sz="0" w:space="0" w:color="auto"/>
        <w:bottom w:val="none" w:sz="0" w:space="0" w:color="auto"/>
        <w:right w:val="none" w:sz="0" w:space="0" w:color="auto"/>
      </w:divBdr>
    </w:div>
    <w:div w:id="500048806">
      <w:bodyDiv w:val="1"/>
      <w:marLeft w:val="0"/>
      <w:marRight w:val="0"/>
      <w:marTop w:val="0"/>
      <w:marBottom w:val="0"/>
      <w:divBdr>
        <w:top w:val="none" w:sz="0" w:space="0" w:color="auto"/>
        <w:left w:val="none" w:sz="0" w:space="0" w:color="auto"/>
        <w:bottom w:val="none" w:sz="0" w:space="0" w:color="auto"/>
        <w:right w:val="none" w:sz="0" w:space="0" w:color="auto"/>
      </w:divBdr>
    </w:div>
    <w:div w:id="502935256">
      <w:bodyDiv w:val="1"/>
      <w:marLeft w:val="0"/>
      <w:marRight w:val="0"/>
      <w:marTop w:val="0"/>
      <w:marBottom w:val="0"/>
      <w:divBdr>
        <w:top w:val="none" w:sz="0" w:space="0" w:color="auto"/>
        <w:left w:val="none" w:sz="0" w:space="0" w:color="auto"/>
        <w:bottom w:val="none" w:sz="0" w:space="0" w:color="auto"/>
        <w:right w:val="none" w:sz="0" w:space="0" w:color="auto"/>
      </w:divBdr>
    </w:div>
    <w:div w:id="509494097">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48302580">
      <w:bodyDiv w:val="1"/>
      <w:marLeft w:val="0"/>
      <w:marRight w:val="0"/>
      <w:marTop w:val="0"/>
      <w:marBottom w:val="0"/>
      <w:divBdr>
        <w:top w:val="none" w:sz="0" w:space="0" w:color="auto"/>
        <w:left w:val="none" w:sz="0" w:space="0" w:color="auto"/>
        <w:bottom w:val="none" w:sz="0" w:space="0" w:color="auto"/>
        <w:right w:val="none" w:sz="0" w:space="0" w:color="auto"/>
      </w:divBdr>
    </w:div>
    <w:div w:id="571745257">
      <w:bodyDiv w:val="1"/>
      <w:marLeft w:val="0"/>
      <w:marRight w:val="0"/>
      <w:marTop w:val="0"/>
      <w:marBottom w:val="0"/>
      <w:divBdr>
        <w:top w:val="none" w:sz="0" w:space="0" w:color="auto"/>
        <w:left w:val="none" w:sz="0" w:space="0" w:color="auto"/>
        <w:bottom w:val="none" w:sz="0" w:space="0" w:color="auto"/>
        <w:right w:val="none" w:sz="0" w:space="0" w:color="auto"/>
      </w:divBdr>
    </w:div>
    <w:div w:id="574508910">
      <w:bodyDiv w:val="1"/>
      <w:marLeft w:val="0"/>
      <w:marRight w:val="0"/>
      <w:marTop w:val="0"/>
      <w:marBottom w:val="0"/>
      <w:divBdr>
        <w:top w:val="none" w:sz="0" w:space="0" w:color="auto"/>
        <w:left w:val="none" w:sz="0" w:space="0" w:color="auto"/>
        <w:bottom w:val="none" w:sz="0" w:space="0" w:color="auto"/>
        <w:right w:val="none" w:sz="0" w:space="0" w:color="auto"/>
      </w:divBdr>
    </w:div>
    <w:div w:id="589046487">
      <w:bodyDiv w:val="1"/>
      <w:marLeft w:val="0"/>
      <w:marRight w:val="0"/>
      <w:marTop w:val="0"/>
      <w:marBottom w:val="0"/>
      <w:divBdr>
        <w:top w:val="none" w:sz="0" w:space="0" w:color="auto"/>
        <w:left w:val="none" w:sz="0" w:space="0" w:color="auto"/>
        <w:bottom w:val="none" w:sz="0" w:space="0" w:color="auto"/>
        <w:right w:val="none" w:sz="0" w:space="0" w:color="auto"/>
      </w:divBdr>
    </w:div>
    <w:div w:id="59120813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592322353">
      <w:bodyDiv w:val="1"/>
      <w:marLeft w:val="0"/>
      <w:marRight w:val="0"/>
      <w:marTop w:val="0"/>
      <w:marBottom w:val="0"/>
      <w:divBdr>
        <w:top w:val="none" w:sz="0" w:space="0" w:color="auto"/>
        <w:left w:val="none" w:sz="0" w:space="0" w:color="auto"/>
        <w:bottom w:val="none" w:sz="0" w:space="0" w:color="auto"/>
        <w:right w:val="none" w:sz="0" w:space="0" w:color="auto"/>
      </w:divBdr>
    </w:div>
    <w:div w:id="593244844">
      <w:bodyDiv w:val="1"/>
      <w:marLeft w:val="0"/>
      <w:marRight w:val="0"/>
      <w:marTop w:val="0"/>
      <w:marBottom w:val="0"/>
      <w:divBdr>
        <w:top w:val="none" w:sz="0" w:space="0" w:color="auto"/>
        <w:left w:val="none" w:sz="0" w:space="0" w:color="auto"/>
        <w:bottom w:val="none" w:sz="0" w:space="0" w:color="auto"/>
        <w:right w:val="none" w:sz="0" w:space="0" w:color="auto"/>
      </w:divBdr>
    </w:div>
    <w:div w:id="618682926">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655962084">
      <w:bodyDiv w:val="1"/>
      <w:marLeft w:val="0"/>
      <w:marRight w:val="0"/>
      <w:marTop w:val="0"/>
      <w:marBottom w:val="0"/>
      <w:divBdr>
        <w:top w:val="none" w:sz="0" w:space="0" w:color="auto"/>
        <w:left w:val="none" w:sz="0" w:space="0" w:color="auto"/>
        <w:bottom w:val="none" w:sz="0" w:space="0" w:color="auto"/>
        <w:right w:val="none" w:sz="0" w:space="0" w:color="auto"/>
      </w:divBdr>
    </w:div>
    <w:div w:id="678392135">
      <w:bodyDiv w:val="1"/>
      <w:marLeft w:val="0"/>
      <w:marRight w:val="0"/>
      <w:marTop w:val="0"/>
      <w:marBottom w:val="0"/>
      <w:divBdr>
        <w:top w:val="none" w:sz="0" w:space="0" w:color="auto"/>
        <w:left w:val="none" w:sz="0" w:space="0" w:color="auto"/>
        <w:bottom w:val="none" w:sz="0" w:space="0" w:color="auto"/>
        <w:right w:val="none" w:sz="0" w:space="0" w:color="auto"/>
      </w:divBdr>
    </w:div>
    <w:div w:id="699668456">
      <w:bodyDiv w:val="1"/>
      <w:marLeft w:val="0"/>
      <w:marRight w:val="0"/>
      <w:marTop w:val="0"/>
      <w:marBottom w:val="0"/>
      <w:divBdr>
        <w:top w:val="none" w:sz="0" w:space="0" w:color="auto"/>
        <w:left w:val="none" w:sz="0" w:space="0" w:color="auto"/>
        <w:bottom w:val="none" w:sz="0" w:space="0" w:color="auto"/>
        <w:right w:val="none" w:sz="0" w:space="0" w:color="auto"/>
      </w:divBdr>
    </w:div>
    <w:div w:id="704326256">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40980360">
      <w:bodyDiv w:val="1"/>
      <w:marLeft w:val="0"/>
      <w:marRight w:val="0"/>
      <w:marTop w:val="0"/>
      <w:marBottom w:val="0"/>
      <w:divBdr>
        <w:top w:val="none" w:sz="0" w:space="0" w:color="auto"/>
        <w:left w:val="none" w:sz="0" w:space="0" w:color="auto"/>
        <w:bottom w:val="none" w:sz="0" w:space="0" w:color="auto"/>
        <w:right w:val="none" w:sz="0" w:space="0" w:color="auto"/>
      </w:divBdr>
    </w:div>
    <w:div w:id="744574416">
      <w:bodyDiv w:val="1"/>
      <w:marLeft w:val="0"/>
      <w:marRight w:val="0"/>
      <w:marTop w:val="0"/>
      <w:marBottom w:val="0"/>
      <w:divBdr>
        <w:top w:val="none" w:sz="0" w:space="0" w:color="auto"/>
        <w:left w:val="none" w:sz="0" w:space="0" w:color="auto"/>
        <w:bottom w:val="none" w:sz="0" w:space="0" w:color="auto"/>
        <w:right w:val="none" w:sz="0" w:space="0" w:color="auto"/>
      </w:divBdr>
    </w:div>
    <w:div w:id="761225611">
      <w:bodyDiv w:val="1"/>
      <w:marLeft w:val="0"/>
      <w:marRight w:val="0"/>
      <w:marTop w:val="0"/>
      <w:marBottom w:val="0"/>
      <w:divBdr>
        <w:top w:val="none" w:sz="0" w:space="0" w:color="auto"/>
        <w:left w:val="none" w:sz="0" w:space="0" w:color="auto"/>
        <w:bottom w:val="none" w:sz="0" w:space="0" w:color="auto"/>
        <w:right w:val="none" w:sz="0" w:space="0" w:color="auto"/>
      </w:divBdr>
    </w:div>
    <w:div w:id="789594804">
      <w:bodyDiv w:val="1"/>
      <w:marLeft w:val="0"/>
      <w:marRight w:val="0"/>
      <w:marTop w:val="0"/>
      <w:marBottom w:val="0"/>
      <w:divBdr>
        <w:top w:val="none" w:sz="0" w:space="0" w:color="auto"/>
        <w:left w:val="none" w:sz="0" w:space="0" w:color="auto"/>
        <w:bottom w:val="none" w:sz="0" w:space="0" w:color="auto"/>
        <w:right w:val="none" w:sz="0" w:space="0" w:color="auto"/>
      </w:divBdr>
    </w:div>
    <w:div w:id="793912360">
      <w:bodyDiv w:val="1"/>
      <w:marLeft w:val="0"/>
      <w:marRight w:val="0"/>
      <w:marTop w:val="0"/>
      <w:marBottom w:val="0"/>
      <w:divBdr>
        <w:top w:val="none" w:sz="0" w:space="0" w:color="auto"/>
        <w:left w:val="none" w:sz="0" w:space="0" w:color="auto"/>
        <w:bottom w:val="none" w:sz="0" w:space="0" w:color="auto"/>
        <w:right w:val="none" w:sz="0" w:space="0" w:color="auto"/>
      </w:divBdr>
    </w:div>
    <w:div w:id="798571872">
      <w:bodyDiv w:val="1"/>
      <w:marLeft w:val="0"/>
      <w:marRight w:val="0"/>
      <w:marTop w:val="0"/>
      <w:marBottom w:val="0"/>
      <w:divBdr>
        <w:top w:val="none" w:sz="0" w:space="0" w:color="auto"/>
        <w:left w:val="none" w:sz="0" w:space="0" w:color="auto"/>
        <w:bottom w:val="none" w:sz="0" w:space="0" w:color="auto"/>
        <w:right w:val="none" w:sz="0" w:space="0" w:color="auto"/>
      </w:divBdr>
    </w:div>
    <w:div w:id="803160831">
      <w:bodyDiv w:val="1"/>
      <w:marLeft w:val="0"/>
      <w:marRight w:val="0"/>
      <w:marTop w:val="0"/>
      <w:marBottom w:val="0"/>
      <w:divBdr>
        <w:top w:val="none" w:sz="0" w:space="0" w:color="auto"/>
        <w:left w:val="none" w:sz="0" w:space="0" w:color="auto"/>
        <w:bottom w:val="none" w:sz="0" w:space="0" w:color="auto"/>
        <w:right w:val="none" w:sz="0" w:space="0" w:color="auto"/>
      </w:divBdr>
    </w:div>
    <w:div w:id="806364355">
      <w:bodyDiv w:val="1"/>
      <w:marLeft w:val="0"/>
      <w:marRight w:val="0"/>
      <w:marTop w:val="0"/>
      <w:marBottom w:val="0"/>
      <w:divBdr>
        <w:top w:val="none" w:sz="0" w:space="0" w:color="auto"/>
        <w:left w:val="none" w:sz="0" w:space="0" w:color="auto"/>
        <w:bottom w:val="none" w:sz="0" w:space="0" w:color="auto"/>
        <w:right w:val="none" w:sz="0" w:space="0" w:color="auto"/>
      </w:divBdr>
    </w:div>
    <w:div w:id="820124922">
      <w:bodyDiv w:val="1"/>
      <w:marLeft w:val="0"/>
      <w:marRight w:val="0"/>
      <w:marTop w:val="0"/>
      <w:marBottom w:val="0"/>
      <w:divBdr>
        <w:top w:val="none" w:sz="0" w:space="0" w:color="auto"/>
        <w:left w:val="none" w:sz="0" w:space="0" w:color="auto"/>
        <w:bottom w:val="none" w:sz="0" w:space="0" w:color="auto"/>
        <w:right w:val="none" w:sz="0" w:space="0" w:color="auto"/>
      </w:divBdr>
    </w:div>
    <w:div w:id="827021675">
      <w:bodyDiv w:val="1"/>
      <w:marLeft w:val="0"/>
      <w:marRight w:val="0"/>
      <w:marTop w:val="0"/>
      <w:marBottom w:val="0"/>
      <w:divBdr>
        <w:top w:val="none" w:sz="0" w:space="0" w:color="auto"/>
        <w:left w:val="none" w:sz="0" w:space="0" w:color="auto"/>
        <w:bottom w:val="none" w:sz="0" w:space="0" w:color="auto"/>
        <w:right w:val="none" w:sz="0" w:space="0" w:color="auto"/>
      </w:divBdr>
    </w:div>
    <w:div w:id="833880266">
      <w:bodyDiv w:val="1"/>
      <w:marLeft w:val="0"/>
      <w:marRight w:val="0"/>
      <w:marTop w:val="0"/>
      <w:marBottom w:val="0"/>
      <w:divBdr>
        <w:top w:val="none" w:sz="0" w:space="0" w:color="auto"/>
        <w:left w:val="none" w:sz="0" w:space="0" w:color="auto"/>
        <w:bottom w:val="none" w:sz="0" w:space="0" w:color="auto"/>
        <w:right w:val="none" w:sz="0" w:space="0" w:color="auto"/>
      </w:divBdr>
    </w:div>
    <w:div w:id="836653024">
      <w:bodyDiv w:val="1"/>
      <w:marLeft w:val="0"/>
      <w:marRight w:val="0"/>
      <w:marTop w:val="0"/>
      <w:marBottom w:val="0"/>
      <w:divBdr>
        <w:top w:val="none" w:sz="0" w:space="0" w:color="auto"/>
        <w:left w:val="none" w:sz="0" w:space="0" w:color="auto"/>
        <w:bottom w:val="none" w:sz="0" w:space="0" w:color="auto"/>
        <w:right w:val="none" w:sz="0" w:space="0" w:color="auto"/>
      </w:divBdr>
    </w:div>
    <w:div w:id="854273308">
      <w:bodyDiv w:val="1"/>
      <w:marLeft w:val="0"/>
      <w:marRight w:val="0"/>
      <w:marTop w:val="0"/>
      <w:marBottom w:val="0"/>
      <w:divBdr>
        <w:top w:val="none" w:sz="0" w:space="0" w:color="auto"/>
        <w:left w:val="none" w:sz="0" w:space="0" w:color="auto"/>
        <w:bottom w:val="none" w:sz="0" w:space="0" w:color="auto"/>
        <w:right w:val="none" w:sz="0" w:space="0" w:color="auto"/>
      </w:divBdr>
    </w:div>
    <w:div w:id="858354716">
      <w:bodyDiv w:val="1"/>
      <w:marLeft w:val="0"/>
      <w:marRight w:val="0"/>
      <w:marTop w:val="0"/>
      <w:marBottom w:val="0"/>
      <w:divBdr>
        <w:top w:val="none" w:sz="0" w:space="0" w:color="auto"/>
        <w:left w:val="none" w:sz="0" w:space="0" w:color="auto"/>
        <w:bottom w:val="none" w:sz="0" w:space="0" w:color="auto"/>
        <w:right w:val="none" w:sz="0" w:space="0" w:color="auto"/>
      </w:divBdr>
    </w:div>
    <w:div w:id="864175694">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891623553">
      <w:bodyDiv w:val="1"/>
      <w:marLeft w:val="0"/>
      <w:marRight w:val="0"/>
      <w:marTop w:val="0"/>
      <w:marBottom w:val="0"/>
      <w:divBdr>
        <w:top w:val="none" w:sz="0" w:space="0" w:color="auto"/>
        <w:left w:val="none" w:sz="0" w:space="0" w:color="auto"/>
        <w:bottom w:val="none" w:sz="0" w:space="0" w:color="auto"/>
        <w:right w:val="none" w:sz="0" w:space="0" w:color="auto"/>
      </w:divBdr>
    </w:div>
    <w:div w:id="919291871">
      <w:bodyDiv w:val="1"/>
      <w:marLeft w:val="0"/>
      <w:marRight w:val="0"/>
      <w:marTop w:val="0"/>
      <w:marBottom w:val="0"/>
      <w:divBdr>
        <w:top w:val="none" w:sz="0" w:space="0" w:color="auto"/>
        <w:left w:val="none" w:sz="0" w:space="0" w:color="auto"/>
        <w:bottom w:val="none" w:sz="0" w:space="0" w:color="auto"/>
        <w:right w:val="none" w:sz="0" w:space="0" w:color="auto"/>
      </w:divBdr>
    </w:div>
    <w:div w:id="942300322">
      <w:bodyDiv w:val="1"/>
      <w:marLeft w:val="0"/>
      <w:marRight w:val="0"/>
      <w:marTop w:val="0"/>
      <w:marBottom w:val="0"/>
      <w:divBdr>
        <w:top w:val="none" w:sz="0" w:space="0" w:color="auto"/>
        <w:left w:val="none" w:sz="0" w:space="0" w:color="auto"/>
        <w:bottom w:val="none" w:sz="0" w:space="0" w:color="auto"/>
        <w:right w:val="none" w:sz="0" w:space="0" w:color="auto"/>
      </w:divBdr>
    </w:div>
    <w:div w:id="943919322">
      <w:bodyDiv w:val="1"/>
      <w:marLeft w:val="0"/>
      <w:marRight w:val="0"/>
      <w:marTop w:val="0"/>
      <w:marBottom w:val="0"/>
      <w:divBdr>
        <w:top w:val="none" w:sz="0" w:space="0" w:color="auto"/>
        <w:left w:val="none" w:sz="0" w:space="0" w:color="auto"/>
        <w:bottom w:val="none" w:sz="0" w:space="0" w:color="auto"/>
        <w:right w:val="none" w:sz="0" w:space="0" w:color="auto"/>
      </w:divBdr>
    </w:div>
    <w:div w:id="946961931">
      <w:bodyDiv w:val="1"/>
      <w:marLeft w:val="0"/>
      <w:marRight w:val="0"/>
      <w:marTop w:val="0"/>
      <w:marBottom w:val="0"/>
      <w:divBdr>
        <w:top w:val="none" w:sz="0" w:space="0" w:color="auto"/>
        <w:left w:val="none" w:sz="0" w:space="0" w:color="auto"/>
        <w:bottom w:val="none" w:sz="0" w:space="0" w:color="auto"/>
        <w:right w:val="none" w:sz="0" w:space="0" w:color="auto"/>
      </w:divBdr>
    </w:div>
    <w:div w:id="981883631">
      <w:bodyDiv w:val="1"/>
      <w:marLeft w:val="0"/>
      <w:marRight w:val="0"/>
      <w:marTop w:val="0"/>
      <w:marBottom w:val="0"/>
      <w:divBdr>
        <w:top w:val="none" w:sz="0" w:space="0" w:color="auto"/>
        <w:left w:val="none" w:sz="0" w:space="0" w:color="auto"/>
        <w:bottom w:val="none" w:sz="0" w:space="0" w:color="auto"/>
        <w:right w:val="none" w:sz="0" w:space="0" w:color="auto"/>
      </w:divBdr>
    </w:div>
    <w:div w:id="985669205">
      <w:bodyDiv w:val="1"/>
      <w:marLeft w:val="0"/>
      <w:marRight w:val="0"/>
      <w:marTop w:val="0"/>
      <w:marBottom w:val="0"/>
      <w:divBdr>
        <w:top w:val="none" w:sz="0" w:space="0" w:color="auto"/>
        <w:left w:val="none" w:sz="0" w:space="0" w:color="auto"/>
        <w:bottom w:val="none" w:sz="0" w:space="0" w:color="auto"/>
        <w:right w:val="none" w:sz="0" w:space="0" w:color="auto"/>
      </w:divBdr>
    </w:div>
    <w:div w:id="987174120">
      <w:bodyDiv w:val="1"/>
      <w:marLeft w:val="0"/>
      <w:marRight w:val="0"/>
      <w:marTop w:val="0"/>
      <w:marBottom w:val="0"/>
      <w:divBdr>
        <w:top w:val="none" w:sz="0" w:space="0" w:color="auto"/>
        <w:left w:val="none" w:sz="0" w:space="0" w:color="auto"/>
        <w:bottom w:val="none" w:sz="0" w:space="0" w:color="auto"/>
        <w:right w:val="none" w:sz="0" w:space="0" w:color="auto"/>
      </w:divBdr>
    </w:div>
    <w:div w:id="1024983983">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29338281">
      <w:bodyDiv w:val="1"/>
      <w:marLeft w:val="0"/>
      <w:marRight w:val="0"/>
      <w:marTop w:val="0"/>
      <w:marBottom w:val="0"/>
      <w:divBdr>
        <w:top w:val="none" w:sz="0" w:space="0" w:color="auto"/>
        <w:left w:val="none" w:sz="0" w:space="0" w:color="auto"/>
        <w:bottom w:val="none" w:sz="0" w:space="0" w:color="auto"/>
        <w:right w:val="none" w:sz="0" w:space="0" w:color="auto"/>
      </w:divBdr>
    </w:div>
    <w:div w:id="1048263561">
      <w:bodyDiv w:val="1"/>
      <w:marLeft w:val="0"/>
      <w:marRight w:val="0"/>
      <w:marTop w:val="0"/>
      <w:marBottom w:val="0"/>
      <w:divBdr>
        <w:top w:val="none" w:sz="0" w:space="0" w:color="auto"/>
        <w:left w:val="none" w:sz="0" w:space="0" w:color="auto"/>
        <w:bottom w:val="none" w:sz="0" w:space="0" w:color="auto"/>
        <w:right w:val="none" w:sz="0" w:space="0" w:color="auto"/>
      </w:divBdr>
    </w:div>
    <w:div w:id="1059018674">
      <w:bodyDiv w:val="1"/>
      <w:marLeft w:val="0"/>
      <w:marRight w:val="0"/>
      <w:marTop w:val="0"/>
      <w:marBottom w:val="0"/>
      <w:divBdr>
        <w:top w:val="none" w:sz="0" w:space="0" w:color="auto"/>
        <w:left w:val="none" w:sz="0" w:space="0" w:color="auto"/>
        <w:bottom w:val="none" w:sz="0" w:space="0" w:color="auto"/>
        <w:right w:val="none" w:sz="0" w:space="0" w:color="auto"/>
      </w:divBdr>
    </w:div>
    <w:div w:id="1102187945">
      <w:bodyDiv w:val="1"/>
      <w:marLeft w:val="0"/>
      <w:marRight w:val="0"/>
      <w:marTop w:val="0"/>
      <w:marBottom w:val="0"/>
      <w:divBdr>
        <w:top w:val="none" w:sz="0" w:space="0" w:color="auto"/>
        <w:left w:val="none" w:sz="0" w:space="0" w:color="auto"/>
        <w:bottom w:val="none" w:sz="0" w:space="0" w:color="auto"/>
        <w:right w:val="none" w:sz="0" w:space="0" w:color="auto"/>
      </w:divBdr>
    </w:div>
    <w:div w:id="1114980010">
      <w:bodyDiv w:val="1"/>
      <w:marLeft w:val="0"/>
      <w:marRight w:val="0"/>
      <w:marTop w:val="0"/>
      <w:marBottom w:val="0"/>
      <w:divBdr>
        <w:top w:val="none" w:sz="0" w:space="0" w:color="auto"/>
        <w:left w:val="none" w:sz="0" w:space="0" w:color="auto"/>
        <w:bottom w:val="none" w:sz="0" w:space="0" w:color="auto"/>
        <w:right w:val="none" w:sz="0" w:space="0" w:color="auto"/>
      </w:divBdr>
    </w:div>
    <w:div w:id="1129199394">
      <w:bodyDiv w:val="1"/>
      <w:marLeft w:val="0"/>
      <w:marRight w:val="0"/>
      <w:marTop w:val="0"/>
      <w:marBottom w:val="0"/>
      <w:divBdr>
        <w:top w:val="none" w:sz="0" w:space="0" w:color="auto"/>
        <w:left w:val="none" w:sz="0" w:space="0" w:color="auto"/>
        <w:bottom w:val="none" w:sz="0" w:space="0" w:color="auto"/>
        <w:right w:val="none" w:sz="0" w:space="0" w:color="auto"/>
      </w:divBdr>
    </w:div>
    <w:div w:id="1143736947">
      <w:bodyDiv w:val="1"/>
      <w:marLeft w:val="0"/>
      <w:marRight w:val="0"/>
      <w:marTop w:val="0"/>
      <w:marBottom w:val="0"/>
      <w:divBdr>
        <w:top w:val="none" w:sz="0" w:space="0" w:color="auto"/>
        <w:left w:val="none" w:sz="0" w:space="0" w:color="auto"/>
        <w:bottom w:val="none" w:sz="0" w:space="0" w:color="auto"/>
        <w:right w:val="none" w:sz="0" w:space="0" w:color="auto"/>
      </w:divBdr>
    </w:div>
    <w:div w:id="1155411105">
      <w:bodyDiv w:val="1"/>
      <w:marLeft w:val="0"/>
      <w:marRight w:val="0"/>
      <w:marTop w:val="0"/>
      <w:marBottom w:val="0"/>
      <w:divBdr>
        <w:top w:val="none" w:sz="0" w:space="0" w:color="auto"/>
        <w:left w:val="none" w:sz="0" w:space="0" w:color="auto"/>
        <w:bottom w:val="none" w:sz="0" w:space="0" w:color="auto"/>
        <w:right w:val="none" w:sz="0" w:space="0" w:color="auto"/>
      </w:divBdr>
    </w:div>
    <w:div w:id="1188252377">
      <w:bodyDiv w:val="1"/>
      <w:marLeft w:val="0"/>
      <w:marRight w:val="0"/>
      <w:marTop w:val="0"/>
      <w:marBottom w:val="0"/>
      <w:divBdr>
        <w:top w:val="none" w:sz="0" w:space="0" w:color="auto"/>
        <w:left w:val="none" w:sz="0" w:space="0" w:color="auto"/>
        <w:bottom w:val="none" w:sz="0" w:space="0" w:color="auto"/>
        <w:right w:val="none" w:sz="0" w:space="0" w:color="auto"/>
      </w:divBdr>
    </w:div>
    <w:div w:id="1192450466">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12694719">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
    <w:div w:id="1251351147">
      <w:bodyDiv w:val="1"/>
      <w:marLeft w:val="0"/>
      <w:marRight w:val="0"/>
      <w:marTop w:val="0"/>
      <w:marBottom w:val="0"/>
      <w:divBdr>
        <w:top w:val="none" w:sz="0" w:space="0" w:color="auto"/>
        <w:left w:val="none" w:sz="0" w:space="0" w:color="auto"/>
        <w:bottom w:val="none" w:sz="0" w:space="0" w:color="auto"/>
        <w:right w:val="none" w:sz="0" w:space="0" w:color="auto"/>
      </w:divBdr>
    </w:div>
    <w:div w:id="1259218265">
      <w:bodyDiv w:val="1"/>
      <w:marLeft w:val="0"/>
      <w:marRight w:val="0"/>
      <w:marTop w:val="0"/>
      <w:marBottom w:val="0"/>
      <w:divBdr>
        <w:top w:val="none" w:sz="0" w:space="0" w:color="auto"/>
        <w:left w:val="none" w:sz="0" w:space="0" w:color="auto"/>
        <w:bottom w:val="none" w:sz="0" w:space="0" w:color="auto"/>
        <w:right w:val="none" w:sz="0" w:space="0" w:color="auto"/>
      </w:divBdr>
    </w:div>
    <w:div w:id="1263420746">
      <w:bodyDiv w:val="1"/>
      <w:marLeft w:val="0"/>
      <w:marRight w:val="0"/>
      <w:marTop w:val="0"/>
      <w:marBottom w:val="0"/>
      <w:divBdr>
        <w:top w:val="none" w:sz="0" w:space="0" w:color="auto"/>
        <w:left w:val="none" w:sz="0" w:space="0" w:color="auto"/>
        <w:bottom w:val="none" w:sz="0" w:space="0" w:color="auto"/>
        <w:right w:val="none" w:sz="0" w:space="0" w:color="auto"/>
      </w:divBdr>
    </w:div>
    <w:div w:id="1269121704">
      <w:bodyDiv w:val="1"/>
      <w:marLeft w:val="0"/>
      <w:marRight w:val="0"/>
      <w:marTop w:val="0"/>
      <w:marBottom w:val="0"/>
      <w:divBdr>
        <w:top w:val="none" w:sz="0" w:space="0" w:color="auto"/>
        <w:left w:val="none" w:sz="0" w:space="0" w:color="auto"/>
        <w:bottom w:val="none" w:sz="0" w:space="0" w:color="auto"/>
        <w:right w:val="none" w:sz="0" w:space="0" w:color="auto"/>
      </w:divBdr>
    </w:div>
    <w:div w:id="1292784355">
      <w:bodyDiv w:val="1"/>
      <w:marLeft w:val="0"/>
      <w:marRight w:val="0"/>
      <w:marTop w:val="0"/>
      <w:marBottom w:val="0"/>
      <w:divBdr>
        <w:top w:val="none" w:sz="0" w:space="0" w:color="auto"/>
        <w:left w:val="none" w:sz="0" w:space="0" w:color="auto"/>
        <w:bottom w:val="none" w:sz="0" w:space="0" w:color="auto"/>
        <w:right w:val="none" w:sz="0" w:space="0" w:color="auto"/>
      </w:divBdr>
    </w:div>
    <w:div w:id="1299723829">
      <w:bodyDiv w:val="1"/>
      <w:marLeft w:val="0"/>
      <w:marRight w:val="0"/>
      <w:marTop w:val="0"/>
      <w:marBottom w:val="0"/>
      <w:divBdr>
        <w:top w:val="none" w:sz="0" w:space="0" w:color="auto"/>
        <w:left w:val="none" w:sz="0" w:space="0" w:color="auto"/>
        <w:bottom w:val="none" w:sz="0" w:space="0" w:color="auto"/>
        <w:right w:val="none" w:sz="0" w:space="0" w:color="auto"/>
      </w:divBdr>
    </w:div>
    <w:div w:id="1309214251">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30602500">
      <w:bodyDiv w:val="1"/>
      <w:marLeft w:val="0"/>
      <w:marRight w:val="0"/>
      <w:marTop w:val="0"/>
      <w:marBottom w:val="0"/>
      <w:divBdr>
        <w:top w:val="none" w:sz="0" w:space="0" w:color="auto"/>
        <w:left w:val="none" w:sz="0" w:space="0" w:color="auto"/>
        <w:bottom w:val="none" w:sz="0" w:space="0" w:color="auto"/>
        <w:right w:val="none" w:sz="0" w:space="0" w:color="auto"/>
      </w:divBdr>
    </w:div>
    <w:div w:id="1347051151">
      <w:bodyDiv w:val="1"/>
      <w:marLeft w:val="0"/>
      <w:marRight w:val="0"/>
      <w:marTop w:val="0"/>
      <w:marBottom w:val="0"/>
      <w:divBdr>
        <w:top w:val="none" w:sz="0" w:space="0" w:color="auto"/>
        <w:left w:val="none" w:sz="0" w:space="0" w:color="auto"/>
        <w:bottom w:val="none" w:sz="0" w:space="0" w:color="auto"/>
        <w:right w:val="none" w:sz="0" w:space="0" w:color="auto"/>
      </w:divBdr>
    </w:div>
    <w:div w:id="1354306023">
      <w:bodyDiv w:val="1"/>
      <w:marLeft w:val="0"/>
      <w:marRight w:val="0"/>
      <w:marTop w:val="0"/>
      <w:marBottom w:val="0"/>
      <w:divBdr>
        <w:top w:val="none" w:sz="0" w:space="0" w:color="auto"/>
        <w:left w:val="none" w:sz="0" w:space="0" w:color="auto"/>
        <w:bottom w:val="none" w:sz="0" w:space="0" w:color="auto"/>
        <w:right w:val="none" w:sz="0" w:space="0" w:color="auto"/>
      </w:divBdr>
    </w:div>
    <w:div w:id="1358039020">
      <w:bodyDiv w:val="1"/>
      <w:marLeft w:val="0"/>
      <w:marRight w:val="0"/>
      <w:marTop w:val="0"/>
      <w:marBottom w:val="0"/>
      <w:divBdr>
        <w:top w:val="none" w:sz="0" w:space="0" w:color="auto"/>
        <w:left w:val="none" w:sz="0" w:space="0" w:color="auto"/>
        <w:bottom w:val="none" w:sz="0" w:space="0" w:color="auto"/>
        <w:right w:val="none" w:sz="0" w:space="0" w:color="auto"/>
      </w:divBdr>
    </w:div>
    <w:div w:id="1362709986">
      <w:bodyDiv w:val="1"/>
      <w:marLeft w:val="0"/>
      <w:marRight w:val="0"/>
      <w:marTop w:val="0"/>
      <w:marBottom w:val="0"/>
      <w:divBdr>
        <w:top w:val="none" w:sz="0" w:space="0" w:color="auto"/>
        <w:left w:val="none" w:sz="0" w:space="0" w:color="auto"/>
        <w:bottom w:val="none" w:sz="0" w:space="0" w:color="auto"/>
        <w:right w:val="none" w:sz="0" w:space="0" w:color="auto"/>
      </w:divBdr>
    </w:div>
    <w:div w:id="1385062996">
      <w:bodyDiv w:val="1"/>
      <w:marLeft w:val="0"/>
      <w:marRight w:val="0"/>
      <w:marTop w:val="0"/>
      <w:marBottom w:val="0"/>
      <w:divBdr>
        <w:top w:val="none" w:sz="0" w:space="0" w:color="auto"/>
        <w:left w:val="none" w:sz="0" w:space="0" w:color="auto"/>
        <w:bottom w:val="none" w:sz="0" w:space="0" w:color="auto"/>
        <w:right w:val="none" w:sz="0" w:space="0" w:color="auto"/>
      </w:divBdr>
    </w:div>
    <w:div w:id="1387219717">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05907442">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13965969">
      <w:bodyDiv w:val="1"/>
      <w:marLeft w:val="0"/>
      <w:marRight w:val="0"/>
      <w:marTop w:val="0"/>
      <w:marBottom w:val="0"/>
      <w:divBdr>
        <w:top w:val="none" w:sz="0" w:space="0" w:color="auto"/>
        <w:left w:val="none" w:sz="0" w:space="0" w:color="auto"/>
        <w:bottom w:val="none" w:sz="0" w:space="0" w:color="auto"/>
        <w:right w:val="none" w:sz="0" w:space="0" w:color="auto"/>
      </w:divBdr>
    </w:div>
    <w:div w:id="1420521332">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458061777">
      <w:bodyDiv w:val="1"/>
      <w:marLeft w:val="0"/>
      <w:marRight w:val="0"/>
      <w:marTop w:val="0"/>
      <w:marBottom w:val="0"/>
      <w:divBdr>
        <w:top w:val="none" w:sz="0" w:space="0" w:color="auto"/>
        <w:left w:val="none" w:sz="0" w:space="0" w:color="auto"/>
        <w:bottom w:val="none" w:sz="0" w:space="0" w:color="auto"/>
        <w:right w:val="none" w:sz="0" w:space="0" w:color="auto"/>
      </w:divBdr>
    </w:div>
    <w:div w:id="1458571501">
      <w:bodyDiv w:val="1"/>
      <w:marLeft w:val="0"/>
      <w:marRight w:val="0"/>
      <w:marTop w:val="0"/>
      <w:marBottom w:val="0"/>
      <w:divBdr>
        <w:top w:val="none" w:sz="0" w:space="0" w:color="auto"/>
        <w:left w:val="none" w:sz="0" w:space="0" w:color="auto"/>
        <w:bottom w:val="none" w:sz="0" w:space="0" w:color="auto"/>
        <w:right w:val="none" w:sz="0" w:space="0" w:color="auto"/>
      </w:divBdr>
    </w:div>
    <w:div w:id="1494178877">
      <w:bodyDiv w:val="1"/>
      <w:marLeft w:val="0"/>
      <w:marRight w:val="0"/>
      <w:marTop w:val="0"/>
      <w:marBottom w:val="0"/>
      <w:divBdr>
        <w:top w:val="none" w:sz="0" w:space="0" w:color="auto"/>
        <w:left w:val="none" w:sz="0" w:space="0" w:color="auto"/>
        <w:bottom w:val="none" w:sz="0" w:space="0" w:color="auto"/>
        <w:right w:val="none" w:sz="0" w:space="0" w:color="auto"/>
      </w:divBdr>
    </w:div>
    <w:div w:id="1515148249">
      <w:bodyDiv w:val="1"/>
      <w:marLeft w:val="0"/>
      <w:marRight w:val="0"/>
      <w:marTop w:val="0"/>
      <w:marBottom w:val="0"/>
      <w:divBdr>
        <w:top w:val="none" w:sz="0" w:space="0" w:color="auto"/>
        <w:left w:val="none" w:sz="0" w:space="0" w:color="auto"/>
        <w:bottom w:val="none" w:sz="0" w:space="0" w:color="auto"/>
        <w:right w:val="none" w:sz="0" w:space="0" w:color="auto"/>
      </w:divBdr>
    </w:div>
    <w:div w:id="1519781861">
      <w:bodyDiv w:val="1"/>
      <w:marLeft w:val="0"/>
      <w:marRight w:val="0"/>
      <w:marTop w:val="0"/>
      <w:marBottom w:val="0"/>
      <w:divBdr>
        <w:top w:val="none" w:sz="0" w:space="0" w:color="auto"/>
        <w:left w:val="none" w:sz="0" w:space="0" w:color="auto"/>
        <w:bottom w:val="none" w:sz="0" w:space="0" w:color="auto"/>
        <w:right w:val="none" w:sz="0" w:space="0" w:color="auto"/>
      </w:divBdr>
    </w:div>
    <w:div w:id="1535118705">
      <w:bodyDiv w:val="1"/>
      <w:marLeft w:val="0"/>
      <w:marRight w:val="0"/>
      <w:marTop w:val="0"/>
      <w:marBottom w:val="0"/>
      <w:divBdr>
        <w:top w:val="none" w:sz="0" w:space="0" w:color="auto"/>
        <w:left w:val="none" w:sz="0" w:space="0" w:color="auto"/>
        <w:bottom w:val="none" w:sz="0" w:space="0" w:color="auto"/>
        <w:right w:val="none" w:sz="0" w:space="0" w:color="auto"/>
      </w:divBdr>
    </w:div>
    <w:div w:id="1540774398">
      <w:bodyDiv w:val="1"/>
      <w:marLeft w:val="0"/>
      <w:marRight w:val="0"/>
      <w:marTop w:val="0"/>
      <w:marBottom w:val="0"/>
      <w:divBdr>
        <w:top w:val="none" w:sz="0" w:space="0" w:color="auto"/>
        <w:left w:val="none" w:sz="0" w:space="0" w:color="auto"/>
        <w:bottom w:val="none" w:sz="0" w:space="0" w:color="auto"/>
        <w:right w:val="none" w:sz="0" w:space="0" w:color="auto"/>
      </w:divBdr>
    </w:div>
    <w:div w:id="1564099277">
      <w:bodyDiv w:val="1"/>
      <w:marLeft w:val="0"/>
      <w:marRight w:val="0"/>
      <w:marTop w:val="0"/>
      <w:marBottom w:val="0"/>
      <w:divBdr>
        <w:top w:val="none" w:sz="0" w:space="0" w:color="auto"/>
        <w:left w:val="none" w:sz="0" w:space="0" w:color="auto"/>
        <w:bottom w:val="none" w:sz="0" w:space="0" w:color="auto"/>
        <w:right w:val="none" w:sz="0" w:space="0" w:color="auto"/>
      </w:divBdr>
    </w:div>
    <w:div w:id="1583415317">
      <w:bodyDiv w:val="1"/>
      <w:marLeft w:val="0"/>
      <w:marRight w:val="0"/>
      <w:marTop w:val="0"/>
      <w:marBottom w:val="0"/>
      <w:divBdr>
        <w:top w:val="none" w:sz="0" w:space="0" w:color="auto"/>
        <w:left w:val="none" w:sz="0" w:space="0" w:color="auto"/>
        <w:bottom w:val="none" w:sz="0" w:space="0" w:color="auto"/>
        <w:right w:val="none" w:sz="0" w:space="0" w:color="auto"/>
      </w:divBdr>
    </w:div>
    <w:div w:id="1592466916">
      <w:bodyDiv w:val="1"/>
      <w:marLeft w:val="0"/>
      <w:marRight w:val="0"/>
      <w:marTop w:val="0"/>
      <w:marBottom w:val="0"/>
      <w:divBdr>
        <w:top w:val="none" w:sz="0" w:space="0" w:color="auto"/>
        <w:left w:val="none" w:sz="0" w:space="0" w:color="auto"/>
        <w:bottom w:val="none" w:sz="0" w:space="0" w:color="auto"/>
        <w:right w:val="none" w:sz="0" w:space="0" w:color="auto"/>
      </w:divBdr>
    </w:div>
    <w:div w:id="1592738819">
      <w:bodyDiv w:val="1"/>
      <w:marLeft w:val="0"/>
      <w:marRight w:val="0"/>
      <w:marTop w:val="0"/>
      <w:marBottom w:val="0"/>
      <w:divBdr>
        <w:top w:val="none" w:sz="0" w:space="0" w:color="auto"/>
        <w:left w:val="none" w:sz="0" w:space="0" w:color="auto"/>
        <w:bottom w:val="none" w:sz="0" w:space="0" w:color="auto"/>
        <w:right w:val="none" w:sz="0" w:space="0" w:color="auto"/>
      </w:divBdr>
    </w:div>
    <w:div w:id="1605768346">
      <w:bodyDiv w:val="1"/>
      <w:marLeft w:val="0"/>
      <w:marRight w:val="0"/>
      <w:marTop w:val="0"/>
      <w:marBottom w:val="0"/>
      <w:divBdr>
        <w:top w:val="none" w:sz="0" w:space="0" w:color="auto"/>
        <w:left w:val="none" w:sz="0" w:space="0" w:color="auto"/>
        <w:bottom w:val="none" w:sz="0" w:space="0" w:color="auto"/>
        <w:right w:val="none" w:sz="0" w:space="0" w:color="auto"/>
      </w:divBdr>
    </w:div>
    <w:div w:id="1612929594">
      <w:bodyDiv w:val="1"/>
      <w:marLeft w:val="0"/>
      <w:marRight w:val="0"/>
      <w:marTop w:val="0"/>
      <w:marBottom w:val="0"/>
      <w:divBdr>
        <w:top w:val="none" w:sz="0" w:space="0" w:color="auto"/>
        <w:left w:val="none" w:sz="0" w:space="0" w:color="auto"/>
        <w:bottom w:val="none" w:sz="0" w:space="0" w:color="auto"/>
        <w:right w:val="none" w:sz="0" w:space="0" w:color="auto"/>
      </w:divBdr>
    </w:div>
    <w:div w:id="163880409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74071756">
      <w:bodyDiv w:val="1"/>
      <w:marLeft w:val="0"/>
      <w:marRight w:val="0"/>
      <w:marTop w:val="0"/>
      <w:marBottom w:val="0"/>
      <w:divBdr>
        <w:top w:val="none" w:sz="0" w:space="0" w:color="auto"/>
        <w:left w:val="none" w:sz="0" w:space="0" w:color="auto"/>
        <w:bottom w:val="none" w:sz="0" w:space="0" w:color="auto"/>
        <w:right w:val="none" w:sz="0" w:space="0" w:color="auto"/>
      </w:divBdr>
    </w:div>
    <w:div w:id="1679887345">
      <w:bodyDiv w:val="1"/>
      <w:marLeft w:val="0"/>
      <w:marRight w:val="0"/>
      <w:marTop w:val="0"/>
      <w:marBottom w:val="0"/>
      <w:divBdr>
        <w:top w:val="none" w:sz="0" w:space="0" w:color="auto"/>
        <w:left w:val="none" w:sz="0" w:space="0" w:color="auto"/>
        <w:bottom w:val="none" w:sz="0" w:space="0" w:color="auto"/>
        <w:right w:val="none" w:sz="0" w:space="0" w:color="auto"/>
      </w:divBdr>
    </w:div>
    <w:div w:id="1722745794">
      <w:bodyDiv w:val="1"/>
      <w:marLeft w:val="0"/>
      <w:marRight w:val="0"/>
      <w:marTop w:val="0"/>
      <w:marBottom w:val="0"/>
      <w:divBdr>
        <w:top w:val="none" w:sz="0" w:space="0" w:color="auto"/>
        <w:left w:val="none" w:sz="0" w:space="0" w:color="auto"/>
        <w:bottom w:val="none" w:sz="0" w:space="0" w:color="auto"/>
        <w:right w:val="none" w:sz="0" w:space="0" w:color="auto"/>
      </w:divBdr>
    </w:div>
    <w:div w:id="1725330828">
      <w:bodyDiv w:val="1"/>
      <w:marLeft w:val="0"/>
      <w:marRight w:val="0"/>
      <w:marTop w:val="0"/>
      <w:marBottom w:val="0"/>
      <w:divBdr>
        <w:top w:val="none" w:sz="0" w:space="0" w:color="auto"/>
        <w:left w:val="none" w:sz="0" w:space="0" w:color="auto"/>
        <w:bottom w:val="none" w:sz="0" w:space="0" w:color="auto"/>
        <w:right w:val="none" w:sz="0" w:space="0" w:color="auto"/>
      </w:divBdr>
    </w:div>
    <w:div w:id="1742750365">
      <w:bodyDiv w:val="1"/>
      <w:marLeft w:val="0"/>
      <w:marRight w:val="0"/>
      <w:marTop w:val="0"/>
      <w:marBottom w:val="0"/>
      <w:divBdr>
        <w:top w:val="none" w:sz="0" w:space="0" w:color="auto"/>
        <w:left w:val="none" w:sz="0" w:space="0" w:color="auto"/>
        <w:bottom w:val="none" w:sz="0" w:space="0" w:color="auto"/>
        <w:right w:val="none" w:sz="0" w:space="0" w:color="auto"/>
      </w:divBdr>
    </w:div>
    <w:div w:id="1746418522">
      <w:bodyDiv w:val="1"/>
      <w:marLeft w:val="0"/>
      <w:marRight w:val="0"/>
      <w:marTop w:val="0"/>
      <w:marBottom w:val="0"/>
      <w:divBdr>
        <w:top w:val="none" w:sz="0" w:space="0" w:color="auto"/>
        <w:left w:val="none" w:sz="0" w:space="0" w:color="auto"/>
        <w:bottom w:val="none" w:sz="0" w:space="0" w:color="auto"/>
        <w:right w:val="none" w:sz="0" w:space="0" w:color="auto"/>
      </w:divBdr>
    </w:div>
    <w:div w:id="1750469325">
      <w:bodyDiv w:val="1"/>
      <w:marLeft w:val="0"/>
      <w:marRight w:val="0"/>
      <w:marTop w:val="0"/>
      <w:marBottom w:val="0"/>
      <w:divBdr>
        <w:top w:val="none" w:sz="0" w:space="0" w:color="auto"/>
        <w:left w:val="none" w:sz="0" w:space="0" w:color="auto"/>
        <w:bottom w:val="none" w:sz="0" w:space="0" w:color="auto"/>
        <w:right w:val="none" w:sz="0" w:space="0" w:color="auto"/>
      </w:divBdr>
    </w:div>
    <w:div w:id="1752199231">
      <w:bodyDiv w:val="1"/>
      <w:marLeft w:val="0"/>
      <w:marRight w:val="0"/>
      <w:marTop w:val="0"/>
      <w:marBottom w:val="0"/>
      <w:divBdr>
        <w:top w:val="none" w:sz="0" w:space="0" w:color="auto"/>
        <w:left w:val="none" w:sz="0" w:space="0" w:color="auto"/>
        <w:bottom w:val="none" w:sz="0" w:space="0" w:color="auto"/>
        <w:right w:val="none" w:sz="0" w:space="0" w:color="auto"/>
      </w:divBdr>
    </w:div>
    <w:div w:id="1754081012">
      <w:bodyDiv w:val="1"/>
      <w:marLeft w:val="0"/>
      <w:marRight w:val="0"/>
      <w:marTop w:val="0"/>
      <w:marBottom w:val="0"/>
      <w:divBdr>
        <w:top w:val="none" w:sz="0" w:space="0" w:color="auto"/>
        <w:left w:val="none" w:sz="0" w:space="0" w:color="auto"/>
        <w:bottom w:val="none" w:sz="0" w:space="0" w:color="auto"/>
        <w:right w:val="none" w:sz="0" w:space="0" w:color="auto"/>
      </w:divBdr>
    </w:div>
    <w:div w:id="1766876215">
      <w:bodyDiv w:val="1"/>
      <w:marLeft w:val="0"/>
      <w:marRight w:val="0"/>
      <w:marTop w:val="0"/>
      <w:marBottom w:val="0"/>
      <w:divBdr>
        <w:top w:val="none" w:sz="0" w:space="0" w:color="auto"/>
        <w:left w:val="none" w:sz="0" w:space="0" w:color="auto"/>
        <w:bottom w:val="none" w:sz="0" w:space="0" w:color="auto"/>
        <w:right w:val="none" w:sz="0" w:space="0" w:color="auto"/>
      </w:divBdr>
    </w:div>
    <w:div w:id="1771705301">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792700906">
      <w:bodyDiv w:val="1"/>
      <w:marLeft w:val="0"/>
      <w:marRight w:val="0"/>
      <w:marTop w:val="0"/>
      <w:marBottom w:val="0"/>
      <w:divBdr>
        <w:top w:val="none" w:sz="0" w:space="0" w:color="auto"/>
        <w:left w:val="none" w:sz="0" w:space="0" w:color="auto"/>
        <w:bottom w:val="none" w:sz="0" w:space="0" w:color="auto"/>
        <w:right w:val="none" w:sz="0" w:space="0" w:color="auto"/>
      </w:divBdr>
    </w:div>
    <w:div w:id="1793212492">
      <w:bodyDiv w:val="1"/>
      <w:marLeft w:val="0"/>
      <w:marRight w:val="0"/>
      <w:marTop w:val="0"/>
      <w:marBottom w:val="0"/>
      <w:divBdr>
        <w:top w:val="none" w:sz="0" w:space="0" w:color="auto"/>
        <w:left w:val="none" w:sz="0" w:space="0" w:color="auto"/>
        <w:bottom w:val="none" w:sz="0" w:space="0" w:color="auto"/>
        <w:right w:val="none" w:sz="0" w:space="0" w:color="auto"/>
      </w:divBdr>
    </w:div>
    <w:div w:id="1805612151">
      <w:bodyDiv w:val="1"/>
      <w:marLeft w:val="0"/>
      <w:marRight w:val="0"/>
      <w:marTop w:val="0"/>
      <w:marBottom w:val="0"/>
      <w:divBdr>
        <w:top w:val="none" w:sz="0" w:space="0" w:color="auto"/>
        <w:left w:val="none" w:sz="0" w:space="0" w:color="auto"/>
        <w:bottom w:val="none" w:sz="0" w:space="0" w:color="auto"/>
        <w:right w:val="none" w:sz="0" w:space="0" w:color="auto"/>
      </w:divBdr>
    </w:div>
    <w:div w:id="1811895126">
      <w:bodyDiv w:val="1"/>
      <w:marLeft w:val="0"/>
      <w:marRight w:val="0"/>
      <w:marTop w:val="0"/>
      <w:marBottom w:val="0"/>
      <w:divBdr>
        <w:top w:val="none" w:sz="0" w:space="0" w:color="auto"/>
        <w:left w:val="none" w:sz="0" w:space="0" w:color="auto"/>
        <w:bottom w:val="none" w:sz="0" w:space="0" w:color="auto"/>
        <w:right w:val="none" w:sz="0" w:space="0" w:color="auto"/>
      </w:divBdr>
    </w:div>
    <w:div w:id="1815564771">
      <w:bodyDiv w:val="1"/>
      <w:marLeft w:val="0"/>
      <w:marRight w:val="0"/>
      <w:marTop w:val="0"/>
      <w:marBottom w:val="0"/>
      <w:divBdr>
        <w:top w:val="none" w:sz="0" w:space="0" w:color="auto"/>
        <w:left w:val="none" w:sz="0" w:space="0" w:color="auto"/>
        <w:bottom w:val="none" w:sz="0" w:space="0" w:color="auto"/>
        <w:right w:val="none" w:sz="0" w:space="0" w:color="auto"/>
      </w:divBdr>
    </w:div>
    <w:div w:id="1820417349">
      <w:bodyDiv w:val="1"/>
      <w:marLeft w:val="0"/>
      <w:marRight w:val="0"/>
      <w:marTop w:val="0"/>
      <w:marBottom w:val="0"/>
      <w:divBdr>
        <w:top w:val="none" w:sz="0" w:space="0" w:color="auto"/>
        <w:left w:val="none" w:sz="0" w:space="0" w:color="auto"/>
        <w:bottom w:val="none" w:sz="0" w:space="0" w:color="auto"/>
        <w:right w:val="none" w:sz="0" w:space="0" w:color="auto"/>
      </w:divBdr>
    </w:div>
    <w:div w:id="1824588613">
      <w:bodyDiv w:val="1"/>
      <w:marLeft w:val="0"/>
      <w:marRight w:val="0"/>
      <w:marTop w:val="0"/>
      <w:marBottom w:val="0"/>
      <w:divBdr>
        <w:top w:val="none" w:sz="0" w:space="0" w:color="auto"/>
        <w:left w:val="none" w:sz="0" w:space="0" w:color="auto"/>
        <w:bottom w:val="none" w:sz="0" w:space="0" w:color="auto"/>
        <w:right w:val="none" w:sz="0" w:space="0" w:color="auto"/>
      </w:divBdr>
    </w:div>
    <w:div w:id="1868324320">
      <w:bodyDiv w:val="1"/>
      <w:marLeft w:val="0"/>
      <w:marRight w:val="0"/>
      <w:marTop w:val="0"/>
      <w:marBottom w:val="0"/>
      <w:divBdr>
        <w:top w:val="none" w:sz="0" w:space="0" w:color="auto"/>
        <w:left w:val="none" w:sz="0" w:space="0" w:color="auto"/>
        <w:bottom w:val="none" w:sz="0" w:space="0" w:color="auto"/>
        <w:right w:val="none" w:sz="0" w:space="0" w:color="auto"/>
      </w:divBdr>
    </w:div>
    <w:div w:id="1869291797">
      <w:bodyDiv w:val="1"/>
      <w:marLeft w:val="0"/>
      <w:marRight w:val="0"/>
      <w:marTop w:val="0"/>
      <w:marBottom w:val="0"/>
      <w:divBdr>
        <w:top w:val="none" w:sz="0" w:space="0" w:color="auto"/>
        <w:left w:val="none" w:sz="0" w:space="0" w:color="auto"/>
        <w:bottom w:val="none" w:sz="0" w:space="0" w:color="auto"/>
        <w:right w:val="none" w:sz="0" w:space="0" w:color="auto"/>
      </w:divBdr>
    </w:div>
    <w:div w:id="1879971006">
      <w:bodyDiv w:val="1"/>
      <w:marLeft w:val="0"/>
      <w:marRight w:val="0"/>
      <w:marTop w:val="0"/>
      <w:marBottom w:val="0"/>
      <w:divBdr>
        <w:top w:val="none" w:sz="0" w:space="0" w:color="auto"/>
        <w:left w:val="none" w:sz="0" w:space="0" w:color="auto"/>
        <w:bottom w:val="none" w:sz="0" w:space="0" w:color="auto"/>
        <w:right w:val="none" w:sz="0" w:space="0" w:color="auto"/>
      </w:divBdr>
    </w:div>
    <w:div w:id="1881939983">
      <w:bodyDiv w:val="1"/>
      <w:marLeft w:val="0"/>
      <w:marRight w:val="0"/>
      <w:marTop w:val="0"/>
      <w:marBottom w:val="0"/>
      <w:divBdr>
        <w:top w:val="none" w:sz="0" w:space="0" w:color="auto"/>
        <w:left w:val="none" w:sz="0" w:space="0" w:color="auto"/>
        <w:bottom w:val="none" w:sz="0" w:space="0" w:color="auto"/>
        <w:right w:val="none" w:sz="0" w:space="0" w:color="auto"/>
      </w:divBdr>
    </w:div>
    <w:div w:id="1890796448">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898004032">
      <w:bodyDiv w:val="1"/>
      <w:marLeft w:val="0"/>
      <w:marRight w:val="0"/>
      <w:marTop w:val="0"/>
      <w:marBottom w:val="0"/>
      <w:divBdr>
        <w:top w:val="none" w:sz="0" w:space="0" w:color="auto"/>
        <w:left w:val="none" w:sz="0" w:space="0" w:color="auto"/>
        <w:bottom w:val="none" w:sz="0" w:space="0" w:color="auto"/>
        <w:right w:val="none" w:sz="0" w:space="0" w:color="auto"/>
      </w:divBdr>
    </w:div>
    <w:div w:id="1904484009">
      <w:bodyDiv w:val="1"/>
      <w:marLeft w:val="0"/>
      <w:marRight w:val="0"/>
      <w:marTop w:val="0"/>
      <w:marBottom w:val="0"/>
      <w:divBdr>
        <w:top w:val="none" w:sz="0" w:space="0" w:color="auto"/>
        <w:left w:val="none" w:sz="0" w:space="0" w:color="auto"/>
        <w:bottom w:val="none" w:sz="0" w:space="0" w:color="auto"/>
        <w:right w:val="none" w:sz="0" w:space="0" w:color="auto"/>
      </w:divBdr>
    </w:div>
    <w:div w:id="1923754797">
      <w:bodyDiv w:val="1"/>
      <w:marLeft w:val="0"/>
      <w:marRight w:val="0"/>
      <w:marTop w:val="0"/>
      <w:marBottom w:val="0"/>
      <w:divBdr>
        <w:top w:val="none" w:sz="0" w:space="0" w:color="auto"/>
        <w:left w:val="none" w:sz="0" w:space="0" w:color="auto"/>
        <w:bottom w:val="none" w:sz="0" w:space="0" w:color="auto"/>
        <w:right w:val="none" w:sz="0" w:space="0" w:color="auto"/>
      </w:divBdr>
    </w:div>
    <w:div w:id="1932348675">
      <w:bodyDiv w:val="1"/>
      <w:marLeft w:val="0"/>
      <w:marRight w:val="0"/>
      <w:marTop w:val="0"/>
      <w:marBottom w:val="0"/>
      <w:divBdr>
        <w:top w:val="none" w:sz="0" w:space="0" w:color="auto"/>
        <w:left w:val="none" w:sz="0" w:space="0" w:color="auto"/>
        <w:bottom w:val="none" w:sz="0" w:space="0" w:color="auto"/>
        <w:right w:val="none" w:sz="0" w:space="0" w:color="auto"/>
      </w:divBdr>
    </w:div>
    <w:div w:id="1936864107">
      <w:bodyDiv w:val="1"/>
      <w:marLeft w:val="0"/>
      <w:marRight w:val="0"/>
      <w:marTop w:val="0"/>
      <w:marBottom w:val="0"/>
      <w:divBdr>
        <w:top w:val="none" w:sz="0" w:space="0" w:color="auto"/>
        <w:left w:val="none" w:sz="0" w:space="0" w:color="auto"/>
        <w:bottom w:val="none" w:sz="0" w:space="0" w:color="auto"/>
        <w:right w:val="none" w:sz="0" w:space="0" w:color="auto"/>
      </w:divBdr>
    </w:div>
    <w:div w:id="1943217644">
      <w:bodyDiv w:val="1"/>
      <w:marLeft w:val="0"/>
      <w:marRight w:val="0"/>
      <w:marTop w:val="0"/>
      <w:marBottom w:val="0"/>
      <w:divBdr>
        <w:top w:val="none" w:sz="0" w:space="0" w:color="auto"/>
        <w:left w:val="none" w:sz="0" w:space="0" w:color="auto"/>
        <w:bottom w:val="none" w:sz="0" w:space="0" w:color="auto"/>
        <w:right w:val="none" w:sz="0" w:space="0" w:color="auto"/>
      </w:divBdr>
    </w:div>
    <w:div w:id="1963920642">
      <w:bodyDiv w:val="1"/>
      <w:marLeft w:val="0"/>
      <w:marRight w:val="0"/>
      <w:marTop w:val="0"/>
      <w:marBottom w:val="0"/>
      <w:divBdr>
        <w:top w:val="none" w:sz="0" w:space="0" w:color="auto"/>
        <w:left w:val="none" w:sz="0" w:space="0" w:color="auto"/>
        <w:bottom w:val="none" w:sz="0" w:space="0" w:color="auto"/>
        <w:right w:val="none" w:sz="0" w:space="0" w:color="auto"/>
      </w:divBdr>
    </w:div>
    <w:div w:id="1964529891">
      <w:bodyDiv w:val="1"/>
      <w:marLeft w:val="0"/>
      <w:marRight w:val="0"/>
      <w:marTop w:val="0"/>
      <w:marBottom w:val="0"/>
      <w:divBdr>
        <w:top w:val="none" w:sz="0" w:space="0" w:color="auto"/>
        <w:left w:val="none" w:sz="0" w:space="0" w:color="auto"/>
        <w:bottom w:val="none" w:sz="0" w:space="0" w:color="auto"/>
        <w:right w:val="none" w:sz="0" w:space="0" w:color="auto"/>
      </w:divBdr>
    </w:div>
    <w:div w:id="1981377144">
      <w:bodyDiv w:val="1"/>
      <w:marLeft w:val="0"/>
      <w:marRight w:val="0"/>
      <w:marTop w:val="0"/>
      <w:marBottom w:val="0"/>
      <w:divBdr>
        <w:top w:val="none" w:sz="0" w:space="0" w:color="auto"/>
        <w:left w:val="none" w:sz="0" w:space="0" w:color="auto"/>
        <w:bottom w:val="none" w:sz="0" w:space="0" w:color="auto"/>
        <w:right w:val="none" w:sz="0" w:space="0" w:color="auto"/>
      </w:divBdr>
    </w:div>
    <w:div w:id="1986470207">
      <w:bodyDiv w:val="1"/>
      <w:marLeft w:val="0"/>
      <w:marRight w:val="0"/>
      <w:marTop w:val="0"/>
      <w:marBottom w:val="0"/>
      <w:divBdr>
        <w:top w:val="none" w:sz="0" w:space="0" w:color="auto"/>
        <w:left w:val="none" w:sz="0" w:space="0" w:color="auto"/>
        <w:bottom w:val="none" w:sz="0" w:space="0" w:color="auto"/>
        <w:right w:val="none" w:sz="0" w:space="0" w:color="auto"/>
      </w:divBdr>
    </w:div>
    <w:div w:id="1990744915">
      <w:bodyDiv w:val="1"/>
      <w:marLeft w:val="0"/>
      <w:marRight w:val="0"/>
      <w:marTop w:val="0"/>
      <w:marBottom w:val="0"/>
      <w:divBdr>
        <w:top w:val="none" w:sz="0" w:space="0" w:color="auto"/>
        <w:left w:val="none" w:sz="0" w:space="0" w:color="auto"/>
        <w:bottom w:val="none" w:sz="0" w:space="0" w:color="auto"/>
        <w:right w:val="none" w:sz="0" w:space="0" w:color="auto"/>
      </w:divBdr>
    </w:div>
    <w:div w:id="1992327064">
      <w:bodyDiv w:val="1"/>
      <w:marLeft w:val="0"/>
      <w:marRight w:val="0"/>
      <w:marTop w:val="0"/>
      <w:marBottom w:val="0"/>
      <w:divBdr>
        <w:top w:val="none" w:sz="0" w:space="0" w:color="auto"/>
        <w:left w:val="none" w:sz="0" w:space="0" w:color="auto"/>
        <w:bottom w:val="none" w:sz="0" w:space="0" w:color="auto"/>
        <w:right w:val="none" w:sz="0" w:space="0" w:color="auto"/>
      </w:divBdr>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41471333">
      <w:bodyDiv w:val="1"/>
      <w:marLeft w:val="0"/>
      <w:marRight w:val="0"/>
      <w:marTop w:val="0"/>
      <w:marBottom w:val="0"/>
      <w:divBdr>
        <w:top w:val="none" w:sz="0" w:space="0" w:color="auto"/>
        <w:left w:val="none" w:sz="0" w:space="0" w:color="auto"/>
        <w:bottom w:val="none" w:sz="0" w:space="0" w:color="auto"/>
        <w:right w:val="none" w:sz="0" w:space="0" w:color="auto"/>
      </w:divBdr>
    </w:div>
    <w:div w:id="2048797362">
      <w:bodyDiv w:val="1"/>
      <w:marLeft w:val="0"/>
      <w:marRight w:val="0"/>
      <w:marTop w:val="0"/>
      <w:marBottom w:val="0"/>
      <w:divBdr>
        <w:top w:val="none" w:sz="0" w:space="0" w:color="auto"/>
        <w:left w:val="none" w:sz="0" w:space="0" w:color="auto"/>
        <w:bottom w:val="none" w:sz="0" w:space="0" w:color="auto"/>
        <w:right w:val="none" w:sz="0" w:space="0" w:color="auto"/>
      </w:divBdr>
    </w:div>
    <w:div w:id="2054111750">
      <w:bodyDiv w:val="1"/>
      <w:marLeft w:val="0"/>
      <w:marRight w:val="0"/>
      <w:marTop w:val="0"/>
      <w:marBottom w:val="0"/>
      <w:divBdr>
        <w:top w:val="none" w:sz="0" w:space="0" w:color="auto"/>
        <w:left w:val="none" w:sz="0" w:space="0" w:color="auto"/>
        <w:bottom w:val="none" w:sz="0" w:space="0" w:color="auto"/>
        <w:right w:val="none" w:sz="0" w:space="0" w:color="auto"/>
      </w:divBdr>
    </w:div>
    <w:div w:id="2071028574">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 w:id="2120711770">
      <w:bodyDiv w:val="1"/>
      <w:marLeft w:val="0"/>
      <w:marRight w:val="0"/>
      <w:marTop w:val="0"/>
      <w:marBottom w:val="0"/>
      <w:divBdr>
        <w:top w:val="none" w:sz="0" w:space="0" w:color="auto"/>
        <w:left w:val="none" w:sz="0" w:space="0" w:color="auto"/>
        <w:bottom w:val="none" w:sz="0" w:space="0" w:color="auto"/>
        <w:right w:val="none" w:sz="0" w:space="0" w:color="auto"/>
      </w:divBdr>
    </w:div>
    <w:div w:id="213020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90A2099D34366ACEFDE7AFC48004C"/>
        <w:category>
          <w:name w:val="General"/>
          <w:gallery w:val="placeholder"/>
        </w:category>
        <w:types>
          <w:type w:val="bbPlcHdr"/>
        </w:types>
        <w:behaviors>
          <w:behavior w:val="content"/>
        </w:behaviors>
        <w:guid w:val="{A8303B15-4507-45AF-8E9A-52BB8A948F3C}"/>
      </w:docPartPr>
      <w:docPartBody>
        <w:p w:rsidR="00770B33" w:rsidRDefault="004602A2" w:rsidP="004602A2">
          <w:pPr>
            <w:pStyle w:val="3D990A2099D34366ACEFDE7AFC48004C"/>
          </w:pPr>
          <w:r w:rsidRPr="00714BFB">
            <w:rPr>
              <w:rStyle w:val="Textodelmarcadordeposicin"/>
              <w:rFonts w:ascii="Arial" w:hAnsi="Arial" w:cs="Arial"/>
              <w:b/>
              <w:color w:val="000000" w:themeColor="text1"/>
              <w:sz w:val="24"/>
              <w:szCs w:val="24"/>
              <w:highlight w:val="re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2"/>
    <w:rsid w:val="00015DC2"/>
    <w:rsid w:val="000237B5"/>
    <w:rsid w:val="0002496E"/>
    <w:rsid w:val="0004593B"/>
    <w:rsid w:val="00047718"/>
    <w:rsid w:val="0006797D"/>
    <w:rsid w:val="00071230"/>
    <w:rsid w:val="000765D1"/>
    <w:rsid w:val="00115F19"/>
    <w:rsid w:val="001426FF"/>
    <w:rsid w:val="00151275"/>
    <w:rsid w:val="001733CF"/>
    <w:rsid w:val="001D2EE7"/>
    <w:rsid w:val="00231C16"/>
    <w:rsid w:val="00260305"/>
    <w:rsid w:val="00286FA4"/>
    <w:rsid w:val="002D1506"/>
    <w:rsid w:val="002D69DC"/>
    <w:rsid w:val="002E20D8"/>
    <w:rsid w:val="002E3B44"/>
    <w:rsid w:val="003225F6"/>
    <w:rsid w:val="00330290"/>
    <w:rsid w:val="00370F62"/>
    <w:rsid w:val="00390116"/>
    <w:rsid w:val="003A015B"/>
    <w:rsid w:val="003E7787"/>
    <w:rsid w:val="0041563B"/>
    <w:rsid w:val="004602A2"/>
    <w:rsid w:val="00474F9B"/>
    <w:rsid w:val="004A1BFA"/>
    <w:rsid w:val="004D5747"/>
    <w:rsid w:val="004D7E7E"/>
    <w:rsid w:val="004F40B7"/>
    <w:rsid w:val="0054223B"/>
    <w:rsid w:val="00547CD8"/>
    <w:rsid w:val="00581269"/>
    <w:rsid w:val="005D0D37"/>
    <w:rsid w:val="006176B8"/>
    <w:rsid w:val="006335A5"/>
    <w:rsid w:val="006A2F71"/>
    <w:rsid w:val="006B3F4A"/>
    <w:rsid w:val="006D1278"/>
    <w:rsid w:val="006D4216"/>
    <w:rsid w:val="006D6F8C"/>
    <w:rsid w:val="006F5E7E"/>
    <w:rsid w:val="00770B33"/>
    <w:rsid w:val="00781AC9"/>
    <w:rsid w:val="007F55EF"/>
    <w:rsid w:val="00830594"/>
    <w:rsid w:val="008A7E8B"/>
    <w:rsid w:val="008C4A5C"/>
    <w:rsid w:val="00914E32"/>
    <w:rsid w:val="00951216"/>
    <w:rsid w:val="00991691"/>
    <w:rsid w:val="009B3518"/>
    <w:rsid w:val="009C4FAB"/>
    <w:rsid w:val="009D3C51"/>
    <w:rsid w:val="009D4BF8"/>
    <w:rsid w:val="009F07AD"/>
    <w:rsid w:val="00A26197"/>
    <w:rsid w:val="00A3670E"/>
    <w:rsid w:val="00A507E6"/>
    <w:rsid w:val="00A527A9"/>
    <w:rsid w:val="00A53229"/>
    <w:rsid w:val="00A65F74"/>
    <w:rsid w:val="00A66E5D"/>
    <w:rsid w:val="00A853B8"/>
    <w:rsid w:val="00AC73BA"/>
    <w:rsid w:val="00AD7216"/>
    <w:rsid w:val="00AF10FC"/>
    <w:rsid w:val="00B13790"/>
    <w:rsid w:val="00B63830"/>
    <w:rsid w:val="00C015FC"/>
    <w:rsid w:val="00C328C5"/>
    <w:rsid w:val="00C3770E"/>
    <w:rsid w:val="00C67F07"/>
    <w:rsid w:val="00C97647"/>
    <w:rsid w:val="00CC4016"/>
    <w:rsid w:val="00CE4729"/>
    <w:rsid w:val="00D07083"/>
    <w:rsid w:val="00D1107D"/>
    <w:rsid w:val="00D6143C"/>
    <w:rsid w:val="00DA02D4"/>
    <w:rsid w:val="00DB6BC8"/>
    <w:rsid w:val="00DE52EC"/>
    <w:rsid w:val="00E21EF3"/>
    <w:rsid w:val="00E37F8E"/>
    <w:rsid w:val="00EE153C"/>
    <w:rsid w:val="00EF0A85"/>
    <w:rsid w:val="00EF3B89"/>
    <w:rsid w:val="00F7491A"/>
    <w:rsid w:val="00F84E26"/>
    <w:rsid w:val="00FD1A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2A2"/>
    <w:rPr>
      <w:color w:val="808080"/>
    </w:rPr>
  </w:style>
  <w:style w:type="paragraph" w:customStyle="1" w:styleId="3D990A2099D34366ACEFDE7AFC48004C">
    <w:name w:val="3D990A2099D34366ACEFDE7AFC48004C"/>
    <w:rsid w:val="0046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12" ma:contentTypeDescription="Crear nuevo documento." ma:contentTypeScope="" ma:versionID="b9e5c26af78cec2039ef0439136624f8">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2a6c376809df5fd34db3d2b7ae52455d"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96682-7EA8-4877-863F-870B862055D6}">
  <ds:schemaRefs>
    <ds:schemaRef ds:uri="http://schemas.openxmlformats.org/officeDocument/2006/bibliography"/>
  </ds:schemaRefs>
</ds:datastoreItem>
</file>

<file path=customXml/itemProps2.xml><?xml version="1.0" encoding="utf-8"?>
<ds:datastoreItem xmlns:ds="http://schemas.openxmlformats.org/officeDocument/2006/customXml" ds:itemID="{682822F5-B543-47F8-825F-22A3E1C49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82607-665D-43BA-A05B-D3ACBB95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2B5D0-2608-40D5-8A46-69770F4B9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5972</Words>
  <Characters>32852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Auditoría Interna</vt:lpstr>
    </vt:vector>
  </TitlesOfParts>
  <Company>CCH TeamMate</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Auditoría Interna</dc:title>
  <dc:subject>XML 4 PR</dc:subject>
  <dc:creator>MINOR ZG</dc:creator>
  <cp:keywords>INDICADORES</cp:keywords>
  <dc:description/>
  <cp:lastModifiedBy>Yadira Cárdenas Monge</cp:lastModifiedBy>
  <cp:revision>2</cp:revision>
  <cp:lastPrinted>2022-01-18T15:09:00Z</cp:lastPrinted>
  <dcterms:created xsi:type="dcterms:W3CDTF">2022-10-27T17:55:00Z</dcterms:created>
  <dcterms:modified xsi:type="dcterms:W3CDTF">2022-10-27T17:55:00Z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