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18614D" w14:textId="10599487" w:rsidR="009951EE" w:rsidRPr="00F75604" w:rsidRDefault="009951EE" w:rsidP="00F75604">
      <w:pPr>
        <w:jc w:val="both"/>
        <w:rPr>
          <w:rFonts w:ascii="Arial" w:hAnsi="Arial" w:cs="Arial"/>
          <w:color w:val="7030A0"/>
          <w:sz w:val="22"/>
          <w:szCs w:val="22"/>
        </w:rPr>
      </w:pPr>
      <w:r w:rsidRPr="00F75604">
        <w:rPr>
          <w:rFonts w:ascii="Arial" w:hAnsi="Arial" w:cs="Arial"/>
          <w:color w:val="7030A0"/>
          <w:sz w:val="22"/>
          <w:szCs w:val="22"/>
        </w:rPr>
        <w:t xml:space="preserve"> </w:t>
      </w:r>
    </w:p>
    <w:sdt>
      <w:sdtPr>
        <w:rPr>
          <w:rFonts w:ascii="Arial" w:hAnsi="Arial" w:cs="Arial"/>
          <w:color w:val="7030A0"/>
          <w:sz w:val="22"/>
          <w:szCs w:val="22"/>
        </w:rPr>
        <w:id w:val="1575083899"/>
        <w:docPartObj>
          <w:docPartGallery w:val="Cover Pages"/>
          <w:docPartUnique/>
        </w:docPartObj>
      </w:sdtPr>
      <w:sdtEndPr>
        <w:rPr>
          <w:bCs/>
        </w:rPr>
      </w:sdtEndPr>
      <w:sdtContent>
        <w:p w14:paraId="1830CA6F" w14:textId="3BCD5367" w:rsidR="000B3711" w:rsidRPr="00F75604" w:rsidRDefault="00F87E1B" w:rsidP="00F75604">
          <w:pPr>
            <w:jc w:val="both"/>
            <w:rPr>
              <w:rFonts w:ascii="Arial" w:hAnsi="Arial" w:cs="Arial"/>
              <w:color w:val="7030A0"/>
              <w:sz w:val="22"/>
              <w:szCs w:val="22"/>
            </w:rPr>
          </w:pPr>
          <w:r w:rsidRPr="00F75604">
            <w:rPr>
              <w:rFonts w:ascii="Arial" w:hAnsi="Arial" w:cs="Arial"/>
              <w:noProof/>
              <w:sz w:val="22"/>
              <w:szCs w:val="22"/>
              <w:lang w:eastAsia="es-CR"/>
            </w:rPr>
            <mc:AlternateContent>
              <mc:Choice Requires="wpg">
                <w:drawing>
                  <wp:anchor distT="0" distB="0" distL="114300" distR="114300" simplePos="0" relativeHeight="251658240" behindDoc="0" locked="0" layoutInCell="1" allowOverlap="1" wp14:anchorId="214468CB" wp14:editId="7E952C31">
                    <wp:simplePos x="0" y="0"/>
                    <wp:positionH relativeFrom="column">
                      <wp:posOffset>-281940</wp:posOffset>
                    </wp:positionH>
                    <wp:positionV relativeFrom="paragraph">
                      <wp:posOffset>-167005</wp:posOffset>
                    </wp:positionV>
                    <wp:extent cx="6986270" cy="9655810"/>
                    <wp:effectExtent l="0" t="0" r="0" b="0"/>
                    <wp:wrapNone/>
                    <wp:docPr id="9" name="Grupo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86270" cy="9655810"/>
                              <a:chOff x="0" y="0"/>
                              <a:chExt cx="6986270" cy="9655810"/>
                            </a:xfrm>
                          </wpg:grpSpPr>
                          <wps:wsp>
                            <wps:cNvPr id="471" name="Rectángulo 471"/>
                            <wps:cNvSpPr>
                              <a:spLocks/>
                            </wps:cNvSpPr>
                            <wps:spPr bwMode="auto">
                              <a:xfrm>
                                <a:off x="0" y="0"/>
                                <a:ext cx="5105400" cy="9655810"/>
                              </a:xfrm>
                              <a:prstGeom prst="rect">
                                <a:avLst/>
                              </a:prstGeom>
                              <a:solidFill>
                                <a:schemeClr val="accent1"/>
                              </a:solidFill>
                              <a:ln>
                                <a:noFill/>
                              </a:ln>
                            </wps:spPr>
                            <wps:txbx>
                              <w:txbxContent>
                                <w:p w14:paraId="0F43171A" w14:textId="34CA6405" w:rsidR="00882C75" w:rsidRDefault="00882C75" w:rsidP="000B3711">
                                  <w:pPr>
                                    <w:spacing w:before="240"/>
                                    <w:ind w:left="720"/>
                                    <w:jc w:val="right"/>
                                    <w:rPr>
                                      <w:color w:val="FFFFFF" w:themeColor="background1"/>
                                    </w:rPr>
                                  </w:pPr>
                                </w:p>
                                <w:p w14:paraId="1BD9F306" w14:textId="77777777" w:rsidR="00882C75" w:rsidRPr="00BA6B99" w:rsidRDefault="00882C75" w:rsidP="00ED1198">
                                  <w:pPr>
                                    <w:spacing w:before="240"/>
                                    <w:ind w:left="1008"/>
                                    <w:jc w:val="center"/>
                                    <w:rPr>
                                      <w:rFonts w:ascii="Arial" w:hAnsi="Arial" w:cs="Arial"/>
                                      <w:b/>
                                      <w:color w:val="FFFF00"/>
                                      <w:sz w:val="44"/>
                                      <w:szCs w:val="44"/>
                                    </w:rPr>
                                  </w:pPr>
                                  <w:r w:rsidRPr="00BA6B99">
                                    <w:rPr>
                                      <w:rFonts w:ascii="Arial" w:hAnsi="Arial" w:cs="Arial"/>
                                      <w:b/>
                                      <w:color w:val="FFFF00"/>
                                      <w:sz w:val="44"/>
                                      <w:szCs w:val="44"/>
                                    </w:rPr>
                                    <w:t>INFORME DE INDICADORES</w:t>
                                  </w:r>
                                </w:p>
                                <w:p w14:paraId="134CF7F6" w14:textId="77777777" w:rsidR="00882C75" w:rsidRPr="00BA6B99" w:rsidRDefault="00882C75" w:rsidP="00ED1198">
                                  <w:pPr>
                                    <w:spacing w:before="240"/>
                                    <w:ind w:left="1008"/>
                                    <w:jc w:val="center"/>
                                    <w:rPr>
                                      <w:rFonts w:ascii="Arial" w:hAnsi="Arial" w:cs="Arial"/>
                                      <w:b/>
                                      <w:color w:val="FFFF00"/>
                                      <w:sz w:val="44"/>
                                      <w:szCs w:val="44"/>
                                    </w:rPr>
                                  </w:pPr>
                                  <w:r w:rsidRPr="00BA6B99">
                                    <w:rPr>
                                      <w:rFonts w:ascii="Arial" w:hAnsi="Arial" w:cs="Arial"/>
                                      <w:b/>
                                      <w:color w:val="FFFF00"/>
                                      <w:sz w:val="44"/>
                                      <w:szCs w:val="44"/>
                                    </w:rPr>
                                    <w:t>DE GESTIÓN</w:t>
                                  </w:r>
                                </w:p>
                                <w:p w14:paraId="0AD1567C" w14:textId="77777777" w:rsidR="00882C75" w:rsidRDefault="00882C75" w:rsidP="000B3711">
                                  <w:pPr>
                                    <w:spacing w:before="240"/>
                                    <w:ind w:left="1008"/>
                                    <w:jc w:val="right"/>
                                    <w:rPr>
                                      <w:rFonts w:ascii="Arial" w:hAnsi="Arial" w:cs="Arial"/>
                                      <w:color w:val="FFFF00"/>
                                      <w:sz w:val="36"/>
                                      <w:szCs w:val="36"/>
                                    </w:rPr>
                                  </w:pPr>
                                </w:p>
                                <w:p w14:paraId="1BEF9CC7" w14:textId="3DD6329E" w:rsidR="00882C75" w:rsidRDefault="00882C75" w:rsidP="000B3711">
                                  <w:pPr>
                                    <w:spacing w:before="240"/>
                                    <w:ind w:left="1008"/>
                                    <w:jc w:val="right"/>
                                    <w:rPr>
                                      <w:rFonts w:ascii="Arial" w:hAnsi="Arial" w:cs="Arial"/>
                                      <w:color w:val="FFFF00"/>
                                      <w:sz w:val="36"/>
                                      <w:szCs w:val="36"/>
                                    </w:rPr>
                                  </w:pPr>
                                </w:p>
                                <w:p w14:paraId="5D60AF70" w14:textId="77777777" w:rsidR="00882C75" w:rsidRDefault="00882C75" w:rsidP="000B3711">
                                  <w:pPr>
                                    <w:spacing w:before="240"/>
                                    <w:ind w:left="1008"/>
                                    <w:jc w:val="right"/>
                                    <w:rPr>
                                      <w:rFonts w:ascii="Arial" w:hAnsi="Arial" w:cs="Arial"/>
                                      <w:color w:val="FFFF00"/>
                                      <w:sz w:val="36"/>
                                      <w:szCs w:val="36"/>
                                    </w:rPr>
                                  </w:pPr>
                                </w:p>
                                <w:p w14:paraId="525E4DF1" w14:textId="77777777" w:rsidR="00882C75" w:rsidRPr="00BA6B99" w:rsidRDefault="00882C75" w:rsidP="00ED1198">
                                  <w:pPr>
                                    <w:spacing w:before="240"/>
                                    <w:ind w:left="1008"/>
                                    <w:jc w:val="center"/>
                                    <w:rPr>
                                      <w:rFonts w:ascii="Arial" w:hAnsi="Arial" w:cs="Arial"/>
                                      <w:i/>
                                      <w:color w:val="FFFF00"/>
                                      <w:sz w:val="36"/>
                                      <w:szCs w:val="36"/>
                                    </w:rPr>
                                  </w:pPr>
                                  <w:r w:rsidRPr="00BA6B99">
                                    <w:rPr>
                                      <w:rFonts w:ascii="Arial" w:hAnsi="Arial" w:cs="Arial"/>
                                      <w:i/>
                                      <w:color w:val="FFFF00"/>
                                      <w:sz w:val="36"/>
                                      <w:szCs w:val="36"/>
                                    </w:rPr>
                                    <w:t>Periodo</w:t>
                                  </w:r>
                                </w:p>
                                <w:p w14:paraId="142AF965" w14:textId="60FB949B" w:rsidR="00882C75" w:rsidRPr="00797F3E" w:rsidRDefault="00882C75" w:rsidP="00797F3E">
                                  <w:pPr>
                                    <w:ind w:right="46" w:firstLine="720"/>
                                    <w:jc w:val="center"/>
                                    <w:rPr>
                                      <w:rFonts w:ascii="Arial" w:hAnsi="Arial" w:cs="Arial"/>
                                      <w:i/>
                                      <w:color w:val="FFFF00"/>
                                      <w:sz w:val="36"/>
                                      <w:szCs w:val="36"/>
                                    </w:rPr>
                                  </w:pPr>
                                  <w:r w:rsidRPr="00797F3E">
                                    <w:rPr>
                                      <w:rFonts w:ascii="Arial" w:hAnsi="Arial" w:cs="Arial"/>
                                      <w:i/>
                                      <w:color w:val="FFFF00"/>
                                      <w:sz w:val="36"/>
                                      <w:szCs w:val="36"/>
                                    </w:rPr>
                                    <w:t xml:space="preserve">del 01 de abril al </w:t>
                                  </w:r>
                                  <w:r>
                                    <w:rPr>
                                      <w:rFonts w:ascii="Arial" w:hAnsi="Arial" w:cs="Arial"/>
                                      <w:i/>
                                      <w:color w:val="FFFF00"/>
                                      <w:sz w:val="36"/>
                                      <w:szCs w:val="36"/>
                                    </w:rPr>
                                    <w:t xml:space="preserve">01 </w:t>
                                  </w:r>
                                  <w:r w:rsidRPr="00797F3E">
                                    <w:rPr>
                                      <w:rFonts w:ascii="Arial" w:hAnsi="Arial" w:cs="Arial"/>
                                      <w:i/>
                                      <w:color w:val="FFFF00"/>
                                      <w:sz w:val="36"/>
                                      <w:szCs w:val="36"/>
                                    </w:rPr>
                                    <w:t>de ju</w:t>
                                  </w:r>
                                  <w:r>
                                    <w:rPr>
                                      <w:rFonts w:ascii="Arial" w:hAnsi="Arial" w:cs="Arial"/>
                                      <w:i/>
                                      <w:color w:val="FFFF00"/>
                                      <w:sz w:val="36"/>
                                      <w:szCs w:val="36"/>
                                    </w:rPr>
                                    <w:t>l</w:t>
                                  </w:r>
                                  <w:r w:rsidRPr="00797F3E">
                                    <w:rPr>
                                      <w:rFonts w:ascii="Arial" w:hAnsi="Arial" w:cs="Arial"/>
                                      <w:i/>
                                      <w:color w:val="FFFF00"/>
                                      <w:sz w:val="36"/>
                                      <w:szCs w:val="36"/>
                                    </w:rPr>
                                    <w:t>io 2022</w:t>
                                  </w:r>
                                </w:p>
                                <w:p w14:paraId="06E0F39E" w14:textId="73801823" w:rsidR="00882C75" w:rsidRPr="00BA6B99" w:rsidRDefault="00882C75" w:rsidP="00797F3E">
                                  <w:pPr>
                                    <w:spacing w:before="240"/>
                                    <w:ind w:left="1008"/>
                                    <w:jc w:val="center"/>
                                    <w:rPr>
                                      <w:rFonts w:ascii="Arial" w:hAnsi="Arial" w:cs="Arial"/>
                                      <w:i/>
                                      <w:color w:val="FFFF00"/>
                                      <w:sz w:val="36"/>
                                      <w:szCs w:val="36"/>
                                    </w:rPr>
                                  </w:pPr>
                                </w:p>
                              </w:txbxContent>
                            </wps:txbx>
                            <wps:bodyPr rot="0" vert="horz" wrap="square" lIns="274320" tIns="914400" rIns="274320" bIns="45720" anchor="ctr" anchorCtr="0" upright="1">
                              <a:noAutofit/>
                            </wps:bodyPr>
                          </wps:wsp>
                          <wps:wsp>
                            <wps:cNvPr id="472" name="Rectángulo 472"/>
                            <wps:cNvSpPr>
                              <a:spLocks/>
                            </wps:cNvSpPr>
                            <wps:spPr>
                              <a:xfrm>
                                <a:off x="5105400" y="0"/>
                                <a:ext cx="1880870" cy="965581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9D8646" w14:textId="77777777" w:rsidR="00882C75" w:rsidRPr="00BA6B99" w:rsidRDefault="00882C75" w:rsidP="000B3711">
                                  <w:pPr>
                                    <w:pStyle w:val="Subttulo"/>
                                    <w:jc w:val="center"/>
                                    <w:rPr>
                                      <w:rFonts w:ascii="Arial Black" w:hAnsi="Arial Black" w:cs="Arial"/>
                                      <w:b/>
                                      <w:color w:val="FFFF00"/>
                                      <w:spacing w:val="0"/>
                                      <w:sz w:val="36"/>
                                    </w:rPr>
                                  </w:pPr>
                                  <w:r w:rsidRPr="00BA6B99">
                                    <w:rPr>
                                      <w:rFonts w:ascii="Arial Black" w:hAnsi="Arial Black" w:cs="Arial"/>
                                      <w:b/>
                                      <w:color w:val="FFFF00"/>
                                      <w:spacing w:val="0"/>
                                      <w:sz w:val="36"/>
                                    </w:rPr>
                                    <w:t>A</w:t>
                                  </w:r>
                                </w:p>
                                <w:p w14:paraId="7A34F934" w14:textId="77777777" w:rsidR="00882C75" w:rsidRPr="00BA6B99" w:rsidRDefault="00882C75" w:rsidP="000B3711">
                                  <w:pPr>
                                    <w:pStyle w:val="Subttulo"/>
                                    <w:jc w:val="center"/>
                                    <w:rPr>
                                      <w:rFonts w:ascii="Arial Black" w:hAnsi="Arial Black" w:cs="Arial"/>
                                      <w:b/>
                                      <w:color w:val="FFFF00"/>
                                      <w:spacing w:val="0"/>
                                      <w:sz w:val="36"/>
                                    </w:rPr>
                                  </w:pPr>
                                  <w:r w:rsidRPr="00BA6B99">
                                    <w:rPr>
                                      <w:rFonts w:ascii="Arial Black" w:hAnsi="Arial Black" w:cs="Arial"/>
                                      <w:b/>
                                      <w:color w:val="FFFF00"/>
                                      <w:spacing w:val="0"/>
                                      <w:sz w:val="36"/>
                                    </w:rPr>
                                    <w:t>U</w:t>
                                  </w:r>
                                </w:p>
                                <w:p w14:paraId="5D492E8F" w14:textId="77777777" w:rsidR="00882C75" w:rsidRPr="00BA6B99" w:rsidRDefault="00882C75" w:rsidP="000B3711">
                                  <w:pPr>
                                    <w:pStyle w:val="Subttulo"/>
                                    <w:jc w:val="center"/>
                                    <w:rPr>
                                      <w:rFonts w:ascii="Arial Black" w:hAnsi="Arial Black" w:cs="Arial"/>
                                      <w:b/>
                                      <w:color w:val="FFFF00"/>
                                      <w:spacing w:val="0"/>
                                      <w:sz w:val="36"/>
                                    </w:rPr>
                                  </w:pPr>
                                  <w:r w:rsidRPr="00BA6B99">
                                    <w:rPr>
                                      <w:rFonts w:ascii="Arial Black" w:hAnsi="Arial Black" w:cs="Arial"/>
                                      <w:b/>
                                      <w:color w:val="FFFF00"/>
                                      <w:spacing w:val="0"/>
                                      <w:sz w:val="36"/>
                                    </w:rPr>
                                    <w:t>D</w:t>
                                  </w:r>
                                </w:p>
                                <w:p w14:paraId="5B8C08BA" w14:textId="77777777" w:rsidR="00882C75" w:rsidRPr="00BA6B99" w:rsidRDefault="00882C75" w:rsidP="000B3711">
                                  <w:pPr>
                                    <w:pStyle w:val="Subttulo"/>
                                    <w:jc w:val="center"/>
                                    <w:rPr>
                                      <w:rFonts w:ascii="Arial Black" w:hAnsi="Arial Black" w:cs="Arial"/>
                                      <w:b/>
                                      <w:color w:val="FFFF00"/>
                                      <w:spacing w:val="0"/>
                                      <w:sz w:val="36"/>
                                    </w:rPr>
                                  </w:pPr>
                                  <w:r w:rsidRPr="00BA6B99">
                                    <w:rPr>
                                      <w:rFonts w:ascii="Arial Black" w:hAnsi="Arial Black" w:cs="Arial"/>
                                      <w:b/>
                                      <w:color w:val="FFFF00"/>
                                      <w:spacing w:val="0"/>
                                      <w:sz w:val="36"/>
                                    </w:rPr>
                                    <w:t>I</w:t>
                                  </w:r>
                                </w:p>
                                <w:p w14:paraId="2637AD2D" w14:textId="77777777" w:rsidR="00882C75" w:rsidRPr="00BA6B99" w:rsidRDefault="00882C75" w:rsidP="000B3711">
                                  <w:pPr>
                                    <w:pStyle w:val="Subttulo"/>
                                    <w:jc w:val="center"/>
                                    <w:rPr>
                                      <w:rFonts w:ascii="Arial Black" w:hAnsi="Arial Black" w:cs="Arial"/>
                                      <w:b/>
                                      <w:color w:val="FFFF00"/>
                                      <w:spacing w:val="0"/>
                                      <w:sz w:val="36"/>
                                    </w:rPr>
                                  </w:pPr>
                                  <w:r w:rsidRPr="00BA6B99">
                                    <w:rPr>
                                      <w:rFonts w:ascii="Arial Black" w:hAnsi="Arial Black" w:cs="Arial"/>
                                      <w:b/>
                                      <w:color w:val="FFFF00"/>
                                      <w:spacing w:val="0"/>
                                      <w:sz w:val="36"/>
                                    </w:rPr>
                                    <w:t>T</w:t>
                                  </w:r>
                                </w:p>
                                <w:p w14:paraId="40FB5683" w14:textId="77777777" w:rsidR="00882C75" w:rsidRPr="00BA6B99" w:rsidRDefault="00882C75" w:rsidP="000B3711">
                                  <w:pPr>
                                    <w:pStyle w:val="Subttulo"/>
                                    <w:jc w:val="center"/>
                                    <w:rPr>
                                      <w:rFonts w:ascii="Arial Black" w:hAnsi="Arial Black" w:cs="Arial"/>
                                      <w:b/>
                                      <w:color w:val="FFFF00"/>
                                      <w:spacing w:val="0"/>
                                      <w:sz w:val="36"/>
                                    </w:rPr>
                                  </w:pPr>
                                  <w:r w:rsidRPr="00BA6B99">
                                    <w:rPr>
                                      <w:rFonts w:ascii="Arial Black" w:hAnsi="Arial Black" w:cs="Arial"/>
                                      <w:b/>
                                      <w:color w:val="FFFF00"/>
                                      <w:spacing w:val="0"/>
                                      <w:sz w:val="36"/>
                                    </w:rPr>
                                    <w:t>O</w:t>
                                  </w:r>
                                </w:p>
                                <w:p w14:paraId="0532BE27" w14:textId="77777777" w:rsidR="00882C75" w:rsidRPr="00BA6B99" w:rsidRDefault="00882C75" w:rsidP="000B3711">
                                  <w:pPr>
                                    <w:pStyle w:val="Subttulo"/>
                                    <w:jc w:val="center"/>
                                    <w:rPr>
                                      <w:rFonts w:ascii="Arial Black" w:hAnsi="Arial Black" w:cs="Arial"/>
                                      <w:b/>
                                      <w:color w:val="FFFF00"/>
                                      <w:spacing w:val="0"/>
                                      <w:sz w:val="36"/>
                                    </w:rPr>
                                  </w:pPr>
                                  <w:r w:rsidRPr="00BA6B99">
                                    <w:rPr>
                                      <w:rFonts w:ascii="Arial Black" w:hAnsi="Arial Black" w:cs="Arial"/>
                                      <w:b/>
                                      <w:color w:val="FFFF00"/>
                                      <w:spacing w:val="0"/>
                                      <w:sz w:val="36"/>
                                    </w:rPr>
                                    <w:t>R</w:t>
                                  </w:r>
                                </w:p>
                                <w:p w14:paraId="06B59A7D" w14:textId="77777777" w:rsidR="00882C75" w:rsidRPr="00BA6B99" w:rsidRDefault="00882C75" w:rsidP="000B3711">
                                  <w:pPr>
                                    <w:pStyle w:val="Subttulo"/>
                                    <w:jc w:val="center"/>
                                    <w:rPr>
                                      <w:rFonts w:ascii="Arial Black" w:hAnsi="Arial Black" w:cs="Arial"/>
                                      <w:b/>
                                      <w:color w:val="FFFF00"/>
                                      <w:spacing w:val="0"/>
                                      <w:sz w:val="36"/>
                                    </w:rPr>
                                  </w:pPr>
                                  <w:r w:rsidRPr="00BA6B99">
                                    <w:rPr>
                                      <w:rFonts w:ascii="Arial Black" w:hAnsi="Arial Black" w:cs="Arial"/>
                                      <w:b/>
                                      <w:color w:val="FFFF00"/>
                                      <w:spacing w:val="0"/>
                                      <w:sz w:val="36"/>
                                    </w:rPr>
                                    <w:t>Í</w:t>
                                  </w:r>
                                </w:p>
                                <w:p w14:paraId="7FF46959" w14:textId="77777777" w:rsidR="00882C75" w:rsidRPr="00BA6B99" w:rsidRDefault="00882C75" w:rsidP="000B3711">
                                  <w:pPr>
                                    <w:pStyle w:val="Subttulo"/>
                                    <w:jc w:val="center"/>
                                    <w:rPr>
                                      <w:rFonts w:ascii="Arial Black" w:hAnsi="Arial Black" w:cs="Arial"/>
                                      <w:b/>
                                      <w:color w:val="FFFF00"/>
                                      <w:spacing w:val="0"/>
                                      <w:sz w:val="36"/>
                                    </w:rPr>
                                  </w:pPr>
                                  <w:r w:rsidRPr="00BA6B99">
                                    <w:rPr>
                                      <w:rFonts w:ascii="Arial Black" w:hAnsi="Arial Black" w:cs="Arial"/>
                                      <w:b/>
                                      <w:color w:val="FFFF00"/>
                                      <w:spacing w:val="0"/>
                                      <w:sz w:val="36"/>
                                    </w:rPr>
                                    <w:t>A</w:t>
                                  </w:r>
                                </w:p>
                                <w:p w14:paraId="5E7A8785" w14:textId="77777777" w:rsidR="00882C75" w:rsidRPr="00BA6B99" w:rsidRDefault="00882C75" w:rsidP="000B3711">
                                  <w:pPr>
                                    <w:pStyle w:val="Subttulo"/>
                                    <w:jc w:val="center"/>
                                    <w:rPr>
                                      <w:rFonts w:ascii="Arial Black" w:hAnsi="Arial Black" w:cs="Arial"/>
                                      <w:b/>
                                      <w:color w:val="FFFF00"/>
                                      <w:spacing w:val="0"/>
                                      <w:sz w:val="36"/>
                                    </w:rPr>
                                  </w:pPr>
                                </w:p>
                                <w:p w14:paraId="1DADF3D4" w14:textId="77777777" w:rsidR="00882C75" w:rsidRPr="00BA6B99" w:rsidRDefault="00882C75" w:rsidP="000B3711">
                                  <w:pPr>
                                    <w:pStyle w:val="Subttulo"/>
                                    <w:jc w:val="center"/>
                                    <w:rPr>
                                      <w:rFonts w:ascii="Arial Black" w:hAnsi="Arial Black" w:cs="Arial"/>
                                      <w:b/>
                                      <w:color w:val="FFFF00"/>
                                      <w:spacing w:val="0"/>
                                      <w:sz w:val="36"/>
                                    </w:rPr>
                                  </w:pPr>
                                  <w:r w:rsidRPr="00BA6B99">
                                    <w:rPr>
                                      <w:rFonts w:ascii="Arial Black" w:hAnsi="Arial Black" w:cs="Arial"/>
                                      <w:b/>
                                      <w:color w:val="FFFF00"/>
                                      <w:spacing w:val="0"/>
                                      <w:sz w:val="36"/>
                                    </w:rPr>
                                    <w:t>I</w:t>
                                  </w:r>
                                </w:p>
                                <w:p w14:paraId="356FBED1" w14:textId="77777777" w:rsidR="00882C75" w:rsidRPr="00BA6B99" w:rsidRDefault="00882C75" w:rsidP="000B3711">
                                  <w:pPr>
                                    <w:pStyle w:val="Subttulo"/>
                                    <w:jc w:val="center"/>
                                    <w:rPr>
                                      <w:rFonts w:ascii="Arial Black" w:hAnsi="Arial Black" w:cs="Arial"/>
                                      <w:b/>
                                      <w:color w:val="FFFF00"/>
                                      <w:spacing w:val="0"/>
                                      <w:sz w:val="36"/>
                                    </w:rPr>
                                  </w:pPr>
                                  <w:r w:rsidRPr="00BA6B99">
                                    <w:rPr>
                                      <w:rFonts w:ascii="Arial Black" w:hAnsi="Arial Black" w:cs="Arial"/>
                                      <w:b/>
                                      <w:color w:val="FFFF00"/>
                                      <w:spacing w:val="0"/>
                                      <w:sz w:val="36"/>
                                    </w:rPr>
                                    <w:t>N</w:t>
                                  </w:r>
                                </w:p>
                                <w:p w14:paraId="1AF8379D" w14:textId="77777777" w:rsidR="00882C75" w:rsidRPr="00BA6B99" w:rsidRDefault="00882C75" w:rsidP="000B3711">
                                  <w:pPr>
                                    <w:pStyle w:val="Subttulo"/>
                                    <w:jc w:val="center"/>
                                    <w:rPr>
                                      <w:rFonts w:ascii="Arial Black" w:hAnsi="Arial Black" w:cs="Arial"/>
                                      <w:b/>
                                      <w:color w:val="FFFF00"/>
                                      <w:spacing w:val="0"/>
                                      <w:sz w:val="36"/>
                                    </w:rPr>
                                  </w:pPr>
                                  <w:r w:rsidRPr="00BA6B99">
                                    <w:rPr>
                                      <w:rFonts w:ascii="Arial Black" w:hAnsi="Arial Black" w:cs="Arial"/>
                                      <w:b/>
                                      <w:color w:val="FFFF00"/>
                                      <w:spacing w:val="0"/>
                                      <w:sz w:val="36"/>
                                    </w:rPr>
                                    <w:t>T</w:t>
                                  </w:r>
                                </w:p>
                                <w:p w14:paraId="3F7A33CA" w14:textId="77777777" w:rsidR="00882C75" w:rsidRPr="00BA6B99" w:rsidRDefault="00882C75" w:rsidP="000B3711">
                                  <w:pPr>
                                    <w:pStyle w:val="Subttulo"/>
                                    <w:jc w:val="center"/>
                                    <w:rPr>
                                      <w:rFonts w:ascii="Arial Black" w:hAnsi="Arial Black" w:cs="Arial"/>
                                      <w:b/>
                                      <w:color w:val="FFFF00"/>
                                      <w:spacing w:val="0"/>
                                      <w:sz w:val="36"/>
                                    </w:rPr>
                                  </w:pPr>
                                  <w:r w:rsidRPr="00BA6B99">
                                    <w:rPr>
                                      <w:rFonts w:ascii="Arial Black" w:hAnsi="Arial Black" w:cs="Arial"/>
                                      <w:b/>
                                      <w:color w:val="FFFF00"/>
                                      <w:spacing w:val="0"/>
                                      <w:sz w:val="36"/>
                                    </w:rPr>
                                    <w:t>E</w:t>
                                  </w:r>
                                </w:p>
                                <w:p w14:paraId="4E21973C" w14:textId="77777777" w:rsidR="00882C75" w:rsidRPr="00BA6B99" w:rsidRDefault="00882C75" w:rsidP="000B3711">
                                  <w:pPr>
                                    <w:pStyle w:val="Subttulo"/>
                                    <w:jc w:val="center"/>
                                    <w:rPr>
                                      <w:rFonts w:ascii="Arial Black" w:hAnsi="Arial Black" w:cs="Arial"/>
                                      <w:b/>
                                      <w:color w:val="FFFF00"/>
                                      <w:spacing w:val="0"/>
                                      <w:sz w:val="36"/>
                                    </w:rPr>
                                  </w:pPr>
                                  <w:r w:rsidRPr="00BA6B99">
                                    <w:rPr>
                                      <w:rFonts w:ascii="Arial Black" w:hAnsi="Arial Black" w:cs="Arial"/>
                                      <w:b/>
                                      <w:color w:val="FFFF00"/>
                                      <w:spacing w:val="0"/>
                                      <w:sz w:val="36"/>
                                    </w:rPr>
                                    <w:t>R</w:t>
                                  </w:r>
                                </w:p>
                                <w:p w14:paraId="79B3C43E" w14:textId="77777777" w:rsidR="00882C75" w:rsidRPr="00BA6B99" w:rsidRDefault="00882C75" w:rsidP="000B3711">
                                  <w:pPr>
                                    <w:pStyle w:val="Subttulo"/>
                                    <w:jc w:val="center"/>
                                    <w:rPr>
                                      <w:rFonts w:ascii="Arial Black" w:hAnsi="Arial Black" w:cs="Arial"/>
                                      <w:b/>
                                      <w:color w:val="FFFF00"/>
                                      <w:spacing w:val="0"/>
                                      <w:sz w:val="36"/>
                                    </w:rPr>
                                  </w:pPr>
                                  <w:r w:rsidRPr="00BA6B99">
                                    <w:rPr>
                                      <w:rFonts w:ascii="Arial Black" w:hAnsi="Arial Black" w:cs="Arial"/>
                                      <w:b/>
                                      <w:color w:val="FFFF00"/>
                                      <w:spacing w:val="0"/>
                                      <w:sz w:val="36"/>
                                    </w:rPr>
                                    <w:t>N</w:t>
                                  </w:r>
                                </w:p>
                                <w:p w14:paraId="007C6A80" w14:textId="77777777" w:rsidR="00882C75" w:rsidRPr="00BA6B99" w:rsidRDefault="00882C75" w:rsidP="000B3711">
                                  <w:pPr>
                                    <w:pStyle w:val="Subttulo"/>
                                    <w:jc w:val="center"/>
                                    <w:rPr>
                                      <w:rFonts w:ascii="Arial Black" w:hAnsi="Arial Black" w:cstheme="minorBidi"/>
                                      <w:b/>
                                      <w:color w:val="FFFFFF" w:themeColor="background1"/>
                                      <w:spacing w:val="0"/>
                                      <w:sz w:val="24"/>
                                    </w:rPr>
                                  </w:pPr>
                                  <w:r w:rsidRPr="00BA6B99">
                                    <w:rPr>
                                      <w:rFonts w:ascii="Arial Black" w:hAnsi="Arial Black" w:cs="Arial"/>
                                      <w:b/>
                                      <w:color w:val="FFFF00"/>
                                      <w:spacing w:val="0"/>
                                      <w:sz w:val="36"/>
                                    </w:rPr>
                                    <w:t>A</w:t>
                                  </w:r>
                                </w:p>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14468CB" id="Grupo 9" o:spid="_x0000_s1026" style="position:absolute;left:0;text-align:left;margin-left:-22.2pt;margin-top:-13.15pt;width:550.1pt;height:760.3pt;z-index:251658240" coordsize="69862,965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">
                    <v:rect id="Rectángulo 471" o:spid="_x0000_s1027" style="position:absolute;width:51054;height:965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" fillcolor="#5b9bd5 [3204]" stroked="f">
                      <v:textbox inset="21.6pt,1in,21.6pt">
                        <w:txbxContent>
                          <w:p w14:paraId="0F43171A" w14:textId="34CA6405" w:rsidR="00882C75" w:rsidRDefault="00882C75" w:rsidP="000B3711">
                            <w:pPr>
                              <w:spacing w:before="240"/>
                              <w:ind w:left="720"/>
                              <w:jc w:val="right"/>
                              <w:rPr>
                                <w:color w:val="FFFFFF" w:themeColor="background1"/>
                              </w:rPr>
                            </w:pPr>
                          </w:p>
                          <w:p w14:paraId="1BD9F306" w14:textId="77777777" w:rsidR="00882C75" w:rsidRPr="00BA6B99" w:rsidRDefault="00882C75" w:rsidP="00ED1198">
                            <w:pPr>
                              <w:spacing w:before="240"/>
                              <w:ind w:left="1008"/>
                              <w:jc w:val="center"/>
                              <w:rPr>
                                <w:rFonts w:ascii="Arial" w:hAnsi="Arial" w:cs="Arial"/>
                                <w:b/>
                                <w:color w:val="FFFF00"/>
                                <w:sz w:val="44"/>
                                <w:szCs w:val="44"/>
                              </w:rPr>
                            </w:pPr>
                            <w:r w:rsidRPr="00BA6B99">
                              <w:rPr>
                                <w:rFonts w:ascii="Arial" w:hAnsi="Arial" w:cs="Arial"/>
                                <w:b/>
                                <w:color w:val="FFFF00"/>
                                <w:sz w:val="44"/>
                                <w:szCs w:val="44"/>
                              </w:rPr>
                              <w:t>INFORME DE INDICADORES</w:t>
                            </w:r>
                          </w:p>
                          <w:p w14:paraId="134CF7F6" w14:textId="77777777" w:rsidR="00882C75" w:rsidRPr="00BA6B99" w:rsidRDefault="00882C75" w:rsidP="00ED1198">
                            <w:pPr>
                              <w:spacing w:before="240"/>
                              <w:ind w:left="1008"/>
                              <w:jc w:val="center"/>
                              <w:rPr>
                                <w:rFonts w:ascii="Arial" w:hAnsi="Arial" w:cs="Arial"/>
                                <w:b/>
                                <w:color w:val="FFFF00"/>
                                <w:sz w:val="44"/>
                                <w:szCs w:val="44"/>
                              </w:rPr>
                            </w:pPr>
                            <w:r w:rsidRPr="00BA6B99">
                              <w:rPr>
                                <w:rFonts w:ascii="Arial" w:hAnsi="Arial" w:cs="Arial"/>
                                <w:b/>
                                <w:color w:val="FFFF00"/>
                                <w:sz w:val="44"/>
                                <w:szCs w:val="44"/>
                              </w:rPr>
                              <w:t>DE GESTIÓN</w:t>
                            </w:r>
                          </w:p>
                          <w:p w14:paraId="0AD1567C" w14:textId="77777777" w:rsidR="00882C75" w:rsidRDefault="00882C75" w:rsidP="000B3711">
                            <w:pPr>
                              <w:spacing w:before="240"/>
                              <w:ind w:left="1008"/>
                              <w:jc w:val="right"/>
                              <w:rPr>
                                <w:rFonts w:ascii="Arial" w:hAnsi="Arial" w:cs="Arial"/>
                                <w:color w:val="FFFF00"/>
                                <w:sz w:val="36"/>
                                <w:szCs w:val="36"/>
                              </w:rPr>
                            </w:pPr>
                          </w:p>
                          <w:p w14:paraId="1BEF9CC7" w14:textId="3DD6329E" w:rsidR="00882C75" w:rsidRDefault="00882C75" w:rsidP="000B3711">
                            <w:pPr>
                              <w:spacing w:before="240"/>
                              <w:ind w:left="1008"/>
                              <w:jc w:val="right"/>
                              <w:rPr>
                                <w:rFonts w:ascii="Arial" w:hAnsi="Arial" w:cs="Arial"/>
                                <w:color w:val="FFFF00"/>
                                <w:sz w:val="36"/>
                                <w:szCs w:val="36"/>
                              </w:rPr>
                            </w:pPr>
                          </w:p>
                          <w:p w14:paraId="5D60AF70" w14:textId="77777777" w:rsidR="00882C75" w:rsidRDefault="00882C75" w:rsidP="000B3711">
                            <w:pPr>
                              <w:spacing w:before="240"/>
                              <w:ind w:left="1008"/>
                              <w:jc w:val="right"/>
                              <w:rPr>
                                <w:rFonts w:ascii="Arial" w:hAnsi="Arial" w:cs="Arial"/>
                                <w:color w:val="FFFF00"/>
                                <w:sz w:val="36"/>
                                <w:szCs w:val="36"/>
                              </w:rPr>
                            </w:pPr>
                          </w:p>
                          <w:p w14:paraId="525E4DF1" w14:textId="77777777" w:rsidR="00882C75" w:rsidRPr="00BA6B99" w:rsidRDefault="00882C75" w:rsidP="00ED1198">
                            <w:pPr>
                              <w:spacing w:before="240"/>
                              <w:ind w:left="1008"/>
                              <w:jc w:val="center"/>
                              <w:rPr>
                                <w:rFonts w:ascii="Arial" w:hAnsi="Arial" w:cs="Arial"/>
                                <w:i/>
                                <w:color w:val="FFFF00"/>
                                <w:sz w:val="36"/>
                                <w:szCs w:val="36"/>
                              </w:rPr>
                            </w:pPr>
                            <w:r w:rsidRPr="00BA6B99">
                              <w:rPr>
                                <w:rFonts w:ascii="Arial" w:hAnsi="Arial" w:cs="Arial"/>
                                <w:i/>
                                <w:color w:val="FFFF00"/>
                                <w:sz w:val="36"/>
                                <w:szCs w:val="36"/>
                              </w:rPr>
                              <w:t>Periodo</w:t>
                            </w:r>
                          </w:p>
                          <w:p w14:paraId="142AF965" w14:textId="60FB949B" w:rsidR="00882C75" w:rsidRPr="00797F3E" w:rsidRDefault="00882C75" w:rsidP="00797F3E">
                            <w:pPr>
                              <w:ind w:right="46" w:firstLine="720"/>
                              <w:jc w:val="center"/>
                              <w:rPr>
                                <w:rFonts w:ascii="Arial" w:hAnsi="Arial" w:cs="Arial"/>
                                <w:i/>
                                <w:color w:val="FFFF00"/>
                                <w:sz w:val="36"/>
                                <w:szCs w:val="36"/>
                              </w:rPr>
                            </w:pPr>
                            <w:r w:rsidRPr="00797F3E">
                              <w:rPr>
                                <w:rFonts w:ascii="Arial" w:hAnsi="Arial" w:cs="Arial"/>
                                <w:i/>
                                <w:color w:val="FFFF00"/>
                                <w:sz w:val="36"/>
                                <w:szCs w:val="36"/>
                              </w:rPr>
                              <w:t xml:space="preserve">del 01 de abril al </w:t>
                            </w:r>
                            <w:r>
                              <w:rPr>
                                <w:rFonts w:ascii="Arial" w:hAnsi="Arial" w:cs="Arial"/>
                                <w:i/>
                                <w:color w:val="FFFF00"/>
                                <w:sz w:val="36"/>
                                <w:szCs w:val="36"/>
                              </w:rPr>
                              <w:t xml:space="preserve">01 </w:t>
                            </w:r>
                            <w:r w:rsidRPr="00797F3E">
                              <w:rPr>
                                <w:rFonts w:ascii="Arial" w:hAnsi="Arial" w:cs="Arial"/>
                                <w:i/>
                                <w:color w:val="FFFF00"/>
                                <w:sz w:val="36"/>
                                <w:szCs w:val="36"/>
                              </w:rPr>
                              <w:t>de ju</w:t>
                            </w:r>
                            <w:r>
                              <w:rPr>
                                <w:rFonts w:ascii="Arial" w:hAnsi="Arial" w:cs="Arial"/>
                                <w:i/>
                                <w:color w:val="FFFF00"/>
                                <w:sz w:val="36"/>
                                <w:szCs w:val="36"/>
                              </w:rPr>
                              <w:t>l</w:t>
                            </w:r>
                            <w:r w:rsidRPr="00797F3E">
                              <w:rPr>
                                <w:rFonts w:ascii="Arial" w:hAnsi="Arial" w:cs="Arial"/>
                                <w:i/>
                                <w:color w:val="FFFF00"/>
                                <w:sz w:val="36"/>
                                <w:szCs w:val="36"/>
                              </w:rPr>
                              <w:t>io 2022</w:t>
                            </w:r>
                          </w:p>
                          <w:p w14:paraId="06E0F39E" w14:textId="73801823" w:rsidR="00882C75" w:rsidRPr="00BA6B99" w:rsidRDefault="00882C75" w:rsidP="00797F3E">
                            <w:pPr>
                              <w:spacing w:before="240"/>
                              <w:ind w:left="1008"/>
                              <w:jc w:val="center"/>
                              <w:rPr>
                                <w:rFonts w:ascii="Arial" w:hAnsi="Arial" w:cs="Arial"/>
                                <w:i/>
                                <w:color w:val="FFFF00"/>
                                <w:sz w:val="36"/>
                                <w:szCs w:val="36"/>
                              </w:rPr>
                            </w:pPr>
                          </w:p>
                        </w:txbxContent>
                      </v:textbox>
                    </v:rect>
                    <v:rect id="Rectángulo 472" o:spid="_x0000_s1028" style="position:absolute;left:51054;width:18808;height:965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" fillcolor="#44546a [3215]" stroked="f" strokeweight="1pt">
                      <v:textbox inset="14.4pt,,14.4pt">
                        <w:txbxContent>
                          <w:p w14:paraId="149D8646" w14:textId="77777777" w:rsidR="00882C75" w:rsidRPr="00BA6B99" w:rsidRDefault="00882C75" w:rsidP="000B3711">
                            <w:pPr>
                              <w:pStyle w:val="Subttulo"/>
                              <w:jc w:val="center"/>
                              <w:rPr>
                                <w:rFonts w:ascii="Arial Black" w:hAnsi="Arial Black" w:cs="Arial"/>
                                <w:b/>
                                <w:color w:val="FFFF00"/>
                                <w:spacing w:val="0"/>
                                <w:sz w:val="36"/>
                              </w:rPr>
                            </w:pPr>
                            <w:r w:rsidRPr="00BA6B99">
                              <w:rPr>
                                <w:rFonts w:ascii="Arial Black" w:hAnsi="Arial Black" w:cs="Arial"/>
                                <w:b/>
                                <w:color w:val="FFFF00"/>
                                <w:spacing w:val="0"/>
                                <w:sz w:val="36"/>
                              </w:rPr>
                              <w:t>A</w:t>
                            </w:r>
                          </w:p>
                          <w:p w14:paraId="7A34F934" w14:textId="77777777" w:rsidR="00882C75" w:rsidRPr="00BA6B99" w:rsidRDefault="00882C75" w:rsidP="000B3711">
                            <w:pPr>
                              <w:pStyle w:val="Subttulo"/>
                              <w:jc w:val="center"/>
                              <w:rPr>
                                <w:rFonts w:ascii="Arial Black" w:hAnsi="Arial Black" w:cs="Arial"/>
                                <w:b/>
                                <w:color w:val="FFFF00"/>
                                <w:spacing w:val="0"/>
                                <w:sz w:val="36"/>
                              </w:rPr>
                            </w:pPr>
                            <w:r w:rsidRPr="00BA6B99">
                              <w:rPr>
                                <w:rFonts w:ascii="Arial Black" w:hAnsi="Arial Black" w:cs="Arial"/>
                                <w:b/>
                                <w:color w:val="FFFF00"/>
                                <w:spacing w:val="0"/>
                                <w:sz w:val="36"/>
                              </w:rPr>
                              <w:t>U</w:t>
                            </w:r>
                          </w:p>
                          <w:p w14:paraId="5D492E8F" w14:textId="77777777" w:rsidR="00882C75" w:rsidRPr="00BA6B99" w:rsidRDefault="00882C75" w:rsidP="000B3711">
                            <w:pPr>
                              <w:pStyle w:val="Subttulo"/>
                              <w:jc w:val="center"/>
                              <w:rPr>
                                <w:rFonts w:ascii="Arial Black" w:hAnsi="Arial Black" w:cs="Arial"/>
                                <w:b/>
                                <w:color w:val="FFFF00"/>
                                <w:spacing w:val="0"/>
                                <w:sz w:val="36"/>
                              </w:rPr>
                            </w:pPr>
                            <w:r w:rsidRPr="00BA6B99">
                              <w:rPr>
                                <w:rFonts w:ascii="Arial Black" w:hAnsi="Arial Black" w:cs="Arial"/>
                                <w:b/>
                                <w:color w:val="FFFF00"/>
                                <w:spacing w:val="0"/>
                                <w:sz w:val="36"/>
                              </w:rPr>
                              <w:t>D</w:t>
                            </w:r>
                          </w:p>
                          <w:p w14:paraId="5B8C08BA" w14:textId="77777777" w:rsidR="00882C75" w:rsidRPr="00BA6B99" w:rsidRDefault="00882C75" w:rsidP="000B3711">
                            <w:pPr>
                              <w:pStyle w:val="Subttulo"/>
                              <w:jc w:val="center"/>
                              <w:rPr>
                                <w:rFonts w:ascii="Arial Black" w:hAnsi="Arial Black" w:cs="Arial"/>
                                <w:b/>
                                <w:color w:val="FFFF00"/>
                                <w:spacing w:val="0"/>
                                <w:sz w:val="36"/>
                              </w:rPr>
                            </w:pPr>
                            <w:r w:rsidRPr="00BA6B99">
                              <w:rPr>
                                <w:rFonts w:ascii="Arial Black" w:hAnsi="Arial Black" w:cs="Arial"/>
                                <w:b/>
                                <w:color w:val="FFFF00"/>
                                <w:spacing w:val="0"/>
                                <w:sz w:val="36"/>
                              </w:rPr>
                              <w:t>I</w:t>
                            </w:r>
                          </w:p>
                          <w:p w14:paraId="2637AD2D" w14:textId="77777777" w:rsidR="00882C75" w:rsidRPr="00BA6B99" w:rsidRDefault="00882C75" w:rsidP="000B3711">
                            <w:pPr>
                              <w:pStyle w:val="Subttulo"/>
                              <w:jc w:val="center"/>
                              <w:rPr>
                                <w:rFonts w:ascii="Arial Black" w:hAnsi="Arial Black" w:cs="Arial"/>
                                <w:b/>
                                <w:color w:val="FFFF00"/>
                                <w:spacing w:val="0"/>
                                <w:sz w:val="36"/>
                              </w:rPr>
                            </w:pPr>
                            <w:r w:rsidRPr="00BA6B99">
                              <w:rPr>
                                <w:rFonts w:ascii="Arial Black" w:hAnsi="Arial Black" w:cs="Arial"/>
                                <w:b/>
                                <w:color w:val="FFFF00"/>
                                <w:spacing w:val="0"/>
                                <w:sz w:val="36"/>
                              </w:rPr>
                              <w:t>T</w:t>
                            </w:r>
                          </w:p>
                          <w:p w14:paraId="40FB5683" w14:textId="77777777" w:rsidR="00882C75" w:rsidRPr="00BA6B99" w:rsidRDefault="00882C75" w:rsidP="000B3711">
                            <w:pPr>
                              <w:pStyle w:val="Subttulo"/>
                              <w:jc w:val="center"/>
                              <w:rPr>
                                <w:rFonts w:ascii="Arial Black" w:hAnsi="Arial Black" w:cs="Arial"/>
                                <w:b/>
                                <w:color w:val="FFFF00"/>
                                <w:spacing w:val="0"/>
                                <w:sz w:val="36"/>
                              </w:rPr>
                            </w:pPr>
                            <w:r w:rsidRPr="00BA6B99">
                              <w:rPr>
                                <w:rFonts w:ascii="Arial Black" w:hAnsi="Arial Black" w:cs="Arial"/>
                                <w:b/>
                                <w:color w:val="FFFF00"/>
                                <w:spacing w:val="0"/>
                                <w:sz w:val="36"/>
                              </w:rPr>
                              <w:t>O</w:t>
                            </w:r>
                          </w:p>
                          <w:p w14:paraId="0532BE27" w14:textId="77777777" w:rsidR="00882C75" w:rsidRPr="00BA6B99" w:rsidRDefault="00882C75" w:rsidP="000B3711">
                            <w:pPr>
                              <w:pStyle w:val="Subttulo"/>
                              <w:jc w:val="center"/>
                              <w:rPr>
                                <w:rFonts w:ascii="Arial Black" w:hAnsi="Arial Black" w:cs="Arial"/>
                                <w:b/>
                                <w:color w:val="FFFF00"/>
                                <w:spacing w:val="0"/>
                                <w:sz w:val="36"/>
                              </w:rPr>
                            </w:pPr>
                            <w:r w:rsidRPr="00BA6B99">
                              <w:rPr>
                                <w:rFonts w:ascii="Arial Black" w:hAnsi="Arial Black" w:cs="Arial"/>
                                <w:b/>
                                <w:color w:val="FFFF00"/>
                                <w:spacing w:val="0"/>
                                <w:sz w:val="36"/>
                              </w:rPr>
                              <w:t>R</w:t>
                            </w:r>
                          </w:p>
                          <w:p w14:paraId="06B59A7D" w14:textId="77777777" w:rsidR="00882C75" w:rsidRPr="00BA6B99" w:rsidRDefault="00882C75" w:rsidP="000B3711">
                            <w:pPr>
                              <w:pStyle w:val="Subttulo"/>
                              <w:jc w:val="center"/>
                              <w:rPr>
                                <w:rFonts w:ascii="Arial Black" w:hAnsi="Arial Black" w:cs="Arial"/>
                                <w:b/>
                                <w:color w:val="FFFF00"/>
                                <w:spacing w:val="0"/>
                                <w:sz w:val="36"/>
                              </w:rPr>
                            </w:pPr>
                            <w:r w:rsidRPr="00BA6B99">
                              <w:rPr>
                                <w:rFonts w:ascii="Arial Black" w:hAnsi="Arial Black" w:cs="Arial"/>
                                <w:b/>
                                <w:color w:val="FFFF00"/>
                                <w:spacing w:val="0"/>
                                <w:sz w:val="36"/>
                              </w:rPr>
                              <w:t>Í</w:t>
                            </w:r>
                          </w:p>
                          <w:p w14:paraId="7FF46959" w14:textId="77777777" w:rsidR="00882C75" w:rsidRPr="00BA6B99" w:rsidRDefault="00882C75" w:rsidP="000B3711">
                            <w:pPr>
                              <w:pStyle w:val="Subttulo"/>
                              <w:jc w:val="center"/>
                              <w:rPr>
                                <w:rFonts w:ascii="Arial Black" w:hAnsi="Arial Black" w:cs="Arial"/>
                                <w:b/>
                                <w:color w:val="FFFF00"/>
                                <w:spacing w:val="0"/>
                                <w:sz w:val="36"/>
                              </w:rPr>
                            </w:pPr>
                            <w:r w:rsidRPr="00BA6B99">
                              <w:rPr>
                                <w:rFonts w:ascii="Arial Black" w:hAnsi="Arial Black" w:cs="Arial"/>
                                <w:b/>
                                <w:color w:val="FFFF00"/>
                                <w:spacing w:val="0"/>
                                <w:sz w:val="36"/>
                              </w:rPr>
                              <w:t>A</w:t>
                            </w:r>
                          </w:p>
                          <w:p w14:paraId="5E7A8785" w14:textId="77777777" w:rsidR="00882C75" w:rsidRPr="00BA6B99" w:rsidRDefault="00882C75" w:rsidP="000B3711">
                            <w:pPr>
                              <w:pStyle w:val="Subttulo"/>
                              <w:jc w:val="center"/>
                              <w:rPr>
                                <w:rFonts w:ascii="Arial Black" w:hAnsi="Arial Black" w:cs="Arial"/>
                                <w:b/>
                                <w:color w:val="FFFF00"/>
                                <w:spacing w:val="0"/>
                                <w:sz w:val="36"/>
                              </w:rPr>
                            </w:pPr>
                          </w:p>
                          <w:p w14:paraId="1DADF3D4" w14:textId="77777777" w:rsidR="00882C75" w:rsidRPr="00BA6B99" w:rsidRDefault="00882C75" w:rsidP="000B3711">
                            <w:pPr>
                              <w:pStyle w:val="Subttulo"/>
                              <w:jc w:val="center"/>
                              <w:rPr>
                                <w:rFonts w:ascii="Arial Black" w:hAnsi="Arial Black" w:cs="Arial"/>
                                <w:b/>
                                <w:color w:val="FFFF00"/>
                                <w:spacing w:val="0"/>
                                <w:sz w:val="36"/>
                              </w:rPr>
                            </w:pPr>
                            <w:r w:rsidRPr="00BA6B99">
                              <w:rPr>
                                <w:rFonts w:ascii="Arial Black" w:hAnsi="Arial Black" w:cs="Arial"/>
                                <w:b/>
                                <w:color w:val="FFFF00"/>
                                <w:spacing w:val="0"/>
                                <w:sz w:val="36"/>
                              </w:rPr>
                              <w:t>I</w:t>
                            </w:r>
                          </w:p>
                          <w:p w14:paraId="356FBED1" w14:textId="77777777" w:rsidR="00882C75" w:rsidRPr="00BA6B99" w:rsidRDefault="00882C75" w:rsidP="000B3711">
                            <w:pPr>
                              <w:pStyle w:val="Subttulo"/>
                              <w:jc w:val="center"/>
                              <w:rPr>
                                <w:rFonts w:ascii="Arial Black" w:hAnsi="Arial Black" w:cs="Arial"/>
                                <w:b/>
                                <w:color w:val="FFFF00"/>
                                <w:spacing w:val="0"/>
                                <w:sz w:val="36"/>
                              </w:rPr>
                            </w:pPr>
                            <w:r w:rsidRPr="00BA6B99">
                              <w:rPr>
                                <w:rFonts w:ascii="Arial Black" w:hAnsi="Arial Black" w:cs="Arial"/>
                                <w:b/>
                                <w:color w:val="FFFF00"/>
                                <w:spacing w:val="0"/>
                                <w:sz w:val="36"/>
                              </w:rPr>
                              <w:t>N</w:t>
                            </w:r>
                          </w:p>
                          <w:p w14:paraId="1AF8379D" w14:textId="77777777" w:rsidR="00882C75" w:rsidRPr="00BA6B99" w:rsidRDefault="00882C75" w:rsidP="000B3711">
                            <w:pPr>
                              <w:pStyle w:val="Subttulo"/>
                              <w:jc w:val="center"/>
                              <w:rPr>
                                <w:rFonts w:ascii="Arial Black" w:hAnsi="Arial Black" w:cs="Arial"/>
                                <w:b/>
                                <w:color w:val="FFFF00"/>
                                <w:spacing w:val="0"/>
                                <w:sz w:val="36"/>
                              </w:rPr>
                            </w:pPr>
                            <w:r w:rsidRPr="00BA6B99">
                              <w:rPr>
                                <w:rFonts w:ascii="Arial Black" w:hAnsi="Arial Black" w:cs="Arial"/>
                                <w:b/>
                                <w:color w:val="FFFF00"/>
                                <w:spacing w:val="0"/>
                                <w:sz w:val="36"/>
                              </w:rPr>
                              <w:t>T</w:t>
                            </w:r>
                          </w:p>
                          <w:p w14:paraId="3F7A33CA" w14:textId="77777777" w:rsidR="00882C75" w:rsidRPr="00BA6B99" w:rsidRDefault="00882C75" w:rsidP="000B3711">
                            <w:pPr>
                              <w:pStyle w:val="Subttulo"/>
                              <w:jc w:val="center"/>
                              <w:rPr>
                                <w:rFonts w:ascii="Arial Black" w:hAnsi="Arial Black" w:cs="Arial"/>
                                <w:b/>
                                <w:color w:val="FFFF00"/>
                                <w:spacing w:val="0"/>
                                <w:sz w:val="36"/>
                              </w:rPr>
                            </w:pPr>
                            <w:r w:rsidRPr="00BA6B99">
                              <w:rPr>
                                <w:rFonts w:ascii="Arial Black" w:hAnsi="Arial Black" w:cs="Arial"/>
                                <w:b/>
                                <w:color w:val="FFFF00"/>
                                <w:spacing w:val="0"/>
                                <w:sz w:val="36"/>
                              </w:rPr>
                              <w:t>E</w:t>
                            </w:r>
                          </w:p>
                          <w:p w14:paraId="4E21973C" w14:textId="77777777" w:rsidR="00882C75" w:rsidRPr="00BA6B99" w:rsidRDefault="00882C75" w:rsidP="000B3711">
                            <w:pPr>
                              <w:pStyle w:val="Subttulo"/>
                              <w:jc w:val="center"/>
                              <w:rPr>
                                <w:rFonts w:ascii="Arial Black" w:hAnsi="Arial Black" w:cs="Arial"/>
                                <w:b/>
                                <w:color w:val="FFFF00"/>
                                <w:spacing w:val="0"/>
                                <w:sz w:val="36"/>
                              </w:rPr>
                            </w:pPr>
                            <w:r w:rsidRPr="00BA6B99">
                              <w:rPr>
                                <w:rFonts w:ascii="Arial Black" w:hAnsi="Arial Black" w:cs="Arial"/>
                                <w:b/>
                                <w:color w:val="FFFF00"/>
                                <w:spacing w:val="0"/>
                                <w:sz w:val="36"/>
                              </w:rPr>
                              <w:t>R</w:t>
                            </w:r>
                          </w:p>
                          <w:p w14:paraId="79B3C43E" w14:textId="77777777" w:rsidR="00882C75" w:rsidRPr="00BA6B99" w:rsidRDefault="00882C75" w:rsidP="000B3711">
                            <w:pPr>
                              <w:pStyle w:val="Subttulo"/>
                              <w:jc w:val="center"/>
                              <w:rPr>
                                <w:rFonts w:ascii="Arial Black" w:hAnsi="Arial Black" w:cs="Arial"/>
                                <w:b/>
                                <w:color w:val="FFFF00"/>
                                <w:spacing w:val="0"/>
                                <w:sz w:val="36"/>
                              </w:rPr>
                            </w:pPr>
                            <w:r w:rsidRPr="00BA6B99">
                              <w:rPr>
                                <w:rFonts w:ascii="Arial Black" w:hAnsi="Arial Black" w:cs="Arial"/>
                                <w:b/>
                                <w:color w:val="FFFF00"/>
                                <w:spacing w:val="0"/>
                                <w:sz w:val="36"/>
                              </w:rPr>
                              <w:t>N</w:t>
                            </w:r>
                          </w:p>
                          <w:p w14:paraId="007C6A80" w14:textId="77777777" w:rsidR="00882C75" w:rsidRPr="00BA6B99" w:rsidRDefault="00882C75" w:rsidP="000B3711">
                            <w:pPr>
                              <w:pStyle w:val="Subttulo"/>
                              <w:jc w:val="center"/>
                              <w:rPr>
                                <w:rFonts w:ascii="Arial Black" w:hAnsi="Arial Black" w:cstheme="minorBidi"/>
                                <w:b/>
                                <w:color w:val="FFFFFF" w:themeColor="background1"/>
                                <w:spacing w:val="0"/>
                                <w:sz w:val="24"/>
                              </w:rPr>
                            </w:pPr>
                            <w:r w:rsidRPr="00BA6B99">
                              <w:rPr>
                                <w:rFonts w:ascii="Arial Black" w:hAnsi="Arial Black" w:cs="Arial"/>
                                <w:b/>
                                <w:color w:val="FFFF00"/>
                                <w:spacing w:val="0"/>
                                <w:sz w:val="36"/>
                              </w:rPr>
                              <w:t>A</w:t>
                            </w:r>
                          </w:p>
                        </w:txbxContent>
                      </v:textbox>
                    </v:rect>
                  </v:group>
                </w:pict>
              </mc:Fallback>
            </mc:AlternateContent>
          </w:r>
        </w:p>
        <w:p w14:paraId="6DD24C33" w14:textId="3B131BFD" w:rsidR="000B3711" w:rsidRPr="00F75604" w:rsidRDefault="000B3711" w:rsidP="00F75604">
          <w:pPr>
            <w:widowControl/>
            <w:jc w:val="both"/>
            <w:rPr>
              <w:rFonts w:ascii="Arial" w:hAnsi="Arial" w:cs="Arial"/>
              <w:bCs/>
              <w:color w:val="7030A0"/>
              <w:sz w:val="22"/>
              <w:szCs w:val="22"/>
            </w:rPr>
          </w:pPr>
          <w:r w:rsidRPr="00F75604">
            <w:rPr>
              <w:rFonts w:ascii="Arial" w:hAnsi="Arial" w:cs="Arial"/>
              <w:bCs/>
              <w:color w:val="7030A0"/>
              <w:sz w:val="22"/>
              <w:szCs w:val="22"/>
            </w:rPr>
            <w:br w:type="page"/>
          </w:r>
        </w:p>
      </w:sdtContent>
    </w:sdt>
    <w:p w14:paraId="2A2CA5F6" w14:textId="6676D79C" w:rsidR="00B8144D" w:rsidRPr="00F75604" w:rsidRDefault="000151DC" w:rsidP="00F75604">
      <w:pPr>
        <w:ind w:right="46"/>
        <w:jc w:val="right"/>
        <w:rPr>
          <w:rFonts w:ascii="Arial" w:hAnsi="Arial" w:cs="Arial"/>
          <w:bCs/>
          <w:sz w:val="22"/>
          <w:szCs w:val="22"/>
        </w:rPr>
      </w:pPr>
      <w:r w:rsidRPr="00F75604">
        <w:rPr>
          <w:rFonts w:ascii="Arial" w:hAnsi="Arial" w:cs="Arial"/>
          <w:bCs/>
          <w:sz w:val="22"/>
          <w:szCs w:val="22"/>
        </w:rPr>
        <w:lastRenderedPageBreak/>
        <w:t>N</w:t>
      </w:r>
      <w:r w:rsidR="002D44E0" w:rsidRPr="00F75604">
        <w:rPr>
          <w:rFonts w:ascii="Arial" w:hAnsi="Arial" w:cs="Arial"/>
          <w:bCs/>
          <w:sz w:val="22"/>
          <w:szCs w:val="22"/>
        </w:rPr>
        <w:t>°</w:t>
      </w:r>
      <w:r w:rsidR="00532D11">
        <w:rPr>
          <w:rFonts w:ascii="Arial" w:hAnsi="Arial" w:cs="Arial"/>
          <w:bCs/>
          <w:sz w:val="22"/>
          <w:szCs w:val="22"/>
        </w:rPr>
        <w:t>271</w:t>
      </w:r>
      <w:r w:rsidR="007C168A" w:rsidRPr="00F75604">
        <w:rPr>
          <w:rFonts w:ascii="Arial" w:hAnsi="Arial" w:cs="Arial"/>
          <w:bCs/>
          <w:sz w:val="22"/>
          <w:szCs w:val="22"/>
        </w:rPr>
        <w:t>-</w:t>
      </w:r>
      <w:r w:rsidR="00B8144D" w:rsidRPr="00F75604">
        <w:rPr>
          <w:rFonts w:ascii="Arial" w:hAnsi="Arial" w:cs="Arial"/>
          <w:bCs/>
          <w:sz w:val="22"/>
          <w:szCs w:val="22"/>
        </w:rPr>
        <w:t>S</w:t>
      </w:r>
      <w:r w:rsidR="00783048" w:rsidRPr="00F75604">
        <w:rPr>
          <w:rFonts w:ascii="Arial" w:hAnsi="Arial" w:cs="Arial"/>
          <w:bCs/>
          <w:sz w:val="22"/>
          <w:szCs w:val="22"/>
        </w:rPr>
        <w:t>AS</w:t>
      </w:r>
      <w:r w:rsidR="00B32365" w:rsidRPr="00F75604">
        <w:rPr>
          <w:rFonts w:ascii="Arial" w:hAnsi="Arial" w:cs="Arial"/>
          <w:bCs/>
          <w:sz w:val="22"/>
          <w:szCs w:val="22"/>
        </w:rPr>
        <w:t>GA</w:t>
      </w:r>
      <w:r w:rsidR="00B8144D" w:rsidRPr="00F75604">
        <w:rPr>
          <w:rFonts w:ascii="Arial" w:hAnsi="Arial" w:cs="Arial"/>
          <w:bCs/>
          <w:sz w:val="22"/>
          <w:szCs w:val="22"/>
        </w:rPr>
        <w:t>-202</w:t>
      </w:r>
      <w:r w:rsidR="002219D2" w:rsidRPr="00F75604">
        <w:rPr>
          <w:rFonts w:ascii="Arial" w:hAnsi="Arial" w:cs="Arial"/>
          <w:bCs/>
          <w:sz w:val="22"/>
          <w:szCs w:val="22"/>
        </w:rPr>
        <w:t>2</w:t>
      </w:r>
    </w:p>
    <w:p w14:paraId="0CE339E3" w14:textId="2176E89E" w:rsidR="00E358AF" w:rsidRPr="00F75604" w:rsidRDefault="00E358AF" w:rsidP="00F75604">
      <w:pPr>
        <w:widowControl/>
        <w:tabs>
          <w:tab w:val="left" w:pos="4962"/>
        </w:tabs>
        <w:jc w:val="both"/>
        <w:rPr>
          <w:rFonts w:ascii="Arial" w:hAnsi="Arial" w:cs="Arial"/>
          <w:bCs/>
          <w:sz w:val="22"/>
          <w:szCs w:val="22"/>
          <w:highlight w:val="yellow"/>
        </w:rPr>
      </w:pPr>
    </w:p>
    <w:p w14:paraId="0D2828F1" w14:textId="77777777" w:rsidR="005B69C7" w:rsidRDefault="005B69C7" w:rsidP="00F75604">
      <w:pPr>
        <w:widowControl/>
        <w:tabs>
          <w:tab w:val="left" w:pos="4962"/>
        </w:tabs>
        <w:jc w:val="both"/>
        <w:rPr>
          <w:rFonts w:ascii="Arial" w:hAnsi="Arial" w:cs="Arial"/>
          <w:bCs/>
          <w:sz w:val="22"/>
          <w:szCs w:val="22"/>
        </w:rPr>
      </w:pPr>
    </w:p>
    <w:p w14:paraId="0B522940" w14:textId="6A1C7439" w:rsidR="00B8144D" w:rsidRPr="00B2793B" w:rsidRDefault="00280537" w:rsidP="00F75604">
      <w:pPr>
        <w:widowControl/>
        <w:tabs>
          <w:tab w:val="left" w:pos="4962"/>
        </w:tabs>
        <w:jc w:val="both"/>
        <w:rPr>
          <w:rFonts w:ascii="Arial" w:hAnsi="Arial" w:cs="Arial"/>
          <w:bCs/>
          <w:sz w:val="22"/>
          <w:szCs w:val="22"/>
        </w:rPr>
      </w:pPr>
      <w:r>
        <w:rPr>
          <w:rFonts w:ascii="Arial" w:hAnsi="Arial" w:cs="Arial"/>
          <w:bCs/>
          <w:sz w:val="22"/>
          <w:szCs w:val="22"/>
        </w:rPr>
        <w:t>2</w:t>
      </w:r>
      <w:r w:rsidR="008B6ECA">
        <w:rPr>
          <w:rFonts w:ascii="Arial" w:hAnsi="Arial" w:cs="Arial"/>
          <w:bCs/>
          <w:sz w:val="22"/>
          <w:szCs w:val="22"/>
        </w:rPr>
        <w:t>2</w:t>
      </w:r>
      <w:r w:rsidR="007D2792" w:rsidRPr="00D32606">
        <w:rPr>
          <w:rFonts w:ascii="Arial" w:hAnsi="Arial" w:cs="Arial"/>
          <w:bCs/>
          <w:sz w:val="22"/>
          <w:szCs w:val="22"/>
        </w:rPr>
        <w:t xml:space="preserve"> de </w:t>
      </w:r>
      <w:r w:rsidR="00797F3E" w:rsidRPr="00D32606">
        <w:rPr>
          <w:rFonts w:ascii="Arial" w:hAnsi="Arial" w:cs="Arial"/>
          <w:bCs/>
          <w:sz w:val="22"/>
          <w:szCs w:val="22"/>
        </w:rPr>
        <w:t>julio</w:t>
      </w:r>
      <w:r w:rsidR="007D2792" w:rsidRPr="00D32606">
        <w:rPr>
          <w:rFonts w:ascii="Arial" w:hAnsi="Arial" w:cs="Arial"/>
          <w:bCs/>
          <w:sz w:val="22"/>
          <w:szCs w:val="22"/>
        </w:rPr>
        <w:t xml:space="preserve"> </w:t>
      </w:r>
      <w:r w:rsidR="00DA42AB">
        <w:rPr>
          <w:rFonts w:ascii="Arial" w:hAnsi="Arial" w:cs="Arial"/>
          <w:bCs/>
          <w:sz w:val="22"/>
          <w:szCs w:val="22"/>
        </w:rPr>
        <w:t xml:space="preserve">de </w:t>
      </w:r>
      <w:r w:rsidR="008E1D2E" w:rsidRPr="00D32606">
        <w:rPr>
          <w:rFonts w:ascii="Arial" w:hAnsi="Arial" w:cs="Arial"/>
          <w:bCs/>
          <w:sz w:val="22"/>
          <w:szCs w:val="22"/>
        </w:rPr>
        <w:t>2022</w:t>
      </w:r>
    </w:p>
    <w:p w14:paraId="61ABFF45" w14:textId="0430702B" w:rsidR="00B8144D" w:rsidRPr="00B2793B" w:rsidRDefault="00B8144D" w:rsidP="00F75604">
      <w:pPr>
        <w:ind w:right="46"/>
        <w:jc w:val="both"/>
        <w:rPr>
          <w:rFonts w:ascii="Arial" w:hAnsi="Arial" w:cs="Arial"/>
          <w:bCs/>
          <w:sz w:val="22"/>
          <w:szCs w:val="22"/>
        </w:rPr>
      </w:pPr>
    </w:p>
    <w:p w14:paraId="514BC5A9" w14:textId="77777777" w:rsidR="00E358AF" w:rsidRPr="00B2793B" w:rsidRDefault="00E358AF" w:rsidP="00F75604">
      <w:pPr>
        <w:ind w:right="46"/>
        <w:jc w:val="both"/>
        <w:rPr>
          <w:rFonts w:ascii="Arial" w:hAnsi="Arial" w:cs="Arial"/>
          <w:bCs/>
          <w:sz w:val="22"/>
          <w:szCs w:val="22"/>
        </w:rPr>
      </w:pPr>
    </w:p>
    <w:p w14:paraId="1E6CE4C4" w14:textId="7712C14F" w:rsidR="00B8144D" w:rsidRPr="00B2793B" w:rsidRDefault="00B8144D" w:rsidP="00F75604">
      <w:pPr>
        <w:ind w:right="46"/>
        <w:jc w:val="both"/>
        <w:rPr>
          <w:rFonts w:ascii="Arial" w:hAnsi="Arial" w:cs="Arial"/>
          <w:bCs/>
          <w:sz w:val="22"/>
          <w:szCs w:val="22"/>
        </w:rPr>
      </w:pPr>
      <w:r w:rsidRPr="00B2793B">
        <w:rPr>
          <w:rFonts w:ascii="Arial" w:hAnsi="Arial" w:cs="Arial"/>
          <w:bCs/>
          <w:sz w:val="22"/>
          <w:szCs w:val="22"/>
        </w:rPr>
        <w:t>Máster</w:t>
      </w:r>
    </w:p>
    <w:p w14:paraId="5290FFDB" w14:textId="10CD157A" w:rsidR="00B8144D" w:rsidRPr="00B2793B" w:rsidRDefault="00500DB0" w:rsidP="00F75604">
      <w:pPr>
        <w:ind w:right="46"/>
        <w:jc w:val="both"/>
        <w:rPr>
          <w:rFonts w:ascii="Arial" w:hAnsi="Arial" w:cs="Arial"/>
          <w:bCs/>
          <w:sz w:val="22"/>
          <w:szCs w:val="22"/>
        </w:rPr>
      </w:pPr>
      <w:r w:rsidRPr="00B2793B">
        <w:rPr>
          <w:rFonts w:ascii="Arial" w:hAnsi="Arial" w:cs="Arial"/>
          <w:bCs/>
          <w:sz w:val="22"/>
          <w:szCs w:val="22"/>
        </w:rPr>
        <w:t>Roy Díaz Chavarría</w:t>
      </w:r>
    </w:p>
    <w:p w14:paraId="1FB4476E" w14:textId="1F1244DF" w:rsidR="00B8144D" w:rsidRPr="00B2793B" w:rsidRDefault="004D79C6" w:rsidP="00F75604">
      <w:pPr>
        <w:ind w:right="46"/>
        <w:jc w:val="both"/>
        <w:rPr>
          <w:rFonts w:ascii="Arial" w:hAnsi="Arial" w:cs="Arial"/>
          <w:bCs/>
          <w:sz w:val="22"/>
          <w:szCs w:val="22"/>
        </w:rPr>
      </w:pPr>
      <w:proofErr w:type="spellStart"/>
      <w:r w:rsidRPr="00B2793B">
        <w:rPr>
          <w:rFonts w:ascii="Arial" w:hAnsi="Arial" w:cs="Arial"/>
          <w:bCs/>
          <w:sz w:val="22"/>
          <w:szCs w:val="22"/>
        </w:rPr>
        <w:t>Subauditor</w:t>
      </w:r>
      <w:proofErr w:type="spellEnd"/>
      <w:r w:rsidR="00B8144D" w:rsidRPr="00B2793B">
        <w:rPr>
          <w:rFonts w:ascii="Arial" w:hAnsi="Arial" w:cs="Arial"/>
          <w:bCs/>
          <w:sz w:val="22"/>
          <w:szCs w:val="22"/>
        </w:rPr>
        <w:t xml:space="preserve"> Judicial</w:t>
      </w:r>
    </w:p>
    <w:p w14:paraId="62251CC1" w14:textId="75EA0A72" w:rsidR="00B8144D" w:rsidRPr="00B2793B" w:rsidRDefault="00B8144D" w:rsidP="00F75604">
      <w:pPr>
        <w:ind w:right="46"/>
        <w:jc w:val="both"/>
        <w:rPr>
          <w:rFonts w:ascii="Arial" w:hAnsi="Arial" w:cs="Arial"/>
          <w:bCs/>
          <w:sz w:val="22"/>
          <w:szCs w:val="22"/>
        </w:rPr>
      </w:pPr>
    </w:p>
    <w:p w14:paraId="2E9FB140" w14:textId="77777777" w:rsidR="001201B0" w:rsidRPr="00B2793B" w:rsidRDefault="001201B0" w:rsidP="00F75604">
      <w:pPr>
        <w:ind w:right="46"/>
        <w:jc w:val="both"/>
        <w:rPr>
          <w:rFonts w:ascii="Arial" w:hAnsi="Arial" w:cs="Arial"/>
          <w:bCs/>
          <w:sz w:val="22"/>
          <w:szCs w:val="22"/>
        </w:rPr>
      </w:pPr>
    </w:p>
    <w:p w14:paraId="054B50BD" w14:textId="77777777" w:rsidR="00B8144D" w:rsidRPr="00B2793B" w:rsidRDefault="00B8144D" w:rsidP="00F75604">
      <w:pPr>
        <w:ind w:right="46"/>
        <w:jc w:val="both"/>
        <w:rPr>
          <w:rFonts w:ascii="Arial" w:hAnsi="Arial" w:cs="Arial"/>
          <w:bCs/>
          <w:sz w:val="22"/>
          <w:szCs w:val="22"/>
        </w:rPr>
      </w:pPr>
      <w:r w:rsidRPr="00B2793B">
        <w:rPr>
          <w:rFonts w:ascii="Arial" w:hAnsi="Arial" w:cs="Arial"/>
          <w:bCs/>
          <w:sz w:val="22"/>
          <w:szCs w:val="22"/>
        </w:rPr>
        <w:t>Estimado señor:</w:t>
      </w:r>
    </w:p>
    <w:p w14:paraId="5DDF2D63" w14:textId="674E8E42" w:rsidR="00C84B74" w:rsidRPr="00B2793B" w:rsidRDefault="00C84B74" w:rsidP="00F75604">
      <w:pPr>
        <w:ind w:right="46"/>
        <w:jc w:val="both"/>
        <w:rPr>
          <w:rFonts w:ascii="Arial" w:hAnsi="Arial" w:cs="Arial"/>
          <w:bCs/>
          <w:sz w:val="22"/>
          <w:szCs w:val="22"/>
        </w:rPr>
      </w:pPr>
    </w:p>
    <w:p w14:paraId="4BB476A8" w14:textId="77777777" w:rsidR="00D70C33" w:rsidRPr="00B2793B" w:rsidRDefault="00D70C33" w:rsidP="00F75604">
      <w:pPr>
        <w:ind w:right="46"/>
        <w:jc w:val="both"/>
        <w:rPr>
          <w:rFonts w:ascii="Arial" w:hAnsi="Arial" w:cs="Arial"/>
          <w:bCs/>
          <w:sz w:val="22"/>
          <w:szCs w:val="22"/>
        </w:rPr>
      </w:pPr>
    </w:p>
    <w:p w14:paraId="06483188" w14:textId="16C1B95C" w:rsidR="008C6D28" w:rsidRPr="00B2793B" w:rsidRDefault="00B8144D" w:rsidP="005B69C7">
      <w:pPr>
        <w:ind w:right="46"/>
        <w:jc w:val="both"/>
        <w:rPr>
          <w:rFonts w:ascii="Arial" w:hAnsi="Arial" w:cs="Arial"/>
          <w:bCs/>
          <w:sz w:val="22"/>
          <w:szCs w:val="22"/>
        </w:rPr>
      </w:pPr>
      <w:r w:rsidRPr="00B2793B">
        <w:rPr>
          <w:rFonts w:ascii="Arial" w:hAnsi="Arial" w:cs="Arial"/>
          <w:sz w:val="22"/>
          <w:szCs w:val="22"/>
        </w:rPr>
        <w:t xml:space="preserve">De conformidad con la circular Nº1-AUD-2012 del 16 de </w:t>
      </w:r>
      <w:r w:rsidR="007A18A8" w:rsidRPr="00B2793B">
        <w:rPr>
          <w:rFonts w:ascii="Arial" w:hAnsi="Arial" w:cs="Arial"/>
          <w:sz w:val="22"/>
          <w:szCs w:val="22"/>
        </w:rPr>
        <w:t>mayo</w:t>
      </w:r>
      <w:r w:rsidRPr="00B2793B">
        <w:rPr>
          <w:rFonts w:ascii="Arial" w:hAnsi="Arial" w:cs="Arial"/>
          <w:sz w:val="22"/>
          <w:szCs w:val="22"/>
        </w:rPr>
        <w:t xml:space="preserve"> del 2012, </w:t>
      </w:r>
      <w:r w:rsidR="007442EE" w:rsidRPr="00B2793B">
        <w:rPr>
          <w:rFonts w:ascii="Arial" w:hAnsi="Arial" w:cs="Arial"/>
          <w:sz w:val="22"/>
          <w:szCs w:val="22"/>
        </w:rPr>
        <w:t>establecida</w:t>
      </w:r>
      <w:r w:rsidR="00D429D9" w:rsidRPr="00B2793B">
        <w:rPr>
          <w:rFonts w:ascii="Arial" w:hAnsi="Arial" w:cs="Arial"/>
          <w:sz w:val="22"/>
          <w:szCs w:val="22"/>
        </w:rPr>
        <w:t xml:space="preserve"> con</w:t>
      </w:r>
      <w:r w:rsidRPr="00B2793B">
        <w:rPr>
          <w:rFonts w:ascii="Arial" w:hAnsi="Arial" w:cs="Arial"/>
          <w:sz w:val="22"/>
          <w:szCs w:val="22"/>
        </w:rPr>
        <w:t xml:space="preserve"> las políticas, lineamientos y manuales </w:t>
      </w:r>
      <w:r w:rsidR="002E25A5" w:rsidRPr="00B2793B">
        <w:rPr>
          <w:rFonts w:ascii="Arial" w:hAnsi="Arial" w:cs="Arial"/>
          <w:sz w:val="22"/>
          <w:szCs w:val="22"/>
        </w:rPr>
        <w:t>para</w:t>
      </w:r>
      <w:r w:rsidRPr="00B2793B">
        <w:rPr>
          <w:rFonts w:ascii="Arial" w:hAnsi="Arial" w:cs="Arial"/>
          <w:sz w:val="22"/>
          <w:szCs w:val="22"/>
        </w:rPr>
        <w:t xml:space="preserve"> el funcionamiento de la Auditoría Judicial, se presenta el </w:t>
      </w:r>
      <w:r w:rsidR="00AA6058" w:rsidRPr="00B2793B">
        <w:rPr>
          <w:rFonts w:ascii="Arial" w:hAnsi="Arial" w:cs="Arial"/>
          <w:sz w:val="22"/>
          <w:szCs w:val="22"/>
        </w:rPr>
        <w:t>compendio</w:t>
      </w:r>
      <w:r w:rsidRPr="00B2793B">
        <w:rPr>
          <w:rFonts w:ascii="Arial" w:hAnsi="Arial" w:cs="Arial"/>
          <w:sz w:val="22"/>
          <w:szCs w:val="22"/>
        </w:rPr>
        <w:t xml:space="preserve"> de </w:t>
      </w:r>
      <w:r w:rsidR="00C077A3" w:rsidRPr="00B2793B">
        <w:rPr>
          <w:rFonts w:ascii="Arial" w:hAnsi="Arial" w:cs="Arial"/>
          <w:sz w:val="22"/>
          <w:szCs w:val="22"/>
        </w:rPr>
        <w:t xml:space="preserve">resultados </w:t>
      </w:r>
      <w:r w:rsidR="007D2792" w:rsidRPr="00B2793B">
        <w:rPr>
          <w:rFonts w:ascii="Arial" w:hAnsi="Arial" w:cs="Arial"/>
          <w:sz w:val="22"/>
          <w:szCs w:val="22"/>
        </w:rPr>
        <w:t xml:space="preserve">del </w:t>
      </w:r>
      <w:r w:rsidR="00797F3E">
        <w:rPr>
          <w:rFonts w:ascii="Arial" w:hAnsi="Arial" w:cs="Arial"/>
          <w:sz w:val="22"/>
          <w:szCs w:val="22"/>
        </w:rPr>
        <w:t>segundo</w:t>
      </w:r>
      <w:r w:rsidR="007D2792" w:rsidRPr="00B2793B">
        <w:rPr>
          <w:rFonts w:ascii="Arial" w:hAnsi="Arial" w:cs="Arial"/>
          <w:sz w:val="22"/>
          <w:szCs w:val="22"/>
        </w:rPr>
        <w:t xml:space="preserve"> trimestre </w:t>
      </w:r>
      <w:r w:rsidR="008E1D2E" w:rsidRPr="00B2793B">
        <w:rPr>
          <w:rFonts w:ascii="Arial" w:hAnsi="Arial" w:cs="Arial"/>
          <w:sz w:val="22"/>
          <w:szCs w:val="22"/>
        </w:rPr>
        <w:t>de 2022</w:t>
      </w:r>
      <w:r w:rsidRPr="00B2793B">
        <w:rPr>
          <w:rFonts w:ascii="Arial" w:hAnsi="Arial" w:cs="Arial"/>
          <w:sz w:val="22"/>
          <w:szCs w:val="22"/>
        </w:rPr>
        <w:t>.</w:t>
      </w:r>
      <w:r w:rsidR="00ED255A" w:rsidRPr="00B2793B">
        <w:rPr>
          <w:rFonts w:ascii="Arial" w:hAnsi="Arial" w:cs="Arial"/>
          <w:sz w:val="22"/>
          <w:szCs w:val="22"/>
        </w:rPr>
        <w:t xml:space="preserve"> </w:t>
      </w:r>
      <w:r w:rsidR="008C6D28" w:rsidRPr="00B2793B">
        <w:rPr>
          <w:rFonts w:ascii="Arial" w:hAnsi="Arial" w:cs="Arial"/>
          <w:bCs/>
          <w:sz w:val="22"/>
          <w:szCs w:val="22"/>
        </w:rPr>
        <w:t>Dentro de lo más relevante se extraen los puntos siguientes:</w:t>
      </w:r>
    </w:p>
    <w:p w14:paraId="6E1713D6" w14:textId="0660FDE5" w:rsidR="008E1D2E" w:rsidRPr="00B2793B" w:rsidRDefault="008E1D2E" w:rsidP="005B69C7">
      <w:pPr>
        <w:ind w:right="46"/>
        <w:jc w:val="both"/>
        <w:rPr>
          <w:rFonts w:ascii="Arial" w:hAnsi="Arial" w:cs="Arial"/>
          <w:bCs/>
          <w:sz w:val="22"/>
          <w:szCs w:val="22"/>
        </w:rPr>
      </w:pPr>
    </w:p>
    <w:p w14:paraId="65CBAF01" w14:textId="04EF5DBE" w:rsidR="00F90C7C" w:rsidRPr="00F90C7C" w:rsidRDefault="00F90C7C" w:rsidP="005B69C7">
      <w:pPr>
        <w:pStyle w:val="Prrafodelista"/>
        <w:widowControl/>
        <w:numPr>
          <w:ilvl w:val="0"/>
          <w:numId w:val="42"/>
        </w:numPr>
        <w:spacing w:before="240"/>
        <w:ind w:right="45"/>
        <w:jc w:val="both"/>
        <w:rPr>
          <w:rFonts w:ascii="Arial" w:hAnsi="Arial" w:cs="Arial"/>
          <w:bCs/>
          <w:sz w:val="22"/>
          <w:szCs w:val="22"/>
        </w:rPr>
      </w:pPr>
      <w:r w:rsidRPr="00F90C7C">
        <w:rPr>
          <w:rFonts w:ascii="Arial" w:hAnsi="Arial" w:cs="Arial"/>
          <w:bCs/>
          <w:sz w:val="22"/>
          <w:szCs w:val="22"/>
        </w:rPr>
        <w:t xml:space="preserve">Dentro del Plan Anual de Trabajo (PAT) se encuentran 76 proyectos o estudios programados, de los cuales </w:t>
      </w:r>
      <w:r w:rsidR="00797F3E">
        <w:rPr>
          <w:rFonts w:ascii="Arial" w:hAnsi="Arial" w:cs="Arial"/>
          <w:bCs/>
          <w:sz w:val="22"/>
          <w:szCs w:val="22"/>
        </w:rPr>
        <w:t>20</w:t>
      </w:r>
      <w:r w:rsidRPr="00F90C7C">
        <w:rPr>
          <w:rFonts w:ascii="Arial" w:hAnsi="Arial" w:cs="Arial"/>
          <w:bCs/>
          <w:sz w:val="22"/>
          <w:szCs w:val="22"/>
        </w:rPr>
        <w:t xml:space="preserve"> están sin asignar, </w:t>
      </w:r>
      <w:r w:rsidR="00797F3E">
        <w:rPr>
          <w:rFonts w:ascii="Arial" w:hAnsi="Arial" w:cs="Arial"/>
          <w:bCs/>
          <w:sz w:val="22"/>
          <w:szCs w:val="22"/>
        </w:rPr>
        <w:t>18</w:t>
      </w:r>
      <w:r w:rsidRPr="00F90C7C">
        <w:rPr>
          <w:rFonts w:ascii="Arial" w:hAnsi="Arial" w:cs="Arial"/>
          <w:bCs/>
          <w:sz w:val="22"/>
          <w:szCs w:val="22"/>
        </w:rPr>
        <w:t xml:space="preserve"> en la fase de planificación, </w:t>
      </w:r>
      <w:r w:rsidR="00797F3E">
        <w:rPr>
          <w:rFonts w:ascii="Arial" w:hAnsi="Arial" w:cs="Arial"/>
          <w:bCs/>
          <w:sz w:val="22"/>
          <w:szCs w:val="22"/>
        </w:rPr>
        <w:t>17</w:t>
      </w:r>
      <w:r w:rsidRPr="00F90C7C">
        <w:rPr>
          <w:rFonts w:ascii="Arial" w:hAnsi="Arial" w:cs="Arial"/>
          <w:bCs/>
          <w:sz w:val="22"/>
          <w:szCs w:val="22"/>
        </w:rPr>
        <w:t xml:space="preserve"> en la etapa de examen</w:t>
      </w:r>
      <w:r w:rsidR="00797F3E">
        <w:rPr>
          <w:rFonts w:ascii="Arial" w:hAnsi="Arial" w:cs="Arial"/>
          <w:bCs/>
          <w:sz w:val="22"/>
          <w:szCs w:val="22"/>
        </w:rPr>
        <w:t xml:space="preserve">, 13 en estado de comunicación de resultados, 6 ya finalizados </w:t>
      </w:r>
      <w:r w:rsidRPr="00F90C7C">
        <w:rPr>
          <w:rFonts w:ascii="Arial" w:hAnsi="Arial" w:cs="Arial"/>
          <w:bCs/>
          <w:sz w:val="22"/>
          <w:szCs w:val="22"/>
        </w:rPr>
        <w:t xml:space="preserve">y </w:t>
      </w:r>
      <w:r w:rsidR="00401937">
        <w:rPr>
          <w:rFonts w:ascii="Arial" w:hAnsi="Arial" w:cs="Arial"/>
          <w:bCs/>
          <w:sz w:val="22"/>
          <w:szCs w:val="22"/>
        </w:rPr>
        <w:t>2</w:t>
      </w:r>
      <w:r w:rsidRPr="00F90C7C">
        <w:rPr>
          <w:rFonts w:ascii="Arial" w:hAnsi="Arial" w:cs="Arial"/>
          <w:bCs/>
          <w:sz w:val="22"/>
          <w:szCs w:val="22"/>
        </w:rPr>
        <w:t xml:space="preserve"> cancelado</w:t>
      </w:r>
      <w:r w:rsidR="00797F3E">
        <w:rPr>
          <w:rFonts w:ascii="Arial" w:hAnsi="Arial" w:cs="Arial"/>
          <w:bCs/>
          <w:sz w:val="22"/>
          <w:szCs w:val="22"/>
        </w:rPr>
        <w:t>s</w:t>
      </w:r>
      <w:r w:rsidRPr="00F90C7C">
        <w:rPr>
          <w:rFonts w:ascii="Arial" w:hAnsi="Arial" w:cs="Arial"/>
          <w:bCs/>
          <w:sz w:val="22"/>
          <w:szCs w:val="22"/>
        </w:rPr>
        <w:t xml:space="preserve">. </w:t>
      </w:r>
    </w:p>
    <w:p w14:paraId="520597D9" w14:textId="4FCC57B5" w:rsidR="00F90C7C" w:rsidRPr="00AE3577" w:rsidRDefault="00F90C7C" w:rsidP="00DF56C0">
      <w:pPr>
        <w:pStyle w:val="Prrafodelista"/>
        <w:widowControl/>
        <w:spacing w:before="240"/>
        <w:ind w:right="45"/>
        <w:jc w:val="both"/>
        <w:rPr>
          <w:rFonts w:ascii="Arial" w:hAnsi="Arial" w:cs="Arial"/>
          <w:bCs/>
          <w:sz w:val="22"/>
          <w:szCs w:val="22"/>
        </w:rPr>
      </w:pPr>
    </w:p>
    <w:p w14:paraId="05A44690" w14:textId="345ED63A" w:rsidR="00A02FC3" w:rsidRPr="00D6515C" w:rsidRDefault="00F90C7C" w:rsidP="00F90C7C">
      <w:pPr>
        <w:pStyle w:val="Prrafodelista"/>
        <w:widowControl/>
        <w:numPr>
          <w:ilvl w:val="0"/>
          <w:numId w:val="42"/>
        </w:numPr>
        <w:spacing w:before="240"/>
        <w:ind w:right="45"/>
        <w:jc w:val="both"/>
        <w:rPr>
          <w:rFonts w:ascii="Arial" w:hAnsi="Arial" w:cs="Arial"/>
          <w:bCs/>
          <w:color w:val="FF0000"/>
          <w:sz w:val="22"/>
          <w:szCs w:val="22"/>
        </w:rPr>
      </w:pPr>
      <w:r w:rsidRPr="00AE3577">
        <w:rPr>
          <w:rFonts w:ascii="Arial" w:hAnsi="Arial" w:cs="Arial"/>
          <w:bCs/>
          <w:sz w:val="22"/>
          <w:szCs w:val="22"/>
        </w:rPr>
        <w:t xml:space="preserve">Al primer </w:t>
      </w:r>
      <w:r w:rsidR="00AD5AB0">
        <w:rPr>
          <w:rFonts w:ascii="Arial" w:hAnsi="Arial" w:cs="Arial"/>
          <w:bCs/>
          <w:sz w:val="22"/>
          <w:szCs w:val="22"/>
        </w:rPr>
        <w:t xml:space="preserve">semestre de </w:t>
      </w:r>
      <w:r w:rsidRPr="00F90C7C">
        <w:rPr>
          <w:rFonts w:ascii="Arial" w:hAnsi="Arial" w:cs="Arial"/>
          <w:bCs/>
          <w:sz w:val="22"/>
          <w:szCs w:val="22"/>
        </w:rPr>
        <w:t xml:space="preserve">2022, se han incorporado </w:t>
      </w:r>
      <w:r w:rsidR="0042726A">
        <w:rPr>
          <w:rFonts w:ascii="Arial" w:hAnsi="Arial" w:cs="Arial"/>
          <w:bCs/>
          <w:sz w:val="22"/>
          <w:szCs w:val="22"/>
        </w:rPr>
        <w:t>13</w:t>
      </w:r>
      <w:r w:rsidRPr="00F90C7C">
        <w:rPr>
          <w:rFonts w:ascii="Arial" w:hAnsi="Arial" w:cs="Arial"/>
          <w:bCs/>
          <w:sz w:val="22"/>
          <w:szCs w:val="22"/>
        </w:rPr>
        <w:t xml:space="preserve"> </w:t>
      </w:r>
      <w:r w:rsidR="00A02FC3">
        <w:rPr>
          <w:rFonts w:ascii="Arial" w:hAnsi="Arial" w:cs="Arial"/>
          <w:bCs/>
          <w:sz w:val="22"/>
          <w:szCs w:val="22"/>
        </w:rPr>
        <w:t xml:space="preserve">estudios </w:t>
      </w:r>
      <w:r w:rsidRPr="00F90C7C">
        <w:rPr>
          <w:rFonts w:ascii="Arial" w:hAnsi="Arial" w:cs="Arial"/>
          <w:bCs/>
          <w:sz w:val="22"/>
          <w:szCs w:val="22"/>
        </w:rPr>
        <w:t>no programados</w:t>
      </w:r>
      <w:r w:rsidR="00A02FC3">
        <w:rPr>
          <w:rFonts w:ascii="Arial" w:hAnsi="Arial" w:cs="Arial"/>
          <w:bCs/>
          <w:sz w:val="22"/>
          <w:szCs w:val="22"/>
        </w:rPr>
        <w:t xml:space="preserve"> de los cuales </w:t>
      </w:r>
      <w:r w:rsidR="0042726A">
        <w:rPr>
          <w:rFonts w:ascii="Arial" w:hAnsi="Arial" w:cs="Arial"/>
          <w:bCs/>
          <w:sz w:val="22"/>
          <w:szCs w:val="22"/>
        </w:rPr>
        <w:t>5</w:t>
      </w:r>
      <w:r w:rsidR="00A02FC3">
        <w:rPr>
          <w:rFonts w:ascii="Arial" w:hAnsi="Arial" w:cs="Arial"/>
          <w:bCs/>
          <w:sz w:val="22"/>
          <w:szCs w:val="22"/>
        </w:rPr>
        <w:t xml:space="preserve"> se ubica</w:t>
      </w:r>
      <w:r w:rsidR="0042726A">
        <w:rPr>
          <w:rFonts w:ascii="Arial" w:hAnsi="Arial" w:cs="Arial"/>
          <w:bCs/>
          <w:sz w:val="22"/>
          <w:szCs w:val="22"/>
        </w:rPr>
        <w:t>n</w:t>
      </w:r>
      <w:r w:rsidR="00A02FC3">
        <w:rPr>
          <w:rFonts w:ascii="Arial" w:hAnsi="Arial" w:cs="Arial"/>
          <w:bCs/>
          <w:sz w:val="22"/>
          <w:szCs w:val="22"/>
        </w:rPr>
        <w:t xml:space="preserve"> en </w:t>
      </w:r>
      <w:r w:rsidR="00A02FC3" w:rsidRPr="00541F7C">
        <w:rPr>
          <w:rFonts w:ascii="Arial" w:hAnsi="Arial" w:cs="Arial"/>
          <w:bCs/>
          <w:sz w:val="22"/>
          <w:szCs w:val="22"/>
        </w:rPr>
        <w:t xml:space="preserve">la fase de Planificación, </w:t>
      </w:r>
      <w:r w:rsidR="0042726A">
        <w:rPr>
          <w:rFonts w:ascii="Arial" w:hAnsi="Arial" w:cs="Arial"/>
          <w:bCs/>
          <w:sz w:val="22"/>
          <w:szCs w:val="22"/>
        </w:rPr>
        <w:t>4</w:t>
      </w:r>
      <w:r w:rsidR="00A02FC3" w:rsidRPr="00541F7C">
        <w:rPr>
          <w:rFonts w:ascii="Arial" w:hAnsi="Arial" w:cs="Arial"/>
          <w:bCs/>
          <w:sz w:val="22"/>
          <w:szCs w:val="22"/>
        </w:rPr>
        <w:t xml:space="preserve"> en Examen</w:t>
      </w:r>
      <w:r w:rsidR="00EA5AEF">
        <w:rPr>
          <w:rFonts w:ascii="Arial" w:hAnsi="Arial" w:cs="Arial"/>
          <w:bCs/>
          <w:sz w:val="22"/>
          <w:szCs w:val="22"/>
        </w:rPr>
        <w:t xml:space="preserve">, </w:t>
      </w:r>
      <w:r w:rsidR="0042726A">
        <w:rPr>
          <w:rFonts w:ascii="Arial" w:hAnsi="Arial" w:cs="Arial"/>
          <w:bCs/>
          <w:sz w:val="22"/>
          <w:szCs w:val="22"/>
        </w:rPr>
        <w:t>1 está en comunicación de resultados</w:t>
      </w:r>
      <w:r w:rsidR="003559B6">
        <w:rPr>
          <w:rFonts w:ascii="Arial" w:hAnsi="Arial" w:cs="Arial"/>
          <w:bCs/>
          <w:sz w:val="22"/>
          <w:szCs w:val="22"/>
        </w:rPr>
        <w:t xml:space="preserve"> y 3</w:t>
      </w:r>
      <w:r w:rsidR="00A02FC3" w:rsidRPr="00541F7C">
        <w:rPr>
          <w:rFonts w:ascii="Arial" w:hAnsi="Arial" w:cs="Arial"/>
          <w:bCs/>
          <w:sz w:val="22"/>
          <w:szCs w:val="22"/>
        </w:rPr>
        <w:t xml:space="preserve"> se finalizaron</w:t>
      </w:r>
      <w:r w:rsidR="00541F7C">
        <w:rPr>
          <w:rFonts w:ascii="Arial" w:hAnsi="Arial" w:cs="Arial"/>
          <w:bCs/>
          <w:color w:val="FF0000"/>
          <w:sz w:val="22"/>
          <w:szCs w:val="22"/>
        </w:rPr>
        <w:t>.</w:t>
      </w:r>
    </w:p>
    <w:p w14:paraId="0A33A42F" w14:textId="47F290D9" w:rsidR="00A02FC3" w:rsidRPr="00A02FC3" w:rsidRDefault="00A02FC3" w:rsidP="00A02FC3">
      <w:pPr>
        <w:pStyle w:val="Prrafodelista"/>
        <w:rPr>
          <w:rFonts w:ascii="Arial" w:hAnsi="Arial" w:cs="Arial"/>
          <w:bCs/>
          <w:sz w:val="22"/>
          <w:szCs w:val="22"/>
        </w:rPr>
      </w:pPr>
    </w:p>
    <w:p w14:paraId="0A255ECA" w14:textId="6CDE6CA5" w:rsidR="00A02FC3" w:rsidRDefault="00A02FC3" w:rsidP="00F90C7C">
      <w:pPr>
        <w:pStyle w:val="Prrafodelista"/>
        <w:widowControl/>
        <w:numPr>
          <w:ilvl w:val="0"/>
          <w:numId w:val="42"/>
        </w:numPr>
        <w:spacing w:before="240"/>
        <w:ind w:right="45"/>
        <w:jc w:val="both"/>
        <w:rPr>
          <w:rFonts w:ascii="Arial" w:hAnsi="Arial" w:cs="Arial"/>
          <w:bCs/>
          <w:sz w:val="22"/>
          <w:szCs w:val="22"/>
        </w:rPr>
      </w:pPr>
      <w:r>
        <w:rPr>
          <w:rFonts w:ascii="Arial" w:hAnsi="Arial" w:cs="Arial"/>
          <w:bCs/>
          <w:sz w:val="22"/>
          <w:szCs w:val="22"/>
        </w:rPr>
        <w:t xml:space="preserve">Por su parte, se registran </w:t>
      </w:r>
      <w:r w:rsidR="0042726A">
        <w:rPr>
          <w:rFonts w:ascii="Arial" w:hAnsi="Arial" w:cs="Arial"/>
          <w:bCs/>
          <w:sz w:val="22"/>
          <w:szCs w:val="22"/>
        </w:rPr>
        <w:t>8</w:t>
      </w:r>
      <w:r>
        <w:rPr>
          <w:rFonts w:ascii="Arial" w:hAnsi="Arial" w:cs="Arial"/>
          <w:bCs/>
          <w:sz w:val="22"/>
          <w:szCs w:val="22"/>
        </w:rPr>
        <w:t xml:space="preserve"> proyectos de Presuntos Hechos Irregulares, </w:t>
      </w:r>
      <w:r w:rsidR="001B34AB">
        <w:rPr>
          <w:rFonts w:ascii="Arial" w:hAnsi="Arial" w:cs="Arial"/>
          <w:bCs/>
          <w:sz w:val="22"/>
          <w:szCs w:val="22"/>
        </w:rPr>
        <w:t>6</w:t>
      </w:r>
      <w:r>
        <w:rPr>
          <w:rFonts w:ascii="Arial" w:hAnsi="Arial" w:cs="Arial"/>
          <w:bCs/>
          <w:sz w:val="22"/>
          <w:szCs w:val="22"/>
        </w:rPr>
        <w:t xml:space="preserve"> a la fecha se encuentran en desarrollo por parte de la Auditoría</w:t>
      </w:r>
      <w:r w:rsidR="005C21B0">
        <w:rPr>
          <w:rFonts w:ascii="Arial" w:hAnsi="Arial" w:cs="Arial"/>
          <w:bCs/>
          <w:sz w:val="22"/>
          <w:szCs w:val="22"/>
        </w:rPr>
        <w:t xml:space="preserve"> y 2 se finalizaron cuya resolución </w:t>
      </w:r>
      <w:r w:rsidR="00DA42AB">
        <w:rPr>
          <w:rFonts w:ascii="Arial" w:hAnsi="Arial" w:cs="Arial"/>
          <w:bCs/>
          <w:sz w:val="22"/>
          <w:szCs w:val="22"/>
        </w:rPr>
        <w:t>fue Desestimación</w:t>
      </w:r>
      <w:r w:rsidR="005C21B0">
        <w:rPr>
          <w:rFonts w:ascii="Arial" w:hAnsi="Arial" w:cs="Arial"/>
          <w:bCs/>
          <w:sz w:val="22"/>
          <w:szCs w:val="22"/>
        </w:rPr>
        <w:t xml:space="preserve"> y Archivo.</w:t>
      </w:r>
    </w:p>
    <w:p w14:paraId="56B21BC9" w14:textId="77777777" w:rsidR="00A02FC3" w:rsidRPr="00A02FC3" w:rsidRDefault="00A02FC3" w:rsidP="00A02FC3">
      <w:pPr>
        <w:pStyle w:val="Prrafodelista"/>
        <w:rPr>
          <w:rFonts w:ascii="Arial" w:hAnsi="Arial" w:cs="Arial"/>
          <w:bCs/>
          <w:sz w:val="22"/>
          <w:szCs w:val="22"/>
        </w:rPr>
      </w:pPr>
    </w:p>
    <w:p w14:paraId="5F010775" w14:textId="5D444FA1" w:rsidR="003B3501" w:rsidRDefault="00DC0983" w:rsidP="00F90C7C">
      <w:pPr>
        <w:pStyle w:val="Prrafodelista"/>
        <w:widowControl/>
        <w:numPr>
          <w:ilvl w:val="0"/>
          <w:numId w:val="42"/>
        </w:numPr>
        <w:spacing w:before="240"/>
        <w:ind w:right="45"/>
        <w:jc w:val="both"/>
        <w:rPr>
          <w:rFonts w:ascii="Arial" w:hAnsi="Arial" w:cs="Arial"/>
          <w:bCs/>
          <w:sz w:val="22"/>
          <w:szCs w:val="22"/>
        </w:rPr>
      </w:pPr>
      <w:r>
        <w:rPr>
          <w:rFonts w:ascii="Arial" w:hAnsi="Arial" w:cs="Arial"/>
          <w:bCs/>
          <w:sz w:val="22"/>
          <w:szCs w:val="22"/>
        </w:rPr>
        <w:t>Al considerar los tres puntos anteriores, l</w:t>
      </w:r>
      <w:r w:rsidR="00F90C7C" w:rsidRPr="00F90C7C">
        <w:rPr>
          <w:rFonts w:ascii="Arial" w:hAnsi="Arial" w:cs="Arial"/>
          <w:bCs/>
          <w:sz w:val="22"/>
          <w:szCs w:val="22"/>
        </w:rPr>
        <w:t xml:space="preserve">a programación global de trabajo </w:t>
      </w:r>
      <w:r>
        <w:rPr>
          <w:rFonts w:ascii="Arial" w:hAnsi="Arial" w:cs="Arial"/>
          <w:bCs/>
          <w:sz w:val="22"/>
          <w:szCs w:val="22"/>
        </w:rPr>
        <w:t xml:space="preserve">es de </w:t>
      </w:r>
      <w:r w:rsidR="004B028D">
        <w:rPr>
          <w:rFonts w:ascii="Arial" w:hAnsi="Arial" w:cs="Arial"/>
          <w:bCs/>
          <w:sz w:val="22"/>
          <w:szCs w:val="22"/>
        </w:rPr>
        <w:t>9</w:t>
      </w:r>
      <w:r w:rsidR="00F90C7C" w:rsidRPr="00F90C7C">
        <w:rPr>
          <w:rFonts w:ascii="Arial" w:hAnsi="Arial" w:cs="Arial"/>
          <w:bCs/>
          <w:sz w:val="22"/>
          <w:szCs w:val="22"/>
        </w:rPr>
        <w:t>7 proyectos</w:t>
      </w:r>
      <w:r w:rsidR="003B3501">
        <w:rPr>
          <w:rFonts w:ascii="Arial" w:hAnsi="Arial" w:cs="Arial"/>
          <w:bCs/>
          <w:sz w:val="22"/>
          <w:szCs w:val="22"/>
        </w:rPr>
        <w:t xml:space="preserve">. Del total, en específico </w:t>
      </w:r>
      <w:r w:rsidR="004B028D">
        <w:rPr>
          <w:rFonts w:ascii="Arial" w:hAnsi="Arial" w:cs="Arial"/>
          <w:bCs/>
          <w:sz w:val="22"/>
          <w:szCs w:val="22"/>
        </w:rPr>
        <w:t>2</w:t>
      </w:r>
      <w:r w:rsidR="003B3501">
        <w:rPr>
          <w:rFonts w:ascii="Arial" w:hAnsi="Arial" w:cs="Arial"/>
          <w:bCs/>
          <w:sz w:val="22"/>
          <w:szCs w:val="22"/>
        </w:rPr>
        <w:t xml:space="preserve">0 </w:t>
      </w:r>
      <w:r w:rsidR="00AE3577">
        <w:rPr>
          <w:rFonts w:ascii="Arial" w:hAnsi="Arial" w:cs="Arial"/>
          <w:bCs/>
          <w:sz w:val="22"/>
          <w:szCs w:val="22"/>
        </w:rPr>
        <w:t>asuntos se encuentran</w:t>
      </w:r>
      <w:r w:rsidR="003B3501">
        <w:rPr>
          <w:rFonts w:ascii="Arial" w:hAnsi="Arial" w:cs="Arial"/>
          <w:bCs/>
          <w:sz w:val="22"/>
          <w:szCs w:val="22"/>
        </w:rPr>
        <w:t xml:space="preserve"> sin asignar a un profesional, en cuanto a </w:t>
      </w:r>
      <w:r w:rsidR="00AE3577">
        <w:rPr>
          <w:rFonts w:ascii="Arial" w:hAnsi="Arial" w:cs="Arial"/>
          <w:bCs/>
          <w:sz w:val="22"/>
          <w:szCs w:val="22"/>
        </w:rPr>
        <w:t xml:space="preserve">las </w:t>
      </w:r>
      <w:r w:rsidR="003B3501">
        <w:rPr>
          <w:rFonts w:ascii="Arial" w:hAnsi="Arial" w:cs="Arial"/>
          <w:bCs/>
          <w:sz w:val="22"/>
          <w:szCs w:val="22"/>
        </w:rPr>
        <w:t xml:space="preserve">fases </w:t>
      </w:r>
      <w:r w:rsidR="00AE3577">
        <w:rPr>
          <w:rFonts w:ascii="Arial" w:hAnsi="Arial" w:cs="Arial"/>
          <w:bCs/>
          <w:sz w:val="22"/>
          <w:szCs w:val="22"/>
        </w:rPr>
        <w:t xml:space="preserve">se detalla que </w:t>
      </w:r>
      <w:r w:rsidR="004B028D">
        <w:rPr>
          <w:rFonts w:ascii="Arial" w:hAnsi="Arial" w:cs="Arial"/>
          <w:bCs/>
          <w:sz w:val="22"/>
          <w:szCs w:val="22"/>
        </w:rPr>
        <w:t>23</w:t>
      </w:r>
      <w:r w:rsidR="00AE3577">
        <w:rPr>
          <w:rFonts w:ascii="Arial" w:hAnsi="Arial" w:cs="Arial"/>
          <w:bCs/>
          <w:sz w:val="22"/>
          <w:szCs w:val="22"/>
        </w:rPr>
        <w:t xml:space="preserve"> se ubican en Planificación</w:t>
      </w:r>
      <w:r w:rsidR="003B3501">
        <w:rPr>
          <w:rFonts w:ascii="Arial" w:hAnsi="Arial" w:cs="Arial"/>
          <w:bCs/>
          <w:sz w:val="22"/>
          <w:szCs w:val="22"/>
        </w:rPr>
        <w:t xml:space="preserve">, </w:t>
      </w:r>
      <w:r w:rsidR="00AE3577">
        <w:rPr>
          <w:rFonts w:ascii="Arial" w:hAnsi="Arial" w:cs="Arial"/>
          <w:bCs/>
          <w:sz w:val="22"/>
          <w:szCs w:val="22"/>
        </w:rPr>
        <w:t>2</w:t>
      </w:r>
      <w:r w:rsidR="004B028D">
        <w:rPr>
          <w:rFonts w:ascii="Arial" w:hAnsi="Arial" w:cs="Arial"/>
          <w:bCs/>
          <w:sz w:val="22"/>
          <w:szCs w:val="22"/>
        </w:rPr>
        <w:t>4</w:t>
      </w:r>
      <w:r w:rsidR="00AE3577">
        <w:rPr>
          <w:rFonts w:ascii="Arial" w:hAnsi="Arial" w:cs="Arial"/>
          <w:bCs/>
          <w:sz w:val="22"/>
          <w:szCs w:val="22"/>
        </w:rPr>
        <w:t xml:space="preserve"> </w:t>
      </w:r>
      <w:r w:rsidR="003B3501">
        <w:rPr>
          <w:rFonts w:ascii="Arial" w:hAnsi="Arial" w:cs="Arial"/>
          <w:bCs/>
          <w:sz w:val="22"/>
          <w:szCs w:val="22"/>
        </w:rPr>
        <w:t>en Examen, Comunicación de Resultados 1</w:t>
      </w:r>
      <w:r w:rsidR="004B028D">
        <w:rPr>
          <w:rFonts w:ascii="Arial" w:hAnsi="Arial" w:cs="Arial"/>
          <w:bCs/>
          <w:sz w:val="22"/>
          <w:szCs w:val="22"/>
        </w:rPr>
        <w:t>7</w:t>
      </w:r>
      <w:r w:rsidR="003B3501">
        <w:rPr>
          <w:rFonts w:ascii="Arial" w:hAnsi="Arial" w:cs="Arial"/>
          <w:bCs/>
          <w:sz w:val="22"/>
          <w:szCs w:val="22"/>
        </w:rPr>
        <w:t xml:space="preserve">, Finalizados </w:t>
      </w:r>
      <w:r w:rsidR="004B028D">
        <w:rPr>
          <w:rFonts w:ascii="Arial" w:hAnsi="Arial" w:cs="Arial"/>
          <w:bCs/>
          <w:sz w:val="22"/>
          <w:szCs w:val="22"/>
        </w:rPr>
        <w:t xml:space="preserve">11, en tanto se </w:t>
      </w:r>
      <w:r w:rsidR="003B3501">
        <w:rPr>
          <w:rFonts w:ascii="Arial" w:hAnsi="Arial" w:cs="Arial"/>
          <w:bCs/>
          <w:sz w:val="22"/>
          <w:szCs w:val="22"/>
        </w:rPr>
        <w:t>Cancela</w:t>
      </w:r>
      <w:r w:rsidR="004B028D">
        <w:rPr>
          <w:rFonts w:ascii="Arial" w:hAnsi="Arial" w:cs="Arial"/>
          <w:bCs/>
          <w:sz w:val="22"/>
          <w:szCs w:val="22"/>
        </w:rPr>
        <w:t>ron 2</w:t>
      </w:r>
      <w:r w:rsidR="003B3501">
        <w:rPr>
          <w:rFonts w:ascii="Arial" w:hAnsi="Arial" w:cs="Arial"/>
          <w:bCs/>
          <w:sz w:val="22"/>
          <w:szCs w:val="22"/>
        </w:rPr>
        <w:t>.</w:t>
      </w:r>
    </w:p>
    <w:p w14:paraId="5D9F90BD" w14:textId="4D809C6B" w:rsidR="003B3501" w:rsidRDefault="003B3501" w:rsidP="003B3501">
      <w:pPr>
        <w:pStyle w:val="Prrafodelista"/>
        <w:widowControl/>
        <w:spacing w:before="240"/>
        <w:ind w:right="45"/>
        <w:jc w:val="both"/>
        <w:rPr>
          <w:rFonts w:ascii="Arial" w:hAnsi="Arial" w:cs="Arial"/>
          <w:bCs/>
          <w:sz w:val="22"/>
          <w:szCs w:val="22"/>
        </w:rPr>
      </w:pPr>
    </w:p>
    <w:p w14:paraId="1E0AFC59" w14:textId="4449BBE5" w:rsidR="00BC2BA7" w:rsidRDefault="003B3501" w:rsidP="00BC2BA7">
      <w:pPr>
        <w:pStyle w:val="Prrafodelista"/>
        <w:widowControl/>
        <w:numPr>
          <w:ilvl w:val="0"/>
          <w:numId w:val="42"/>
        </w:numPr>
        <w:spacing w:before="240"/>
        <w:ind w:right="45"/>
        <w:jc w:val="both"/>
        <w:rPr>
          <w:rFonts w:ascii="Arial" w:hAnsi="Arial" w:cs="Arial"/>
          <w:bCs/>
          <w:sz w:val="22"/>
          <w:szCs w:val="22"/>
        </w:rPr>
      </w:pPr>
      <w:r>
        <w:rPr>
          <w:rFonts w:ascii="Arial" w:hAnsi="Arial" w:cs="Arial"/>
          <w:bCs/>
          <w:sz w:val="22"/>
          <w:szCs w:val="22"/>
        </w:rPr>
        <w:t xml:space="preserve">En línea con </w:t>
      </w:r>
      <w:r w:rsidR="005D5A02">
        <w:rPr>
          <w:rFonts w:ascii="Arial" w:hAnsi="Arial" w:cs="Arial"/>
          <w:bCs/>
          <w:sz w:val="22"/>
          <w:szCs w:val="22"/>
        </w:rPr>
        <w:t xml:space="preserve">el punto </w:t>
      </w:r>
      <w:r>
        <w:rPr>
          <w:rFonts w:ascii="Arial" w:hAnsi="Arial" w:cs="Arial"/>
          <w:bCs/>
          <w:sz w:val="22"/>
          <w:szCs w:val="22"/>
        </w:rPr>
        <w:t>previo, a</w:t>
      </w:r>
      <w:r w:rsidRPr="003B3501">
        <w:rPr>
          <w:rFonts w:ascii="Arial" w:hAnsi="Arial" w:cs="Arial"/>
          <w:bCs/>
          <w:sz w:val="22"/>
          <w:szCs w:val="22"/>
        </w:rPr>
        <w:t>l</w:t>
      </w:r>
      <w:r w:rsidR="00A02FC3" w:rsidRPr="003B3501">
        <w:rPr>
          <w:rFonts w:ascii="Arial" w:hAnsi="Arial" w:cs="Arial"/>
          <w:bCs/>
          <w:sz w:val="22"/>
          <w:szCs w:val="22"/>
        </w:rPr>
        <w:t xml:space="preserve"> </w:t>
      </w:r>
      <w:r w:rsidR="00500645">
        <w:rPr>
          <w:rFonts w:ascii="Arial" w:hAnsi="Arial" w:cs="Arial"/>
          <w:bCs/>
          <w:sz w:val="22"/>
          <w:szCs w:val="22"/>
        </w:rPr>
        <w:t xml:space="preserve">segundo seguimiento </w:t>
      </w:r>
      <w:r w:rsidR="005D5A02">
        <w:rPr>
          <w:rFonts w:ascii="Arial" w:hAnsi="Arial" w:cs="Arial"/>
          <w:bCs/>
          <w:sz w:val="22"/>
          <w:szCs w:val="22"/>
        </w:rPr>
        <w:t>efectuado, se establece un</w:t>
      </w:r>
      <w:r w:rsidR="00F90C7C" w:rsidRPr="003B3501">
        <w:rPr>
          <w:rFonts w:ascii="Arial" w:hAnsi="Arial" w:cs="Arial"/>
          <w:bCs/>
          <w:sz w:val="22"/>
          <w:szCs w:val="22"/>
        </w:rPr>
        <w:t xml:space="preserve"> avance del </w:t>
      </w:r>
      <w:r w:rsidR="005017B3">
        <w:rPr>
          <w:rFonts w:ascii="Arial" w:hAnsi="Arial" w:cs="Arial"/>
          <w:bCs/>
          <w:sz w:val="22"/>
          <w:szCs w:val="22"/>
        </w:rPr>
        <w:t>48</w:t>
      </w:r>
      <w:r w:rsidR="00F90C7C" w:rsidRPr="003B3501">
        <w:rPr>
          <w:rFonts w:ascii="Arial" w:hAnsi="Arial" w:cs="Arial"/>
          <w:bCs/>
          <w:sz w:val="22"/>
          <w:szCs w:val="22"/>
        </w:rPr>
        <w:t>,1</w:t>
      </w:r>
      <w:r w:rsidR="005017B3">
        <w:rPr>
          <w:rFonts w:ascii="Arial" w:hAnsi="Arial" w:cs="Arial"/>
          <w:bCs/>
          <w:sz w:val="22"/>
          <w:szCs w:val="22"/>
        </w:rPr>
        <w:t>2</w:t>
      </w:r>
      <w:r w:rsidR="00F90C7C" w:rsidRPr="003B3501">
        <w:rPr>
          <w:rFonts w:ascii="Arial" w:hAnsi="Arial" w:cs="Arial"/>
          <w:bCs/>
          <w:sz w:val="22"/>
          <w:szCs w:val="22"/>
        </w:rPr>
        <w:t>%</w:t>
      </w:r>
      <w:r>
        <w:rPr>
          <w:rFonts w:ascii="Arial" w:hAnsi="Arial" w:cs="Arial"/>
          <w:bCs/>
          <w:sz w:val="22"/>
          <w:szCs w:val="22"/>
        </w:rPr>
        <w:t xml:space="preserve"> de la programación global</w:t>
      </w:r>
      <w:r w:rsidR="00F90C7C" w:rsidRPr="003B3501">
        <w:rPr>
          <w:rFonts w:ascii="Arial" w:hAnsi="Arial" w:cs="Arial"/>
          <w:bCs/>
          <w:sz w:val="22"/>
          <w:szCs w:val="22"/>
        </w:rPr>
        <w:t>, siendo en primer orden la</w:t>
      </w:r>
      <w:r w:rsidR="001B34AB">
        <w:rPr>
          <w:rFonts w:ascii="Arial" w:hAnsi="Arial" w:cs="Arial"/>
          <w:bCs/>
          <w:sz w:val="22"/>
          <w:szCs w:val="22"/>
        </w:rPr>
        <w:t xml:space="preserve">s secciones </w:t>
      </w:r>
      <w:r w:rsidR="005017B3" w:rsidRPr="003B3501">
        <w:rPr>
          <w:rFonts w:ascii="Arial" w:hAnsi="Arial" w:cs="Arial"/>
          <w:bCs/>
          <w:sz w:val="22"/>
          <w:szCs w:val="22"/>
        </w:rPr>
        <w:t>de Auditoría de Tecnología de</w:t>
      </w:r>
      <w:r w:rsidR="001B34AB">
        <w:rPr>
          <w:rFonts w:ascii="Arial" w:hAnsi="Arial" w:cs="Arial"/>
          <w:bCs/>
          <w:sz w:val="22"/>
          <w:szCs w:val="22"/>
        </w:rPr>
        <w:t xml:space="preserve"> </w:t>
      </w:r>
      <w:r w:rsidR="005017B3" w:rsidRPr="003B3501">
        <w:rPr>
          <w:rFonts w:ascii="Arial" w:hAnsi="Arial" w:cs="Arial"/>
          <w:bCs/>
          <w:sz w:val="22"/>
          <w:szCs w:val="22"/>
        </w:rPr>
        <w:t>Información</w:t>
      </w:r>
      <w:r w:rsidR="005017B3">
        <w:rPr>
          <w:rFonts w:ascii="Arial" w:hAnsi="Arial" w:cs="Arial"/>
          <w:bCs/>
          <w:sz w:val="22"/>
          <w:szCs w:val="22"/>
        </w:rPr>
        <w:t xml:space="preserve">, </w:t>
      </w:r>
      <w:r w:rsidR="00F90C7C" w:rsidRPr="003B3501">
        <w:rPr>
          <w:rFonts w:ascii="Arial" w:hAnsi="Arial" w:cs="Arial"/>
          <w:bCs/>
          <w:sz w:val="22"/>
          <w:szCs w:val="22"/>
        </w:rPr>
        <w:t>Auditoría Operativa</w:t>
      </w:r>
      <w:r w:rsidR="001B34AB">
        <w:rPr>
          <w:rFonts w:ascii="Arial" w:hAnsi="Arial" w:cs="Arial"/>
          <w:bCs/>
          <w:sz w:val="22"/>
          <w:szCs w:val="22"/>
        </w:rPr>
        <w:t xml:space="preserve"> y </w:t>
      </w:r>
      <w:bookmarkStart w:id="0" w:name="_Hlk108765510"/>
      <w:r w:rsidR="005D5A02" w:rsidRPr="005017B3">
        <w:rPr>
          <w:rFonts w:ascii="Arial" w:hAnsi="Arial" w:cs="Arial"/>
          <w:color w:val="000000"/>
          <w:sz w:val="22"/>
          <w:szCs w:val="22"/>
          <w:lang w:eastAsia="es-CR"/>
        </w:rPr>
        <w:t xml:space="preserve">Auditoría de Prevención, Análisis e Investigación </w:t>
      </w:r>
      <w:bookmarkEnd w:id="0"/>
      <w:r w:rsidR="005D5A02">
        <w:rPr>
          <w:rFonts w:ascii="Arial" w:hAnsi="Arial" w:cs="Arial"/>
          <w:color w:val="000000"/>
          <w:sz w:val="22"/>
          <w:szCs w:val="22"/>
          <w:lang w:eastAsia="es-CR"/>
        </w:rPr>
        <w:t xml:space="preserve">las que </w:t>
      </w:r>
      <w:r w:rsidR="00F90C7C" w:rsidRPr="003B3501">
        <w:rPr>
          <w:rFonts w:ascii="Arial" w:hAnsi="Arial" w:cs="Arial"/>
          <w:bCs/>
          <w:sz w:val="22"/>
          <w:szCs w:val="22"/>
        </w:rPr>
        <w:t xml:space="preserve">reportan un mayor grado de </w:t>
      </w:r>
      <w:r w:rsidRPr="003B3501">
        <w:rPr>
          <w:rFonts w:ascii="Arial" w:hAnsi="Arial" w:cs="Arial"/>
          <w:bCs/>
          <w:sz w:val="22"/>
          <w:szCs w:val="22"/>
        </w:rPr>
        <w:t>cumplimiento.</w:t>
      </w:r>
    </w:p>
    <w:p w14:paraId="5BBA15AF" w14:textId="77777777" w:rsidR="00BC2BA7" w:rsidRPr="00BC2BA7" w:rsidRDefault="00BC2BA7" w:rsidP="00BC2BA7">
      <w:pPr>
        <w:pStyle w:val="Prrafodelista"/>
        <w:widowControl/>
        <w:spacing w:before="240"/>
        <w:ind w:right="45"/>
        <w:jc w:val="both"/>
        <w:rPr>
          <w:rFonts w:ascii="Arial" w:hAnsi="Arial" w:cs="Arial"/>
          <w:bCs/>
          <w:sz w:val="22"/>
          <w:szCs w:val="22"/>
        </w:rPr>
      </w:pPr>
    </w:p>
    <w:p w14:paraId="2A17A0D0" w14:textId="4ACD7663" w:rsidR="00C81D9B" w:rsidRPr="00C81D9B" w:rsidRDefault="00F90C7C" w:rsidP="00C81D9B">
      <w:pPr>
        <w:pStyle w:val="Prrafodelista"/>
        <w:widowControl/>
        <w:numPr>
          <w:ilvl w:val="0"/>
          <w:numId w:val="42"/>
        </w:numPr>
        <w:spacing w:before="240"/>
        <w:ind w:right="45"/>
        <w:jc w:val="both"/>
        <w:rPr>
          <w:rFonts w:ascii="Arial" w:hAnsi="Arial" w:cs="Arial"/>
          <w:bCs/>
          <w:sz w:val="22"/>
          <w:szCs w:val="22"/>
        </w:rPr>
      </w:pPr>
      <w:r w:rsidRPr="0026643B">
        <w:rPr>
          <w:rFonts w:ascii="Arial" w:hAnsi="Arial" w:cs="Arial"/>
          <w:bCs/>
          <w:sz w:val="22"/>
          <w:szCs w:val="22"/>
        </w:rPr>
        <w:t xml:space="preserve">Con respecto a la cantidad de asignaciones terminadas en las Programaciones Globales se finiquitaron un total de </w:t>
      </w:r>
      <w:r w:rsidR="008854E1">
        <w:rPr>
          <w:rFonts w:ascii="Arial" w:hAnsi="Arial" w:cs="Arial"/>
          <w:bCs/>
          <w:sz w:val="22"/>
          <w:szCs w:val="22"/>
        </w:rPr>
        <w:t>7</w:t>
      </w:r>
      <w:r w:rsidRPr="0026643B">
        <w:rPr>
          <w:rFonts w:ascii="Arial" w:hAnsi="Arial" w:cs="Arial"/>
          <w:bCs/>
          <w:sz w:val="22"/>
          <w:szCs w:val="22"/>
        </w:rPr>
        <w:t>6</w:t>
      </w:r>
      <w:r w:rsidR="00AE3577">
        <w:rPr>
          <w:rFonts w:ascii="Arial" w:hAnsi="Arial" w:cs="Arial"/>
          <w:bCs/>
          <w:sz w:val="22"/>
          <w:szCs w:val="22"/>
        </w:rPr>
        <w:t xml:space="preserve"> estudios</w:t>
      </w:r>
      <w:r w:rsidRPr="0026643B">
        <w:rPr>
          <w:rFonts w:ascii="Arial" w:hAnsi="Arial" w:cs="Arial"/>
          <w:bCs/>
          <w:sz w:val="22"/>
          <w:szCs w:val="22"/>
        </w:rPr>
        <w:t xml:space="preserve">, distribuidas de la siguiente manera: </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3"/>
        <w:gridCol w:w="2770"/>
      </w:tblGrid>
      <w:tr w:rsidR="00E27893" w14:paraId="33452ED8" w14:textId="77777777" w:rsidTr="00467FDC">
        <w:trPr>
          <w:jc w:val="center"/>
        </w:trPr>
        <w:tc>
          <w:tcPr>
            <w:tcW w:w="1913" w:type="dxa"/>
          </w:tcPr>
          <w:p w14:paraId="6C8669F8" w14:textId="72B5BA08" w:rsidR="00E27893" w:rsidRDefault="005B69C7" w:rsidP="00C81D9B">
            <w:pPr>
              <w:widowControl/>
              <w:ind w:right="45"/>
              <w:jc w:val="right"/>
              <w:rPr>
                <w:rFonts w:ascii="Arial" w:hAnsi="Arial" w:cs="Arial"/>
                <w:bCs/>
                <w:sz w:val="22"/>
                <w:szCs w:val="22"/>
              </w:rPr>
            </w:pPr>
            <w:r>
              <w:rPr>
                <w:rFonts w:ascii="Arial" w:hAnsi="Arial" w:cs="Arial"/>
                <w:bCs/>
                <w:sz w:val="22"/>
                <w:szCs w:val="22"/>
              </w:rPr>
              <w:t>2022:</w:t>
            </w:r>
          </w:p>
        </w:tc>
        <w:tc>
          <w:tcPr>
            <w:tcW w:w="2770" w:type="dxa"/>
          </w:tcPr>
          <w:p w14:paraId="7B9C390A" w14:textId="4E4B178D" w:rsidR="00E27893" w:rsidRDefault="008854E1" w:rsidP="00C81D9B">
            <w:pPr>
              <w:widowControl/>
              <w:ind w:right="45"/>
              <w:rPr>
                <w:rFonts w:ascii="Arial" w:hAnsi="Arial" w:cs="Arial"/>
                <w:bCs/>
                <w:sz w:val="22"/>
                <w:szCs w:val="22"/>
              </w:rPr>
            </w:pPr>
            <w:r>
              <w:rPr>
                <w:rFonts w:ascii="Arial" w:hAnsi="Arial" w:cs="Arial"/>
                <w:bCs/>
                <w:sz w:val="22"/>
                <w:szCs w:val="22"/>
              </w:rPr>
              <w:t>11</w:t>
            </w:r>
            <w:r w:rsidR="00E27893">
              <w:rPr>
                <w:rFonts w:ascii="Arial" w:hAnsi="Arial" w:cs="Arial"/>
                <w:bCs/>
                <w:sz w:val="22"/>
                <w:szCs w:val="22"/>
              </w:rPr>
              <w:t xml:space="preserve"> estudios</w:t>
            </w:r>
          </w:p>
        </w:tc>
      </w:tr>
      <w:tr w:rsidR="00E27893" w14:paraId="629DCD73" w14:textId="77777777" w:rsidTr="00467FDC">
        <w:trPr>
          <w:jc w:val="center"/>
        </w:trPr>
        <w:tc>
          <w:tcPr>
            <w:tcW w:w="1913" w:type="dxa"/>
          </w:tcPr>
          <w:p w14:paraId="0022D1D7" w14:textId="083D5DFE" w:rsidR="00E27893" w:rsidRDefault="005B69C7" w:rsidP="00C81D9B">
            <w:pPr>
              <w:widowControl/>
              <w:ind w:right="45"/>
              <w:jc w:val="right"/>
              <w:rPr>
                <w:rFonts w:ascii="Arial" w:hAnsi="Arial" w:cs="Arial"/>
                <w:bCs/>
                <w:sz w:val="22"/>
                <w:szCs w:val="22"/>
              </w:rPr>
            </w:pPr>
            <w:r>
              <w:rPr>
                <w:rFonts w:ascii="Arial" w:hAnsi="Arial" w:cs="Arial"/>
                <w:bCs/>
                <w:sz w:val="22"/>
                <w:szCs w:val="22"/>
              </w:rPr>
              <w:t>2021:</w:t>
            </w:r>
          </w:p>
        </w:tc>
        <w:tc>
          <w:tcPr>
            <w:tcW w:w="2770" w:type="dxa"/>
          </w:tcPr>
          <w:p w14:paraId="52D8CF84" w14:textId="268C24A9" w:rsidR="00E27893" w:rsidRDefault="008854E1" w:rsidP="00C81D9B">
            <w:pPr>
              <w:widowControl/>
              <w:ind w:right="45"/>
              <w:rPr>
                <w:rFonts w:ascii="Arial" w:hAnsi="Arial" w:cs="Arial"/>
                <w:bCs/>
                <w:sz w:val="22"/>
                <w:szCs w:val="22"/>
              </w:rPr>
            </w:pPr>
            <w:r>
              <w:rPr>
                <w:rFonts w:ascii="Arial" w:hAnsi="Arial" w:cs="Arial"/>
                <w:bCs/>
                <w:sz w:val="22"/>
                <w:szCs w:val="22"/>
              </w:rPr>
              <w:t>61</w:t>
            </w:r>
            <w:r w:rsidR="00E27893">
              <w:rPr>
                <w:rFonts w:ascii="Arial" w:hAnsi="Arial" w:cs="Arial"/>
                <w:bCs/>
                <w:sz w:val="22"/>
                <w:szCs w:val="22"/>
              </w:rPr>
              <w:t xml:space="preserve"> evaluaciones</w:t>
            </w:r>
          </w:p>
        </w:tc>
      </w:tr>
      <w:tr w:rsidR="00E27893" w14:paraId="6A6AB2B3" w14:textId="77777777" w:rsidTr="00467FDC">
        <w:trPr>
          <w:jc w:val="center"/>
        </w:trPr>
        <w:tc>
          <w:tcPr>
            <w:tcW w:w="1913" w:type="dxa"/>
          </w:tcPr>
          <w:p w14:paraId="5ADF9C7A" w14:textId="30B678A7" w:rsidR="00E27893" w:rsidRDefault="005B69C7" w:rsidP="00C81D9B">
            <w:pPr>
              <w:widowControl/>
              <w:ind w:right="45"/>
              <w:jc w:val="right"/>
              <w:rPr>
                <w:rFonts w:ascii="Arial" w:hAnsi="Arial" w:cs="Arial"/>
                <w:bCs/>
                <w:sz w:val="22"/>
                <w:szCs w:val="22"/>
              </w:rPr>
            </w:pPr>
            <w:r>
              <w:rPr>
                <w:rFonts w:ascii="Arial" w:hAnsi="Arial" w:cs="Arial"/>
                <w:bCs/>
                <w:sz w:val="22"/>
                <w:szCs w:val="22"/>
              </w:rPr>
              <w:t>2020:</w:t>
            </w:r>
            <w:r w:rsidR="00E27893">
              <w:rPr>
                <w:rFonts w:ascii="Arial" w:hAnsi="Arial" w:cs="Arial"/>
                <w:bCs/>
                <w:sz w:val="22"/>
                <w:szCs w:val="22"/>
              </w:rPr>
              <w:t xml:space="preserve"> </w:t>
            </w:r>
          </w:p>
        </w:tc>
        <w:tc>
          <w:tcPr>
            <w:tcW w:w="2770" w:type="dxa"/>
          </w:tcPr>
          <w:p w14:paraId="4F82DD25" w14:textId="37AEDE72" w:rsidR="00E27893" w:rsidRDefault="008854E1" w:rsidP="00C81D9B">
            <w:pPr>
              <w:widowControl/>
              <w:ind w:right="45"/>
              <w:rPr>
                <w:rFonts w:ascii="Arial" w:hAnsi="Arial" w:cs="Arial"/>
                <w:bCs/>
                <w:sz w:val="22"/>
                <w:szCs w:val="22"/>
              </w:rPr>
            </w:pPr>
            <w:r>
              <w:rPr>
                <w:rFonts w:ascii="Arial" w:hAnsi="Arial" w:cs="Arial"/>
                <w:bCs/>
                <w:sz w:val="22"/>
                <w:szCs w:val="22"/>
              </w:rPr>
              <w:t>3</w:t>
            </w:r>
            <w:r w:rsidR="00E27893">
              <w:rPr>
                <w:rFonts w:ascii="Arial" w:hAnsi="Arial" w:cs="Arial"/>
                <w:bCs/>
                <w:sz w:val="22"/>
                <w:szCs w:val="22"/>
              </w:rPr>
              <w:t xml:space="preserve"> informes</w:t>
            </w:r>
          </w:p>
        </w:tc>
      </w:tr>
      <w:tr w:rsidR="00E27893" w14:paraId="0A595EF9" w14:textId="77777777" w:rsidTr="00467FDC">
        <w:trPr>
          <w:jc w:val="center"/>
        </w:trPr>
        <w:tc>
          <w:tcPr>
            <w:tcW w:w="1913" w:type="dxa"/>
          </w:tcPr>
          <w:p w14:paraId="1A566A33" w14:textId="1391D553" w:rsidR="00E27893" w:rsidRDefault="005B69C7" w:rsidP="00C81D9B">
            <w:pPr>
              <w:widowControl/>
              <w:ind w:right="45"/>
              <w:jc w:val="right"/>
              <w:rPr>
                <w:rFonts w:ascii="Arial" w:hAnsi="Arial" w:cs="Arial"/>
                <w:bCs/>
                <w:sz w:val="22"/>
                <w:szCs w:val="22"/>
              </w:rPr>
            </w:pPr>
            <w:r>
              <w:rPr>
                <w:rFonts w:ascii="Arial" w:hAnsi="Arial" w:cs="Arial"/>
                <w:bCs/>
                <w:sz w:val="22"/>
                <w:szCs w:val="22"/>
              </w:rPr>
              <w:t>2019:</w:t>
            </w:r>
          </w:p>
        </w:tc>
        <w:tc>
          <w:tcPr>
            <w:tcW w:w="2770" w:type="dxa"/>
          </w:tcPr>
          <w:p w14:paraId="0034F2F5" w14:textId="3CF777F4" w:rsidR="00E27893" w:rsidRDefault="00E27893" w:rsidP="00C81D9B">
            <w:pPr>
              <w:widowControl/>
              <w:ind w:right="45"/>
              <w:rPr>
                <w:rFonts w:ascii="Arial" w:hAnsi="Arial" w:cs="Arial"/>
                <w:bCs/>
                <w:sz w:val="22"/>
                <w:szCs w:val="22"/>
              </w:rPr>
            </w:pPr>
            <w:r>
              <w:rPr>
                <w:rFonts w:ascii="Arial" w:hAnsi="Arial" w:cs="Arial"/>
                <w:bCs/>
                <w:sz w:val="22"/>
                <w:szCs w:val="22"/>
              </w:rPr>
              <w:t>1 producto de auditoría</w:t>
            </w:r>
          </w:p>
        </w:tc>
      </w:tr>
    </w:tbl>
    <w:p w14:paraId="491F381A" w14:textId="77777777" w:rsidR="0026643B" w:rsidRPr="0026643B" w:rsidRDefault="0026643B" w:rsidP="0026643B">
      <w:pPr>
        <w:pStyle w:val="Prrafodelista"/>
        <w:widowControl/>
        <w:spacing w:before="240"/>
        <w:ind w:right="45"/>
        <w:jc w:val="both"/>
        <w:rPr>
          <w:rFonts w:ascii="Arial" w:hAnsi="Arial" w:cs="Arial"/>
          <w:bCs/>
          <w:sz w:val="22"/>
          <w:szCs w:val="22"/>
        </w:rPr>
      </w:pPr>
    </w:p>
    <w:p w14:paraId="6319E331" w14:textId="7486AA23" w:rsidR="002C4A0B" w:rsidRPr="00B2793B" w:rsidRDefault="002C4A0B" w:rsidP="008E1D2E">
      <w:pPr>
        <w:pStyle w:val="Prrafodelista"/>
        <w:widowControl/>
        <w:numPr>
          <w:ilvl w:val="0"/>
          <w:numId w:val="42"/>
        </w:numPr>
        <w:spacing w:before="240"/>
        <w:ind w:right="45"/>
        <w:jc w:val="both"/>
        <w:rPr>
          <w:rFonts w:ascii="Arial" w:hAnsi="Arial" w:cs="Arial"/>
          <w:bCs/>
          <w:sz w:val="22"/>
          <w:szCs w:val="22"/>
        </w:rPr>
      </w:pPr>
      <w:r w:rsidRPr="00B2793B">
        <w:rPr>
          <w:rFonts w:ascii="Arial" w:hAnsi="Arial" w:cs="Arial"/>
          <w:bCs/>
          <w:sz w:val="22"/>
          <w:szCs w:val="22"/>
        </w:rPr>
        <w:lastRenderedPageBreak/>
        <w:t xml:space="preserve">En general </w:t>
      </w:r>
      <w:r w:rsidR="004179DC">
        <w:rPr>
          <w:rFonts w:ascii="Arial" w:hAnsi="Arial" w:cs="Arial"/>
          <w:bCs/>
          <w:sz w:val="22"/>
          <w:szCs w:val="22"/>
        </w:rPr>
        <w:t>5</w:t>
      </w:r>
      <w:r w:rsidRPr="00B2793B">
        <w:rPr>
          <w:rFonts w:ascii="Arial" w:hAnsi="Arial" w:cs="Arial"/>
          <w:bCs/>
          <w:sz w:val="22"/>
          <w:szCs w:val="22"/>
        </w:rPr>
        <w:t xml:space="preserve"> compromisos sobrepasaron las horas estimadas, </w:t>
      </w:r>
      <w:r w:rsidR="004179DC">
        <w:rPr>
          <w:rFonts w:ascii="Arial" w:hAnsi="Arial" w:cs="Arial"/>
          <w:bCs/>
          <w:sz w:val="22"/>
          <w:szCs w:val="22"/>
        </w:rPr>
        <w:t xml:space="preserve">de esa cifra </w:t>
      </w:r>
      <w:r w:rsidRPr="00B2793B">
        <w:rPr>
          <w:rFonts w:ascii="Arial" w:hAnsi="Arial" w:cs="Arial"/>
          <w:bCs/>
          <w:sz w:val="22"/>
          <w:szCs w:val="22"/>
        </w:rPr>
        <w:t xml:space="preserve">las secciones que muestran estos excesos son </w:t>
      </w:r>
      <w:r w:rsidR="004179DC">
        <w:rPr>
          <w:rFonts w:ascii="Arial" w:hAnsi="Arial" w:cs="Arial"/>
          <w:bCs/>
          <w:sz w:val="22"/>
          <w:szCs w:val="22"/>
        </w:rPr>
        <w:t xml:space="preserve">con 4 </w:t>
      </w:r>
      <w:r w:rsidR="00316EB6" w:rsidRPr="00B2793B">
        <w:rPr>
          <w:rFonts w:ascii="Arial" w:hAnsi="Arial" w:cs="Arial"/>
          <w:bCs/>
          <w:sz w:val="22"/>
          <w:szCs w:val="22"/>
        </w:rPr>
        <w:t xml:space="preserve">la de </w:t>
      </w:r>
      <w:r w:rsidRPr="00B2793B">
        <w:rPr>
          <w:rFonts w:ascii="Arial" w:hAnsi="Arial" w:cs="Arial"/>
          <w:sz w:val="22"/>
          <w:szCs w:val="22"/>
          <w:lang w:eastAsia="es-CR"/>
        </w:rPr>
        <w:t>Auditoría Tecnología de Información</w:t>
      </w:r>
      <w:r w:rsidR="004179DC">
        <w:rPr>
          <w:rFonts w:ascii="Arial" w:hAnsi="Arial" w:cs="Arial"/>
          <w:sz w:val="22"/>
          <w:szCs w:val="22"/>
          <w:lang w:eastAsia="es-CR"/>
        </w:rPr>
        <w:t>,</w:t>
      </w:r>
      <w:r w:rsidRPr="00B2793B">
        <w:rPr>
          <w:rFonts w:ascii="Arial" w:hAnsi="Arial" w:cs="Arial"/>
          <w:sz w:val="22"/>
          <w:szCs w:val="22"/>
          <w:lang w:eastAsia="es-CR"/>
        </w:rPr>
        <w:t xml:space="preserve"> con </w:t>
      </w:r>
      <w:r w:rsidR="002F0B12">
        <w:rPr>
          <w:rFonts w:ascii="Arial" w:hAnsi="Arial" w:cs="Arial"/>
          <w:sz w:val="22"/>
          <w:szCs w:val="22"/>
          <w:lang w:eastAsia="es-CR"/>
        </w:rPr>
        <w:t>1</w:t>
      </w:r>
      <w:r w:rsidRPr="00B2793B">
        <w:rPr>
          <w:rFonts w:ascii="Arial" w:hAnsi="Arial" w:cs="Arial"/>
          <w:sz w:val="22"/>
          <w:szCs w:val="22"/>
          <w:lang w:eastAsia="es-CR"/>
        </w:rPr>
        <w:t xml:space="preserve"> </w:t>
      </w:r>
      <w:r w:rsidR="004179DC">
        <w:rPr>
          <w:rFonts w:ascii="Arial" w:hAnsi="Arial" w:cs="Arial"/>
          <w:sz w:val="22"/>
          <w:szCs w:val="22"/>
          <w:lang w:eastAsia="es-CR"/>
        </w:rPr>
        <w:t>la</w:t>
      </w:r>
      <w:r w:rsidRPr="00B2793B">
        <w:rPr>
          <w:rFonts w:ascii="Arial" w:hAnsi="Arial" w:cs="Arial"/>
          <w:sz w:val="22"/>
          <w:szCs w:val="22"/>
          <w:lang w:eastAsia="es-CR"/>
        </w:rPr>
        <w:t xml:space="preserve"> </w:t>
      </w:r>
      <w:r w:rsidR="004179DC" w:rsidRPr="004179DC">
        <w:rPr>
          <w:rFonts w:ascii="Arial" w:hAnsi="Arial" w:cs="Arial"/>
          <w:sz w:val="22"/>
          <w:szCs w:val="22"/>
          <w:lang w:eastAsia="es-CR"/>
        </w:rPr>
        <w:t>Auditoría de Prevención, Análisis e Investigación</w:t>
      </w:r>
      <w:r w:rsidRPr="00B2793B">
        <w:rPr>
          <w:rFonts w:ascii="Arial" w:hAnsi="Arial" w:cs="Arial"/>
          <w:sz w:val="22"/>
          <w:szCs w:val="22"/>
          <w:lang w:eastAsia="es-CR"/>
        </w:rPr>
        <w:t>.</w:t>
      </w:r>
    </w:p>
    <w:p w14:paraId="3CDAA4B1" w14:textId="77777777" w:rsidR="00AD4DA1" w:rsidRPr="00B2793B" w:rsidRDefault="00AD4DA1" w:rsidP="00AD4DA1">
      <w:pPr>
        <w:pStyle w:val="Prrafodelista"/>
        <w:rPr>
          <w:rFonts w:ascii="Arial" w:hAnsi="Arial" w:cs="Arial"/>
          <w:bCs/>
          <w:color w:val="FF0000"/>
          <w:sz w:val="22"/>
          <w:szCs w:val="22"/>
        </w:rPr>
      </w:pPr>
    </w:p>
    <w:p w14:paraId="0999B311" w14:textId="25F13013" w:rsidR="00D50CBA" w:rsidRPr="00B2793B" w:rsidRDefault="00BE6269" w:rsidP="00FF1B66">
      <w:pPr>
        <w:pStyle w:val="Prrafodelista"/>
        <w:widowControl/>
        <w:numPr>
          <w:ilvl w:val="0"/>
          <w:numId w:val="42"/>
        </w:numPr>
        <w:spacing w:before="240"/>
        <w:ind w:right="45"/>
        <w:jc w:val="both"/>
        <w:rPr>
          <w:rFonts w:ascii="Arial" w:hAnsi="Arial" w:cs="Arial"/>
          <w:bCs/>
          <w:sz w:val="22"/>
          <w:szCs w:val="22"/>
        </w:rPr>
      </w:pPr>
      <w:r w:rsidRPr="00B2793B">
        <w:rPr>
          <w:rFonts w:ascii="Arial" w:hAnsi="Arial" w:cs="Arial"/>
          <w:bCs/>
          <w:sz w:val="22"/>
          <w:szCs w:val="22"/>
        </w:rPr>
        <w:t xml:space="preserve">Durante </w:t>
      </w:r>
      <w:r w:rsidR="00A4059F">
        <w:rPr>
          <w:rFonts w:ascii="Arial" w:hAnsi="Arial" w:cs="Arial"/>
          <w:bCs/>
          <w:sz w:val="22"/>
          <w:szCs w:val="22"/>
        </w:rPr>
        <w:t xml:space="preserve">el primer semestre del presente </w:t>
      </w:r>
      <w:r w:rsidRPr="00B2793B">
        <w:rPr>
          <w:rFonts w:ascii="Arial" w:hAnsi="Arial" w:cs="Arial"/>
          <w:bCs/>
          <w:sz w:val="22"/>
          <w:szCs w:val="22"/>
        </w:rPr>
        <w:t xml:space="preserve">año, </w:t>
      </w:r>
      <w:r w:rsidR="00AD4DA1" w:rsidRPr="00B2793B">
        <w:rPr>
          <w:rFonts w:ascii="Arial" w:hAnsi="Arial" w:cs="Arial"/>
          <w:bCs/>
          <w:sz w:val="22"/>
          <w:szCs w:val="22"/>
        </w:rPr>
        <w:t>del total de horas laboradas</w:t>
      </w:r>
      <w:r w:rsidR="00D50CBA" w:rsidRPr="00B2793B">
        <w:rPr>
          <w:rFonts w:ascii="Arial" w:hAnsi="Arial" w:cs="Arial"/>
          <w:bCs/>
          <w:sz w:val="22"/>
          <w:szCs w:val="22"/>
        </w:rPr>
        <w:t xml:space="preserve"> </w:t>
      </w:r>
      <w:r w:rsidR="007E6D48" w:rsidRPr="007E6D48">
        <w:rPr>
          <w:rFonts w:ascii="Arial" w:hAnsi="Arial" w:cs="Arial"/>
          <w:bCs/>
          <w:sz w:val="22"/>
          <w:szCs w:val="22"/>
        </w:rPr>
        <w:t>41</w:t>
      </w:r>
      <w:r w:rsidR="007E6D48">
        <w:rPr>
          <w:rFonts w:ascii="Arial" w:hAnsi="Arial" w:cs="Arial"/>
          <w:bCs/>
          <w:sz w:val="22"/>
          <w:szCs w:val="22"/>
        </w:rPr>
        <w:t>.</w:t>
      </w:r>
      <w:r w:rsidR="007E6D48" w:rsidRPr="007E6D48">
        <w:rPr>
          <w:rFonts w:ascii="Arial" w:hAnsi="Arial" w:cs="Arial"/>
          <w:bCs/>
          <w:sz w:val="22"/>
          <w:szCs w:val="22"/>
        </w:rPr>
        <w:t>707,30</w:t>
      </w:r>
      <w:r w:rsidR="00D50CBA" w:rsidRPr="00B2793B">
        <w:rPr>
          <w:rFonts w:ascii="Arial" w:hAnsi="Arial" w:cs="Arial"/>
          <w:bCs/>
          <w:sz w:val="22"/>
          <w:szCs w:val="22"/>
        </w:rPr>
        <w:t xml:space="preserve">. El </w:t>
      </w:r>
      <w:r w:rsidR="00AD4DA1" w:rsidRPr="00B2793B">
        <w:rPr>
          <w:rFonts w:ascii="Arial" w:hAnsi="Arial" w:cs="Arial"/>
          <w:bCs/>
          <w:sz w:val="22"/>
          <w:szCs w:val="22"/>
        </w:rPr>
        <w:t>7</w:t>
      </w:r>
      <w:r w:rsidR="007E6D48">
        <w:rPr>
          <w:rFonts w:ascii="Arial" w:hAnsi="Arial" w:cs="Arial"/>
          <w:bCs/>
          <w:sz w:val="22"/>
          <w:szCs w:val="22"/>
        </w:rPr>
        <w:t>2</w:t>
      </w:r>
      <w:r w:rsidR="00AD4DA1" w:rsidRPr="00B2793B">
        <w:rPr>
          <w:rFonts w:ascii="Arial" w:hAnsi="Arial" w:cs="Arial"/>
          <w:bCs/>
          <w:sz w:val="22"/>
          <w:szCs w:val="22"/>
        </w:rPr>
        <w:t>% (</w:t>
      </w:r>
      <w:r w:rsidR="007E6D48">
        <w:rPr>
          <w:rFonts w:ascii="Arial" w:hAnsi="Arial" w:cs="Arial"/>
          <w:bCs/>
          <w:sz w:val="22"/>
          <w:szCs w:val="22"/>
        </w:rPr>
        <w:t>29.864,35</w:t>
      </w:r>
      <w:r w:rsidR="00AD4DA1" w:rsidRPr="00B2793B">
        <w:rPr>
          <w:rFonts w:ascii="Arial" w:hAnsi="Arial" w:cs="Arial"/>
          <w:bCs/>
          <w:sz w:val="22"/>
          <w:szCs w:val="22"/>
        </w:rPr>
        <w:t xml:space="preserve">) se destinaron a actividades propias de naturaleza de Auditoría y </w:t>
      </w:r>
      <w:r w:rsidR="00D50CBA" w:rsidRPr="00B2793B">
        <w:rPr>
          <w:rFonts w:ascii="Arial" w:hAnsi="Arial" w:cs="Arial"/>
          <w:bCs/>
          <w:sz w:val="22"/>
          <w:szCs w:val="22"/>
        </w:rPr>
        <w:t>2</w:t>
      </w:r>
      <w:r w:rsidR="007E6D48">
        <w:rPr>
          <w:rFonts w:ascii="Arial" w:hAnsi="Arial" w:cs="Arial"/>
          <w:bCs/>
          <w:sz w:val="22"/>
          <w:szCs w:val="22"/>
        </w:rPr>
        <w:t>8</w:t>
      </w:r>
      <w:r w:rsidR="00AD4DA1" w:rsidRPr="00B2793B">
        <w:rPr>
          <w:rFonts w:ascii="Arial" w:hAnsi="Arial" w:cs="Arial"/>
          <w:bCs/>
          <w:sz w:val="22"/>
          <w:szCs w:val="22"/>
        </w:rPr>
        <w:t>% (</w:t>
      </w:r>
      <w:r w:rsidR="007E6D48">
        <w:rPr>
          <w:rFonts w:ascii="Arial" w:hAnsi="Arial" w:cs="Arial"/>
          <w:bCs/>
          <w:sz w:val="22"/>
          <w:szCs w:val="22"/>
        </w:rPr>
        <w:t>11.842,95</w:t>
      </w:r>
      <w:r w:rsidR="00AD4DA1" w:rsidRPr="00B2793B">
        <w:rPr>
          <w:rFonts w:ascii="Arial" w:hAnsi="Arial" w:cs="Arial"/>
          <w:bCs/>
          <w:sz w:val="22"/>
          <w:szCs w:val="22"/>
        </w:rPr>
        <w:t xml:space="preserve">) a asuntos administrativos. </w:t>
      </w:r>
      <w:r w:rsidR="00821B2A" w:rsidRPr="00B2793B">
        <w:rPr>
          <w:rFonts w:ascii="Arial" w:hAnsi="Arial" w:cs="Arial"/>
          <w:bCs/>
          <w:sz w:val="22"/>
          <w:szCs w:val="22"/>
        </w:rPr>
        <w:t>En particular, la Sección</w:t>
      </w:r>
      <w:r w:rsidR="005B69C7">
        <w:rPr>
          <w:rFonts w:ascii="Arial" w:hAnsi="Arial" w:cs="Arial"/>
          <w:bCs/>
          <w:sz w:val="22"/>
          <w:szCs w:val="22"/>
        </w:rPr>
        <w:t xml:space="preserve"> de</w:t>
      </w:r>
      <w:r w:rsidR="00821B2A" w:rsidRPr="00B2793B">
        <w:rPr>
          <w:rFonts w:ascii="Arial" w:hAnsi="Arial" w:cs="Arial"/>
          <w:bCs/>
          <w:sz w:val="22"/>
          <w:szCs w:val="22"/>
        </w:rPr>
        <w:t xml:space="preserve"> Auditoría Operativa y la Sección de Auditoría de Tecnología de Información dedicaron mayor tiempo a acciones propias de</w:t>
      </w:r>
      <w:r w:rsidR="004E3676">
        <w:rPr>
          <w:rFonts w:ascii="Arial" w:hAnsi="Arial" w:cs="Arial"/>
          <w:bCs/>
          <w:sz w:val="22"/>
          <w:szCs w:val="22"/>
        </w:rPr>
        <w:t xml:space="preserve"> Auditoría</w:t>
      </w:r>
      <w:r w:rsidR="00821B2A" w:rsidRPr="00B2793B">
        <w:rPr>
          <w:rFonts w:ascii="Arial" w:hAnsi="Arial" w:cs="Arial"/>
          <w:bCs/>
          <w:sz w:val="22"/>
          <w:szCs w:val="22"/>
        </w:rPr>
        <w:t>.</w:t>
      </w:r>
    </w:p>
    <w:p w14:paraId="511EBE45" w14:textId="0D72E80E" w:rsidR="00821B2A" w:rsidRDefault="00821B2A" w:rsidP="00821B2A">
      <w:pPr>
        <w:pStyle w:val="Prrafodelista"/>
        <w:rPr>
          <w:rFonts w:ascii="Arial" w:hAnsi="Arial" w:cs="Arial"/>
          <w:bCs/>
          <w:color w:val="FF0000"/>
          <w:sz w:val="22"/>
          <w:szCs w:val="22"/>
        </w:rPr>
      </w:pPr>
    </w:p>
    <w:p w14:paraId="58372879" w14:textId="1D4A63FE" w:rsidR="00AD4DA1" w:rsidRPr="00B2793B" w:rsidRDefault="00A24226" w:rsidP="008E1D2E">
      <w:pPr>
        <w:pStyle w:val="Prrafodelista"/>
        <w:widowControl/>
        <w:numPr>
          <w:ilvl w:val="0"/>
          <w:numId w:val="42"/>
        </w:numPr>
        <w:spacing w:before="240"/>
        <w:ind w:right="45"/>
        <w:jc w:val="both"/>
        <w:rPr>
          <w:rFonts w:ascii="Arial" w:hAnsi="Arial" w:cs="Arial"/>
          <w:bCs/>
          <w:sz w:val="22"/>
          <w:szCs w:val="22"/>
        </w:rPr>
      </w:pPr>
      <w:r w:rsidRPr="00B2793B">
        <w:rPr>
          <w:rFonts w:ascii="Arial" w:hAnsi="Arial" w:cs="Arial"/>
          <w:bCs/>
          <w:sz w:val="22"/>
          <w:szCs w:val="22"/>
        </w:rPr>
        <w:t xml:space="preserve">Con respecto </w:t>
      </w:r>
      <w:r w:rsidR="00AD4DA1" w:rsidRPr="00B2793B">
        <w:rPr>
          <w:rFonts w:ascii="Arial" w:hAnsi="Arial" w:cs="Arial"/>
          <w:bCs/>
          <w:sz w:val="22"/>
          <w:szCs w:val="22"/>
        </w:rPr>
        <w:t>a</w:t>
      </w:r>
      <w:r w:rsidR="007E6663" w:rsidRPr="00B2793B">
        <w:rPr>
          <w:rFonts w:ascii="Arial" w:hAnsi="Arial" w:cs="Arial"/>
          <w:bCs/>
          <w:sz w:val="22"/>
          <w:szCs w:val="22"/>
        </w:rPr>
        <w:t>l</w:t>
      </w:r>
      <w:r w:rsidR="00AD4DA1" w:rsidRPr="00B2793B">
        <w:rPr>
          <w:rFonts w:ascii="Arial" w:hAnsi="Arial" w:cs="Arial"/>
          <w:bCs/>
          <w:sz w:val="22"/>
          <w:szCs w:val="22"/>
        </w:rPr>
        <w:t xml:space="preserve"> esfuerzo de sucintas de fiscalización y sucintas administrativas ninguna Sección supera las horas establecidas en los Lineamientos del PAT 2022.</w:t>
      </w:r>
    </w:p>
    <w:p w14:paraId="79CC91EF" w14:textId="77777777" w:rsidR="00FE5313" w:rsidRPr="00B2793B" w:rsidRDefault="00FE5313" w:rsidP="00FE5313">
      <w:pPr>
        <w:pStyle w:val="Prrafodelista"/>
        <w:rPr>
          <w:rFonts w:ascii="Arial" w:hAnsi="Arial" w:cs="Arial"/>
          <w:bCs/>
          <w:sz w:val="22"/>
          <w:szCs w:val="22"/>
        </w:rPr>
      </w:pPr>
    </w:p>
    <w:p w14:paraId="1565B48F" w14:textId="33957784" w:rsidR="00FE5313" w:rsidRPr="00B2793B" w:rsidRDefault="00FE5313" w:rsidP="008E1D2E">
      <w:pPr>
        <w:pStyle w:val="Prrafodelista"/>
        <w:widowControl/>
        <w:numPr>
          <w:ilvl w:val="0"/>
          <w:numId w:val="42"/>
        </w:numPr>
        <w:spacing w:before="240"/>
        <w:ind w:right="45"/>
        <w:jc w:val="both"/>
        <w:rPr>
          <w:rFonts w:ascii="Arial" w:hAnsi="Arial" w:cs="Arial"/>
          <w:bCs/>
          <w:sz w:val="22"/>
          <w:szCs w:val="22"/>
        </w:rPr>
      </w:pPr>
      <w:r w:rsidRPr="00B2793B">
        <w:rPr>
          <w:rFonts w:ascii="Arial" w:hAnsi="Arial" w:cs="Arial"/>
          <w:bCs/>
          <w:sz w:val="22"/>
          <w:szCs w:val="22"/>
        </w:rPr>
        <w:t>P</w:t>
      </w:r>
      <w:r w:rsidR="00DA355A" w:rsidRPr="00B2793B">
        <w:rPr>
          <w:rFonts w:ascii="Arial" w:hAnsi="Arial" w:cs="Arial"/>
          <w:bCs/>
          <w:sz w:val="22"/>
          <w:szCs w:val="22"/>
        </w:rPr>
        <w:t>or</w:t>
      </w:r>
      <w:r w:rsidRPr="00B2793B">
        <w:rPr>
          <w:rFonts w:ascii="Arial" w:hAnsi="Arial" w:cs="Arial"/>
          <w:bCs/>
          <w:sz w:val="22"/>
          <w:szCs w:val="22"/>
        </w:rPr>
        <w:t xml:space="preserve"> su parte, </w:t>
      </w:r>
      <w:r w:rsidR="000B76E6" w:rsidRPr="00B2793B">
        <w:rPr>
          <w:rFonts w:ascii="Arial" w:hAnsi="Arial" w:cs="Arial"/>
          <w:bCs/>
          <w:sz w:val="22"/>
          <w:szCs w:val="22"/>
        </w:rPr>
        <w:t xml:space="preserve">se le dio seguimiento a </w:t>
      </w:r>
      <w:r w:rsidRPr="00B2793B">
        <w:rPr>
          <w:rFonts w:ascii="Arial" w:hAnsi="Arial" w:cs="Arial"/>
          <w:bCs/>
          <w:sz w:val="22"/>
          <w:szCs w:val="22"/>
        </w:rPr>
        <w:t>1</w:t>
      </w:r>
      <w:r w:rsidR="005D6511">
        <w:rPr>
          <w:rFonts w:ascii="Arial" w:hAnsi="Arial" w:cs="Arial"/>
          <w:bCs/>
          <w:sz w:val="22"/>
          <w:szCs w:val="22"/>
        </w:rPr>
        <w:t>8</w:t>
      </w:r>
      <w:r w:rsidR="00EB3BA3">
        <w:rPr>
          <w:rFonts w:ascii="Arial" w:hAnsi="Arial" w:cs="Arial"/>
          <w:bCs/>
          <w:sz w:val="22"/>
          <w:szCs w:val="22"/>
        </w:rPr>
        <w:t>9</w:t>
      </w:r>
      <w:r w:rsidRPr="00B2793B">
        <w:rPr>
          <w:rFonts w:ascii="Arial" w:hAnsi="Arial" w:cs="Arial"/>
          <w:bCs/>
          <w:sz w:val="22"/>
          <w:szCs w:val="22"/>
        </w:rPr>
        <w:t xml:space="preserve"> recomendaciones o sugerencias provenientes de los informes de fiscalización o advertencias. </w:t>
      </w:r>
      <w:r w:rsidR="00971724">
        <w:rPr>
          <w:rFonts w:ascii="Arial" w:hAnsi="Arial" w:cs="Arial"/>
          <w:bCs/>
          <w:sz w:val="22"/>
          <w:szCs w:val="22"/>
        </w:rPr>
        <w:t>En particular la Sección de Seguimiento y Gestión Administrativa desarrollaron 179</w:t>
      </w:r>
      <w:r w:rsidR="00EB3BA3">
        <w:rPr>
          <w:rFonts w:ascii="Arial" w:hAnsi="Arial" w:cs="Arial"/>
          <w:bCs/>
          <w:sz w:val="22"/>
          <w:szCs w:val="22"/>
        </w:rPr>
        <w:t xml:space="preserve">, </w:t>
      </w:r>
      <w:r w:rsidR="00971724">
        <w:rPr>
          <w:rFonts w:ascii="Arial" w:hAnsi="Arial" w:cs="Arial"/>
          <w:bCs/>
          <w:sz w:val="22"/>
          <w:szCs w:val="22"/>
        </w:rPr>
        <w:t xml:space="preserve">la Sección de Auditoría </w:t>
      </w:r>
      <w:r w:rsidR="002F0B12">
        <w:rPr>
          <w:rFonts w:ascii="Arial" w:hAnsi="Arial" w:cs="Arial"/>
          <w:bCs/>
          <w:sz w:val="22"/>
          <w:szCs w:val="22"/>
        </w:rPr>
        <w:t>de Estudios Especiales</w:t>
      </w:r>
      <w:r w:rsidR="00971724">
        <w:rPr>
          <w:rFonts w:ascii="Arial" w:hAnsi="Arial" w:cs="Arial"/>
          <w:bCs/>
          <w:sz w:val="22"/>
          <w:szCs w:val="22"/>
        </w:rPr>
        <w:t xml:space="preserve"> 9 encomiendas</w:t>
      </w:r>
      <w:r w:rsidR="00EB3BA3">
        <w:rPr>
          <w:rFonts w:ascii="Arial" w:hAnsi="Arial" w:cs="Arial"/>
          <w:bCs/>
          <w:sz w:val="22"/>
          <w:szCs w:val="22"/>
        </w:rPr>
        <w:t xml:space="preserve"> y finalmente</w:t>
      </w:r>
      <w:r w:rsidR="002F0B12">
        <w:rPr>
          <w:rFonts w:ascii="Arial" w:hAnsi="Arial" w:cs="Arial"/>
          <w:bCs/>
          <w:sz w:val="22"/>
          <w:szCs w:val="22"/>
        </w:rPr>
        <w:t xml:space="preserve"> 1 </w:t>
      </w:r>
      <w:r w:rsidR="00215FFC">
        <w:rPr>
          <w:rFonts w:ascii="Arial" w:hAnsi="Arial" w:cs="Arial"/>
          <w:bCs/>
          <w:sz w:val="22"/>
          <w:szCs w:val="22"/>
        </w:rPr>
        <w:t xml:space="preserve">disposición </w:t>
      </w:r>
      <w:r w:rsidR="002F0B12">
        <w:rPr>
          <w:rFonts w:ascii="Arial" w:hAnsi="Arial" w:cs="Arial"/>
          <w:bCs/>
          <w:sz w:val="22"/>
          <w:szCs w:val="22"/>
        </w:rPr>
        <w:t xml:space="preserve">la </w:t>
      </w:r>
      <w:r w:rsidR="00EB3BA3">
        <w:rPr>
          <w:rFonts w:ascii="Arial" w:hAnsi="Arial" w:cs="Arial"/>
          <w:bCs/>
          <w:sz w:val="22"/>
          <w:szCs w:val="22"/>
        </w:rPr>
        <w:t xml:space="preserve">Sección </w:t>
      </w:r>
      <w:r w:rsidR="002F0B12">
        <w:rPr>
          <w:rFonts w:ascii="Arial" w:hAnsi="Arial" w:cs="Arial"/>
          <w:bCs/>
          <w:sz w:val="22"/>
          <w:szCs w:val="22"/>
        </w:rPr>
        <w:t xml:space="preserve">de Auditoría </w:t>
      </w:r>
      <w:r w:rsidR="00EB3BA3">
        <w:rPr>
          <w:rFonts w:ascii="Arial" w:hAnsi="Arial" w:cs="Arial"/>
          <w:bCs/>
          <w:sz w:val="22"/>
          <w:szCs w:val="22"/>
        </w:rPr>
        <w:t>Tecnología de Información.</w:t>
      </w:r>
    </w:p>
    <w:p w14:paraId="29775B4C" w14:textId="77777777" w:rsidR="00FE5313" w:rsidRPr="00B2793B" w:rsidRDefault="00FE5313" w:rsidP="00FE5313">
      <w:pPr>
        <w:pStyle w:val="Prrafodelista"/>
        <w:rPr>
          <w:rFonts w:ascii="Arial" w:hAnsi="Arial" w:cs="Arial"/>
          <w:bCs/>
          <w:color w:val="FF0000"/>
          <w:sz w:val="22"/>
          <w:szCs w:val="22"/>
        </w:rPr>
      </w:pPr>
    </w:p>
    <w:p w14:paraId="21049CC8" w14:textId="594FF9B3" w:rsidR="00FE5313" w:rsidRPr="00B2793B" w:rsidRDefault="00FE5313" w:rsidP="00FE5313">
      <w:pPr>
        <w:pStyle w:val="Prrafodelista"/>
        <w:widowControl/>
        <w:numPr>
          <w:ilvl w:val="0"/>
          <w:numId w:val="42"/>
        </w:numPr>
        <w:spacing w:before="240"/>
        <w:ind w:left="709" w:right="45"/>
        <w:jc w:val="both"/>
        <w:rPr>
          <w:rFonts w:ascii="Arial" w:hAnsi="Arial" w:cs="Arial"/>
          <w:bCs/>
          <w:sz w:val="22"/>
          <w:szCs w:val="22"/>
        </w:rPr>
      </w:pPr>
      <w:r w:rsidRPr="00B2793B">
        <w:rPr>
          <w:rFonts w:ascii="Arial" w:hAnsi="Arial" w:cs="Arial"/>
          <w:bCs/>
          <w:sz w:val="22"/>
          <w:szCs w:val="22"/>
        </w:rPr>
        <w:t xml:space="preserve">En cuanto a la Unidad </w:t>
      </w:r>
      <w:r w:rsidRPr="00344D35">
        <w:rPr>
          <w:rFonts w:ascii="Arial" w:hAnsi="Arial" w:cs="Arial"/>
          <w:bCs/>
          <w:sz w:val="22"/>
          <w:szCs w:val="22"/>
        </w:rPr>
        <w:t xml:space="preserve">Jurídica </w:t>
      </w:r>
      <w:r w:rsidR="00355FC1" w:rsidRPr="00344D35">
        <w:rPr>
          <w:rFonts w:ascii="Arial" w:hAnsi="Arial" w:cs="Arial"/>
          <w:bCs/>
          <w:sz w:val="22"/>
          <w:szCs w:val="22"/>
        </w:rPr>
        <w:t>desarrolló</w:t>
      </w:r>
      <w:r w:rsidRPr="00344D35">
        <w:rPr>
          <w:rFonts w:ascii="Arial" w:hAnsi="Arial" w:cs="Arial"/>
          <w:bCs/>
          <w:sz w:val="22"/>
          <w:szCs w:val="22"/>
        </w:rPr>
        <w:t xml:space="preserve">, </w:t>
      </w:r>
      <w:r w:rsidR="00846165" w:rsidRPr="00344D35">
        <w:rPr>
          <w:rFonts w:ascii="Arial" w:hAnsi="Arial" w:cs="Arial"/>
          <w:bCs/>
          <w:sz w:val="22"/>
          <w:szCs w:val="22"/>
        </w:rPr>
        <w:t>18</w:t>
      </w:r>
      <w:r w:rsidRPr="00344D35">
        <w:rPr>
          <w:rFonts w:ascii="Arial" w:hAnsi="Arial" w:cs="Arial"/>
          <w:bCs/>
          <w:sz w:val="22"/>
          <w:szCs w:val="22"/>
        </w:rPr>
        <w:t xml:space="preserve"> </w:t>
      </w:r>
      <w:r w:rsidRPr="00B2793B">
        <w:rPr>
          <w:rFonts w:ascii="Arial" w:hAnsi="Arial" w:cs="Arial"/>
          <w:bCs/>
          <w:sz w:val="22"/>
          <w:szCs w:val="22"/>
        </w:rPr>
        <w:t xml:space="preserve">criterios con número de oficio, </w:t>
      </w:r>
      <w:r w:rsidR="006F73E6" w:rsidRPr="00B2793B">
        <w:rPr>
          <w:rFonts w:ascii="Arial" w:hAnsi="Arial" w:cs="Arial"/>
          <w:bCs/>
          <w:sz w:val="22"/>
          <w:szCs w:val="22"/>
        </w:rPr>
        <w:t>7</w:t>
      </w:r>
      <w:r w:rsidRPr="00B2793B">
        <w:rPr>
          <w:rFonts w:ascii="Arial" w:hAnsi="Arial" w:cs="Arial"/>
          <w:bCs/>
          <w:sz w:val="22"/>
          <w:szCs w:val="22"/>
        </w:rPr>
        <w:t xml:space="preserve"> consultas abordadas por correo electrónico, </w:t>
      </w:r>
      <w:r w:rsidR="00846165">
        <w:rPr>
          <w:rFonts w:ascii="Arial" w:hAnsi="Arial" w:cs="Arial"/>
          <w:bCs/>
          <w:sz w:val="22"/>
          <w:szCs w:val="22"/>
        </w:rPr>
        <w:t xml:space="preserve">1 resolución de archivos e informes </w:t>
      </w:r>
      <w:r w:rsidRPr="00B2793B">
        <w:rPr>
          <w:rFonts w:ascii="Arial" w:hAnsi="Arial" w:cs="Arial"/>
          <w:bCs/>
          <w:sz w:val="22"/>
          <w:szCs w:val="22"/>
        </w:rPr>
        <w:t xml:space="preserve">y </w:t>
      </w:r>
      <w:r w:rsidR="00846165">
        <w:rPr>
          <w:rFonts w:ascii="Arial" w:hAnsi="Arial" w:cs="Arial"/>
          <w:bCs/>
          <w:sz w:val="22"/>
          <w:szCs w:val="22"/>
        </w:rPr>
        <w:t>5</w:t>
      </w:r>
      <w:r w:rsidRPr="00B2793B">
        <w:rPr>
          <w:rFonts w:ascii="Arial" w:hAnsi="Arial" w:cs="Arial"/>
          <w:bCs/>
          <w:sz w:val="22"/>
          <w:szCs w:val="22"/>
        </w:rPr>
        <w:t xml:space="preserve"> resolución de Presuntos Hechos Irregulares, finalmente </w:t>
      </w:r>
      <w:r w:rsidR="006F73E6" w:rsidRPr="00B2793B">
        <w:rPr>
          <w:rFonts w:ascii="Arial" w:hAnsi="Arial" w:cs="Arial"/>
          <w:bCs/>
          <w:sz w:val="22"/>
          <w:szCs w:val="22"/>
        </w:rPr>
        <w:t>4</w:t>
      </w:r>
      <w:r w:rsidR="00846165">
        <w:rPr>
          <w:rFonts w:ascii="Arial" w:hAnsi="Arial" w:cs="Arial"/>
          <w:bCs/>
          <w:sz w:val="22"/>
          <w:szCs w:val="22"/>
        </w:rPr>
        <w:t>1</w:t>
      </w:r>
      <w:r w:rsidRPr="00B2793B">
        <w:rPr>
          <w:rFonts w:ascii="Arial" w:hAnsi="Arial" w:cs="Arial"/>
          <w:bCs/>
          <w:sz w:val="22"/>
          <w:szCs w:val="22"/>
        </w:rPr>
        <w:t xml:space="preserve"> reuniones con participación individual o conjunta de los asesores legales.</w:t>
      </w:r>
    </w:p>
    <w:p w14:paraId="3CD7C2E4" w14:textId="77777777" w:rsidR="006F73E6" w:rsidRPr="00B2793B" w:rsidRDefault="006F73E6" w:rsidP="006F73E6">
      <w:pPr>
        <w:pStyle w:val="Prrafodelista"/>
        <w:widowControl/>
        <w:spacing w:before="240"/>
        <w:ind w:left="709" w:right="45"/>
        <w:jc w:val="both"/>
        <w:rPr>
          <w:rFonts w:ascii="Arial" w:hAnsi="Arial" w:cs="Arial"/>
          <w:bCs/>
          <w:sz w:val="22"/>
          <w:szCs w:val="22"/>
        </w:rPr>
      </w:pPr>
    </w:p>
    <w:p w14:paraId="5F85B995" w14:textId="266F071D" w:rsidR="007C24C6" w:rsidRPr="007C24C6" w:rsidRDefault="007C24C6" w:rsidP="00344D35">
      <w:pPr>
        <w:pStyle w:val="Prrafodelista"/>
        <w:widowControl/>
        <w:numPr>
          <w:ilvl w:val="0"/>
          <w:numId w:val="42"/>
        </w:numPr>
        <w:spacing w:before="160"/>
        <w:ind w:left="709" w:right="45"/>
        <w:jc w:val="both"/>
        <w:rPr>
          <w:rFonts w:ascii="Arial" w:hAnsi="Arial" w:cs="Arial"/>
          <w:bCs/>
          <w:color w:val="FF0000"/>
          <w:sz w:val="22"/>
          <w:szCs w:val="22"/>
        </w:rPr>
      </w:pPr>
      <w:r w:rsidRPr="007C24C6">
        <w:rPr>
          <w:rFonts w:ascii="Arial" w:hAnsi="Arial" w:cs="Arial"/>
          <w:bCs/>
          <w:sz w:val="22"/>
          <w:szCs w:val="22"/>
        </w:rPr>
        <w:t>La Unidad de Aseguramiento y Mejoramiento de Calidad</w:t>
      </w:r>
      <w:r w:rsidR="00A506D8">
        <w:rPr>
          <w:rFonts w:ascii="Arial" w:hAnsi="Arial" w:cs="Arial"/>
          <w:bCs/>
          <w:sz w:val="22"/>
          <w:szCs w:val="22"/>
        </w:rPr>
        <w:t>,</w:t>
      </w:r>
      <w:r w:rsidRPr="007C24C6">
        <w:rPr>
          <w:rFonts w:ascii="Arial" w:hAnsi="Arial" w:cs="Arial"/>
          <w:bCs/>
          <w:sz w:val="22"/>
          <w:szCs w:val="22"/>
        </w:rPr>
        <w:t xml:space="preserve"> se encuentra en proceso de elaboración de cinco proyectos, relacionados con el Plan de Mejora de la Calidad, la Autoevaluación de Calidad 2022, el </w:t>
      </w:r>
      <w:r w:rsidRPr="007C24C6">
        <w:rPr>
          <w:rFonts w:ascii="Arial" w:hAnsi="Arial" w:cs="Arial"/>
          <w:sz w:val="22"/>
          <w:szCs w:val="22"/>
          <w:lang w:eastAsia="es-CR"/>
        </w:rPr>
        <w:t>Rediseño del marco normativo interno, la Metodología de auditoría de carácter especial y Revisión de plantillas</w:t>
      </w:r>
      <w:r>
        <w:rPr>
          <w:rFonts w:ascii="Arial" w:hAnsi="Arial" w:cs="Arial"/>
          <w:sz w:val="22"/>
          <w:szCs w:val="22"/>
          <w:lang w:eastAsia="es-CR"/>
        </w:rPr>
        <w:t>.</w:t>
      </w:r>
    </w:p>
    <w:p w14:paraId="46558D14" w14:textId="1B211740" w:rsidR="000F5114" w:rsidRPr="007C24C6" w:rsidRDefault="007C24C6" w:rsidP="007C24C6">
      <w:pPr>
        <w:pStyle w:val="Prrafodelista"/>
        <w:widowControl/>
        <w:spacing w:before="160"/>
        <w:ind w:left="709" w:right="45"/>
        <w:jc w:val="both"/>
        <w:rPr>
          <w:rFonts w:ascii="Arial" w:hAnsi="Arial" w:cs="Arial"/>
          <w:bCs/>
          <w:color w:val="FF0000"/>
          <w:sz w:val="22"/>
          <w:szCs w:val="22"/>
        </w:rPr>
      </w:pPr>
      <w:r w:rsidRPr="007C24C6">
        <w:rPr>
          <w:rFonts w:ascii="Arial" w:hAnsi="Arial" w:cs="Arial"/>
          <w:sz w:val="22"/>
          <w:szCs w:val="22"/>
          <w:lang w:eastAsia="es-CR"/>
        </w:rPr>
        <w:t xml:space="preserve"> </w:t>
      </w:r>
    </w:p>
    <w:p w14:paraId="76F5516E" w14:textId="54ACBEA4" w:rsidR="00A64B6F" w:rsidRPr="00B2793B" w:rsidRDefault="00A64B6F" w:rsidP="00DB4437">
      <w:pPr>
        <w:pStyle w:val="Prrafodelista"/>
        <w:widowControl/>
        <w:numPr>
          <w:ilvl w:val="0"/>
          <w:numId w:val="42"/>
        </w:numPr>
        <w:spacing w:before="160"/>
        <w:ind w:right="45"/>
        <w:jc w:val="both"/>
        <w:rPr>
          <w:rFonts w:ascii="Arial" w:hAnsi="Arial" w:cs="Arial"/>
          <w:bCs/>
          <w:sz w:val="22"/>
          <w:szCs w:val="22"/>
        </w:rPr>
      </w:pPr>
      <w:r w:rsidRPr="00B2793B">
        <w:rPr>
          <w:rFonts w:ascii="Arial" w:hAnsi="Arial" w:cs="Arial"/>
          <w:sz w:val="22"/>
          <w:szCs w:val="22"/>
          <w:lang w:eastAsia="es-CR"/>
        </w:rPr>
        <w:t xml:space="preserve">La Sección de Auditoría de Seguimiento y Gestión </w:t>
      </w:r>
      <w:r w:rsidRPr="00344D35">
        <w:rPr>
          <w:rFonts w:ascii="Arial" w:hAnsi="Arial" w:cs="Arial"/>
          <w:sz w:val="22"/>
          <w:szCs w:val="22"/>
          <w:lang w:eastAsia="es-CR"/>
        </w:rPr>
        <w:t xml:space="preserve">Administrativa efectúo en </w:t>
      </w:r>
      <w:r w:rsidRPr="00B2793B">
        <w:rPr>
          <w:rFonts w:ascii="Arial" w:hAnsi="Arial" w:cs="Arial"/>
          <w:sz w:val="22"/>
          <w:szCs w:val="22"/>
          <w:lang w:eastAsia="es-CR"/>
        </w:rPr>
        <w:t>lo referente al enfoque administrativo distintas labores</w:t>
      </w:r>
      <w:r w:rsidR="003B7397" w:rsidRPr="00B2793B">
        <w:rPr>
          <w:rFonts w:ascii="Arial" w:hAnsi="Arial" w:cs="Arial"/>
          <w:sz w:val="22"/>
          <w:szCs w:val="22"/>
          <w:lang w:eastAsia="es-CR"/>
        </w:rPr>
        <w:t xml:space="preserve"> como </w:t>
      </w:r>
      <w:r w:rsidR="004F627B">
        <w:rPr>
          <w:rFonts w:ascii="Arial" w:hAnsi="Arial" w:cs="Arial"/>
          <w:sz w:val="22"/>
          <w:szCs w:val="22"/>
          <w:lang w:eastAsia="es-CR"/>
        </w:rPr>
        <w:t xml:space="preserve">seguimientos del Plan anual Operativo, Ejecución Presupuestaria, elaboración primer informe de indicadores, seguimiento del Plan de Mejora igualmente del SEVRI, </w:t>
      </w:r>
      <w:r w:rsidR="00DB4437" w:rsidRPr="00B2793B">
        <w:rPr>
          <w:rFonts w:ascii="Arial" w:hAnsi="Arial" w:cs="Arial"/>
          <w:sz w:val="22"/>
          <w:szCs w:val="22"/>
          <w:lang w:eastAsia="es-CR"/>
        </w:rPr>
        <w:t>entre otros.</w:t>
      </w:r>
    </w:p>
    <w:p w14:paraId="65683113" w14:textId="77777777" w:rsidR="003B7397" w:rsidRPr="00B2793B" w:rsidRDefault="003B7397" w:rsidP="003B7397">
      <w:pPr>
        <w:pStyle w:val="Prrafodelista"/>
        <w:rPr>
          <w:rFonts w:ascii="Arial" w:hAnsi="Arial" w:cs="Arial"/>
          <w:bCs/>
          <w:color w:val="FF0000"/>
          <w:sz w:val="22"/>
          <w:szCs w:val="22"/>
        </w:rPr>
      </w:pPr>
    </w:p>
    <w:p w14:paraId="2F6CF8F6" w14:textId="0B36F5D3" w:rsidR="00B9684E" w:rsidRPr="00B2793B" w:rsidRDefault="00A506D8" w:rsidP="00B9684E">
      <w:pPr>
        <w:pStyle w:val="Prrafodelista"/>
        <w:widowControl/>
        <w:numPr>
          <w:ilvl w:val="0"/>
          <w:numId w:val="42"/>
        </w:numPr>
        <w:spacing w:before="160"/>
        <w:ind w:right="45"/>
        <w:jc w:val="both"/>
        <w:rPr>
          <w:rFonts w:ascii="Arial" w:hAnsi="Arial" w:cs="Arial"/>
          <w:bCs/>
          <w:sz w:val="22"/>
          <w:szCs w:val="22"/>
        </w:rPr>
      </w:pPr>
      <w:r>
        <w:rPr>
          <w:rFonts w:ascii="Arial" w:hAnsi="Arial" w:cs="Arial"/>
          <w:bCs/>
          <w:sz w:val="22"/>
          <w:szCs w:val="22"/>
        </w:rPr>
        <w:t xml:space="preserve">Durante </w:t>
      </w:r>
      <w:r w:rsidR="00B9684E" w:rsidRPr="00B2793B">
        <w:rPr>
          <w:rFonts w:ascii="Arial" w:hAnsi="Arial" w:cs="Arial"/>
          <w:bCs/>
          <w:sz w:val="22"/>
          <w:szCs w:val="22"/>
        </w:rPr>
        <w:t xml:space="preserve">el </w:t>
      </w:r>
      <w:r>
        <w:rPr>
          <w:rFonts w:ascii="Arial" w:hAnsi="Arial" w:cs="Arial"/>
          <w:bCs/>
          <w:sz w:val="22"/>
          <w:szCs w:val="22"/>
        </w:rPr>
        <w:t xml:space="preserve">segundo </w:t>
      </w:r>
      <w:r w:rsidR="00B9684E">
        <w:rPr>
          <w:rFonts w:ascii="Arial" w:hAnsi="Arial" w:cs="Arial"/>
          <w:bCs/>
          <w:sz w:val="22"/>
          <w:szCs w:val="22"/>
        </w:rPr>
        <w:t>trimestre</w:t>
      </w:r>
      <w:r w:rsidR="00B9684E" w:rsidRPr="00B2793B">
        <w:rPr>
          <w:rFonts w:ascii="Arial" w:hAnsi="Arial" w:cs="Arial"/>
          <w:bCs/>
          <w:sz w:val="22"/>
          <w:szCs w:val="22"/>
        </w:rPr>
        <w:t xml:space="preserve"> 2022, se legalizaron de</w:t>
      </w:r>
      <w:r w:rsidR="00B9684E">
        <w:rPr>
          <w:rFonts w:ascii="Arial" w:hAnsi="Arial" w:cs="Arial"/>
          <w:bCs/>
          <w:sz w:val="22"/>
          <w:szCs w:val="22"/>
        </w:rPr>
        <w:t xml:space="preserve"> </w:t>
      </w:r>
      <w:r w:rsidR="004F627B">
        <w:rPr>
          <w:rFonts w:ascii="Arial" w:hAnsi="Arial" w:cs="Arial"/>
          <w:bCs/>
          <w:sz w:val="22"/>
          <w:szCs w:val="22"/>
        </w:rPr>
        <w:t>11</w:t>
      </w:r>
      <w:r w:rsidR="00B9684E" w:rsidRPr="00B2793B">
        <w:rPr>
          <w:rFonts w:ascii="Arial" w:hAnsi="Arial" w:cs="Arial"/>
          <w:bCs/>
          <w:sz w:val="22"/>
          <w:szCs w:val="22"/>
        </w:rPr>
        <w:t xml:space="preserve"> libros</w:t>
      </w:r>
      <w:r w:rsidR="00B9684E">
        <w:rPr>
          <w:rFonts w:ascii="Arial" w:hAnsi="Arial" w:cs="Arial"/>
          <w:bCs/>
          <w:sz w:val="22"/>
          <w:szCs w:val="22"/>
        </w:rPr>
        <w:t xml:space="preserve"> en</w:t>
      </w:r>
      <w:r w:rsidR="00B9684E" w:rsidRPr="00B2793B">
        <w:rPr>
          <w:rFonts w:ascii="Arial" w:hAnsi="Arial" w:cs="Arial"/>
          <w:bCs/>
          <w:sz w:val="22"/>
          <w:szCs w:val="22"/>
        </w:rPr>
        <w:t xml:space="preserve"> formato físico</w:t>
      </w:r>
      <w:r w:rsidR="00B9684E">
        <w:rPr>
          <w:rFonts w:ascii="Arial" w:hAnsi="Arial" w:cs="Arial"/>
          <w:bCs/>
          <w:sz w:val="22"/>
          <w:szCs w:val="22"/>
        </w:rPr>
        <w:t xml:space="preserve"> y ninguno en formato electrónico.</w:t>
      </w:r>
    </w:p>
    <w:p w14:paraId="5EB3C711" w14:textId="77777777" w:rsidR="00316EB6" w:rsidRPr="00B2793B" w:rsidRDefault="00316EB6" w:rsidP="0054251F">
      <w:pPr>
        <w:pStyle w:val="Prrafodelista"/>
        <w:widowControl/>
        <w:spacing w:before="160"/>
        <w:ind w:right="45"/>
        <w:jc w:val="both"/>
        <w:rPr>
          <w:rFonts w:ascii="Arial" w:hAnsi="Arial" w:cs="Arial"/>
          <w:bCs/>
          <w:color w:val="FF0000"/>
          <w:sz w:val="22"/>
          <w:szCs w:val="22"/>
        </w:rPr>
      </w:pPr>
    </w:p>
    <w:p w14:paraId="6AA4B06B" w14:textId="05B78710" w:rsidR="00FC2E47" w:rsidRPr="005F7543" w:rsidRDefault="00FC2E47" w:rsidP="00DB4437">
      <w:pPr>
        <w:pStyle w:val="Prrafodelista"/>
        <w:widowControl/>
        <w:numPr>
          <w:ilvl w:val="0"/>
          <w:numId w:val="42"/>
        </w:numPr>
        <w:spacing w:before="160"/>
        <w:ind w:right="45"/>
        <w:jc w:val="both"/>
        <w:rPr>
          <w:rFonts w:ascii="Arial" w:hAnsi="Arial" w:cs="Arial"/>
          <w:bCs/>
          <w:sz w:val="22"/>
          <w:szCs w:val="22"/>
        </w:rPr>
      </w:pPr>
      <w:r w:rsidRPr="005F7543">
        <w:rPr>
          <w:rFonts w:ascii="Arial" w:hAnsi="Arial" w:cs="Arial"/>
          <w:sz w:val="22"/>
          <w:szCs w:val="22"/>
        </w:rPr>
        <w:t xml:space="preserve">Con respecto al plazo de tramitación de informes, el </w:t>
      </w:r>
      <w:proofErr w:type="gramStart"/>
      <w:r w:rsidRPr="005F7543">
        <w:rPr>
          <w:rFonts w:ascii="Arial" w:hAnsi="Arial" w:cs="Arial"/>
          <w:sz w:val="22"/>
          <w:szCs w:val="22"/>
        </w:rPr>
        <w:t>Director</w:t>
      </w:r>
      <w:proofErr w:type="gramEnd"/>
      <w:r w:rsidRPr="005F7543">
        <w:rPr>
          <w:rFonts w:ascii="Arial" w:hAnsi="Arial" w:cs="Arial"/>
          <w:sz w:val="22"/>
          <w:szCs w:val="22"/>
        </w:rPr>
        <w:t xml:space="preserve"> muestra </w:t>
      </w:r>
      <w:r w:rsidR="006C3146" w:rsidRPr="005F7543">
        <w:rPr>
          <w:rFonts w:ascii="Arial" w:hAnsi="Arial" w:cs="Arial"/>
          <w:sz w:val="22"/>
          <w:szCs w:val="22"/>
        </w:rPr>
        <w:t xml:space="preserve">un </w:t>
      </w:r>
      <w:r w:rsidRPr="005F7543">
        <w:rPr>
          <w:rFonts w:ascii="Arial" w:hAnsi="Arial" w:cs="Arial"/>
          <w:sz w:val="22"/>
          <w:szCs w:val="22"/>
        </w:rPr>
        <w:t xml:space="preserve">informe con plazo </w:t>
      </w:r>
      <w:r w:rsidR="00293756" w:rsidRPr="005F7543">
        <w:rPr>
          <w:rFonts w:ascii="Arial" w:hAnsi="Arial" w:cs="Arial"/>
          <w:sz w:val="22"/>
          <w:szCs w:val="22"/>
        </w:rPr>
        <w:t xml:space="preserve">de </w:t>
      </w:r>
      <w:r w:rsidR="005F7543">
        <w:rPr>
          <w:rFonts w:ascii="Arial" w:hAnsi="Arial" w:cs="Arial"/>
          <w:sz w:val="22"/>
          <w:szCs w:val="22"/>
        </w:rPr>
        <w:t>5</w:t>
      </w:r>
      <w:r w:rsidR="00293756" w:rsidRPr="005F7543">
        <w:rPr>
          <w:rFonts w:ascii="Arial" w:hAnsi="Arial" w:cs="Arial"/>
          <w:sz w:val="22"/>
          <w:szCs w:val="22"/>
        </w:rPr>
        <w:t xml:space="preserve"> días de </w:t>
      </w:r>
      <w:r w:rsidRPr="005F7543">
        <w:rPr>
          <w:rFonts w:ascii="Arial" w:hAnsi="Arial" w:cs="Arial"/>
          <w:sz w:val="22"/>
          <w:szCs w:val="22"/>
        </w:rPr>
        <w:t>vencido</w:t>
      </w:r>
      <w:r w:rsidR="00293756" w:rsidRPr="005F7543">
        <w:rPr>
          <w:rFonts w:ascii="Arial" w:hAnsi="Arial" w:cs="Arial"/>
          <w:sz w:val="22"/>
          <w:szCs w:val="22"/>
        </w:rPr>
        <w:t xml:space="preserve">, </w:t>
      </w:r>
      <w:r w:rsidR="006C3146" w:rsidRPr="005F7543">
        <w:rPr>
          <w:rFonts w:ascii="Arial" w:hAnsi="Arial" w:cs="Arial"/>
          <w:sz w:val="22"/>
          <w:szCs w:val="22"/>
        </w:rPr>
        <w:t xml:space="preserve">el </w:t>
      </w:r>
      <w:r w:rsidRPr="005F7543">
        <w:rPr>
          <w:rFonts w:ascii="Arial" w:hAnsi="Arial" w:cs="Arial"/>
          <w:sz w:val="22"/>
          <w:szCs w:val="22"/>
        </w:rPr>
        <w:t xml:space="preserve">proyecto </w:t>
      </w:r>
      <w:r w:rsidR="00B63ACA" w:rsidRPr="005F7543">
        <w:rPr>
          <w:rFonts w:ascii="Arial" w:hAnsi="Arial" w:cs="Arial"/>
          <w:spacing w:val="-3"/>
          <w:sz w:val="22"/>
          <w:szCs w:val="22"/>
        </w:rPr>
        <w:t>52-IAO-SAO-2022</w:t>
      </w:r>
      <w:r w:rsidR="006C3146" w:rsidRPr="005F7543">
        <w:rPr>
          <w:rFonts w:ascii="Arial" w:hAnsi="Arial" w:cs="Arial"/>
          <w:sz w:val="22"/>
          <w:szCs w:val="22"/>
        </w:rPr>
        <w:t xml:space="preserve">; </w:t>
      </w:r>
      <w:r w:rsidRPr="005F7543">
        <w:rPr>
          <w:rFonts w:ascii="Arial" w:hAnsi="Arial" w:cs="Arial"/>
          <w:sz w:val="22"/>
          <w:szCs w:val="22"/>
        </w:rPr>
        <w:t>en caso del Su</w:t>
      </w:r>
      <w:r w:rsidR="00DA355A" w:rsidRPr="005F7543">
        <w:rPr>
          <w:rFonts w:ascii="Arial" w:hAnsi="Arial" w:cs="Arial"/>
          <w:sz w:val="22"/>
          <w:szCs w:val="22"/>
        </w:rPr>
        <w:t>b</w:t>
      </w:r>
      <w:r w:rsidRPr="005F7543">
        <w:rPr>
          <w:rFonts w:ascii="Arial" w:hAnsi="Arial" w:cs="Arial"/>
          <w:sz w:val="22"/>
          <w:szCs w:val="22"/>
        </w:rPr>
        <w:t xml:space="preserve">director, </w:t>
      </w:r>
      <w:r w:rsidR="00B63ACA" w:rsidRPr="005F7543">
        <w:rPr>
          <w:rFonts w:ascii="Arial" w:hAnsi="Arial" w:cs="Arial"/>
          <w:sz w:val="22"/>
          <w:szCs w:val="22"/>
        </w:rPr>
        <w:t xml:space="preserve">no </w:t>
      </w:r>
      <w:r w:rsidRPr="005F7543">
        <w:rPr>
          <w:rFonts w:ascii="Arial" w:hAnsi="Arial" w:cs="Arial"/>
          <w:sz w:val="22"/>
          <w:szCs w:val="22"/>
        </w:rPr>
        <w:t xml:space="preserve">registra </w:t>
      </w:r>
      <w:r w:rsidR="00293756" w:rsidRPr="005F7543">
        <w:rPr>
          <w:rFonts w:ascii="Arial" w:hAnsi="Arial" w:cs="Arial"/>
          <w:sz w:val="22"/>
          <w:szCs w:val="22"/>
        </w:rPr>
        <w:t>estudio</w:t>
      </w:r>
      <w:r w:rsidR="00B63ACA" w:rsidRPr="005F7543">
        <w:rPr>
          <w:rFonts w:ascii="Arial" w:hAnsi="Arial" w:cs="Arial"/>
          <w:sz w:val="22"/>
          <w:szCs w:val="22"/>
        </w:rPr>
        <w:t>s</w:t>
      </w:r>
      <w:r w:rsidR="00293756" w:rsidRPr="005F7543">
        <w:rPr>
          <w:rFonts w:ascii="Arial" w:hAnsi="Arial" w:cs="Arial"/>
          <w:sz w:val="22"/>
          <w:szCs w:val="22"/>
        </w:rPr>
        <w:t xml:space="preserve"> </w:t>
      </w:r>
      <w:r w:rsidR="00B63ACA" w:rsidRPr="005F7543">
        <w:rPr>
          <w:rFonts w:ascii="Arial" w:hAnsi="Arial" w:cs="Arial"/>
          <w:sz w:val="22"/>
          <w:szCs w:val="22"/>
        </w:rPr>
        <w:t xml:space="preserve">con </w:t>
      </w:r>
      <w:r w:rsidR="00293756" w:rsidRPr="005F7543">
        <w:rPr>
          <w:rFonts w:ascii="Arial" w:hAnsi="Arial" w:cs="Arial"/>
          <w:sz w:val="22"/>
          <w:szCs w:val="22"/>
        </w:rPr>
        <w:t>exceso</w:t>
      </w:r>
      <w:r w:rsidR="00B63ACA" w:rsidRPr="005F7543">
        <w:rPr>
          <w:rFonts w:ascii="Arial" w:hAnsi="Arial" w:cs="Arial"/>
          <w:sz w:val="22"/>
          <w:szCs w:val="22"/>
        </w:rPr>
        <w:t>.</w:t>
      </w:r>
    </w:p>
    <w:p w14:paraId="0C59A473" w14:textId="6971BB55" w:rsidR="00381767" w:rsidRDefault="00381767" w:rsidP="00F75604">
      <w:pPr>
        <w:tabs>
          <w:tab w:val="left" w:pos="540"/>
        </w:tabs>
        <w:ind w:right="46"/>
        <w:jc w:val="both"/>
        <w:rPr>
          <w:rFonts w:ascii="Arial" w:hAnsi="Arial" w:cs="Arial"/>
          <w:spacing w:val="-3"/>
          <w:sz w:val="22"/>
          <w:szCs w:val="22"/>
        </w:rPr>
      </w:pPr>
    </w:p>
    <w:p w14:paraId="4B2C8C03" w14:textId="77777777" w:rsidR="00F12991" w:rsidRDefault="00F12991" w:rsidP="00F75604">
      <w:pPr>
        <w:tabs>
          <w:tab w:val="left" w:pos="540"/>
        </w:tabs>
        <w:ind w:right="46"/>
        <w:jc w:val="both"/>
        <w:rPr>
          <w:rFonts w:ascii="Arial" w:hAnsi="Arial" w:cs="Arial"/>
          <w:spacing w:val="-3"/>
          <w:sz w:val="22"/>
          <w:szCs w:val="22"/>
        </w:rPr>
      </w:pPr>
    </w:p>
    <w:p w14:paraId="739A1441" w14:textId="2F7611EC" w:rsidR="00B8144D" w:rsidRPr="00B2793B" w:rsidRDefault="00B8144D" w:rsidP="00F75604">
      <w:pPr>
        <w:tabs>
          <w:tab w:val="left" w:pos="540"/>
        </w:tabs>
        <w:ind w:right="46"/>
        <w:jc w:val="both"/>
        <w:rPr>
          <w:rFonts w:ascii="Arial" w:hAnsi="Arial" w:cs="Arial"/>
          <w:spacing w:val="-3"/>
          <w:sz w:val="22"/>
          <w:szCs w:val="22"/>
        </w:rPr>
      </w:pPr>
      <w:r w:rsidRPr="00B2793B">
        <w:rPr>
          <w:rFonts w:ascii="Arial" w:hAnsi="Arial" w:cs="Arial"/>
          <w:spacing w:val="-3"/>
          <w:sz w:val="22"/>
          <w:szCs w:val="22"/>
        </w:rPr>
        <w:t>Atentamente,</w:t>
      </w:r>
    </w:p>
    <w:p w14:paraId="713CF602" w14:textId="07042AA8" w:rsidR="00B045F2" w:rsidRDefault="00B045F2" w:rsidP="00F75604">
      <w:pPr>
        <w:tabs>
          <w:tab w:val="left" w:pos="540"/>
        </w:tabs>
        <w:ind w:right="46"/>
        <w:jc w:val="both"/>
        <w:rPr>
          <w:rFonts w:ascii="Arial" w:hAnsi="Arial" w:cs="Arial"/>
          <w:spacing w:val="-3"/>
          <w:sz w:val="22"/>
          <w:szCs w:val="22"/>
        </w:rPr>
      </w:pPr>
    </w:p>
    <w:p w14:paraId="45E52129" w14:textId="0235E93B" w:rsidR="00F12991" w:rsidRDefault="00F12991" w:rsidP="00F75604">
      <w:pPr>
        <w:tabs>
          <w:tab w:val="left" w:pos="540"/>
        </w:tabs>
        <w:ind w:right="46"/>
        <w:jc w:val="both"/>
        <w:rPr>
          <w:rFonts w:ascii="Arial" w:hAnsi="Arial" w:cs="Arial"/>
          <w:spacing w:val="-3"/>
          <w:sz w:val="22"/>
          <w:szCs w:val="22"/>
        </w:rPr>
      </w:pPr>
    </w:p>
    <w:p w14:paraId="69412CE9" w14:textId="77777777" w:rsidR="00F12991" w:rsidRPr="00B2793B" w:rsidRDefault="00F12991" w:rsidP="00F75604">
      <w:pPr>
        <w:tabs>
          <w:tab w:val="left" w:pos="540"/>
        </w:tabs>
        <w:ind w:right="46"/>
        <w:jc w:val="both"/>
        <w:rPr>
          <w:rFonts w:ascii="Arial" w:hAnsi="Arial" w:cs="Arial"/>
          <w:spacing w:val="-3"/>
          <w:sz w:val="22"/>
          <w:szCs w:val="22"/>
        </w:rPr>
      </w:pPr>
    </w:p>
    <w:p w14:paraId="43F83823" w14:textId="77777777" w:rsidR="00B8144D" w:rsidRPr="00B2793B" w:rsidRDefault="00B8144D" w:rsidP="008C53F8">
      <w:pPr>
        <w:tabs>
          <w:tab w:val="left" w:pos="540"/>
        </w:tabs>
        <w:ind w:right="46"/>
        <w:jc w:val="center"/>
        <w:rPr>
          <w:rFonts w:ascii="Arial" w:hAnsi="Arial" w:cs="Arial"/>
          <w:spacing w:val="-3"/>
          <w:sz w:val="22"/>
          <w:szCs w:val="2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1"/>
        <w:gridCol w:w="3352"/>
        <w:gridCol w:w="3352"/>
      </w:tblGrid>
      <w:tr w:rsidR="00D43FB1" w:rsidRPr="00B2793B" w14:paraId="71AB63E4" w14:textId="77777777" w:rsidTr="008C53F8">
        <w:tc>
          <w:tcPr>
            <w:tcW w:w="3351" w:type="dxa"/>
          </w:tcPr>
          <w:p w14:paraId="4B673C3D" w14:textId="6CCD5975" w:rsidR="00D43FB1" w:rsidRPr="00B2793B" w:rsidRDefault="00D43FB1" w:rsidP="008C53F8">
            <w:pPr>
              <w:tabs>
                <w:tab w:val="left" w:pos="540"/>
              </w:tabs>
              <w:ind w:right="46"/>
              <w:jc w:val="center"/>
              <w:rPr>
                <w:rFonts w:ascii="Arial" w:hAnsi="Arial" w:cs="Arial"/>
                <w:spacing w:val="-3"/>
                <w:sz w:val="22"/>
                <w:szCs w:val="22"/>
              </w:rPr>
            </w:pPr>
            <w:r w:rsidRPr="00B2793B">
              <w:rPr>
                <w:rFonts w:ascii="Arial" w:hAnsi="Arial" w:cs="Arial"/>
                <w:spacing w:val="-3"/>
                <w:sz w:val="22"/>
                <w:szCs w:val="22"/>
              </w:rPr>
              <w:t xml:space="preserve">Jeremy Eduarte </w:t>
            </w:r>
            <w:proofErr w:type="gramStart"/>
            <w:r w:rsidRPr="00B2793B">
              <w:rPr>
                <w:rFonts w:ascii="Arial" w:hAnsi="Arial" w:cs="Arial"/>
                <w:spacing w:val="-3"/>
                <w:sz w:val="22"/>
                <w:szCs w:val="22"/>
              </w:rPr>
              <w:t>Alemán</w:t>
            </w:r>
            <w:proofErr w:type="gramEnd"/>
          </w:p>
        </w:tc>
        <w:tc>
          <w:tcPr>
            <w:tcW w:w="3352" w:type="dxa"/>
          </w:tcPr>
          <w:p w14:paraId="527EDE01" w14:textId="59DA0B41" w:rsidR="00D43FB1" w:rsidRPr="00B2793B" w:rsidRDefault="008C53F8" w:rsidP="008C53F8">
            <w:pPr>
              <w:tabs>
                <w:tab w:val="left" w:pos="540"/>
              </w:tabs>
              <w:ind w:right="46"/>
              <w:jc w:val="center"/>
              <w:rPr>
                <w:rFonts w:ascii="Arial" w:hAnsi="Arial" w:cs="Arial"/>
                <w:spacing w:val="-3"/>
                <w:sz w:val="22"/>
                <w:szCs w:val="22"/>
              </w:rPr>
            </w:pPr>
            <w:r w:rsidRPr="00B2793B">
              <w:rPr>
                <w:rFonts w:ascii="Arial" w:hAnsi="Arial" w:cs="Arial"/>
                <w:spacing w:val="-3"/>
                <w:sz w:val="22"/>
                <w:szCs w:val="22"/>
              </w:rPr>
              <w:t>Oswaldo Vázquez Madrigal</w:t>
            </w:r>
          </w:p>
        </w:tc>
        <w:tc>
          <w:tcPr>
            <w:tcW w:w="3352" w:type="dxa"/>
          </w:tcPr>
          <w:p w14:paraId="6817BC9B" w14:textId="5EB4E096" w:rsidR="00D43FB1" w:rsidRPr="00B2793B" w:rsidRDefault="00D43FB1" w:rsidP="008C53F8">
            <w:pPr>
              <w:tabs>
                <w:tab w:val="left" w:pos="540"/>
              </w:tabs>
              <w:ind w:right="46"/>
              <w:jc w:val="center"/>
              <w:rPr>
                <w:rFonts w:ascii="Arial" w:hAnsi="Arial" w:cs="Arial"/>
                <w:spacing w:val="-3"/>
                <w:sz w:val="22"/>
                <w:szCs w:val="22"/>
              </w:rPr>
            </w:pPr>
            <w:r w:rsidRPr="00B2793B">
              <w:rPr>
                <w:rFonts w:ascii="Arial" w:hAnsi="Arial" w:cs="Arial"/>
                <w:spacing w:val="-3"/>
                <w:sz w:val="22"/>
                <w:szCs w:val="22"/>
              </w:rPr>
              <w:t>Laura Monge Angulo</w:t>
            </w:r>
          </w:p>
        </w:tc>
      </w:tr>
      <w:tr w:rsidR="00D43FB1" w:rsidRPr="00B2793B" w14:paraId="214B0F18" w14:textId="77777777" w:rsidTr="008C53F8">
        <w:tc>
          <w:tcPr>
            <w:tcW w:w="3351" w:type="dxa"/>
          </w:tcPr>
          <w:p w14:paraId="66D029B3" w14:textId="5EA58E01" w:rsidR="00D43FB1" w:rsidRPr="00B2793B" w:rsidRDefault="00D43FB1" w:rsidP="008C53F8">
            <w:pPr>
              <w:tabs>
                <w:tab w:val="left" w:pos="540"/>
              </w:tabs>
              <w:ind w:right="46"/>
              <w:jc w:val="center"/>
              <w:rPr>
                <w:rFonts w:ascii="Arial" w:hAnsi="Arial" w:cs="Arial"/>
                <w:spacing w:val="-3"/>
                <w:sz w:val="22"/>
                <w:szCs w:val="22"/>
              </w:rPr>
            </w:pPr>
            <w:r w:rsidRPr="00B2793B">
              <w:rPr>
                <w:rFonts w:ascii="Arial" w:hAnsi="Arial" w:cs="Arial"/>
                <w:spacing w:val="-3"/>
                <w:sz w:val="22"/>
                <w:szCs w:val="22"/>
              </w:rPr>
              <w:t>Profesional 2</w:t>
            </w:r>
          </w:p>
        </w:tc>
        <w:tc>
          <w:tcPr>
            <w:tcW w:w="3352" w:type="dxa"/>
          </w:tcPr>
          <w:p w14:paraId="5ADC9C35" w14:textId="612A5F83" w:rsidR="00D43FB1" w:rsidRPr="00B2793B" w:rsidRDefault="00D43FB1" w:rsidP="008C53F8">
            <w:pPr>
              <w:tabs>
                <w:tab w:val="left" w:pos="540"/>
              </w:tabs>
              <w:ind w:right="46"/>
              <w:jc w:val="center"/>
              <w:rPr>
                <w:rFonts w:ascii="Arial" w:hAnsi="Arial" w:cs="Arial"/>
                <w:spacing w:val="-3"/>
                <w:sz w:val="22"/>
                <w:szCs w:val="22"/>
              </w:rPr>
            </w:pPr>
            <w:r w:rsidRPr="00B2793B">
              <w:rPr>
                <w:rFonts w:ascii="Arial" w:hAnsi="Arial" w:cs="Arial"/>
                <w:spacing w:val="-3"/>
                <w:sz w:val="22"/>
                <w:szCs w:val="22"/>
              </w:rPr>
              <w:t>Profesional 2</w:t>
            </w:r>
          </w:p>
        </w:tc>
        <w:tc>
          <w:tcPr>
            <w:tcW w:w="3352" w:type="dxa"/>
          </w:tcPr>
          <w:p w14:paraId="5C617179" w14:textId="32E4BDFD" w:rsidR="00D43FB1" w:rsidRPr="00B2793B" w:rsidRDefault="008C53F8" w:rsidP="008C53F8">
            <w:pPr>
              <w:tabs>
                <w:tab w:val="left" w:pos="540"/>
              </w:tabs>
              <w:ind w:right="46"/>
              <w:jc w:val="center"/>
              <w:rPr>
                <w:rFonts w:ascii="Arial" w:hAnsi="Arial" w:cs="Arial"/>
                <w:spacing w:val="-3"/>
                <w:sz w:val="22"/>
                <w:szCs w:val="22"/>
              </w:rPr>
            </w:pPr>
            <w:r w:rsidRPr="00B2793B">
              <w:rPr>
                <w:rFonts w:ascii="Arial" w:hAnsi="Arial" w:cs="Arial"/>
                <w:spacing w:val="-3"/>
                <w:sz w:val="22"/>
                <w:szCs w:val="22"/>
              </w:rPr>
              <w:t>Auxiliar Administrativa</w:t>
            </w:r>
          </w:p>
        </w:tc>
      </w:tr>
    </w:tbl>
    <w:p w14:paraId="7C244251" w14:textId="609E93C9" w:rsidR="00D43FB1" w:rsidRPr="00B2793B" w:rsidRDefault="00D43FB1" w:rsidP="00F75604">
      <w:pPr>
        <w:tabs>
          <w:tab w:val="left" w:pos="540"/>
        </w:tabs>
        <w:ind w:right="46"/>
        <w:jc w:val="both"/>
        <w:rPr>
          <w:rFonts w:ascii="Arial" w:hAnsi="Arial" w:cs="Arial"/>
          <w:spacing w:val="-3"/>
          <w:sz w:val="22"/>
          <w:szCs w:val="22"/>
        </w:rPr>
      </w:pPr>
    </w:p>
    <w:p w14:paraId="21D51293" w14:textId="77777777" w:rsidR="00381767" w:rsidRDefault="00381767" w:rsidP="00BC3A12">
      <w:pPr>
        <w:tabs>
          <w:tab w:val="left" w:pos="540"/>
        </w:tabs>
        <w:ind w:right="46"/>
        <w:jc w:val="center"/>
        <w:rPr>
          <w:rFonts w:ascii="Arial" w:hAnsi="Arial" w:cs="Arial"/>
          <w:spacing w:val="-3"/>
          <w:sz w:val="22"/>
          <w:szCs w:val="22"/>
        </w:rPr>
      </w:pPr>
    </w:p>
    <w:p w14:paraId="6C19D09B" w14:textId="77777777" w:rsidR="00381767" w:rsidRDefault="00381767" w:rsidP="00BC3A12">
      <w:pPr>
        <w:tabs>
          <w:tab w:val="left" w:pos="540"/>
        </w:tabs>
        <w:ind w:right="46"/>
        <w:jc w:val="center"/>
        <w:rPr>
          <w:rFonts w:ascii="Arial" w:hAnsi="Arial" w:cs="Arial"/>
          <w:spacing w:val="-3"/>
          <w:sz w:val="22"/>
          <w:szCs w:val="22"/>
        </w:rPr>
      </w:pPr>
    </w:p>
    <w:p w14:paraId="73026011" w14:textId="77777777" w:rsidR="00381767" w:rsidRDefault="00381767" w:rsidP="00BC3A12">
      <w:pPr>
        <w:tabs>
          <w:tab w:val="left" w:pos="540"/>
        </w:tabs>
        <w:ind w:right="46"/>
        <w:jc w:val="center"/>
        <w:rPr>
          <w:rFonts w:ascii="Arial" w:hAnsi="Arial" w:cs="Arial"/>
          <w:spacing w:val="-3"/>
          <w:sz w:val="22"/>
          <w:szCs w:val="22"/>
        </w:rPr>
      </w:pPr>
    </w:p>
    <w:p w14:paraId="69A8D531" w14:textId="77777777" w:rsidR="00381767" w:rsidRDefault="00381767" w:rsidP="00BC3A12">
      <w:pPr>
        <w:tabs>
          <w:tab w:val="left" w:pos="540"/>
        </w:tabs>
        <w:ind w:right="46"/>
        <w:jc w:val="center"/>
        <w:rPr>
          <w:rFonts w:ascii="Arial" w:hAnsi="Arial" w:cs="Arial"/>
          <w:spacing w:val="-3"/>
          <w:sz w:val="22"/>
          <w:szCs w:val="22"/>
        </w:rPr>
      </w:pPr>
    </w:p>
    <w:p w14:paraId="5B2925FA" w14:textId="3D2C5AEC" w:rsidR="00B8144D" w:rsidRPr="00B2793B" w:rsidRDefault="00B8144D" w:rsidP="00BC3A12">
      <w:pPr>
        <w:tabs>
          <w:tab w:val="left" w:pos="540"/>
        </w:tabs>
        <w:ind w:right="46"/>
        <w:jc w:val="center"/>
        <w:rPr>
          <w:rFonts w:ascii="Arial" w:hAnsi="Arial" w:cs="Arial"/>
          <w:spacing w:val="-3"/>
          <w:sz w:val="22"/>
          <w:szCs w:val="22"/>
        </w:rPr>
      </w:pPr>
      <w:r w:rsidRPr="00B2793B">
        <w:rPr>
          <w:rFonts w:ascii="Arial" w:hAnsi="Arial" w:cs="Arial"/>
          <w:spacing w:val="-3"/>
          <w:sz w:val="22"/>
          <w:szCs w:val="22"/>
        </w:rPr>
        <w:t>Carlos Luis García Aparicio</w:t>
      </w:r>
    </w:p>
    <w:p w14:paraId="54A2D956" w14:textId="0C864FEF" w:rsidR="00B8144D" w:rsidRPr="00B2793B" w:rsidRDefault="00B8144D" w:rsidP="00BC3A12">
      <w:pPr>
        <w:tabs>
          <w:tab w:val="left" w:pos="540"/>
        </w:tabs>
        <w:ind w:right="46"/>
        <w:jc w:val="center"/>
        <w:rPr>
          <w:rFonts w:ascii="Arial" w:hAnsi="Arial" w:cs="Arial"/>
          <w:spacing w:val="-3"/>
          <w:sz w:val="22"/>
          <w:szCs w:val="22"/>
        </w:rPr>
      </w:pPr>
      <w:r w:rsidRPr="00B2793B">
        <w:rPr>
          <w:rFonts w:ascii="Arial" w:hAnsi="Arial" w:cs="Arial"/>
          <w:spacing w:val="-3"/>
          <w:sz w:val="22"/>
          <w:szCs w:val="22"/>
        </w:rPr>
        <w:t>Jefe</w:t>
      </w:r>
      <w:r w:rsidR="001A5220">
        <w:rPr>
          <w:rFonts w:ascii="Arial" w:hAnsi="Arial" w:cs="Arial"/>
          <w:spacing w:val="-3"/>
          <w:sz w:val="22"/>
          <w:szCs w:val="22"/>
        </w:rPr>
        <w:t>,</w:t>
      </w:r>
      <w:r w:rsidRPr="00B2793B">
        <w:rPr>
          <w:rFonts w:ascii="Arial" w:hAnsi="Arial" w:cs="Arial"/>
          <w:spacing w:val="-3"/>
          <w:sz w:val="22"/>
          <w:szCs w:val="22"/>
        </w:rPr>
        <w:t xml:space="preserve"> </w:t>
      </w:r>
      <w:bookmarkStart w:id="1" w:name="_Hlk84318720"/>
      <w:r w:rsidRPr="00B2793B">
        <w:rPr>
          <w:rFonts w:ascii="Arial" w:hAnsi="Arial" w:cs="Arial"/>
          <w:spacing w:val="-3"/>
          <w:sz w:val="22"/>
          <w:szCs w:val="22"/>
        </w:rPr>
        <w:t>Sección Auditoría de Seguimiento y Gestión Administrativa</w:t>
      </w:r>
    </w:p>
    <w:bookmarkEnd w:id="1"/>
    <w:p w14:paraId="373705CC" w14:textId="0464D47F" w:rsidR="00597337" w:rsidRDefault="00597337" w:rsidP="00F75604">
      <w:pPr>
        <w:tabs>
          <w:tab w:val="left" w:pos="540"/>
        </w:tabs>
        <w:ind w:right="46"/>
        <w:jc w:val="both"/>
        <w:rPr>
          <w:rFonts w:ascii="Arial" w:hAnsi="Arial" w:cs="Arial"/>
          <w:i/>
          <w:spacing w:val="-3"/>
          <w:sz w:val="22"/>
          <w:szCs w:val="22"/>
        </w:rPr>
      </w:pPr>
    </w:p>
    <w:p w14:paraId="2B38BB31" w14:textId="77777777" w:rsidR="00F12991" w:rsidRPr="00B2793B" w:rsidRDefault="00F12991" w:rsidP="00F75604">
      <w:pPr>
        <w:tabs>
          <w:tab w:val="left" w:pos="540"/>
        </w:tabs>
        <w:ind w:right="46"/>
        <w:jc w:val="both"/>
        <w:rPr>
          <w:rFonts w:ascii="Arial" w:hAnsi="Arial" w:cs="Arial"/>
          <w:i/>
          <w:spacing w:val="-3"/>
          <w:sz w:val="22"/>
          <w:szCs w:val="22"/>
        </w:rPr>
      </w:pPr>
    </w:p>
    <w:p w14:paraId="5B9A1503" w14:textId="32864B53" w:rsidR="00B8144D" w:rsidRPr="00B2793B" w:rsidRDefault="008C53F8" w:rsidP="00F75604">
      <w:pPr>
        <w:tabs>
          <w:tab w:val="left" w:pos="540"/>
        </w:tabs>
        <w:ind w:right="46"/>
        <w:jc w:val="both"/>
        <w:rPr>
          <w:rFonts w:ascii="Arial" w:hAnsi="Arial" w:cs="Arial"/>
          <w:i/>
          <w:spacing w:val="-3"/>
        </w:rPr>
      </w:pPr>
      <w:r w:rsidRPr="00B2793B">
        <w:rPr>
          <w:rFonts w:ascii="Arial" w:hAnsi="Arial" w:cs="Arial"/>
          <w:i/>
          <w:spacing w:val="-3"/>
        </w:rPr>
        <w:t>jea/</w:t>
      </w:r>
      <w:proofErr w:type="spellStart"/>
      <w:r w:rsidRPr="00B2793B">
        <w:rPr>
          <w:rFonts w:ascii="Arial" w:hAnsi="Arial" w:cs="Arial"/>
          <w:i/>
          <w:spacing w:val="-3"/>
        </w:rPr>
        <w:t>owm</w:t>
      </w:r>
      <w:proofErr w:type="spellEnd"/>
      <w:r w:rsidRPr="00B2793B">
        <w:rPr>
          <w:rFonts w:ascii="Arial" w:hAnsi="Arial" w:cs="Arial"/>
          <w:i/>
          <w:spacing w:val="-3"/>
        </w:rPr>
        <w:t>/</w:t>
      </w:r>
      <w:proofErr w:type="spellStart"/>
      <w:r w:rsidRPr="00B2793B">
        <w:rPr>
          <w:rFonts w:ascii="Arial" w:hAnsi="Arial" w:cs="Arial"/>
          <w:i/>
          <w:spacing w:val="-3"/>
        </w:rPr>
        <w:t>lma</w:t>
      </w:r>
      <w:proofErr w:type="spellEnd"/>
    </w:p>
    <w:p w14:paraId="45494146" w14:textId="1A0FEE95" w:rsidR="00B8144D" w:rsidRPr="00B2793B" w:rsidRDefault="00B8144D" w:rsidP="00F75604">
      <w:pPr>
        <w:tabs>
          <w:tab w:val="left" w:pos="540"/>
        </w:tabs>
        <w:ind w:right="46"/>
        <w:jc w:val="both"/>
        <w:rPr>
          <w:rFonts w:ascii="Arial" w:hAnsi="Arial" w:cs="Arial"/>
          <w:spacing w:val="-3"/>
          <w:sz w:val="22"/>
          <w:szCs w:val="22"/>
        </w:rPr>
      </w:pPr>
    </w:p>
    <w:p w14:paraId="70408EFC" w14:textId="77777777" w:rsidR="0043495D" w:rsidRPr="00B2793B" w:rsidRDefault="0043495D" w:rsidP="00F75604">
      <w:pPr>
        <w:tabs>
          <w:tab w:val="left" w:pos="540"/>
        </w:tabs>
        <w:ind w:right="46"/>
        <w:jc w:val="both"/>
        <w:rPr>
          <w:rFonts w:ascii="Arial" w:hAnsi="Arial" w:cs="Arial"/>
          <w:spacing w:val="-3"/>
          <w:sz w:val="22"/>
          <w:szCs w:val="22"/>
        </w:rPr>
      </w:pPr>
    </w:p>
    <w:p w14:paraId="2659F0E6" w14:textId="666E3099" w:rsidR="00B8144D" w:rsidRPr="00B2793B" w:rsidRDefault="00B8144D" w:rsidP="00F75604">
      <w:pPr>
        <w:pStyle w:val="Prrafodelista"/>
        <w:widowControl/>
        <w:numPr>
          <w:ilvl w:val="0"/>
          <w:numId w:val="6"/>
        </w:numPr>
        <w:autoSpaceDE w:val="0"/>
        <w:autoSpaceDN w:val="0"/>
        <w:adjustRightInd w:val="0"/>
        <w:ind w:left="709" w:hanging="709"/>
        <w:contextualSpacing w:val="0"/>
        <w:jc w:val="both"/>
        <w:rPr>
          <w:rFonts w:ascii="Arial" w:hAnsi="Arial" w:cs="Arial"/>
        </w:rPr>
      </w:pPr>
      <w:r w:rsidRPr="00B2793B">
        <w:rPr>
          <w:rFonts w:ascii="Arial" w:hAnsi="Arial" w:cs="Arial"/>
        </w:rPr>
        <w:t>Ro</w:t>
      </w:r>
      <w:r w:rsidR="00390243" w:rsidRPr="00B2793B">
        <w:rPr>
          <w:rFonts w:ascii="Arial" w:hAnsi="Arial" w:cs="Arial"/>
        </w:rPr>
        <w:t>berth García González</w:t>
      </w:r>
      <w:r w:rsidRPr="00B2793B">
        <w:rPr>
          <w:rFonts w:ascii="Arial" w:hAnsi="Arial" w:cs="Arial"/>
        </w:rPr>
        <w:t xml:space="preserve">, </w:t>
      </w:r>
      <w:r w:rsidR="00390243" w:rsidRPr="00B2793B">
        <w:rPr>
          <w:rFonts w:ascii="Arial" w:hAnsi="Arial" w:cs="Arial"/>
        </w:rPr>
        <w:t xml:space="preserve">Auditor </w:t>
      </w:r>
      <w:r w:rsidRPr="00B2793B">
        <w:rPr>
          <w:rFonts w:ascii="Arial" w:hAnsi="Arial" w:cs="Arial"/>
        </w:rPr>
        <w:t>Judicial</w:t>
      </w:r>
    </w:p>
    <w:p w14:paraId="11E6AAF9" w14:textId="3385C0B0" w:rsidR="00B8144D" w:rsidRPr="00B2793B" w:rsidRDefault="00B8144D" w:rsidP="00F75604">
      <w:pPr>
        <w:ind w:left="709" w:right="46"/>
        <w:jc w:val="both"/>
        <w:rPr>
          <w:rFonts w:ascii="Arial" w:hAnsi="Arial" w:cs="Arial"/>
          <w:bCs/>
        </w:rPr>
      </w:pPr>
      <w:r w:rsidRPr="00B2793B">
        <w:rPr>
          <w:rFonts w:ascii="Arial" w:hAnsi="Arial" w:cs="Arial"/>
          <w:spacing w:val="2"/>
        </w:rPr>
        <w:t xml:space="preserve">Archivo (Proyecto </w:t>
      </w:r>
      <w:r w:rsidR="00DB69EC" w:rsidRPr="00B2793B">
        <w:rPr>
          <w:rFonts w:ascii="Arial" w:hAnsi="Arial" w:cs="Arial"/>
          <w:spacing w:val="2"/>
        </w:rPr>
        <w:t>S</w:t>
      </w:r>
      <w:r w:rsidR="000705CF" w:rsidRPr="00B2793B">
        <w:rPr>
          <w:rFonts w:ascii="Arial" w:hAnsi="Arial" w:cs="Arial"/>
          <w:spacing w:val="2"/>
        </w:rPr>
        <w:t>ASGA</w:t>
      </w:r>
      <w:r w:rsidR="00DB69EC" w:rsidRPr="00B2793B">
        <w:rPr>
          <w:rFonts w:ascii="Arial" w:hAnsi="Arial" w:cs="Arial"/>
          <w:spacing w:val="2"/>
        </w:rPr>
        <w:t>-</w:t>
      </w:r>
      <w:r w:rsidR="001F3E9C">
        <w:rPr>
          <w:rFonts w:ascii="Arial" w:hAnsi="Arial" w:cs="Arial"/>
          <w:spacing w:val="2"/>
        </w:rPr>
        <w:t>40</w:t>
      </w:r>
      <w:r w:rsidR="00124178" w:rsidRPr="00B2793B">
        <w:rPr>
          <w:rFonts w:ascii="Arial" w:hAnsi="Arial" w:cs="Arial"/>
          <w:spacing w:val="2"/>
        </w:rPr>
        <w:t>-</w:t>
      </w:r>
      <w:r w:rsidR="00DB69EC" w:rsidRPr="00B2793B">
        <w:rPr>
          <w:rFonts w:ascii="Arial" w:hAnsi="Arial" w:cs="Arial"/>
          <w:spacing w:val="2"/>
        </w:rPr>
        <w:t>202</w:t>
      </w:r>
      <w:r w:rsidR="000705CF" w:rsidRPr="00B2793B">
        <w:rPr>
          <w:rFonts w:ascii="Arial" w:hAnsi="Arial" w:cs="Arial"/>
          <w:spacing w:val="2"/>
        </w:rPr>
        <w:t>2</w:t>
      </w:r>
      <w:r w:rsidRPr="00B2793B">
        <w:rPr>
          <w:rFonts w:ascii="Arial" w:hAnsi="Arial" w:cs="Arial"/>
          <w:spacing w:val="2"/>
        </w:rPr>
        <w:t>)</w:t>
      </w:r>
    </w:p>
    <w:p w14:paraId="711C3E35" w14:textId="77777777" w:rsidR="00EF7E2C" w:rsidRPr="00B2793B" w:rsidRDefault="00EF7E2C" w:rsidP="00F75604">
      <w:pPr>
        <w:ind w:right="46"/>
        <w:jc w:val="both"/>
        <w:rPr>
          <w:rFonts w:ascii="Arial" w:hAnsi="Arial" w:cs="Arial"/>
          <w:bCs/>
          <w:color w:val="7030A0"/>
          <w:sz w:val="22"/>
          <w:szCs w:val="22"/>
        </w:rPr>
        <w:sectPr w:rsidR="00EF7E2C" w:rsidRPr="00B2793B" w:rsidSect="000B3711">
          <w:headerReference w:type="default" r:id="rId11"/>
          <w:footerReference w:type="default" r:id="rId12"/>
          <w:pgSz w:w="12242" w:h="15842" w:code="1"/>
          <w:pgMar w:top="533" w:right="1043" w:bottom="1134" w:left="1134" w:header="709" w:footer="709" w:gutter="0"/>
          <w:pgNumType w:start="0"/>
          <w:cols w:space="708"/>
          <w:titlePg/>
          <w:docGrid w:linePitch="360"/>
        </w:sectPr>
      </w:pPr>
    </w:p>
    <w:sdt>
      <w:sdtPr>
        <w:rPr>
          <w:rFonts w:ascii="Arial" w:eastAsia="Times New Roman" w:hAnsi="Arial" w:cs="Arial"/>
          <w:color w:val="auto"/>
          <w:sz w:val="22"/>
          <w:szCs w:val="22"/>
          <w:lang w:val="es-ES" w:eastAsia="en-US"/>
        </w:rPr>
        <w:id w:val="-185610301"/>
        <w:docPartObj>
          <w:docPartGallery w:val="Table of Contents"/>
          <w:docPartUnique/>
        </w:docPartObj>
      </w:sdtPr>
      <w:sdtEndPr>
        <w:rPr>
          <w:color w:val="7030A0"/>
        </w:rPr>
      </w:sdtEndPr>
      <w:sdtContent>
        <w:p w14:paraId="7AFA230F" w14:textId="253282FE" w:rsidR="00B8144D" w:rsidRPr="0033438E" w:rsidRDefault="00B8144D" w:rsidP="00F75604">
          <w:pPr>
            <w:pStyle w:val="TtuloTDC"/>
            <w:spacing w:after="60" w:line="240" w:lineRule="auto"/>
            <w:jc w:val="both"/>
            <w:rPr>
              <w:rFonts w:ascii="Arial" w:eastAsia="Times New Roman" w:hAnsi="Arial" w:cs="Arial"/>
              <w:color w:val="auto"/>
              <w:sz w:val="22"/>
              <w:szCs w:val="22"/>
              <w:lang w:eastAsia="en-US"/>
            </w:rPr>
          </w:pPr>
          <w:r w:rsidRPr="0033438E">
            <w:rPr>
              <w:rFonts w:ascii="Arial" w:eastAsia="Times New Roman" w:hAnsi="Arial" w:cs="Arial"/>
              <w:color w:val="auto"/>
              <w:sz w:val="22"/>
              <w:szCs w:val="22"/>
              <w:lang w:eastAsia="en-US"/>
            </w:rPr>
            <w:t>ÍNDICE</w:t>
          </w:r>
        </w:p>
        <w:p w14:paraId="3970FD6F" w14:textId="05142E2C" w:rsidR="00F00720" w:rsidRDefault="00B8144D">
          <w:pPr>
            <w:pStyle w:val="TDC1"/>
            <w:rPr>
              <w:rFonts w:asciiTheme="minorHAnsi" w:eastAsiaTheme="minorEastAsia" w:hAnsiTheme="minorHAnsi" w:cstheme="minorBidi"/>
              <w:noProof/>
              <w:sz w:val="22"/>
              <w:szCs w:val="22"/>
              <w:lang w:eastAsia="es-CR"/>
            </w:rPr>
          </w:pPr>
          <w:r w:rsidRPr="00CB6460">
            <w:rPr>
              <w:rFonts w:ascii="Arial" w:hAnsi="Arial" w:cs="Arial"/>
              <w:sz w:val="22"/>
              <w:szCs w:val="22"/>
            </w:rPr>
            <w:fldChar w:fldCharType="begin"/>
          </w:r>
          <w:r w:rsidRPr="00CB6460">
            <w:rPr>
              <w:rFonts w:ascii="Arial" w:hAnsi="Arial" w:cs="Arial"/>
              <w:sz w:val="22"/>
              <w:szCs w:val="22"/>
            </w:rPr>
            <w:instrText xml:space="preserve"> TOC \o "1-3" \h \z \u </w:instrText>
          </w:r>
          <w:r w:rsidRPr="00CB6460">
            <w:rPr>
              <w:rFonts w:ascii="Arial" w:hAnsi="Arial" w:cs="Arial"/>
              <w:sz w:val="22"/>
              <w:szCs w:val="22"/>
            </w:rPr>
            <w:fldChar w:fldCharType="separate"/>
          </w:r>
          <w:hyperlink w:anchor="_Toc109131814" w:history="1">
            <w:r w:rsidR="00F00720" w:rsidRPr="00047C1D">
              <w:rPr>
                <w:rStyle w:val="Hipervnculo"/>
                <w:noProof/>
              </w:rPr>
              <w:t>1-</w:t>
            </w:r>
            <w:r w:rsidR="00F00720">
              <w:rPr>
                <w:rFonts w:asciiTheme="minorHAnsi" w:eastAsiaTheme="minorEastAsia" w:hAnsiTheme="minorHAnsi" w:cstheme="minorBidi"/>
                <w:noProof/>
                <w:sz w:val="22"/>
                <w:szCs w:val="22"/>
                <w:lang w:eastAsia="es-CR"/>
              </w:rPr>
              <w:tab/>
            </w:r>
            <w:r w:rsidR="00F00720" w:rsidRPr="00047C1D">
              <w:rPr>
                <w:rStyle w:val="Hipervnculo"/>
                <w:noProof/>
              </w:rPr>
              <w:t>ANÁLISIS DE LA GESTIÓN</w:t>
            </w:r>
            <w:r w:rsidR="00F00720">
              <w:rPr>
                <w:noProof/>
                <w:webHidden/>
              </w:rPr>
              <w:tab/>
            </w:r>
            <w:r w:rsidR="00F00720">
              <w:rPr>
                <w:noProof/>
                <w:webHidden/>
              </w:rPr>
              <w:fldChar w:fldCharType="begin"/>
            </w:r>
            <w:r w:rsidR="00F00720">
              <w:rPr>
                <w:noProof/>
                <w:webHidden/>
              </w:rPr>
              <w:instrText xml:space="preserve"> PAGEREF _Toc109131814 \h </w:instrText>
            </w:r>
            <w:r w:rsidR="00F00720">
              <w:rPr>
                <w:noProof/>
                <w:webHidden/>
              </w:rPr>
            </w:r>
            <w:r w:rsidR="00F00720">
              <w:rPr>
                <w:noProof/>
                <w:webHidden/>
              </w:rPr>
              <w:fldChar w:fldCharType="separate"/>
            </w:r>
            <w:r w:rsidR="00F00720">
              <w:rPr>
                <w:noProof/>
                <w:webHidden/>
              </w:rPr>
              <w:t>5</w:t>
            </w:r>
            <w:r w:rsidR="00F00720">
              <w:rPr>
                <w:noProof/>
                <w:webHidden/>
              </w:rPr>
              <w:fldChar w:fldCharType="end"/>
            </w:r>
          </w:hyperlink>
        </w:p>
        <w:p w14:paraId="3EB7525B" w14:textId="68380B87" w:rsidR="00F00720" w:rsidRDefault="00B534D4">
          <w:pPr>
            <w:pStyle w:val="TDC2"/>
            <w:tabs>
              <w:tab w:val="left" w:pos="880"/>
            </w:tabs>
            <w:rPr>
              <w:rFonts w:asciiTheme="minorHAnsi" w:eastAsiaTheme="minorEastAsia" w:hAnsiTheme="minorHAnsi" w:cstheme="minorBidi"/>
              <w:lang w:eastAsia="es-CR"/>
            </w:rPr>
          </w:pPr>
          <w:hyperlink w:anchor="_Toc109131815" w:history="1">
            <w:r w:rsidR="00F00720" w:rsidRPr="00047C1D">
              <w:rPr>
                <w:rStyle w:val="Hipervnculo"/>
              </w:rPr>
              <w:t>1.1</w:t>
            </w:r>
            <w:r w:rsidR="00F00720">
              <w:rPr>
                <w:rFonts w:asciiTheme="minorHAnsi" w:eastAsiaTheme="minorEastAsia" w:hAnsiTheme="minorHAnsi" w:cstheme="minorBidi"/>
                <w:lang w:eastAsia="es-CR"/>
              </w:rPr>
              <w:tab/>
            </w:r>
            <w:r w:rsidR="00F00720" w:rsidRPr="00047C1D">
              <w:rPr>
                <w:rStyle w:val="Hipervnculo"/>
              </w:rPr>
              <w:t>Detalle de los estudios programados en el PAT 2022</w:t>
            </w:r>
            <w:r w:rsidR="00F00720">
              <w:rPr>
                <w:webHidden/>
              </w:rPr>
              <w:tab/>
            </w:r>
            <w:r w:rsidR="00F00720">
              <w:rPr>
                <w:webHidden/>
              </w:rPr>
              <w:fldChar w:fldCharType="begin"/>
            </w:r>
            <w:r w:rsidR="00F00720">
              <w:rPr>
                <w:webHidden/>
              </w:rPr>
              <w:instrText xml:space="preserve"> PAGEREF _Toc109131815 \h </w:instrText>
            </w:r>
            <w:r w:rsidR="00F00720">
              <w:rPr>
                <w:webHidden/>
              </w:rPr>
            </w:r>
            <w:r w:rsidR="00F00720">
              <w:rPr>
                <w:webHidden/>
              </w:rPr>
              <w:fldChar w:fldCharType="separate"/>
            </w:r>
            <w:r w:rsidR="00F00720">
              <w:rPr>
                <w:webHidden/>
              </w:rPr>
              <w:t>5</w:t>
            </w:r>
            <w:r w:rsidR="00F00720">
              <w:rPr>
                <w:webHidden/>
              </w:rPr>
              <w:fldChar w:fldCharType="end"/>
            </w:r>
          </w:hyperlink>
        </w:p>
        <w:p w14:paraId="19DF4E65" w14:textId="05B7951F" w:rsidR="00F00720" w:rsidRDefault="00B534D4">
          <w:pPr>
            <w:pStyle w:val="TDC2"/>
            <w:rPr>
              <w:rFonts w:asciiTheme="minorHAnsi" w:eastAsiaTheme="minorEastAsia" w:hAnsiTheme="minorHAnsi" w:cstheme="minorBidi"/>
              <w:lang w:eastAsia="es-CR"/>
            </w:rPr>
          </w:pPr>
          <w:hyperlink w:anchor="_Toc109131816" w:history="1">
            <w:r w:rsidR="00F00720" w:rsidRPr="00047C1D">
              <w:rPr>
                <w:rStyle w:val="Hipervnculo"/>
              </w:rPr>
              <w:t>1.4 Progreso de actividades por desarrollar</w:t>
            </w:r>
            <w:r w:rsidR="00F00720">
              <w:rPr>
                <w:webHidden/>
              </w:rPr>
              <w:tab/>
            </w:r>
            <w:r w:rsidR="00F00720">
              <w:rPr>
                <w:webHidden/>
              </w:rPr>
              <w:fldChar w:fldCharType="begin"/>
            </w:r>
            <w:r w:rsidR="00F00720">
              <w:rPr>
                <w:webHidden/>
              </w:rPr>
              <w:instrText xml:space="preserve"> PAGEREF _Toc109131816 \h </w:instrText>
            </w:r>
            <w:r w:rsidR="00F00720">
              <w:rPr>
                <w:webHidden/>
              </w:rPr>
            </w:r>
            <w:r w:rsidR="00F00720">
              <w:rPr>
                <w:webHidden/>
              </w:rPr>
              <w:fldChar w:fldCharType="separate"/>
            </w:r>
            <w:r w:rsidR="00F00720">
              <w:rPr>
                <w:webHidden/>
              </w:rPr>
              <w:t>8</w:t>
            </w:r>
            <w:r w:rsidR="00F00720">
              <w:rPr>
                <w:webHidden/>
              </w:rPr>
              <w:fldChar w:fldCharType="end"/>
            </w:r>
          </w:hyperlink>
        </w:p>
        <w:p w14:paraId="26CF2A4C" w14:textId="177B46C1" w:rsidR="00F00720" w:rsidRDefault="00B534D4">
          <w:pPr>
            <w:pStyle w:val="TDC2"/>
            <w:rPr>
              <w:rFonts w:asciiTheme="minorHAnsi" w:eastAsiaTheme="minorEastAsia" w:hAnsiTheme="minorHAnsi" w:cstheme="minorBidi"/>
              <w:lang w:eastAsia="es-CR"/>
            </w:rPr>
          </w:pPr>
          <w:hyperlink w:anchor="_Toc109131817" w:history="1">
            <w:r w:rsidR="00F00720" w:rsidRPr="00047C1D">
              <w:rPr>
                <w:rStyle w:val="Hipervnculo"/>
              </w:rPr>
              <w:t>1.5 Asignaciones terminadas</w:t>
            </w:r>
            <w:r w:rsidR="00F00720">
              <w:rPr>
                <w:webHidden/>
              </w:rPr>
              <w:tab/>
            </w:r>
            <w:r w:rsidR="00F00720">
              <w:rPr>
                <w:webHidden/>
              </w:rPr>
              <w:fldChar w:fldCharType="begin"/>
            </w:r>
            <w:r w:rsidR="00F00720">
              <w:rPr>
                <w:webHidden/>
              </w:rPr>
              <w:instrText xml:space="preserve"> PAGEREF _Toc109131817 \h </w:instrText>
            </w:r>
            <w:r w:rsidR="00F00720">
              <w:rPr>
                <w:webHidden/>
              </w:rPr>
            </w:r>
            <w:r w:rsidR="00F00720">
              <w:rPr>
                <w:webHidden/>
              </w:rPr>
              <w:fldChar w:fldCharType="separate"/>
            </w:r>
            <w:r w:rsidR="00F00720">
              <w:rPr>
                <w:webHidden/>
              </w:rPr>
              <w:t>10</w:t>
            </w:r>
            <w:r w:rsidR="00F00720">
              <w:rPr>
                <w:webHidden/>
              </w:rPr>
              <w:fldChar w:fldCharType="end"/>
            </w:r>
          </w:hyperlink>
        </w:p>
        <w:p w14:paraId="74966286" w14:textId="53088228" w:rsidR="00F00720" w:rsidRDefault="00B534D4">
          <w:pPr>
            <w:pStyle w:val="TDC2"/>
            <w:rPr>
              <w:rFonts w:asciiTheme="minorHAnsi" w:eastAsiaTheme="minorEastAsia" w:hAnsiTheme="minorHAnsi" w:cstheme="minorBidi"/>
              <w:lang w:eastAsia="es-CR"/>
            </w:rPr>
          </w:pPr>
          <w:hyperlink w:anchor="_Toc109131818" w:history="1">
            <w:r w:rsidR="00F00720" w:rsidRPr="00047C1D">
              <w:rPr>
                <w:rStyle w:val="Hipervnculo"/>
              </w:rPr>
              <w:t>1.6 Proyectos con exceso en el plazo estimado</w:t>
            </w:r>
            <w:r w:rsidR="00F00720">
              <w:rPr>
                <w:webHidden/>
              </w:rPr>
              <w:tab/>
            </w:r>
            <w:r w:rsidR="00F00720">
              <w:rPr>
                <w:webHidden/>
              </w:rPr>
              <w:fldChar w:fldCharType="begin"/>
            </w:r>
            <w:r w:rsidR="00F00720">
              <w:rPr>
                <w:webHidden/>
              </w:rPr>
              <w:instrText xml:space="preserve"> PAGEREF _Toc109131818 \h </w:instrText>
            </w:r>
            <w:r w:rsidR="00F00720">
              <w:rPr>
                <w:webHidden/>
              </w:rPr>
            </w:r>
            <w:r w:rsidR="00F00720">
              <w:rPr>
                <w:webHidden/>
              </w:rPr>
              <w:fldChar w:fldCharType="separate"/>
            </w:r>
            <w:r w:rsidR="00F00720">
              <w:rPr>
                <w:webHidden/>
              </w:rPr>
              <w:t>11</w:t>
            </w:r>
            <w:r w:rsidR="00F00720">
              <w:rPr>
                <w:webHidden/>
              </w:rPr>
              <w:fldChar w:fldCharType="end"/>
            </w:r>
          </w:hyperlink>
        </w:p>
        <w:p w14:paraId="484EA25E" w14:textId="4C595269" w:rsidR="00F00720" w:rsidRDefault="00B534D4">
          <w:pPr>
            <w:pStyle w:val="TDC1"/>
            <w:rPr>
              <w:rFonts w:asciiTheme="minorHAnsi" w:eastAsiaTheme="minorEastAsia" w:hAnsiTheme="minorHAnsi" w:cstheme="minorBidi"/>
              <w:noProof/>
              <w:sz w:val="22"/>
              <w:szCs w:val="22"/>
              <w:lang w:eastAsia="es-CR"/>
            </w:rPr>
          </w:pPr>
          <w:hyperlink w:anchor="_Toc109131819" w:history="1">
            <w:r w:rsidR="00F00720" w:rsidRPr="00047C1D">
              <w:rPr>
                <w:rStyle w:val="Hipervnculo"/>
                <w:noProof/>
              </w:rPr>
              <w:t>2-</w:t>
            </w:r>
            <w:r w:rsidR="00F00720">
              <w:rPr>
                <w:rFonts w:asciiTheme="minorHAnsi" w:eastAsiaTheme="minorEastAsia" w:hAnsiTheme="minorHAnsi" w:cstheme="minorBidi"/>
                <w:noProof/>
                <w:sz w:val="22"/>
                <w:szCs w:val="22"/>
                <w:lang w:eastAsia="es-CR"/>
              </w:rPr>
              <w:tab/>
            </w:r>
            <w:r w:rsidR="00F00720" w:rsidRPr="00047C1D">
              <w:rPr>
                <w:rStyle w:val="Hipervnculo"/>
                <w:noProof/>
              </w:rPr>
              <w:t>PROGRAMACIÓN DE HORAS DESTINADAS PARA DIFERENTES COMPROMISOS</w:t>
            </w:r>
            <w:r w:rsidR="00F00720">
              <w:rPr>
                <w:noProof/>
                <w:webHidden/>
              </w:rPr>
              <w:tab/>
            </w:r>
            <w:r w:rsidR="00F00720">
              <w:rPr>
                <w:noProof/>
                <w:webHidden/>
              </w:rPr>
              <w:fldChar w:fldCharType="begin"/>
            </w:r>
            <w:r w:rsidR="00F00720">
              <w:rPr>
                <w:noProof/>
                <w:webHidden/>
              </w:rPr>
              <w:instrText xml:space="preserve"> PAGEREF _Toc109131819 \h </w:instrText>
            </w:r>
            <w:r w:rsidR="00F00720">
              <w:rPr>
                <w:noProof/>
                <w:webHidden/>
              </w:rPr>
            </w:r>
            <w:r w:rsidR="00F00720">
              <w:rPr>
                <w:noProof/>
                <w:webHidden/>
              </w:rPr>
              <w:fldChar w:fldCharType="separate"/>
            </w:r>
            <w:r w:rsidR="00F00720">
              <w:rPr>
                <w:noProof/>
                <w:webHidden/>
              </w:rPr>
              <w:t>13</w:t>
            </w:r>
            <w:r w:rsidR="00F00720">
              <w:rPr>
                <w:noProof/>
                <w:webHidden/>
              </w:rPr>
              <w:fldChar w:fldCharType="end"/>
            </w:r>
          </w:hyperlink>
        </w:p>
        <w:p w14:paraId="0BB7DB60" w14:textId="6FB7B6AF" w:rsidR="00F00720" w:rsidRDefault="00B534D4">
          <w:pPr>
            <w:pStyle w:val="TDC2"/>
            <w:rPr>
              <w:rFonts w:asciiTheme="minorHAnsi" w:eastAsiaTheme="minorEastAsia" w:hAnsiTheme="minorHAnsi" w:cstheme="minorBidi"/>
              <w:lang w:eastAsia="es-CR"/>
            </w:rPr>
          </w:pPr>
          <w:hyperlink w:anchor="_Toc109131820" w:history="1">
            <w:r w:rsidR="00F00720" w:rsidRPr="00047C1D">
              <w:rPr>
                <w:rStyle w:val="Hipervnculo"/>
              </w:rPr>
              <w:t>2.1 Uso de esfuerzos en labores sucintas</w:t>
            </w:r>
            <w:r w:rsidR="00F00720">
              <w:rPr>
                <w:webHidden/>
              </w:rPr>
              <w:tab/>
            </w:r>
            <w:r w:rsidR="00F00720">
              <w:rPr>
                <w:webHidden/>
              </w:rPr>
              <w:fldChar w:fldCharType="begin"/>
            </w:r>
            <w:r w:rsidR="00F00720">
              <w:rPr>
                <w:webHidden/>
              </w:rPr>
              <w:instrText xml:space="preserve"> PAGEREF _Toc109131820 \h </w:instrText>
            </w:r>
            <w:r w:rsidR="00F00720">
              <w:rPr>
                <w:webHidden/>
              </w:rPr>
            </w:r>
            <w:r w:rsidR="00F00720">
              <w:rPr>
                <w:webHidden/>
              </w:rPr>
              <w:fldChar w:fldCharType="separate"/>
            </w:r>
            <w:r w:rsidR="00F00720">
              <w:rPr>
                <w:webHidden/>
              </w:rPr>
              <w:t>15</w:t>
            </w:r>
            <w:r w:rsidR="00F00720">
              <w:rPr>
                <w:webHidden/>
              </w:rPr>
              <w:fldChar w:fldCharType="end"/>
            </w:r>
          </w:hyperlink>
        </w:p>
        <w:p w14:paraId="2767A295" w14:textId="673AD388" w:rsidR="00F00720" w:rsidRDefault="00B534D4">
          <w:pPr>
            <w:pStyle w:val="TDC3"/>
            <w:rPr>
              <w:rFonts w:asciiTheme="minorHAnsi" w:eastAsiaTheme="minorEastAsia" w:hAnsiTheme="minorHAnsi" w:cstheme="minorBidi"/>
              <w:noProof/>
              <w:sz w:val="22"/>
              <w:szCs w:val="22"/>
              <w:lang w:eastAsia="es-CR"/>
            </w:rPr>
          </w:pPr>
          <w:hyperlink w:anchor="_Toc109131821" w:history="1">
            <w:r w:rsidR="00F00720" w:rsidRPr="00047C1D">
              <w:rPr>
                <w:rStyle w:val="Hipervnculo"/>
                <w:i/>
                <w:iCs/>
                <w:noProof/>
              </w:rPr>
              <w:t>2.1.1 Sucintas de fiscalización</w:t>
            </w:r>
            <w:r w:rsidR="00F00720">
              <w:rPr>
                <w:noProof/>
                <w:webHidden/>
              </w:rPr>
              <w:tab/>
            </w:r>
            <w:r w:rsidR="00F00720">
              <w:rPr>
                <w:noProof/>
                <w:webHidden/>
              </w:rPr>
              <w:fldChar w:fldCharType="begin"/>
            </w:r>
            <w:r w:rsidR="00F00720">
              <w:rPr>
                <w:noProof/>
                <w:webHidden/>
              </w:rPr>
              <w:instrText xml:space="preserve"> PAGEREF _Toc109131821 \h </w:instrText>
            </w:r>
            <w:r w:rsidR="00F00720">
              <w:rPr>
                <w:noProof/>
                <w:webHidden/>
              </w:rPr>
            </w:r>
            <w:r w:rsidR="00F00720">
              <w:rPr>
                <w:noProof/>
                <w:webHidden/>
              </w:rPr>
              <w:fldChar w:fldCharType="separate"/>
            </w:r>
            <w:r w:rsidR="00F00720">
              <w:rPr>
                <w:noProof/>
                <w:webHidden/>
              </w:rPr>
              <w:t>15</w:t>
            </w:r>
            <w:r w:rsidR="00F00720">
              <w:rPr>
                <w:noProof/>
                <w:webHidden/>
              </w:rPr>
              <w:fldChar w:fldCharType="end"/>
            </w:r>
          </w:hyperlink>
        </w:p>
        <w:p w14:paraId="4DD4E427" w14:textId="034DC2E9" w:rsidR="00F00720" w:rsidRDefault="00B534D4">
          <w:pPr>
            <w:pStyle w:val="TDC3"/>
            <w:rPr>
              <w:rFonts w:asciiTheme="minorHAnsi" w:eastAsiaTheme="minorEastAsia" w:hAnsiTheme="minorHAnsi" w:cstheme="minorBidi"/>
              <w:noProof/>
              <w:sz w:val="22"/>
              <w:szCs w:val="22"/>
              <w:lang w:eastAsia="es-CR"/>
            </w:rPr>
          </w:pPr>
          <w:hyperlink w:anchor="_Toc109131822" w:history="1">
            <w:r w:rsidR="00F00720" w:rsidRPr="00047C1D">
              <w:rPr>
                <w:rStyle w:val="Hipervnculo"/>
                <w:i/>
                <w:iCs/>
                <w:noProof/>
              </w:rPr>
              <w:t>2.1.2 Sucintas administrativas</w:t>
            </w:r>
            <w:r w:rsidR="00F00720">
              <w:rPr>
                <w:noProof/>
                <w:webHidden/>
              </w:rPr>
              <w:tab/>
            </w:r>
            <w:r w:rsidR="00F00720">
              <w:rPr>
                <w:noProof/>
                <w:webHidden/>
              </w:rPr>
              <w:fldChar w:fldCharType="begin"/>
            </w:r>
            <w:r w:rsidR="00F00720">
              <w:rPr>
                <w:noProof/>
                <w:webHidden/>
              </w:rPr>
              <w:instrText xml:space="preserve"> PAGEREF _Toc109131822 \h </w:instrText>
            </w:r>
            <w:r w:rsidR="00F00720">
              <w:rPr>
                <w:noProof/>
                <w:webHidden/>
              </w:rPr>
            </w:r>
            <w:r w:rsidR="00F00720">
              <w:rPr>
                <w:noProof/>
                <w:webHidden/>
              </w:rPr>
              <w:fldChar w:fldCharType="separate"/>
            </w:r>
            <w:r w:rsidR="00F00720">
              <w:rPr>
                <w:noProof/>
                <w:webHidden/>
              </w:rPr>
              <w:t>16</w:t>
            </w:r>
            <w:r w:rsidR="00F00720">
              <w:rPr>
                <w:noProof/>
                <w:webHidden/>
              </w:rPr>
              <w:fldChar w:fldCharType="end"/>
            </w:r>
          </w:hyperlink>
        </w:p>
        <w:p w14:paraId="7B418494" w14:textId="36A19E91" w:rsidR="00F00720" w:rsidRDefault="00B534D4">
          <w:pPr>
            <w:pStyle w:val="TDC1"/>
            <w:rPr>
              <w:rFonts w:asciiTheme="minorHAnsi" w:eastAsiaTheme="minorEastAsia" w:hAnsiTheme="minorHAnsi" w:cstheme="minorBidi"/>
              <w:noProof/>
              <w:sz w:val="22"/>
              <w:szCs w:val="22"/>
              <w:lang w:eastAsia="es-CR"/>
            </w:rPr>
          </w:pPr>
          <w:hyperlink w:anchor="_Toc109131823" w:history="1">
            <w:r w:rsidR="00F00720" w:rsidRPr="00047C1D">
              <w:rPr>
                <w:rStyle w:val="Hipervnculo"/>
                <w:noProof/>
              </w:rPr>
              <w:t>3-</w:t>
            </w:r>
            <w:r w:rsidR="00F00720">
              <w:rPr>
                <w:rFonts w:asciiTheme="minorHAnsi" w:eastAsiaTheme="minorEastAsia" w:hAnsiTheme="minorHAnsi" w:cstheme="minorBidi"/>
                <w:noProof/>
                <w:sz w:val="22"/>
                <w:szCs w:val="22"/>
                <w:lang w:eastAsia="es-CR"/>
              </w:rPr>
              <w:tab/>
            </w:r>
            <w:r w:rsidR="00F00720" w:rsidRPr="00047C1D">
              <w:rPr>
                <w:rStyle w:val="Hipervnculo"/>
                <w:noProof/>
              </w:rPr>
              <w:t>SEGUIMIENTO DE RECOMENDACIONES</w:t>
            </w:r>
            <w:r w:rsidR="00F00720">
              <w:rPr>
                <w:noProof/>
                <w:webHidden/>
              </w:rPr>
              <w:tab/>
            </w:r>
            <w:r w:rsidR="00F00720">
              <w:rPr>
                <w:noProof/>
                <w:webHidden/>
              </w:rPr>
              <w:fldChar w:fldCharType="begin"/>
            </w:r>
            <w:r w:rsidR="00F00720">
              <w:rPr>
                <w:noProof/>
                <w:webHidden/>
              </w:rPr>
              <w:instrText xml:space="preserve"> PAGEREF _Toc109131823 \h </w:instrText>
            </w:r>
            <w:r w:rsidR="00F00720">
              <w:rPr>
                <w:noProof/>
                <w:webHidden/>
              </w:rPr>
            </w:r>
            <w:r w:rsidR="00F00720">
              <w:rPr>
                <w:noProof/>
                <w:webHidden/>
              </w:rPr>
              <w:fldChar w:fldCharType="separate"/>
            </w:r>
            <w:r w:rsidR="00F00720">
              <w:rPr>
                <w:noProof/>
                <w:webHidden/>
              </w:rPr>
              <w:t>17</w:t>
            </w:r>
            <w:r w:rsidR="00F00720">
              <w:rPr>
                <w:noProof/>
                <w:webHidden/>
              </w:rPr>
              <w:fldChar w:fldCharType="end"/>
            </w:r>
          </w:hyperlink>
        </w:p>
        <w:p w14:paraId="1B882EDC" w14:textId="52462485" w:rsidR="00F00720" w:rsidRDefault="00B534D4">
          <w:pPr>
            <w:pStyle w:val="TDC1"/>
            <w:rPr>
              <w:rFonts w:asciiTheme="minorHAnsi" w:eastAsiaTheme="minorEastAsia" w:hAnsiTheme="minorHAnsi" w:cstheme="minorBidi"/>
              <w:noProof/>
              <w:sz w:val="22"/>
              <w:szCs w:val="22"/>
              <w:lang w:eastAsia="es-CR"/>
            </w:rPr>
          </w:pPr>
          <w:hyperlink w:anchor="_Toc109131824" w:history="1">
            <w:r w:rsidR="00F00720" w:rsidRPr="00047C1D">
              <w:rPr>
                <w:rStyle w:val="Hipervnculo"/>
                <w:noProof/>
              </w:rPr>
              <w:t>4-</w:t>
            </w:r>
            <w:r w:rsidR="00F00720">
              <w:rPr>
                <w:rFonts w:asciiTheme="minorHAnsi" w:eastAsiaTheme="minorEastAsia" w:hAnsiTheme="minorHAnsi" w:cstheme="minorBidi"/>
                <w:noProof/>
                <w:sz w:val="22"/>
                <w:szCs w:val="22"/>
                <w:lang w:eastAsia="es-CR"/>
              </w:rPr>
              <w:tab/>
            </w:r>
            <w:r w:rsidR="00F00720" w:rsidRPr="00047C1D">
              <w:rPr>
                <w:rStyle w:val="Hipervnculo"/>
                <w:noProof/>
              </w:rPr>
              <w:t>UNIDAD JURÍDICA</w:t>
            </w:r>
            <w:r w:rsidR="00F00720">
              <w:rPr>
                <w:noProof/>
                <w:webHidden/>
              </w:rPr>
              <w:tab/>
            </w:r>
            <w:r w:rsidR="00F00720">
              <w:rPr>
                <w:noProof/>
                <w:webHidden/>
              </w:rPr>
              <w:fldChar w:fldCharType="begin"/>
            </w:r>
            <w:r w:rsidR="00F00720">
              <w:rPr>
                <w:noProof/>
                <w:webHidden/>
              </w:rPr>
              <w:instrText xml:space="preserve"> PAGEREF _Toc109131824 \h </w:instrText>
            </w:r>
            <w:r w:rsidR="00F00720">
              <w:rPr>
                <w:noProof/>
                <w:webHidden/>
              </w:rPr>
            </w:r>
            <w:r w:rsidR="00F00720">
              <w:rPr>
                <w:noProof/>
                <w:webHidden/>
              </w:rPr>
              <w:fldChar w:fldCharType="separate"/>
            </w:r>
            <w:r w:rsidR="00F00720">
              <w:rPr>
                <w:noProof/>
                <w:webHidden/>
              </w:rPr>
              <w:t>19</w:t>
            </w:r>
            <w:r w:rsidR="00F00720">
              <w:rPr>
                <w:noProof/>
                <w:webHidden/>
              </w:rPr>
              <w:fldChar w:fldCharType="end"/>
            </w:r>
          </w:hyperlink>
        </w:p>
        <w:p w14:paraId="527A6298" w14:textId="0B866DE0" w:rsidR="00F00720" w:rsidRDefault="00B534D4">
          <w:pPr>
            <w:pStyle w:val="TDC1"/>
            <w:rPr>
              <w:rFonts w:asciiTheme="minorHAnsi" w:eastAsiaTheme="minorEastAsia" w:hAnsiTheme="minorHAnsi" w:cstheme="minorBidi"/>
              <w:noProof/>
              <w:sz w:val="22"/>
              <w:szCs w:val="22"/>
              <w:lang w:eastAsia="es-CR"/>
            </w:rPr>
          </w:pPr>
          <w:hyperlink w:anchor="_Toc109131825" w:history="1">
            <w:r w:rsidR="00F00720" w:rsidRPr="00047C1D">
              <w:rPr>
                <w:rStyle w:val="Hipervnculo"/>
                <w:noProof/>
              </w:rPr>
              <w:t>5-</w:t>
            </w:r>
            <w:r w:rsidR="00F00720">
              <w:rPr>
                <w:rFonts w:asciiTheme="minorHAnsi" w:eastAsiaTheme="minorEastAsia" w:hAnsiTheme="minorHAnsi" w:cstheme="minorBidi"/>
                <w:noProof/>
                <w:sz w:val="22"/>
                <w:szCs w:val="22"/>
                <w:lang w:eastAsia="es-CR"/>
              </w:rPr>
              <w:tab/>
            </w:r>
            <w:r w:rsidR="00F00720" w:rsidRPr="00047C1D">
              <w:rPr>
                <w:rStyle w:val="Hipervnculo"/>
                <w:noProof/>
              </w:rPr>
              <w:t>UNIDAD DE ASEGURAMIENTO DE LA CALIDAD</w:t>
            </w:r>
            <w:r w:rsidR="00F00720">
              <w:rPr>
                <w:noProof/>
                <w:webHidden/>
              </w:rPr>
              <w:tab/>
            </w:r>
            <w:r w:rsidR="00F00720">
              <w:rPr>
                <w:noProof/>
                <w:webHidden/>
              </w:rPr>
              <w:fldChar w:fldCharType="begin"/>
            </w:r>
            <w:r w:rsidR="00F00720">
              <w:rPr>
                <w:noProof/>
                <w:webHidden/>
              </w:rPr>
              <w:instrText xml:space="preserve"> PAGEREF _Toc109131825 \h </w:instrText>
            </w:r>
            <w:r w:rsidR="00F00720">
              <w:rPr>
                <w:noProof/>
                <w:webHidden/>
              </w:rPr>
            </w:r>
            <w:r w:rsidR="00F00720">
              <w:rPr>
                <w:noProof/>
                <w:webHidden/>
              </w:rPr>
              <w:fldChar w:fldCharType="separate"/>
            </w:r>
            <w:r w:rsidR="00F00720">
              <w:rPr>
                <w:noProof/>
                <w:webHidden/>
              </w:rPr>
              <w:t>19</w:t>
            </w:r>
            <w:r w:rsidR="00F00720">
              <w:rPr>
                <w:noProof/>
                <w:webHidden/>
              </w:rPr>
              <w:fldChar w:fldCharType="end"/>
            </w:r>
          </w:hyperlink>
        </w:p>
        <w:p w14:paraId="3C2555A8" w14:textId="6100CEF2" w:rsidR="00F00720" w:rsidRDefault="00B534D4">
          <w:pPr>
            <w:pStyle w:val="TDC2"/>
            <w:tabs>
              <w:tab w:val="left" w:pos="660"/>
            </w:tabs>
            <w:rPr>
              <w:rFonts w:asciiTheme="minorHAnsi" w:eastAsiaTheme="minorEastAsia" w:hAnsiTheme="minorHAnsi" w:cstheme="minorBidi"/>
              <w:lang w:eastAsia="es-CR"/>
            </w:rPr>
          </w:pPr>
          <w:hyperlink w:anchor="_Toc109131826" w:history="1">
            <w:r w:rsidR="00F00720" w:rsidRPr="00047C1D">
              <w:rPr>
                <w:rStyle w:val="Hipervnculo"/>
              </w:rPr>
              <w:t>6-</w:t>
            </w:r>
            <w:r w:rsidR="00F00720">
              <w:rPr>
                <w:rFonts w:asciiTheme="minorHAnsi" w:eastAsiaTheme="minorEastAsia" w:hAnsiTheme="minorHAnsi" w:cstheme="minorBidi"/>
                <w:lang w:eastAsia="es-CR"/>
              </w:rPr>
              <w:tab/>
            </w:r>
            <w:r w:rsidR="00F00720" w:rsidRPr="00047C1D">
              <w:rPr>
                <w:rStyle w:val="Hipervnculo"/>
              </w:rPr>
              <w:t>LABORES ADMINISTRATIVAS EN LA AUDITORIA</w:t>
            </w:r>
            <w:r w:rsidR="00F00720">
              <w:rPr>
                <w:webHidden/>
              </w:rPr>
              <w:tab/>
            </w:r>
            <w:r w:rsidR="00F00720">
              <w:rPr>
                <w:webHidden/>
              </w:rPr>
              <w:fldChar w:fldCharType="begin"/>
            </w:r>
            <w:r w:rsidR="00F00720">
              <w:rPr>
                <w:webHidden/>
              </w:rPr>
              <w:instrText xml:space="preserve"> PAGEREF _Toc109131826 \h </w:instrText>
            </w:r>
            <w:r w:rsidR="00F00720">
              <w:rPr>
                <w:webHidden/>
              </w:rPr>
            </w:r>
            <w:r w:rsidR="00F00720">
              <w:rPr>
                <w:webHidden/>
              </w:rPr>
              <w:fldChar w:fldCharType="separate"/>
            </w:r>
            <w:r w:rsidR="00F00720">
              <w:rPr>
                <w:webHidden/>
              </w:rPr>
              <w:t>20</w:t>
            </w:r>
            <w:r w:rsidR="00F00720">
              <w:rPr>
                <w:webHidden/>
              </w:rPr>
              <w:fldChar w:fldCharType="end"/>
            </w:r>
          </w:hyperlink>
        </w:p>
        <w:p w14:paraId="7F53F235" w14:textId="35F02BDA" w:rsidR="00F00720" w:rsidRDefault="00B534D4">
          <w:pPr>
            <w:pStyle w:val="TDC1"/>
            <w:rPr>
              <w:rFonts w:asciiTheme="minorHAnsi" w:eastAsiaTheme="minorEastAsia" w:hAnsiTheme="minorHAnsi" w:cstheme="minorBidi"/>
              <w:noProof/>
              <w:sz w:val="22"/>
              <w:szCs w:val="22"/>
              <w:lang w:eastAsia="es-CR"/>
            </w:rPr>
          </w:pPr>
          <w:hyperlink w:anchor="_Toc109131827" w:history="1">
            <w:r w:rsidR="00F00720" w:rsidRPr="00047C1D">
              <w:rPr>
                <w:rStyle w:val="Hipervnculo"/>
                <w:noProof/>
              </w:rPr>
              <w:t>7-</w:t>
            </w:r>
            <w:r w:rsidR="00F00720">
              <w:rPr>
                <w:rFonts w:asciiTheme="minorHAnsi" w:eastAsiaTheme="minorEastAsia" w:hAnsiTheme="minorHAnsi" w:cstheme="minorBidi"/>
                <w:noProof/>
                <w:sz w:val="22"/>
                <w:szCs w:val="22"/>
                <w:lang w:eastAsia="es-CR"/>
              </w:rPr>
              <w:tab/>
            </w:r>
            <w:r w:rsidR="00F00720" w:rsidRPr="00047C1D">
              <w:rPr>
                <w:rStyle w:val="Hipervnculo"/>
                <w:noProof/>
              </w:rPr>
              <w:t>OTROS CONTROLES</w:t>
            </w:r>
            <w:r w:rsidR="00F00720">
              <w:rPr>
                <w:noProof/>
                <w:webHidden/>
              </w:rPr>
              <w:tab/>
            </w:r>
            <w:r w:rsidR="00F00720">
              <w:rPr>
                <w:noProof/>
                <w:webHidden/>
              </w:rPr>
              <w:fldChar w:fldCharType="begin"/>
            </w:r>
            <w:r w:rsidR="00F00720">
              <w:rPr>
                <w:noProof/>
                <w:webHidden/>
              </w:rPr>
              <w:instrText xml:space="preserve"> PAGEREF _Toc109131827 \h </w:instrText>
            </w:r>
            <w:r w:rsidR="00F00720">
              <w:rPr>
                <w:noProof/>
                <w:webHidden/>
              </w:rPr>
            </w:r>
            <w:r w:rsidR="00F00720">
              <w:rPr>
                <w:noProof/>
                <w:webHidden/>
              </w:rPr>
              <w:fldChar w:fldCharType="separate"/>
            </w:r>
            <w:r w:rsidR="00F00720">
              <w:rPr>
                <w:noProof/>
                <w:webHidden/>
              </w:rPr>
              <w:t>21</w:t>
            </w:r>
            <w:r w:rsidR="00F00720">
              <w:rPr>
                <w:noProof/>
                <w:webHidden/>
              </w:rPr>
              <w:fldChar w:fldCharType="end"/>
            </w:r>
          </w:hyperlink>
        </w:p>
        <w:p w14:paraId="527FD5D6" w14:textId="3944A5E3" w:rsidR="00F00720" w:rsidRDefault="00B534D4">
          <w:pPr>
            <w:pStyle w:val="TDC2"/>
            <w:rPr>
              <w:rFonts w:asciiTheme="minorHAnsi" w:eastAsiaTheme="minorEastAsia" w:hAnsiTheme="minorHAnsi" w:cstheme="minorBidi"/>
              <w:lang w:eastAsia="es-CR"/>
            </w:rPr>
          </w:pPr>
          <w:hyperlink w:anchor="_Toc109131828" w:history="1">
            <w:r w:rsidR="00F00720" w:rsidRPr="00047C1D">
              <w:rPr>
                <w:rStyle w:val="Hipervnculo"/>
              </w:rPr>
              <w:t>7.1 Legalización de libros</w:t>
            </w:r>
            <w:r w:rsidR="00F00720">
              <w:rPr>
                <w:webHidden/>
              </w:rPr>
              <w:tab/>
            </w:r>
            <w:r w:rsidR="00F00720">
              <w:rPr>
                <w:webHidden/>
              </w:rPr>
              <w:fldChar w:fldCharType="begin"/>
            </w:r>
            <w:r w:rsidR="00F00720">
              <w:rPr>
                <w:webHidden/>
              </w:rPr>
              <w:instrText xml:space="preserve"> PAGEREF _Toc109131828 \h </w:instrText>
            </w:r>
            <w:r w:rsidR="00F00720">
              <w:rPr>
                <w:webHidden/>
              </w:rPr>
            </w:r>
            <w:r w:rsidR="00F00720">
              <w:rPr>
                <w:webHidden/>
              </w:rPr>
              <w:fldChar w:fldCharType="separate"/>
            </w:r>
            <w:r w:rsidR="00F00720">
              <w:rPr>
                <w:webHidden/>
              </w:rPr>
              <w:t>21</w:t>
            </w:r>
            <w:r w:rsidR="00F00720">
              <w:rPr>
                <w:webHidden/>
              </w:rPr>
              <w:fldChar w:fldCharType="end"/>
            </w:r>
          </w:hyperlink>
        </w:p>
        <w:p w14:paraId="0D3B52E1" w14:textId="5C8A88F0" w:rsidR="00F00720" w:rsidRDefault="00B534D4">
          <w:pPr>
            <w:pStyle w:val="TDC2"/>
            <w:rPr>
              <w:rFonts w:asciiTheme="minorHAnsi" w:eastAsiaTheme="minorEastAsia" w:hAnsiTheme="minorHAnsi" w:cstheme="minorBidi"/>
              <w:lang w:eastAsia="es-CR"/>
            </w:rPr>
          </w:pPr>
          <w:hyperlink w:anchor="_Toc109131829" w:history="1">
            <w:r w:rsidR="00F00720" w:rsidRPr="00047C1D">
              <w:rPr>
                <w:rStyle w:val="Hipervnculo"/>
              </w:rPr>
              <w:t>7.2 Control de informes enviados a la Dirección y Subdirección</w:t>
            </w:r>
            <w:r w:rsidR="00F00720">
              <w:rPr>
                <w:webHidden/>
              </w:rPr>
              <w:tab/>
            </w:r>
            <w:r w:rsidR="00F00720">
              <w:rPr>
                <w:webHidden/>
              </w:rPr>
              <w:fldChar w:fldCharType="begin"/>
            </w:r>
            <w:r w:rsidR="00F00720">
              <w:rPr>
                <w:webHidden/>
              </w:rPr>
              <w:instrText xml:space="preserve"> PAGEREF _Toc109131829 \h </w:instrText>
            </w:r>
            <w:r w:rsidR="00F00720">
              <w:rPr>
                <w:webHidden/>
              </w:rPr>
            </w:r>
            <w:r w:rsidR="00F00720">
              <w:rPr>
                <w:webHidden/>
              </w:rPr>
              <w:fldChar w:fldCharType="separate"/>
            </w:r>
            <w:r w:rsidR="00F00720">
              <w:rPr>
                <w:webHidden/>
              </w:rPr>
              <w:t>21</w:t>
            </w:r>
            <w:r w:rsidR="00F00720">
              <w:rPr>
                <w:webHidden/>
              </w:rPr>
              <w:fldChar w:fldCharType="end"/>
            </w:r>
          </w:hyperlink>
        </w:p>
        <w:p w14:paraId="37E736F0" w14:textId="5A40232D" w:rsidR="00F00720" w:rsidRDefault="00B534D4">
          <w:pPr>
            <w:pStyle w:val="TDC1"/>
            <w:rPr>
              <w:rFonts w:asciiTheme="minorHAnsi" w:eastAsiaTheme="minorEastAsia" w:hAnsiTheme="minorHAnsi" w:cstheme="minorBidi"/>
              <w:noProof/>
              <w:sz w:val="22"/>
              <w:szCs w:val="22"/>
              <w:lang w:eastAsia="es-CR"/>
            </w:rPr>
          </w:pPr>
          <w:hyperlink w:anchor="_Toc109131830" w:history="1">
            <w:r w:rsidR="00F00720" w:rsidRPr="00047C1D">
              <w:rPr>
                <w:rStyle w:val="Hipervnculo"/>
                <w:noProof/>
              </w:rPr>
              <w:t>8-</w:t>
            </w:r>
            <w:r w:rsidR="00F00720">
              <w:rPr>
                <w:rFonts w:asciiTheme="minorHAnsi" w:eastAsiaTheme="minorEastAsia" w:hAnsiTheme="minorHAnsi" w:cstheme="minorBidi"/>
                <w:noProof/>
                <w:sz w:val="22"/>
                <w:szCs w:val="22"/>
                <w:lang w:eastAsia="es-CR"/>
              </w:rPr>
              <w:tab/>
            </w:r>
            <w:r w:rsidR="00F00720" w:rsidRPr="00047C1D">
              <w:rPr>
                <w:rStyle w:val="Hipervnculo"/>
                <w:noProof/>
              </w:rPr>
              <w:t>CONSIDERACIONES PARA EL DIRECTOR DE LA AUDITORÍA JUDICIAL</w:t>
            </w:r>
            <w:r w:rsidR="00F00720">
              <w:rPr>
                <w:noProof/>
                <w:webHidden/>
              </w:rPr>
              <w:tab/>
            </w:r>
            <w:r w:rsidR="00F00720">
              <w:rPr>
                <w:noProof/>
                <w:webHidden/>
              </w:rPr>
              <w:fldChar w:fldCharType="begin"/>
            </w:r>
            <w:r w:rsidR="00F00720">
              <w:rPr>
                <w:noProof/>
                <w:webHidden/>
              </w:rPr>
              <w:instrText xml:space="preserve"> PAGEREF _Toc109131830 \h </w:instrText>
            </w:r>
            <w:r w:rsidR="00F00720">
              <w:rPr>
                <w:noProof/>
                <w:webHidden/>
              </w:rPr>
            </w:r>
            <w:r w:rsidR="00F00720">
              <w:rPr>
                <w:noProof/>
                <w:webHidden/>
              </w:rPr>
              <w:fldChar w:fldCharType="separate"/>
            </w:r>
            <w:r w:rsidR="00F00720">
              <w:rPr>
                <w:noProof/>
                <w:webHidden/>
              </w:rPr>
              <w:t>22</w:t>
            </w:r>
            <w:r w:rsidR="00F00720">
              <w:rPr>
                <w:noProof/>
                <w:webHidden/>
              </w:rPr>
              <w:fldChar w:fldCharType="end"/>
            </w:r>
          </w:hyperlink>
        </w:p>
        <w:p w14:paraId="764A95C4" w14:textId="3C336DAE" w:rsidR="00B8144D" w:rsidRPr="00B2793B" w:rsidRDefault="00B8144D" w:rsidP="00F75604">
          <w:pPr>
            <w:pStyle w:val="TDC1"/>
            <w:spacing w:after="60"/>
            <w:jc w:val="both"/>
            <w:rPr>
              <w:rFonts w:ascii="Arial" w:hAnsi="Arial" w:cs="Arial"/>
              <w:color w:val="7030A0"/>
              <w:sz w:val="22"/>
              <w:szCs w:val="22"/>
              <w:lang w:val="es-ES"/>
            </w:rPr>
          </w:pPr>
          <w:r w:rsidRPr="00CB6460">
            <w:rPr>
              <w:rFonts w:ascii="Arial" w:hAnsi="Arial" w:cs="Arial"/>
              <w:sz w:val="22"/>
              <w:szCs w:val="22"/>
            </w:rPr>
            <w:fldChar w:fldCharType="end"/>
          </w:r>
        </w:p>
      </w:sdtContent>
    </w:sdt>
    <w:p w14:paraId="6EE0F60D" w14:textId="77777777" w:rsidR="00B045F2" w:rsidRPr="00B2793B" w:rsidRDefault="00B045F2" w:rsidP="000E3723">
      <w:pPr>
        <w:jc w:val="both"/>
        <w:rPr>
          <w:rFonts w:ascii="Arial" w:hAnsi="Arial" w:cs="Arial"/>
          <w:sz w:val="22"/>
          <w:szCs w:val="22"/>
        </w:rPr>
      </w:pPr>
      <w:bookmarkStart w:id="2" w:name="_Hlk90496062"/>
      <w:bookmarkStart w:id="3" w:name="_Hlk90491906"/>
    </w:p>
    <w:p w14:paraId="53B59DD8" w14:textId="77777777" w:rsidR="00B045F2" w:rsidRPr="00B2793B" w:rsidRDefault="00B045F2" w:rsidP="000E3723">
      <w:pPr>
        <w:jc w:val="both"/>
        <w:rPr>
          <w:rFonts w:ascii="Arial" w:hAnsi="Arial" w:cs="Arial"/>
          <w:sz w:val="22"/>
          <w:szCs w:val="22"/>
        </w:rPr>
      </w:pPr>
    </w:p>
    <w:p w14:paraId="23A1D680" w14:textId="77777777" w:rsidR="00B045F2" w:rsidRPr="00B2793B" w:rsidRDefault="00B045F2" w:rsidP="000E3723">
      <w:pPr>
        <w:jc w:val="both"/>
        <w:rPr>
          <w:rFonts w:ascii="Arial" w:hAnsi="Arial" w:cs="Arial"/>
          <w:sz w:val="22"/>
          <w:szCs w:val="22"/>
        </w:rPr>
      </w:pPr>
    </w:p>
    <w:p w14:paraId="53E52155" w14:textId="77777777" w:rsidR="00B045F2" w:rsidRPr="00B2793B" w:rsidRDefault="00B045F2" w:rsidP="000E3723">
      <w:pPr>
        <w:jc w:val="both"/>
        <w:rPr>
          <w:rFonts w:ascii="Arial" w:hAnsi="Arial" w:cs="Arial"/>
          <w:sz w:val="22"/>
          <w:szCs w:val="22"/>
        </w:rPr>
      </w:pPr>
    </w:p>
    <w:p w14:paraId="66CDCD95" w14:textId="77777777" w:rsidR="00B045F2" w:rsidRPr="00B2793B" w:rsidRDefault="00B045F2" w:rsidP="000E3723">
      <w:pPr>
        <w:jc w:val="both"/>
        <w:rPr>
          <w:rFonts w:ascii="Arial" w:hAnsi="Arial" w:cs="Arial"/>
          <w:sz w:val="22"/>
          <w:szCs w:val="22"/>
        </w:rPr>
      </w:pPr>
    </w:p>
    <w:p w14:paraId="4EA6DAF3" w14:textId="43EE3B13" w:rsidR="00B045F2" w:rsidRPr="00B2793B" w:rsidRDefault="00B045F2" w:rsidP="000E3723">
      <w:pPr>
        <w:jc w:val="both"/>
        <w:rPr>
          <w:rFonts w:ascii="Arial" w:hAnsi="Arial" w:cs="Arial"/>
          <w:sz w:val="22"/>
          <w:szCs w:val="22"/>
        </w:rPr>
      </w:pPr>
    </w:p>
    <w:p w14:paraId="255D2198" w14:textId="77777777" w:rsidR="00C91DAF" w:rsidRPr="00B2793B" w:rsidRDefault="00C91DAF" w:rsidP="000E3723">
      <w:pPr>
        <w:jc w:val="both"/>
        <w:rPr>
          <w:rFonts w:ascii="Arial" w:hAnsi="Arial" w:cs="Arial"/>
          <w:sz w:val="22"/>
          <w:szCs w:val="22"/>
        </w:rPr>
      </w:pPr>
    </w:p>
    <w:p w14:paraId="6297B63B" w14:textId="77777777" w:rsidR="00B045F2" w:rsidRPr="00B2793B" w:rsidRDefault="00B045F2" w:rsidP="000E3723">
      <w:pPr>
        <w:jc w:val="both"/>
        <w:rPr>
          <w:rFonts w:ascii="Arial" w:hAnsi="Arial" w:cs="Arial"/>
          <w:sz w:val="22"/>
          <w:szCs w:val="22"/>
        </w:rPr>
      </w:pPr>
    </w:p>
    <w:p w14:paraId="60586F7A" w14:textId="4FB0A922" w:rsidR="00B045F2" w:rsidRDefault="00B045F2" w:rsidP="000E3723">
      <w:pPr>
        <w:jc w:val="both"/>
        <w:rPr>
          <w:rFonts w:ascii="Arial" w:hAnsi="Arial" w:cs="Arial"/>
          <w:sz w:val="22"/>
          <w:szCs w:val="22"/>
        </w:rPr>
      </w:pPr>
    </w:p>
    <w:p w14:paraId="47556E45" w14:textId="33741CA4" w:rsidR="00D613F5" w:rsidRDefault="00D613F5" w:rsidP="000E3723">
      <w:pPr>
        <w:jc w:val="both"/>
        <w:rPr>
          <w:rFonts w:ascii="Arial" w:hAnsi="Arial" w:cs="Arial"/>
          <w:sz w:val="22"/>
          <w:szCs w:val="22"/>
        </w:rPr>
      </w:pPr>
    </w:p>
    <w:p w14:paraId="087B95AD" w14:textId="0829B603" w:rsidR="00D613F5" w:rsidRDefault="00D613F5" w:rsidP="000E3723">
      <w:pPr>
        <w:jc w:val="both"/>
        <w:rPr>
          <w:rFonts w:ascii="Arial" w:hAnsi="Arial" w:cs="Arial"/>
          <w:sz w:val="22"/>
          <w:szCs w:val="22"/>
        </w:rPr>
      </w:pPr>
    </w:p>
    <w:p w14:paraId="3F4EA9C8" w14:textId="1494DBDE" w:rsidR="006A5242" w:rsidRDefault="006A5242" w:rsidP="000E3723">
      <w:pPr>
        <w:jc w:val="both"/>
        <w:rPr>
          <w:rFonts w:ascii="Arial" w:hAnsi="Arial" w:cs="Arial"/>
          <w:sz w:val="22"/>
          <w:szCs w:val="22"/>
        </w:rPr>
      </w:pPr>
    </w:p>
    <w:p w14:paraId="2DC39C41" w14:textId="77777777" w:rsidR="006A5242" w:rsidRDefault="006A5242" w:rsidP="000E3723">
      <w:pPr>
        <w:jc w:val="both"/>
        <w:rPr>
          <w:rFonts w:ascii="Arial" w:hAnsi="Arial" w:cs="Arial"/>
          <w:sz w:val="22"/>
          <w:szCs w:val="22"/>
        </w:rPr>
      </w:pPr>
    </w:p>
    <w:p w14:paraId="2631C2D2" w14:textId="0BDEDB95" w:rsidR="000E3723" w:rsidRPr="00B2793B" w:rsidRDefault="000E3723" w:rsidP="000E3723">
      <w:pPr>
        <w:jc w:val="both"/>
        <w:rPr>
          <w:rFonts w:ascii="Arial" w:hAnsi="Arial" w:cs="Arial"/>
          <w:sz w:val="22"/>
          <w:szCs w:val="22"/>
        </w:rPr>
      </w:pPr>
      <w:r w:rsidRPr="00B2793B">
        <w:rPr>
          <w:rFonts w:ascii="Arial" w:hAnsi="Arial" w:cs="Arial"/>
          <w:sz w:val="22"/>
          <w:szCs w:val="22"/>
        </w:rPr>
        <w:lastRenderedPageBreak/>
        <w:t xml:space="preserve">El presente documento registra el rendimiento global al </w:t>
      </w:r>
      <w:r w:rsidR="00797F3E">
        <w:rPr>
          <w:rFonts w:ascii="Arial" w:hAnsi="Arial" w:cs="Arial"/>
          <w:sz w:val="22"/>
          <w:szCs w:val="22"/>
        </w:rPr>
        <w:t>segundo</w:t>
      </w:r>
      <w:r w:rsidR="00BC3A12" w:rsidRPr="00B2793B">
        <w:rPr>
          <w:rFonts w:ascii="Arial" w:hAnsi="Arial" w:cs="Arial"/>
          <w:sz w:val="22"/>
          <w:szCs w:val="22"/>
        </w:rPr>
        <w:t xml:space="preserve"> </w:t>
      </w:r>
      <w:r w:rsidR="007D2792" w:rsidRPr="00B2793B">
        <w:rPr>
          <w:rFonts w:ascii="Arial" w:hAnsi="Arial" w:cs="Arial"/>
          <w:sz w:val="22"/>
          <w:szCs w:val="22"/>
        </w:rPr>
        <w:t xml:space="preserve">trimestre </w:t>
      </w:r>
      <w:r w:rsidRPr="00B2793B">
        <w:rPr>
          <w:rFonts w:ascii="Arial" w:hAnsi="Arial" w:cs="Arial"/>
          <w:sz w:val="22"/>
          <w:szCs w:val="22"/>
        </w:rPr>
        <w:t>de 2022, de la Auditoría Judicial, el cual resume lo relativo a informes de fiscalización, la cantidad de seguimiento de recomendaciones, lo concerniente a las actividades de la Unidad Jurídica y la Unidad de Aseguramiento y Mejoramiento de Calidad, los productos administrativos de relevancia en la operación general de la oficina, legalización de libros; así como el control de informes enviados a la Dirección y Subdirección para su revisión.</w:t>
      </w:r>
    </w:p>
    <w:p w14:paraId="1E33A72E" w14:textId="704B1635" w:rsidR="00C105FA" w:rsidRDefault="00C105FA" w:rsidP="00C105FA">
      <w:pPr>
        <w:rPr>
          <w:rFonts w:ascii="Arial" w:hAnsi="Arial" w:cs="Arial"/>
        </w:rPr>
      </w:pPr>
    </w:p>
    <w:p w14:paraId="0B9FD0BD" w14:textId="77777777" w:rsidR="003352DB" w:rsidRPr="00B2793B" w:rsidRDefault="003352DB" w:rsidP="00C105FA">
      <w:pPr>
        <w:rPr>
          <w:rFonts w:ascii="Arial" w:hAnsi="Arial" w:cs="Arial"/>
        </w:rPr>
      </w:pPr>
    </w:p>
    <w:p w14:paraId="30715E13" w14:textId="275D6E53" w:rsidR="00BB3B41" w:rsidRPr="00B2793B" w:rsidRDefault="00BB3B41" w:rsidP="00F75604">
      <w:pPr>
        <w:pStyle w:val="Ttulo1"/>
        <w:numPr>
          <w:ilvl w:val="0"/>
          <w:numId w:val="3"/>
        </w:numPr>
        <w:spacing w:before="0" w:after="0"/>
        <w:ind w:left="0" w:right="45" w:firstLine="0"/>
        <w:jc w:val="both"/>
        <w:rPr>
          <w:sz w:val="22"/>
          <w:szCs w:val="22"/>
        </w:rPr>
      </w:pPr>
      <w:bookmarkStart w:id="4" w:name="_Toc109131814"/>
      <w:r w:rsidRPr="00B2793B">
        <w:rPr>
          <w:sz w:val="22"/>
          <w:szCs w:val="22"/>
        </w:rPr>
        <w:t>ANÁLISIS DE LA GESTIÓN</w:t>
      </w:r>
      <w:bookmarkEnd w:id="4"/>
    </w:p>
    <w:p w14:paraId="7ABF5069" w14:textId="77777777" w:rsidR="00882C75" w:rsidRPr="00B2793B" w:rsidRDefault="00882C75" w:rsidP="00F75604">
      <w:pPr>
        <w:jc w:val="both"/>
        <w:rPr>
          <w:rFonts w:ascii="Arial" w:hAnsi="Arial" w:cs="Arial"/>
          <w:sz w:val="22"/>
          <w:szCs w:val="22"/>
        </w:rPr>
      </w:pPr>
    </w:p>
    <w:p w14:paraId="3F0E6505" w14:textId="7376C814" w:rsidR="00C105FA" w:rsidRPr="00B2793B" w:rsidRDefault="00C105FA" w:rsidP="00F75604">
      <w:pPr>
        <w:jc w:val="both"/>
        <w:rPr>
          <w:rFonts w:ascii="Arial" w:hAnsi="Arial" w:cs="Arial"/>
          <w:sz w:val="22"/>
          <w:szCs w:val="22"/>
        </w:rPr>
      </w:pPr>
      <w:r w:rsidRPr="00B2793B">
        <w:rPr>
          <w:rFonts w:ascii="Arial" w:hAnsi="Arial" w:cs="Arial"/>
          <w:sz w:val="22"/>
          <w:szCs w:val="22"/>
        </w:rPr>
        <w:t xml:space="preserve">Este apartado hace referencia a la cantidad de </w:t>
      </w:r>
      <w:r w:rsidR="000759CC" w:rsidRPr="00B2793B">
        <w:rPr>
          <w:rFonts w:ascii="Arial" w:hAnsi="Arial" w:cs="Arial"/>
          <w:sz w:val="22"/>
          <w:szCs w:val="22"/>
        </w:rPr>
        <w:t>proyectos</w:t>
      </w:r>
      <w:r w:rsidRPr="00B2793B">
        <w:rPr>
          <w:rFonts w:ascii="Arial" w:hAnsi="Arial" w:cs="Arial"/>
          <w:sz w:val="22"/>
          <w:szCs w:val="22"/>
        </w:rPr>
        <w:t xml:space="preserve"> de fiscalización programados y no programados, el porcentaje del cumplimiento del PAT, el tiempo destinado a labores sustantivas </w:t>
      </w:r>
      <w:r w:rsidRPr="00CA1B23">
        <w:rPr>
          <w:rFonts w:ascii="Arial" w:hAnsi="Arial" w:cs="Arial"/>
          <w:sz w:val="22"/>
          <w:szCs w:val="22"/>
        </w:rPr>
        <w:t>de audit</w:t>
      </w:r>
      <w:r w:rsidR="00BC3A12" w:rsidRPr="00CA1B23">
        <w:rPr>
          <w:rFonts w:ascii="Arial" w:hAnsi="Arial" w:cs="Arial"/>
          <w:sz w:val="22"/>
          <w:szCs w:val="22"/>
        </w:rPr>
        <w:t>oría</w:t>
      </w:r>
      <w:r w:rsidRPr="00CA1B23">
        <w:rPr>
          <w:rFonts w:ascii="Arial" w:hAnsi="Arial" w:cs="Arial"/>
          <w:sz w:val="22"/>
          <w:szCs w:val="22"/>
        </w:rPr>
        <w:t xml:space="preserve"> y administrativ</w:t>
      </w:r>
      <w:r w:rsidR="00BC3A12" w:rsidRPr="00CA1B23">
        <w:rPr>
          <w:rFonts w:ascii="Arial" w:hAnsi="Arial" w:cs="Arial"/>
          <w:sz w:val="22"/>
          <w:szCs w:val="22"/>
        </w:rPr>
        <w:t>as</w:t>
      </w:r>
      <w:r w:rsidRPr="00CA1B23">
        <w:rPr>
          <w:rFonts w:ascii="Arial" w:hAnsi="Arial" w:cs="Arial"/>
          <w:sz w:val="22"/>
          <w:szCs w:val="22"/>
        </w:rPr>
        <w:t>, la fase en la que se encuentran los estudios, asignaciones</w:t>
      </w:r>
      <w:r w:rsidRPr="00B2793B">
        <w:rPr>
          <w:rFonts w:ascii="Arial" w:hAnsi="Arial" w:cs="Arial"/>
          <w:sz w:val="22"/>
          <w:szCs w:val="22"/>
        </w:rPr>
        <w:t xml:space="preserve"> finalizadas, proyectos que sobrepasaron el exceso del plazo estimado</w:t>
      </w:r>
    </w:p>
    <w:p w14:paraId="73516DB0" w14:textId="77777777" w:rsidR="00C105FA" w:rsidRPr="00B2793B" w:rsidRDefault="00C105FA" w:rsidP="00F75604">
      <w:pPr>
        <w:jc w:val="both"/>
        <w:rPr>
          <w:rFonts w:ascii="Arial" w:hAnsi="Arial" w:cs="Arial"/>
          <w:sz w:val="22"/>
          <w:szCs w:val="22"/>
        </w:rPr>
      </w:pPr>
    </w:p>
    <w:p w14:paraId="192E040E" w14:textId="153678F2" w:rsidR="008F40F5" w:rsidRPr="00B2793B" w:rsidRDefault="00C105FA" w:rsidP="00F75604">
      <w:pPr>
        <w:jc w:val="both"/>
        <w:rPr>
          <w:rFonts w:ascii="Arial" w:hAnsi="Arial" w:cs="Arial"/>
          <w:sz w:val="22"/>
          <w:szCs w:val="22"/>
        </w:rPr>
      </w:pPr>
      <w:r w:rsidRPr="00B2793B">
        <w:rPr>
          <w:rFonts w:ascii="Arial" w:hAnsi="Arial" w:cs="Arial"/>
          <w:sz w:val="22"/>
          <w:szCs w:val="22"/>
        </w:rPr>
        <w:t>Todo conforme,</w:t>
      </w:r>
      <w:r w:rsidR="000759CC" w:rsidRPr="00B2793B">
        <w:rPr>
          <w:rFonts w:ascii="Arial" w:hAnsi="Arial" w:cs="Arial"/>
          <w:sz w:val="22"/>
          <w:szCs w:val="22"/>
        </w:rPr>
        <w:t xml:space="preserve"> </w:t>
      </w:r>
      <w:r w:rsidR="00BC3A12" w:rsidRPr="00B2793B">
        <w:rPr>
          <w:rFonts w:ascii="Arial" w:hAnsi="Arial" w:cs="Arial"/>
          <w:sz w:val="22"/>
          <w:szCs w:val="22"/>
        </w:rPr>
        <w:t>con</w:t>
      </w:r>
      <w:r w:rsidRPr="00B2793B">
        <w:rPr>
          <w:rFonts w:ascii="Arial" w:hAnsi="Arial" w:cs="Arial"/>
          <w:sz w:val="22"/>
          <w:szCs w:val="22"/>
        </w:rPr>
        <w:t xml:space="preserve"> </w:t>
      </w:r>
      <w:r w:rsidR="008F40F5" w:rsidRPr="00B2793B">
        <w:rPr>
          <w:rFonts w:ascii="Arial" w:hAnsi="Arial" w:cs="Arial"/>
          <w:sz w:val="22"/>
          <w:szCs w:val="22"/>
        </w:rPr>
        <w:t>la circular Nº1-AUD-2012, relacionada con indicadores, la directriz Nº1-AUD-2013, referente a medir el tiempo real empleado en cada proyecto y la disposición N°09-AUD-2021, con respecto a los ajustes de la labor de supervisión a cargo de las jefaturas de Sección.</w:t>
      </w:r>
    </w:p>
    <w:p w14:paraId="05C3EF26" w14:textId="77777777" w:rsidR="00882C75" w:rsidRPr="00B2793B" w:rsidRDefault="00882C75" w:rsidP="00F75604">
      <w:pPr>
        <w:jc w:val="both"/>
        <w:rPr>
          <w:rFonts w:ascii="Arial" w:hAnsi="Arial" w:cs="Arial"/>
          <w:sz w:val="22"/>
          <w:szCs w:val="22"/>
        </w:rPr>
      </w:pPr>
    </w:p>
    <w:p w14:paraId="25427702" w14:textId="713EB605" w:rsidR="00B8144D" w:rsidRDefault="00086682" w:rsidP="00C40896">
      <w:pPr>
        <w:pStyle w:val="Ttulo2"/>
        <w:numPr>
          <w:ilvl w:val="1"/>
          <w:numId w:val="46"/>
        </w:numPr>
        <w:spacing w:before="0" w:after="0"/>
        <w:jc w:val="both"/>
        <w:rPr>
          <w:i w:val="0"/>
          <w:sz w:val="22"/>
          <w:szCs w:val="22"/>
          <w:lang w:val="es-CR"/>
        </w:rPr>
      </w:pPr>
      <w:bookmarkStart w:id="5" w:name="_Toc109131815"/>
      <w:r w:rsidRPr="00B2793B">
        <w:rPr>
          <w:i w:val="0"/>
          <w:sz w:val="22"/>
          <w:szCs w:val="22"/>
          <w:lang w:val="es-CR"/>
        </w:rPr>
        <w:t>D</w:t>
      </w:r>
      <w:r w:rsidR="00EB7946" w:rsidRPr="00B2793B">
        <w:rPr>
          <w:i w:val="0"/>
          <w:sz w:val="22"/>
          <w:szCs w:val="22"/>
          <w:lang w:val="es-CR"/>
        </w:rPr>
        <w:t xml:space="preserve">etalle </w:t>
      </w:r>
      <w:r w:rsidR="000D13ED" w:rsidRPr="00B2793B">
        <w:rPr>
          <w:i w:val="0"/>
          <w:sz w:val="22"/>
          <w:szCs w:val="22"/>
          <w:lang w:val="es-CR"/>
        </w:rPr>
        <w:t xml:space="preserve">de </w:t>
      </w:r>
      <w:r w:rsidR="007B35CC" w:rsidRPr="00B2793B">
        <w:rPr>
          <w:i w:val="0"/>
          <w:sz w:val="22"/>
          <w:szCs w:val="22"/>
          <w:lang w:val="es-CR"/>
        </w:rPr>
        <w:t xml:space="preserve">los estudios programados </w:t>
      </w:r>
      <w:r w:rsidR="000D13ED" w:rsidRPr="00B2793B">
        <w:rPr>
          <w:i w:val="0"/>
          <w:sz w:val="22"/>
          <w:szCs w:val="22"/>
          <w:lang w:val="es-CR"/>
        </w:rPr>
        <w:t>en el P</w:t>
      </w:r>
      <w:r w:rsidR="003370AD" w:rsidRPr="00B2793B">
        <w:rPr>
          <w:i w:val="0"/>
          <w:sz w:val="22"/>
          <w:szCs w:val="22"/>
          <w:lang w:val="es-CR"/>
        </w:rPr>
        <w:t>AT</w:t>
      </w:r>
      <w:r w:rsidRPr="00B2793B">
        <w:rPr>
          <w:i w:val="0"/>
          <w:sz w:val="22"/>
          <w:szCs w:val="22"/>
          <w:lang w:val="es-CR"/>
        </w:rPr>
        <w:t xml:space="preserve"> </w:t>
      </w:r>
      <w:r w:rsidR="00B5038E" w:rsidRPr="00B2793B">
        <w:rPr>
          <w:i w:val="0"/>
          <w:sz w:val="22"/>
          <w:szCs w:val="22"/>
          <w:lang w:val="es-CR"/>
        </w:rPr>
        <w:t>202</w:t>
      </w:r>
      <w:r w:rsidR="00D47AAF" w:rsidRPr="00B2793B">
        <w:rPr>
          <w:i w:val="0"/>
          <w:sz w:val="22"/>
          <w:szCs w:val="22"/>
          <w:lang w:val="es-CR"/>
        </w:rPr>
        <w:t>2</w:t>
      </w:r>
      <w:r w:rsidR="00B8144D" w:rsidRPr="00B2793B">
        <w:rPr>
          <w:rStyle w:val="Refdenotaalpie"/>
          <w:i w:val="0"/>
          <w:sz w:val="22"/>
          <w:szCs w:val="22"/>
          <w:lang w:val="es-CR"/>
        </w:rPr>
        <w:footnoteReference w:id="2"/>
      </w:r>
      <w:bookmarkEnd w:id="5"/>
    </w:p>
    <w:p w14:paraId="1935E405" w14:textId="7A4D6AB6" w:rsidR="00C40896" w:rsidRDefault="00C40896" w:rsidP="00C40896"/>
    <w:p w14:paraId="0703CEC4" w14:textId="7CC1AD3E" w:rsidR="00C40896" w:rsidRPr="00636668" w:rsidRDefault="00C40896" w:rsidP="00C40896">
      <w:pPr>
        <w:rPr>
          <w:rFonts w:ascii="Arial" w:hAnsi="Arial" w:cs="Arial"/>
          <w:sz w:val="22"/>
          <w:szCs w:val="22"/>
        </w:rPr>
      </w:pPr>
    </w:p>
    <w:p w14:paraId="279A6F50" w14:textId="77777777" w:rsidR="00D7487B" w:rsidRPr="00636668" w:rsidRDefault="00C40896" w:rsidP="00C40896">
      <w:pPr>
        <w:tabs>
          <w:tab w:val="left" w:pos="1259"/>
        </w:tabs>
        <w:jc w:val="both"/>
        <w:rPr>
          <w:rFonts w:ascii="Arial" w:hAnsi="Arial" w:cs="Arial"/>
          <w:sz w:val="22"/>
          <w:szCs w:val="22"/>
        </w:rPr>
      </w:pPr>
      <w:r w:rsidRPr="00636668">
        <w:rPr>
          <w:rFonts w:ascii="Arial" w:hAnsi="Arial" w:cs="Arial"/>
          <w:sz w:val="22"/>
          <w:szCs w:val="22"/>
        </w:rPr>
        <w:t>De acuerdo con la Circular N°01-AUD-2012, se debe al menos cumplir el 90% de avance de las evaluaciones incluidas en el Plan Anual de Trabajo; la cantidad de estudios programados y su fase se observan a continuación:</w:t>
      </w:r>
    </w:p>
    <w:p w14:paraId="5E8134EE" w14:textId="1DD88620" w:rsidR="00882C75" w:rsidRDefault="00882C75" w:rsidP="00F75604">
      <w:pPr>
        <w:ind w:right="46"/>
        <w:jc w:val="center"/>
        <w:rPr>
          <w:rFonts w:ascii="Arial" w:hAnsi="Arial" w:cs="Arial"/>
          <w:b/>
          <w:bCs/>
          <w:iCs/>
          <w:spacing w:val="-3"/>
          <w:sz w:val="22"/>
          <w:szCs w:val="22"/>
        </w:rPr>
      </w:pPr>
    </w:p>
    <w:p w14:paraId="03D2E239" w14:textId="77777777" w:rsidR="002F1C1A" w:rsidRDefault="002F1C1A" w:rsidP="00F75604">
      <w:pPr>
        <w:ind w:right="46"/>
        <w:jc w:val="center"/>
        <w:rPr>
          <w:rFonts w:ascii="Arial" w:hAnsi="Arial" w:cs="Arial"/>
          <w:b/>
          <w:bCs/>
          <w:iCs/>
          <w:spacing w:val="-3"/>
          <w:sz w:val="22"/>
          <w:szCs w:val="22"/>
        </w:rPr>
      </w:pPr>
    </w:p>
    <w:p w14:paraId="669B29B2" w14:textId="77777777" w:rsidR="002F1C1A" w:rsidRDefault="002F1C1A" w:rsidP="00F75604">
      <w:pPr>
        <w:ind w:right="46"/>
        <w:jc w:val="center"/>
        <w:rPr>
          <w:rFonts w:ascii="Arial" w:hAnsi="Arial" w:cs="Arial"/>
          <w:b/>
          <w:bCs/>
          <w:iCs/>
          <w:spacing w:val="-3"/>
          <w:sz w:val="22"/>
          <w:szCs w:val="22"/>
        </w:rPr>
      </w:pPr>
    </w:p>
    <w:p w14:paraId="0CB6EBAC" w14:textId="77777777" w:rsidR="002F1C1A" w:rsidRDefault="002F1C1A" w:rsidP="00F75604">
      <w:pPr>
        <w:ind w:right="46"/>
        <w:jc w:val="center"/>
        <w:rPr>
          <w:rFonts w:ascii="Arial" w:hAnsi="Arial" w:cs="Arial"/>
          <w:b/>
          <w:bCs/>
          <w:iCs/>
          <w:spacing w:val="-3"/>
          <w:sz w:val="22"/>
          <w:szCs w:val="22"/>
        </w:rPr>
      </w:pPr>
    </w:p>
    <w:p w14:paraId="0D24C5AD" w14:textId="77777777" w:rsidR="002F1C1A" w:rsidRDefault="002F1C1A" w:rsidP="00F75604">
      <w:pPr>
        <w:ind w:right="46"/>
        <w:jc w:val="center"/>
        <w:rPr>
          <w:rFonts w:ascii="Arial" w:hAnsi="Arial" w:cs="Arial"/>
          <w:b/>
          <w:bCs/>
          <w:iCs/>
          <w:spacing w:val="-3"/>
          <w:sz w:val="22"/>
          <w:szCs w:val="22"/>
        </w:rPr>
      </w:pPr>
    </w:p>
    <w:p w14:paraId="27C37CB8" w14:textId="77777777" w:rsidR="002F1C1A" w:rsidRDefault="002F1C1A" w:rsidP="00F75604">
      <w:pPr>
        <w:ind w:right="46"/>
        <w:jc w:val="center"/>
        <w:rPr>
          <w:rFonts w:ascii="Arial" w:hAnsi="Arial" w:cs="Arial"/>
          <w:b/>
          <w:bCs/>
          <w:iCs/>
          <w:spacing w:val="-3"/>
          <w:sz w:val="22"/>
          <w:szCs w:val="22"/>
        </w:rPr>
      </w:pPr>
    </w:p>
    <w:p w14:paraId="079BE69D" w14:textId="77777777" w:rsidR="002F1C1A" w:rsidRDefault="002F1C1A" w:rsidP="00F75604">
      <w:pPr>
        <w:ind w:right="46"/>
        <w:jc w:val="center"/>
        <w:rPr>
          <w:rFonts w:ascii="Arial" w:hAnsi="Arial" w:cs="Arial"/>
          <w:b/>
          <w:bCs/>
          <w:iCs/>
          <w:spacing w:val="-3"/>
          <w:sz w:val="22"/>
          <w:szCs w:val="22"/>
        </w:rPr>
      </w:pPr>
    </w:p>
    <w:p w14:paraId="02D929C0" w14:textId="77777777" w:rsidR="002F1C1A" w:rsidRDefault="002F1C1A" w:rsidP="00F75604">
      <w:pPr>
        <w:ind w:right="46"/>
        <w:jc w:val="center"/>
        <w:rPr>
          <w:rFonts w:ascii="Arial" w:hAnsi="Arial" w:cs="Arial"/>
          <w:b/>
          <w:bCs/>
          <w:iCs/>
          <w:spacing w:val="-3"/>
          <w:sz w:val="22"/>
          <w:szCs w:val="22"/>
        </w:rPr>
      </w:pPr>
    </w:p>
    <w:p w14:paraId="47FF7E72" w14:textId="77777777" w:rsidR="002F1C1A" w:rsidRDefault="002F1C1A" w:rsidP="00F75604">
      <w:pPr>
        <w:ind w:right="46"/>
        <w:jc w:val="center"/>
        <w:rPr>
          <w:rFonts w:ascii="Arial" w:hAnsi="Arial" w:cs="Arial"/>
          <w:b/>
          <w:bCs/>
          <w:iCs/>
          <w:spacing w:val="-3"/>
          <w:sz w:val="22"/>
          <w:szCs w:val="22"/>
        </w:rPr>
      </w:pPr>
    </w:p>
    <w:p w14:paraId="12D0909A" w14:textId="77777777" w:rsidR="002F1C1A" w:rsidRDefault="002F1C1A" w:rsidP="00F75604">
      <w:pPr>
        <w:ind w:right="46"/>
        <w:jc w:val="center"/>
        <w:rPr>
          <w:rFonts w:ascii="Arial" w:hAnsi="Arial" w:cs="Arial"/>
          <w:b/>
          <w:bCs/>
          <w:iCs/>
          <w:spacing w:val="-3"/>
          <w:sz w:val="22"/>
          <w:szCs w:val="22"/>
        </w:rPr>
      </w:pPr>
    </w:p>
    <w:p w14:paraId="7A914F8B" w14:textId="77777777" w:rsidR="002F1C1A" w:rsidRDefault="002F1C1A" w:rsidP="00F75604">
      <w:pPr>
        <w:ind w:right="46"/>
        <w:jc w:val="center"/>
        <w:rPr>
          <w:rFonts w:ascii="Arial" w:hAnsi="Arial" w:cs="Arial"/>
          <w:b/>
          <w:bCs/>
          <w:iCs/>
          <w:spacing w:val="-3"/>
          <w:sz w:val="22"/>
          <w:szCs w:val="22"/>
        </w:rPr>
      </w:pPr>
    </w:p>
    <w:p w14:paraId="71258641" w14:textId="77777777" w:rsidR="002F1C1A" w:rsidRDefault="002F1C1A" w:rsidP="00F75604">
      <w:pPr>
        <w:ind w:right="46"/>
        <w:jc w:val="center"/>
        <w:rPr>
          <w:rFonts w:ascii="Arial" w:hAnsi="Arial" w:cs="Arial"/>
          <w:b/>
          <w:bCs/>
          <w:iCs/>
          <w:spacing w:val="-3"/>
          <w:sz w:val="22"/>
          <w:szCs w:val="22"/>
        </w:rPr>
      </w:pPr>
    </w:p>
    <w:p w14:paraId="57B8990C" w14:textId="77777777" w:rsidR="002F1C1A" w:rsidRDefault="002F1C1A" w:rsidP="00F75604">
      <w:pPr>
        <w:ind w:right="46"/>
        <w:jc w:val="center"/>
        <w:rPr>
          <w:rFonts w:ascii="Arial" w:hAnsi="Arial" w:cs="Arial"/>
          <w:b/>
          <w:bCs/>
          <w:iCs/>
          <w:spacing w:val="-3"/>
          <w:sz w:val="22"/>
          <w:szCs w:val="22"/>
        </w:rPr>
      </w:pPr>
    </w:p>
    <w:p w14:paraId="6DA1F1AB" w14:textId="77777777" w:rsidR="002F1C1A" w:rsidRDefault="002F1C1A" w:rsidP="00F75604">
      <w:pPr>
        <w:ind w:right="46"/>
        <w:jc w:val="center"/>
        <w:rPr>
          <w:rFonts w:ascii="Arial" w:hAnsi="Arial" w:cs="Arial"/>
          <w:b/>
          <w:bCs/>
          <w:iCs/>
          <w:spacing w:val="-3"/>
          <w:sz w:val="22"/>
          <w:szCs w:val="22"/>
        </w:rPr>
      </w:pPr>
    </w:p>
    <w:p w14:paraId="249E8A37" w14:textId="77777777" w:rsidR="002F1C1A" w:rsidRDefault="002F1C1A" w:rsidP="00F75604">
      <w:pPr>
        <w:ind w:right="46"/>
        <w:jc w:val="center"/>
        <w:rPr>
          <w:rFonts w:ascii="Arial" w:hAnsi="Arial" w:cs="Arial"/>
          <w:b/>
          <w:bCs/>
          <w:iCs/>
          <w:spacing w:val="-3"/>
          <w:sz w:val="22"/>
          <w:szCs w:val="22"/>
        </w:rPr>
      </w:pPr>
    </w:p>
    <w:p w14:paraId="544E8DF6" w14:textId="77777777" w:rsidR="002F1C1A" w:rsidRDefault="002F1C1A" w:rsidP="00F75604">
      <w:pPr>
        <w:ind w:right="46"/>
        <w:jc w:val="center"/>
        <w:rPr>
          <w:rFonts w:ascii="Arial" w:hAnsi="Arial" w:cs="Arial"/>
          <w:b/>
          <w:bCs/>
          <w:iCs/>
          <w:spacing w:val="-3"/>
          <w:sz w:val="22"/>
          <w:szCs w:val="22"/>
        </w:rPr>
      </w:pPr>
    </w:p>
    <w:p w14:paraId="42AED4EC" w14:textId="77777777" w:rsidR="002F1C1A" w:rsidRDefault="002F1C1A" w:rsidP="00F75604">
      <w:pPr>
        <w:ind w:right="46"/>
        <w:jc w:val="center"/>
        <w:rPr>
          <w:rFonts w:ascii="Arial" w:hAnsi="Arial" w:cs="Arial"/>
          <w:b/>
          <w:bCs/>
          <w:iCs/>
          <w:spacing w:val="-3"/>
          <w:sz w:val="22"/>
          <w:szCs w:val="22"/>
        </w:rPr>
      </w:pPr>
    </w:p>
    <w:p w14:paraId="3DFB03AD" w14:textId="77777777" w:rsidR="002F1C1A" w:rsidRDefault="002F1C1A" w:rsidP="00F75604">
      <w:pPr>
        <w:ind w:right="46"/>
        <w:jc w:val="center"/>
        <w:rPr>
          <w:rFonts w:ascii="Arial" w:hAnsi="Arial" w:cs="Arial"/>
          <w:b/>
          <w:bCs/>
          <w:iCs/>
          <w:spacing w:val="-3"/>
          <w:sz w:val="22"/>
          <w:szCs w:val="22"/>
        </w:rPr>
      </w:pPr>
    </w:p>
    <w:p w14:paraId="73DBE45D" w14:textId="77777777" w:rsidR="002F1C1A" w:rsidRDefault="002F1C1A" w:rsidP="00F75604">
      <w:pPr>
        <w:ind w:right="46"/>
        <w:jc w:val="center"/>
        <w:rPr>
          <w:rFonts w:ascii="Arial" w:hAnsi="Arial" w:cs="Arial"/>
          <w:b/>
          <w:bCs/>
          <w:iCs/>
          <w:spacing w:val="-3"/>
          <w:sz w:val="22"/>
          <w:szCs w:val="22"/>
        </w:rPr>
      </w:pPr>
    </w:p>
    <w:p w14:paraId="5BA0F2FD" w14:textId="77777777" w:rsidR="002F1C1A" w:rsidRDefault="002F1C1A" w:rsidP="00F75604">
      <w:pPr>
        <w:ind w:right="46"/>
        <w:jc w:val="center"/>
        <w:rPr>
          <w:rFonts w:ascii="Arial" w:hAnsi="Arial" w:cs="Arial"/>
          <w:b/>
          <w:bCs/>
          <w:iCs/>
          <w:spacing w:val="-3"/>
          <w:sz w:val="22"/>
          <w:szCs w:val="22"/>
        </w:rPr>
      </w:pPr>
    </w:p>
    <w:p w14:paraId="3FDF1CF3" w14:textId="55D4B141" w:rsidR="00721F12" w:rsidRPr="00B2793B" w:rsidRDefault="00721F12" w:rsidP="00F75604">
      <w:pPr>
        <w:ind w:right="46"/>
        <w:jc w:val="center"/>
        <w:rPr>
          <w:rFonts w:ascii="Arial" w:hAnsi="Arial" w:cs="Arial"/>
          <w:b/>
          <w:bCs/>
          <w:iCs/>
          <w:spacing w:val="-3"/>
          <w:sz w:val="22"/>
          <w:szCs w:val="22"/>
        </w:rPr>
      </w:pPr>
      <w:r w:rsidRPr="00B2793B">
        <w:rPr>
          <w:rFonts w:ascii="Arial" w:hAnsi="Arial" w:cs="Arial"/>
          <w:b/>
          <w:bCs/>
          <w:iCs/>
          <w:spacing w:val="-3"/>
          <w:sz w:val="22"/>
          <w:szCs w:val="22"/>
        </w:rPr>
        <w:t>Cuadro N°1</w:t>
      </w:r>
    </w:p>
    <w:p w14:paraId="6D667A9B" w14:textId="347D4B15" w:rsidR="00721F12" w:rsidRPr="00B2793B" w:rsidRDefault="00721F12" w:rsidP="00F75604">
      <w:pPr>
        <w:ind w:right="46"/>
        <w:jc w:val="center"/>
        <w:rPr>
          <w:rFonts w:ascii="Arial" w:hAnsi="Arial" w:cs="Arial"/>
          <w:b/>
          <w:bCs/>
          <w:iCs/>
          <w:spacing w:val="-3"/>
          <w:sz w:val="22"/>
          <w:szCs w:val="22"/>
        </w:rPr>
      </w:pPr>
      <w:r w:rsidRPr="00B2793B">
        <w:rPr>
          <w:rFonts w:ascii="Arial" w:hAnsi="Arial" w:cs="Arial"/>
          <w:b/>
          <w:bCs/>
          <w:iCs/>
          <w:spacing w:val="-3"/>
          <w:sz w:val="22"/>
          <w:szCs w:val="22"/>
        </w:rPr>
        <w:t xml:space="preserve">Cantidad de evaluaciones programadas en el PAT, según </w:t>
      </w:r>
      <w:r w:rsidR="00776474">
        <w:rPr>
          <w:rFonts w:ascii="Arial" w:hAnsi="Arial" w:cs="Arial"/>
          <w:b/>
          <w:bCs/>
          <w:iCs/>
          <w:spacing w:val="-3"/>
          <w:sz w:val="22"/>
          <w:szCs w:val="22"/>
        </w:rPr>
        <w:t>S</w:t>
      </w:r>
      <w:r w:rsidRPr="00B2793B">
        <w:rPr>
          <w:rFonts w:ascii="Arial" w:hAnsi="Arial" w:cs="Arial"/>
          <w:b/>
          <w:bCs/>
          <w:iCs/>
          <w:spacing w:val="-3"/>
          <w:sz w:val="22"/>
          <w:szCs w:val="22"/>
        </w:rPr>
        <w:t>ección y fase</w:t>
      </w:r>
    </w:p>
    <w:p w14:paraId="0F58A07C" w14:textId="0B730B20" w:rsidR="00EE44C2" w:rsidRDefault="004555EA" w:rsidP="00C81D9B">
      <w:pPr>
        <w:ind w:right="46" w:firstLine="720"/>
        <w:jc w:val="center"/>
        <w:rPr>
          <w:rFonts w:ascii="Arial" w:hAnsi="Arial" w:cs="Arial"/>
          <w:b/>
          <w:bCs/>
          <w:iCs/>
          <w:sz w:val="22"/>
          <w:szCs w:val="22"/>
        </w:rPr>
      </w:pPr>
      <w:bookmarkStart w:id="6" w:name="_Hlk99609225"/>
      <w:r w:rsidRPr="00B2793B">
        <w:rPr>
          <w:rFonts w:ascii="Arial" w:hAnsi="Arial" w:cs="Arial"/>
          <w:b/>
          <w:bCs/>
          <w:iCs/>
          <w:sz w:val="22"/>
          <w:szCs w:val="22"/>
        </w:rPr>
        <w:t xml:space="preserve">del </w:t>
      </w:r>
      <w:r w:rsidR="00797F3E">
        <w:rPr>
          <w:rFonts w:ascii="Arial" w:hAnsi="Arial" w:cs="Arial"/>
          <w:b/>
          <w:bCs/>
          <w:iCs/>
          <w:sz w:val="22"/>
          <w:szCs w:val="22"/>
        </w:rPr>
        <w:t>0</w:t>
      </w:r>
      <w:r w:rsidR="00D94E9B">
        <w:rPr>
          <w:rFonts w:ascii="Arial" w:hAnsi="Arial" w:cs="Arial"/>
          <w:b/>
          <w:bCs/>
          <w:iCs/>
          <w:sz w:val="22"/>
          <w:szCs w:val="22"/>
        </w:rPr>
        <w:t>3</w:t>
      </w:r>
      <w:r w:rsidRPr="00B2793B">
        <w:rPr>
          <w:rFonts w:ascii="Arial" w:hAnsi="Arial" w:cs="Arial"/>
          <w:b/>
          <w:bCs/>
          <w:iCs/>
          <w:sz w:val="22"/>
          <w:szCs w:val="22"/>
        </w:rPr>
        <w:t xml:space="preserve"> de </w:t>
      </w:r>
      <w:r w:rsidR="00D94E9B">
        <w:rPr>
          <w:rFonts w:ascii="Arial" w:hAnsi="Arial" w:cs="Arial"/>
          <w:b/>
          <w:bCs/>
          <w:iCs/>
          <w:sz w:val="22"/>
          <w:szCs w:val="22"/>
        </w:rPr>
        <w:t xml:space="preserve">enero </w:t>
      </w:r>
      <w:r w:rsidR="004E2CA5" w:rsidRPr="00B2793B">
        <w:rPr>
          <w:rFonts w:ascii="Arial" w:hAnsi="Arial" w:cs="Arial"/>
          <w:b/>
          <w:bCs/>
          <w:iCs/>
          <w:sz w:val="22"/>
          <w:szCs w:val="22"/>
        </w:rPr>
        <w:t>a</w:t>
      </w:r>
      <w:r w:rsidR="00721F12" w:rsidRPr="00B2793B">
        <w:rPr>
          <w:rFonts w:ascii="Arial" w:hAnsi="Arial" w:cs="Arial"/>
          <w:b/>
          <w:bCs/>
          <w:iCs/>
          <w:sz w:val="22"/>
          <w:szCs w:val="22"/>
        </w:rPr>
        <w:t xml:space="preserve">l </w:t>
      </w:r>
      <w:r w:rsidR="00F83E15">
        <w:rPr>
          <w:rFonts w:ascii="Arial" w:hAnsi="Arial" w:cs="Arial"/>
          <w:b/>
          <w:bCs/>
          <w:iCs/>
          <w:sz w:val="22"/>
          <w:szCs w:val="22"/>
        </w:rPr>
        <w:t xml:space="preserve">01 </w:t>
      </w:r>
      <w:r w:rsidR="00721F12" w:rsidRPr="00B2793B">
        <w:rPr>
          <w:rFonts w:ascii="Arial" w:hAnsi="Arial" w:cs="Arial"/>
          <w:b/>
          <w:bCs/>
          <w:iCs/>
          <w:sz w:val="22"/>
          <w:szCs w:val="22"/>
        </w:rPr>
        <w:t xml:space="preserve">de </w:t>
      </w:r>
      <w:r w:rsidR="00797F3E">
        <w:rPr>
          <w:rFonts w:ascii="Arial" w:hAnsi="Arial" w:cs="Arial"/>
          <w:b/>
          <w:bCs/>
          <w:iCs/>
          <w:sz w:val="22"/>
          <w:szCs w:val="22"/>
        </w:rPr>
        <w:t>ju</w:t>
      </w:r>
      <w:r w:rsidR="00F83E15">
        <w:rPr>
          <w:rFonts w:ascii="Arial" w:hAnsi="Arial" w:cs="Arial"/>
          <w:b/>
          <w:bCs/>
          <w:iCs/>
          <w:sz w:val="22"/>
          <w:szCs w:val="22"/>
        </w:rPr>
        <w:t>l</w:t>
      </w:r>
      <w:r w:rsidR="00797F3E">
        <w:rPr>
          <w:rFonts w:ascii="Arial" w:hAnsi="Arial" w:cs="Arial"/>
          <w:b/>
          <w:bCs/>
          <w:iCs/>
          <w:sz w:val="22"/>
          <w:szCs w:val="22"/>
        </w:rPr>
        <w:t>io</w:t>
      </w:r>
      <w:r w:rsidR="007D2792" w:rsidRPr="00B2793B">
        <w:rPr>
          <w:rFonts w:ascii="Arial" w:hAnsi="Arial" w:cs="Arial"/>
          <w:b/>
          <w:bCs/>
          <w:iCs/>
          <w:sz w:val="22"/>
          <w:szCs w:val="22"/>
        </w:rPr>
        <w:t xml:space="preserve"> </w:t>
      </w:r>
      <w:r w:rsidR="00721F12" w:rsidRPr="00B2793B">
        <w:rPr>
          <w:rFonts w:ascii="Arial" w:hAnsi="Arial" w:cs="Arial"/>
          <w:b/>
          <w:bCs/>
          <w:iCs/>
          <w:sz w:val="22"/>
          <w:szCs w:val="22"/>
        </w:rPr>
        <w:t>2022</w:t>
      </w:r>
      <w:bookmarkEnd w:id="6"/>
    </w:p>
    <w:tbl>
      <w:tblPr>
        <w:tblpPr w:leftFromText="141" w:rightFromText="141" w:vertAnchor="text" w:horzAnchor="page" w:tblpX="275" w:tblpY="113"/>
        <w:tblW w:w="11833" w:type="dxa"/>
        <w:tblLayout w:type="fixed"/>
        <w:tblCellMar>
          <w:left w:w="70" w:type="dxa"/>
          <w:right w:w="70" w:type="dxa"/>
        </w:tblCellMar>
        <w:tblLook w:val="04A0" w:firstRow="1" w:lastRow="0" w:firstColumn="1" w:lastColumn="0" w:noHBand="0" w:noVBand="1"/>
      </w:tblPr>
      <w:tblGrid>
        <w:gridCol w:w="3539"/>
        <w:gridCol w:w="990"/>
        <w:gridCol w:w="1040"/>
        <w:gridCol w:w="1460"/>
        <w:gridCol w:w="888"/>
        <w:gridCol w:w="1550"/>
        <w:gridCol w:w="1174"/>
        <w:gridCol w:w="1192"/>
      </w:tblGrid>
      <w:tr w:rsidR="00907784" w:rsidRPr="00907784" w14:paraId="15CC3432" w14:textId="77777777" w:rsidTr="00F12991">
        <w:trPr>
          <w:trHeight w:val="255"/>
          <w:tblHeader/>
        </w:trPr>
        <w:tc>
          <w:tcPr>
            <w:tcW w:w="3539" w:type="dxa"/>
            <w:vMerge w:val="restart"/>
            <w:tcBorders>
              <w:top w:val="single" w:sz="4" w:space="0" w:color="auto"/>
              <w:left w:val="single" w:sz="4" w:space="0" w:color="auto"/>
              <w:bottom w:val="single" w:sz="4" w:space="0" w:color="auto"/>
              <w:right w:val="single" w:sz="4" w:space="0" w:color="auto"/>
            </w:tcBorders>
            <w:shd w:val="clear" w:color="DDEBF7" w:fill="1F4E78"/>
            <w:noWrap/>
            <w:vAlign w:val="center"/>
            <w:hideMark/>
          </w:tcPr>
          <w:p w14:paraId="40204396" w14:textId="77777777" w:rsidR="00907784" w:rsidRPr="00907784" w:rsidRDefault="00907784" w:rsidP="00907784">
            <w:pPr>
              <w:widowControl/>
              <w:ind w:left="-75" w:firstLine="142"/>
              <w:jc w:val="center"/>
              <w:rPr>
                <w:rFonts w:ascii="Calibri" w:hAnsi="Calibri" w:cs="Calibri"/>
                <w:b/>
                <w:bCs/>
                <w:color w:val="FFFFFF"/>
                <w:sz w:val="22"/>
                <w:szCs w:val="22"/>
                <w:lang w:eastAsia="es-CR"/>
              </w:rPr>
            </w:pPr>
            <w:r w:rsidRPr="00907784">
              <w:rPr>
                <w:rFonts w:ascii="Calibri" w:hAnsi="Calibri" w:cs="Calibri"/>
                <w:b/>
                <w:bCs/>
                <w:color w:val="FFFFFF"/>
                <w:sz w:val="22"/>
                <w:szCs w:val="22"/>
                <w:lang w:eastAsia="es-CR"/>
              </w:rPr>
              <w:t xml:space="preserve">SECCIÓN </w:t>
            </w:r>
          </w:p>
        </w:tc>
        <w:tc>
          <w:tcPr>
            <w:tcW w:w="990" w:type="dxa"/>
            <w:vMerge w:val="restart"/>
            <w:tcBorders>
              <w:top w:val="single" w:sz="4" w:space="0" w:color="auto"/>
              <w:left w:val="single" w:sz="4" w:space="0" w:color="auto"/>
              <w:bottom w:val="single" w:sz="4" w:space="0" w:color="auto"/>
              <w:right w:val="single" w:sz="4" w:space="0" w:color="auto"/>
            </w:tcBorders>
            <w:shd w:val="clear" w:color="DDEBF7" w:fill="1F4E78"/>
            <w:vAlign w:val="center"/>
            <w:hideMark/>
          </w:tcPr>
          <w:p w14:paraId="30CDAC4E" w14:textId="77777777" w:rsidR="00907784" w:rsidRPr="00907784" w:rsidRDefault="00907784" w:rsidP="00907784">
            <w:pPr>
              <w:widowControl/>
              <w:jc w:val="center"/>
              <w:rPr>
                <w:rFonts w:ascii="Calibri" w:hAnsi="Calibri" w:cs="Calibri"/>
                <w:b/>
                <w:bCs/>
                <w:color w:val="FFFFFF"/>
                <w:sz w:val="22"/>
                <w:szCs w:val="22"/>
                <w:lang w:eastAsia="es-CR"/>
              </w:rPr>
            </w:pPr>
            <w:proofErr w:type="gramStart"/>
            <w:r w:rsidRPr="00907784">
              <w:rPr>
                <w:rFonts w:ascii="Calibri" w:hAnsi="Calibri" w:cs="Calibri"/>
                <w:b/>
                <w:bCs/>
                <w:color w:val="FFFFFF"/>
                <w:sz w:val="22"/>
                <w:szCs w:val="22"/>
                <w:lang w:eastAsia="es-CR"/>
              </w:rPr>
              <w:t>TOTAL</w:t>
            </w:r>
            <w:proofErr w:type="gramEnd"/>
            <w:r w:rsidRPr="00907784">
              <w:rPr>
                <w:rFonts w:ascii="Calibri" w:hAnsi="Calibri" w:cs="Calibri"/>
                <w:b/>
                <w:bCs/>
                <w:color w:val="FFFFFF"/>
                <w:sz w:val="22"/>
                <w:szCs w:val="22"/>
                <w:lang w:eastAsia="es-CR"/>
              </w:rPr>
              <w:t xml:space="preserve"> GENERAL </w:t>
            </w:r>
          </w:p>
        </w:tc>
        <w:tc>
          <w:tcPr>
            <w:tcW w:w="7304" w:type="dxa"/>
            <w:gridSpan w:val="6"/>
            <w:tcBorders>
              <w:top w:val="single" w:sz="4" w:space="0" w:color="auto"/>
              <w:left w:val="nil"/>
              <w:bottom w:val="single" w:sz="4" w:space="0" w:color="auto"/>
              <w:right w:val="single" w:sz="4" w:space="0" w:color="auto"/>
            </w:tcBorders>
            <w:shd w:val="clear" w:color="000000" w:fill="1F4E78"/>
            <w:noWrap/>
            <w:vAlign w:val="bottom"/>
            <w:hideMark/>
          </w:tcPr>
          <w:p w14:paraId="5D580BDE" w14:textId="77777777" w:rsidR="00907784" w:rsidRPr="00907784" w:rsidRDefault="00907784" w:rsidP="00907784">
            <w:pPr>
              <w:widowControl/>
              <w:jc w:val="center"/>
              <w:rPr>
                <w:rFonts w:ascii="Calibri" w:hAnsi="Calibri" w:cs="Calibri"/>
                <w:b/>
                <w:bCs/>
                <w:color w:val="FFFFFF"/>
                <w:sz w:val="24"/>
                <w:szCs w:val="24"/>
                <w:lang w:eastAsia="es-CR"/>
              </w:rPr>
            </w:pPr>
            <w:r w:rsidRPr="00907784">
              <w:rPr>
                <w:rFonts w:ascii="Calibri" w:hAnsi="Calibri" w:cs="Calibri"/>
                <w:b/>
                <w:bCs/>
                <w:color w:val="FFFFFF"/>
                <w:sz w:val="24"/>
                <w:szCs w:val="24"/>
                <w:lang w:eastAsia="es-CR"/>
              </w:rPr>
              <w:t xml:space="preserve">FASE </w:t>
            </w:r>
          </w:p>
        </w:tc>
      </w:tr>
      <w:tr w:rsidR="00907784" w:rsidRPr="00907784" w14:paraId="2C90F6C3" w14:textId="77777777" w:rsidTr="00F12991">
        <w:trPr>
          <w:trHeight w:val="517"/>
          <w:tblHeader/>
        </w:trPr>
        <w:tc>
          <w:tcPr>
            <w:tcW w:w="3539" w:type="dxa"/>
            <w:vMerge/>
            <w:tcBorders>
              <w:top w:val="single" w:sz="4" w:space="0" w:color="auto"/>
              <w:left w:val="single" w:sz="4" w:space="0" w:color="auto"/>
              <w:bottom w:val="single" w:sz="4" w:space="0" w:color="auto"/>
              <w:right w:val="single" w:sz="4" w:space="0" w:color="auto"/>
            </w:tcBorders>
            <w:vAlign w:val="center"/>
            <w:hideMark/>
          </w:tcPr>
          <w:p w14:paraId="55FB0EE5" w14:textId="77777777" w:rsidR="00907784" w:rsidRPr="00907784" w:rsidRDefault="00907784" w:rsidP="00907784">
            <w:pPr>
              <w:widowControl/>
              <w:rPr>
                <w:rFonts w:ascii="Calibri" w:hAnsi="Calibri" w:cs="Calibri"/>
                <w:b/>
                <w:bCs/>
                <w:color w:val="FFFFFF"/>
                <w:sz w:val="22"/>
                <w:szCs w:val="22"/>
                <w:lang w:eastAsia="es-CR"/>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1B7751E4" w14:textId="77777777" w:rsidR="00907784" w:rsidRPr="00907784" w:rsidRDefault="00907784" w:rsidP="00907784">
            <w:pPr>
              <w:widowControl/>
              <w:rPr>
                <w:rFonts w:ascii="Calibri" w:hAnsi="Calibri" w:cs="Calibri"/>
                <w:b/>
                <w:bCs/>
                <w:color w:val="FFFFFF"/>
                <w:sz w:val="22"/>
                <w:szCs w:val="22"/>
                <w:lang w:eastAsia="es-CR"/>
              </w:rPr>
            </w:pPr>
          </w:p>
        </w:tc>
        <w:tc>
          <w:tcPr>
            <w:tcW w:w="1040" w:type="dxa"/>
            <w:tcBorders>
              <w:top w:val="nil"/>
              <w:left w:val="nil"/>
              <w:bottom w:val="single" w:sz="4" w:space="0" w:color="auto"/>
              <w:right w:val="single" w:sz="4" w:space="0" w:color="auto"/>
            </w:tcBorders>
            <w:shd w:val="clear" w:color="DDEBF7" w:fill="1F4E78"/>
            <w:vAlign w:val="center"/>
            <w:hideMark/>
          </w:tcPr>
          <w:p w14:paraId="4B8D647B" w14:textId="77777777" w:rsidR="00907784" w:rsidRPr="00907784" w:rsidRDefault="00907784" w:rsidP="00907784">
            <w:pPr>
              <w:widowControl/>
              <w:jc w:val="center"/>
              <w:rPr>
                <w:rFonts w:ascii="Calibri" w:hAnsi="Calibri" w:cs="Calibri"/>
                <w:b/>
                <w:bCs/>
                <w:color w:val="FFFFFF"/>
                <w:lang w:eastAsia="es-CR"/>
              </w:rPr>
            </w:pPr>
            <w:r w:rsidRPr="00907784">
              <w:rPr>
                <w:rFonts w:ascii="Calibri" w:hAnsi="Calibri" w:cs="Calibri"/>
                <w:b/>
                <w:bCs/>
                <w:color w:val="FFFFFF"/>
                <w:lang w:eastAsia="es-CR"/>
              </w:rPr>
              <w:t xml:space="preserve">SIN ASIGNAR </w:t>
            </w:r>
          </w:p>
        </w:tc>
        <w:tc>
          <w:tcPr>
            <w:tcW w:w="1460" w:type="dxa"/>
            <w:tcBorders>
              <w:top w:val="nil"/>
              <w:left w:val="nil"/>
              <w:bottom w:val="single" w:sz="4" w:space="0" w:color="auto"/>
              <w:right w:val="single" w:sz="4" w:space="0" w:color="auto"/>
            </w:tcBorders>
            <w:shd w:val="clear" w:color="DDEBF7" w:fill="1F4E78"/>
            <w:vAlign w:val="center"/>
            <w:hideMark/>
          </w:tcPr>
          <w:p w14:paraId="0A54958F" w14:textId="77777777" w:rsidR="00907784" w:rsidRPr="00907784" w:rsidRDefault="00907784" w:rsidP="00907784">
            <w:pPr>
              <w:widowControl/>
              <w:jc w:val="center"/>
              <w:rPr>
                <w:rFonts w:ascii="Calibri" w:hAnsi="Calibri" w:cs="Calibri"/>
                <w:b/>
                <w:bCs/>
                <w:color w:val="FFFFFF"/>
                <w:lang w:eastAsia="es-CR"/>
              </w:rPr>
            </w:pPr>
            <w:r w:rsidRPr="00907784">
              <w:rPr>
                <w:rFonts w:ascii="Calibri" w:hAnsi="Calibri" w:cs="Calibri"/>
                <w:b/>
                <w:bCs/>
                <w:color w:val="FFFFFF"/>
                <w:lang w:eastAsia="es-CR"/>
              </w:rPr>
              <w:t xml:space="preserve">PLANIFICACIÓN </w:t>
            </w:r>
          </w:p>
        </w:tc>
        <w:tc>
          <w:tcPr>
            <w:tcW w:w="888" w:type="dxa"/>
            <w:tcBorders>
              <w:top w:val="nil"/>
              <w:left w:val="nil"/>
              <w:bottom w:val="single" w:sz="4" w:space="0" w:color="auto"/>
              <w:right w:val="single" w:sz="4" w:space="0" w:color="auto"/>
            </w:tcBorders>
            <w:shd w:val="clear" w:color="DDEBF7" w:fill="1F4E78"/>
            <w:vAlign w:val="center"/>
            <w:hideMark/>
          </w:tcPr>
          <w:p w14:paraId="69FA3E60" w14:textId="77777777" w:rsidR="00907784" w:rsidRPr="00907784" w:rsidRDefault="00907784" w:rsidP="00907784">
            <w:pPr>
              <w:widowControl/>
              <w:jc w:val="center"/>
              <w:rPr>
                <w:rFonts w:ascii="Calibri" w:hAnsi="Calibri" w:cs="Calibri"/>
                <w:b/>
                <w:bCs/>
                <w:color w:val="FFFFFF"/>
                <w:lang w:eastAsia="es-CR"/>
              </w:rPr>
            </w:pPr>
            <w:r w:rsidRPr="00907784">
              <w:rPr>
                <w:rFonts w:ascii="Calibri" w:hAnsi="Calibri" w:cs="Calibri"/>
                <w:b/>
                <w:bCs/>
                <w:color w:val="FFFFFF"/>
                <w:lang w:eastAsia="es-CR"/>
              </w:rPr>
              <w:t xml:space="preserve">EXAMEN </w:t>
            </w:r>
          </w:p>
        </w:tc>
        <w:tc>
          <w:tcPr>
            <w:tcW w:w="1550" w:type="dxa"/>
            <w:tcBorders>
              <w:top w:val="nil"/>
              <w:left w:val="nil"/>
              <w:bottom w:val="single" w:sz="4" w:space="0" w:color="auto"/>
              <w:right w:val="single" w:sz="4" w:space="0" w:color="auto"/>
            </w:tcBorders>
            <w:shd w:val="clear" w:color="DDEBF7" w:fill="1F4E78"/>
            <w:vAlign w:val="center"/>
            <w:hideMark/>
          </w:tcPr>
          <w:p w14:paraId="4037E841" w14:textId="77777777" w:rsidR="00907784" w:rsidRPr="00907784" w:rsidRDefault="00907784" w:rsidP="00907784">
            <w:pPr>
              <w:widowControl/>
              <w:jc w:val="center"/>
              <w:rPr>
                <w:rFonts w:ascii="Calibri" w:hAnsi="Calibri" w:cs="Calibri"/>
                <w:b/>
                <w:bCs/>
                <w:color w:val="FFFFFF"/>
                <w:lang w:eastAsia="es-CR"/>
              </w:rPr>
            </w:pPr>
            <w:r w:rsidRPr="00907784">
              <w:rPr>
                <w:rFonts w:ascii="Calibri" w:hAnsi="Calibri" w:cs="Calibri"/>
                <w:b/>
                <w:bCs/>
                <w:color w:val="FFFFFF"/>
                <w:lang w:eastAsia="es-CR"/>
              </w:rPr>
              <w:t xml:space="preserve">COMUNICACIÓN RESULTADOS </w:t>
            </w:r>
          </w:p>
        </w:tc>
        <w:tc>
          <w:tcPr>
            <w:tcW w:w="1174" w:type="dxa"/>
            <w:tcBorders>
              <w:top w:val="nil"/>
              <w:left w:val="nil"/>
              <w:bottom w:val="single" w:sz="4" w:space="0" w:color="auto"/>
              <w:right w:val="single" w:sz="4" w:space="0" w:color="auto"/>
            </w:tcBorders>
            <w:shd w:val="clear" w:color="DDEBF7" w:fill="1F4E78"/>
            <w:vAlign w:val="center"/>
            <w:hideMark/>
          </w:tcPr>
          <w:p w14:paraId="3BD5D75C" w14:textId="77777777" w:rsidR="00907784" w:rsidRPr="00907784" w:rsidRDefault="00907784" w:rsidP="00907784">
            <w:pPr>
              <w:widowControl/>
              <w:jc w:val="center"/>
              <w:rPr>
                <w:rFonts w:ascii="Calibri" w:hAnsi="Calibri" w:cs="Calibri"/>
                <w:b/>
                <w:bCs/>
                <w:color w:val="FFFFFF"/>
                <w:lang w:eastAsia="es-CR"/>
              </w:rPr>
            </w:pPr>
            <w:r w:rsidRPr="00907784">
              <w:rPr>
                <w:rFonts w:ascii="Calibri" w:hAnsi="Calibri" w:cs="Calibri"/>
                <w:b/>
                <w:bCs/>
                <w:color w:val="FFFFFF"/>
                <w:lang w:eastAsia="es-CR"/>
              </w:rPr>
              <w:t xml:space="preserve">FINALIZADO </w:t>
            </w:r>
          </w:p>
        </w:tc>
        <w:tc>
          <w:tcPr>
            <w:tcW w:w="1192" w:type="dxa"/>
            <w:tcBorders>
              <w:top w:val="nil"/>
              <w:left w:val="nil"/>
              <w:bottom w:val="single" w:sz="4" w:space="0" w:color="auto"/>
              <w:right w:val="single" w:sz="4" w:space="0" w:color="auto"/>
            </w:tcBorders>
            <w:shd w:val="clear" w:color="DDEBF7" w:fill="1F4E78"/>
            <w:vAlign w:val="center"/>
            <w:hideMark/>
          </w:tcPr>
          <w:p w14:paraId="15B3C4C8" w14:textId="77777777" w:rsidR="00907784" w:rsidRPr="00907784" w:rsidRDefault="00907784" w:rsidP="00907784">
            <w:pPr>
              <w:widowControl/>
              <w:jc w:val="center"/>
              <w:rPr>
                <w:rFonts w:ascii="Calibri" w:hAnsi="Calibri" w:cs="Calibri"/>
                <w:b/>
                <w:bCs/>
                <w:color w:val="FFFFFF"/>
                <w:lang w:eastAsia="es-CR"/>
              </w:rPr>
            </w:pPr>
            <w:r w:rsidRPr="00907784">
              <w:rPr>
                <w:rFonts w:ascii="Calibri" w:hAnsi="Calibri" w:cs="Calibri"/>
                <w:b/>
                <w:bCs/>
                <w:color w:val="FFFFFF"/>
                <w:lang w:eastAsia="es-CR"/>
              </w:rPr>
              <w:t xml:space="preserve">CANCELADO </w:t>
            </w:r>
          </w:p>
        </w:tc>
      </w:tr>
      <w:tr w:rsidR="00907784" w:rsidRPr="00907784" w14:paraId="1036EC99" w14:textId="77777777" w:rsidTr="000365E3">
        <w:trPr>
          <w:trHeight w:val="380"/>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505762F7" w14:textId="77777777" w:rsidR="00907784" w:rsidRPr="00907784" w:rsidRDefault="00907784" w:rsidP="00907784">
            <w:pPr>
              <w:widowControl/>
              <w:jc w:val="right"/>
              <w:rPr>
                <w:rFonts w:ascii="Calibri" w:hAnsi="Calibri" w:cs="Calibri"/>
                <w:b/>
                <w:bCs/>
                <w:color w:val="000000"/>
                <w:sz w:val="22"/>
                <w:szCs w:val="22"/>
                <w:lang w:eastAsia="es-CR"/>
              </w:rPr>
            </w:pPr>
            <w:proofErr w:type="gramStart"/>
            <w:r w:rsidRPr="00907784">
              <w:rPr>
                <w:rFonts w:ascii="Calibri" w:hAnsi="Calibri" w:cs="Calibri"/>
                <w:b/>
                <w:bCs/>
                <w:color w:val="000000"/>
                <w:sz w:val="22"/>
                <w:szCs w:val="22"/>
                <w:lang w:eastAsia="es-CR"/>
              </w:rPr>
              <w:t>TOTAL</w:t>
            </w:r>
            <w:proofErr w:type="gramEnd"/>
            <w:r w:rsidRPr="00907784">
              <w:rPr>
                <w:rFonts w:ascii="Calibri" w:hAnsi="Calibri" w:cs="Calibri"/>
                <w:b/>
                <w:bCs/>
                <w:color w:val="000000"/>
                <w:sz w:val="22"/>
                <w:szCs w:val="22"/>
                <w:lang w:eastAsia="es-CR"/>
              </w:rPr>
              <w:t xml:space="preserve"> GENERAL </w:t>
            </w:r>
          </w:p>
        </w:tc>
        <w:tc>
          <w:tcPr>
            <w:tcW w:w="990" w:type="dxa"/>
            <w:tcBorders>
              <w:top w:val="nil"/>
              <w:left w:val="nil"/>
              <w:bottom w:val="single" w:sz="4" w:space="0" w:color="auto"/>
              <w:right w:val="single" w:sz="4" w:space="0" w:color="auto"/>
            </w:tcBorders>
            <w:shd w:val="clear" w:color="auto" w:fill="auto"/>
            <w:noWrap/>
            <w:vAlign w:val="center"/>
            <w:hideMark/>
          </w:tcPr>
          <w:p w14:paraId="437C8C8D" w14:textId="77777777" w:rsidR="00907784" w:rsidRPr="00907784" w:rsidRDefault="00907784" w:rsidP="00907784">
            <w:pPr>
              <w:widowControl/>
              <w:jc w:val="center"/>
              <w:rPr>
                <w:rFonts w:ascii="Calibri" w:hAnsi="Calibri" w:cs="Calibri"/>
                <w:b/>
                <w:bCs/>
                <w:color w:val="000000"/>
                <w:sz w:val="22"/>
                <w:szCs w:val="22"/>
                <w:lang w:eastAsia="es-CR"/>
              </w:rPr>
            </w:pPr>
            <w:r w:rsidRPr="00907784">
              <w:rPr>
                <w:rFonts w:ascii="Calibri" w:hAnsi="Calibri" w:cs="Calibri"/>
                <w:b/>
                <w:bCs/>
                <w:color w:val="000000"/>
                <w:sz w:val="22"/>
                <w:szCs w:val="22"/>
                <w:lang w:eastAsia="es-CR"/>
              </w:rPr>
              <w:t>76</w:t>
            </w:r>
          </w:p>
        </w:tc>
        <w:tc>
          <w:tcPr>
            <w:tcW w:w="1040" w:type="dxa"/>
            <w:tcBorders>
              <w:top w:val="nil"/>
              <w:left w:val="nil"/>
              <w:bottom w:val="single" w:sz="4" w:space="0" w:color="auto"/>
              <w:right w:val="single" w:sz="4" w:space="0" w:color="auto"/>
            </w:tcBorders>
            <w:shd w:val="clear" w:color="auto" w:fill="auto"/>
            <w:noWrap/>
            <w:vAlign w:val="center"/>
            <w:hideMark/>
          </w:tcPr>
          <w:p w14:paraId="1C28C981" w14:textId="77777777" w:rsidR="00907784" w:rsidRPr="00907784" w:rsidRDefault="00907784" w:rsidP="00907784">
            <w:pPr>
              <w:widowControl/>
              <w:jc w:val="center"/>
              <w:rPr>
                <w:rFonts w:ascii="Calibri" w:hAnsi="Calibri" w:cs="Calibri"/>
                <w:b/>
                <w:bCs/>
                <w:color w:val="000000"/>
                <w:sz w:val="22"/>
                <w:szCs w:val="22"/>
                <w:lang w:eastAsia="es-CR"/>
              </w:rPr>
            </w:pPr>
            <w:r w:rsidRPr="00FC2E23">
              <w:rPr>
                <w:rFonts w:ascii="Calibri" w:hAnsi="Calibri" w:cs="Calibri"/>
                <w:b/>
                <w:bCs/>
                <w:color w:val="000000"/>
                <w:sz w:val="22"/>
                <w:szCs w:val="22"/>
                <w:lang w:eastAsia="es-CR"/>
              </w:rPr>
              <w:t>20</w:t>
            </w:r>
          </w:p>
        </w:tc>
        <w:tc>
          <w:tcPr>
            <w:tcW w:w="1460" w:type="dxa"/>
            <w:tcBorders>
              <w:top w:val="nil"/>
              <w:left w:val="nil"/>
              <w:bottom w:val="single" w:sz="4" w:space="0" w:color="auto"/>
              <w:right w:val="single" w:sz="4" w:space="0" w:color="auto"/>
            </w:tcBorders>
            <w:shd w:val="clear" w:color="auto" w:fill="auto"/>
            <w:noWrap/>
            <w:vAlign w:val="center"/>
            <w:hideMark/>
          </w:tcPr>
          <w:p w14:paraId="63C709E4" w14:textId="77777777" w:rsidR="00907784" w:rsidRPr="00907784" w:rsidRDefault="00907784" w:rsidP="00907784">
            <w:pPr>
              <w:widowControl/>
              <w:jc w:val="center"/>
              <w:rPr>
                <w:rFonts w:ascii="Calibri" w:hAnsi="Calibri" w:cs="Calibri"/>
                <w:b/>
                <w:bCs/>
                <w:color w:val="000000"/>
                <w:sz w:val="22"/>
                <w:szCs w:val="22"/>
                <w:lang w:eastAsia="es-CR"/>
              </w:rPr>
            </w:pPr>
            <w:r w:rsidRPr="00907784">
              <w:rPr>
                <w:rFonts w:ascii="Calibri" w:hAnsi="Calibri" w:cs="Calibri"/>
                <w:b/>
                <w:bCs/>
                <w:color w:val="000000"/>
                <w:sz w:val="22"/>
                <w:szCs w:val="22"/>
                <w:lang w:eastAsia="es-CR"/>
              </w:rPr>
              <w:t>18</w:t>
            </w:r>
          </w:p>
        </w:tc>
        <w:tc>
          <w:tcPr>
            <w:tcW w:w="888" w:type="dxa"/>
            <w:tcBorders>
              <w:top w:val="nil"/>
              <w:left w:val="nil"/>
              <w:bottom w:val="single" w:sz="4" w:space="0" w:color="auto"/>
              <w:right w:val="single" w:sz="4" w:space="0" w:color="auto"/>
            </w:tcBorders>
            <w:shd w:val="clear" w:color="auto" w:fill="auto"/>
            <w:noWrap/>
            <w:vAlign w:val="center"/>
            <w:hideMark/>
          </w:tcPr>
          <w:p w14:paraId="65D35A39" w14:textId="77777777" w:rsidR="00907784" w:rsidRPr="00907784" w:rsidRDefault="00907784" w:rsidP="00907784">
            <w:pPr>
              <w:widowControl/>
              <w:jc w:val="center"/>
              <w:rPr>
                <w:rFonts w:ascii="Calibri" w:hAnsi="Calibri" w:cs="Calibri"/>
                <w:b/>
                <w:bCs/>
                <w:color w:val="000000"/>
                <w:sz w:val="22"/>
                <w:szCs w:val="22"/>
                <w:lang w:eastAsia="es-CR"/>
              </w:rPr>
            </w:pPr>
            <w:r w:rsidRPr="00907784">
              <w:rPr>
                <w:rFonts w:ascii="Calibri" w:hAnsi="Calibri" w:cs="Calibri"/>
                <w:b/>
                <w:bCs/>
                <w:color w:val="000000"/>
                <w:sz w:val="22"/>
                <w:szCs w:val="22"/>
                <w:lang w:eastAsia="es-CR"/>
              </w:rPr>
              <w:t>17</w:t>
            </w:r>
          </w:p>
        </w:tc>
        <w:tc>
          <w:tcPr>
            <w:tcW w:w="1550" w:type="dxa"/>
            <w:tcBorders>
              <w:top w:val="nil"/>
              <w:left w:val="nil"/>
              <w:bottom w:val="single" w:sz="4" w:space="0" w:color="auto"/>
              <w:right w:val="single" w:sz="4" w:space="0" w:color="auto"/>
            </w:tcBorders>
            <w:shd w:val="clear" w:color="auto" w:fill="auto"/>
            <w:noWrap/>
            <w:vAlign w:val="center"/>
            <w:hideMark/>
          </w:tcPr>
          <w:p w14:paraId="78393A35" w14:textId="77777777" w:rsidR="00907784" w:rsidRPr="00907784" w:rsidRDefault="00907784" w:rsidP="00907784">
            <w:pPr>
              <w:widowControl/>
              <w:jc w:val="center"/>
              <w:rPr>
                <w:rFonts w:ascii="Calibri" w:hAnsi="Calibri" w:cs="Calibri"/>
                <w:b/>
                <w:bCs/>
                <w:color w:val="000000"/>
                <w:sz w:val="22"/>
                <w:szCs w:val="22"/>
                <w:lang w:eastAsia="es-CR"/>
              </w:rPr>
            </w:pPr>
            <w:r w:rsidRPr="00907784">
              <w:rPr>
                <w:rFonts w:ascii="Calibri" w:hAnsi="Calibri" w:cs="Calibri"/>
                <w:b/>
                <w:bCs/>
                <w:color w:val="000000"/>
                <w:sz w:val="22"/>
                <w:szCs w:val="22"/>
                <w:lang w:eastAsia="es-CR"/>
              </w:rPr>
              <w:t>13</w:t>
            </w:r>
          </w:p>
        </w:tc>
        <w:tc>
          <w:tcPr>
            <w:tcW w:w="1174" w:type="dxa"/>
            <w:tcBorders>
              <w:top w:val="nil"/>
              <w:left w:val="nil"/>
              <w:bottom w:val="single" w:sz="4" w:space="0" w:color="auto"/>
              <w:right w:val="single" w:sz="4" w:space="0" w:color="auto"/>
            </w:tcBorders>
            <w:shd w:val="clear" w:color="auto" w:fill="auto"/>
            <w:noWrap/>
            <w:vAlign w:val="center"/>
            <w:hideMark/>
          </w:tcPr>
          <w:p w14:paraId="467B0CF9" w14:textId="77777777" w:rsidR="00907784" w:rsidRPr="00907784" w:rsidRDefault="00907784" w:rsidP="00907784">
            <w:pPr>
              <w:widowControl/>
              <w:jc w:val="center"/>
              <w:rPr>
                <w:rFonts w:ascii="Calibri" w:hAnsi="Calibri" w:cs="Calibri"/>
                <w:b/>
                <w:bCs/>
                <w:color w:val="000000"/>
                <w:sz w:val="22"/>
                <w:szCs w:val="22"/>
                <w:lang w:eastAsia="es-CR"/>
              </w:rPr>
            </w:pPr>
            <w:r w:rsidRPr="00907784">
              <w:rPr>
                <w:rFonts w:ascii="Calibri" w:hAnsi="Calibri" w:cs="Calibri"/>
                <w:b/>
                <w:bCs/>
                <w:color w:val="000000"/>
                <w:sz w:val="22"/>
                <w:szCs w:val="22"/>
                <w:lang w:eastAsia="es-CR"/>
              </w:rPr>
              <w:t>6</w:t>
            </w:r>
          </w:p>
        </w:tc>
        <w:tc>
          <w:tcPr>
            <w:tcW w:w="1192" w:type="dxa"/>
            <w:tcBorders>
              <w:top w:val="nil"/>
              <w:left w:val="nil"/>
              <w:bottom w:val="single" w:sz="4" w:space="0" w:color="auto"/>
              <w:right w:val="single" w:sz="4" w:space="0" w:color="auto"/>
            </w:tcBorders>
            <w:shd w:val="clear" w:color="auto" w:fill="auto"/>
            <w:noWrap/>
            <w:vAlign w:val="center"/>
            <w:hideMark/>
          </w:tcPr>
          <w:p w14:paraId="79AD80E6" w14:textId="77777777" w:rsidR="00907784" w:rsidRPr="00907784" w:rsidRDefault="00907784" w:rsidP="00907784">
            <w:pPr>
              <w:widowControl/>
              <w:jc w:val="center"/>
              <w:rPr>
                <w:rFonts w:ascii="Calibri" w:hAnsi="Calibri" w:cs="Calibri"/>
                <w:b/>
                <w:bCs/>
                <w:color w:val="000000"/>
                <w:sz w:val="22"/>
                <w:szCs w:val="22"/>
                <w:lang w:eastAsia="es-CR"/>
              </w:rPr>
            </w:pPr>
            <w:r w:rsidRPr="00907784">
              <w:rPr>
                <w:rFonts w:ascii="Calibri" w:hAnsi="Calibri" w:cs="Calibri"/>
                <w:b/>
                <w:bCs/>
                <w:color w:val="000000"/>
                <w:sz w:val="22"/>
                <w:szCs w:val="22"/>
                <w:lang w:eastAsia="es-CR"/>
              </w:rPr>
              <w:t>2</w:t>
            </w:r>
          </w:p>
        </w:tc>
      </w:tr>
      <w:tr w:rsidR="00907784" w:rsidRPr="00907784" w14:paraId="36B2472A" w14:textId="77777777" w:rsidTr="000365E3">
        <w:trPr>
          <w:trHeight w:val="476"/>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261F5292" w14:textId="77777777" w:rsidR="00907784" w:rsidRPr="00907784" w:rsidRDefault="00907784" w:rsidP="00907784">
            <w:pPr>
              <w:widowControl/>
              <w:rPr>
                <w:rFonts w:ascii="Calibri" w:hAnsi="Calibri" w:cs="Calibri"/>
                <w:color w:val="000000"/>
                <w:sz w:val="24"/>
                <w:szCs w:val="24"/>
                <w:lang w:eastAsia="es-CR"/>
              </w:rPr>
            </w:pPr>
            <w:r w:rsidRPr="00907784">
              <w:rPr>
                <w:rFonts w:ascii="Calibri" w:hAnsi="Calibri" w:cs="Calibri"/>
                <w:color w:val="000000"/>
                <w:sz w:val="24"/>
                <w:szCs w:val="24"/>
                <w:lang w:eastAsia="es-CR"/>
              </w:rPr>
              <w:t>Sección Auditoría Estudios Económicos - SAEEC-</w:t>
            </w:r>
          </w:p>
        </w:tc>
        <w:tc>
          <w:tcPr>
            <w:tcW w:w="990" w:type="dxa"/>
            <w:tcBorders>
              <w:top w:val="nil"/>
              <w:left w:val="nil"/>
              <w:bottom w:val="single" w:sz="4" w:space="0" w:color="auto"/>
              <w:right w:val="single" w:sz="4" w:space="0" w:color="auto"/>
            </w:tcBorders>
            <w:shd w:val="clear" w:color="auto" w:fill="auto"/>
            <w:noWrap/>
            <w:vAlign w:val="center"/>
            <w:hideMark/>
          </w:tcPr>
          <w:p w14:paraId="1AAF6C3B" w14:textId="77777777" w:rsidR="00907784" w:rsidRPr="00907784" w:rsidRDefault="00907784" w:rsidP="00907784">
            <w:pPr>
              <w:widowControl/>
              <w:jc w:val="center"/>
              <w:rPr>
                <w:rFonts w:ascii="Calibri" w:hAnsi="Calibri" w:cs="Calibri"/>
                <w:b/>
                <w:bCs/>
                <w:color w:val="000000"/>
                <w:sz w:val="22"/>
                <w:szCs w:val="22"/>
                <w:lang w:eastAsia="es-CR"/>
              </w:rPr>
            </w:pPr>
            <w:r w:rsidRPr="00907784">
              <w:rPr>
                <w:rFonts w:ascii="Calibri" w:hAnsi="Calibri" w:cs="Calibri"/>
                <w:b/>
                <w:bCs/>
                <w:color w:val="000000"/>
                <w:sz w:val="22"/>
                <w:szCs w:val="22"/>
                <w:lang w:eastAsia="es-CR"/>
              </w:rPr>
              <w:t>14</w:t>
            </w:r>
          </w:p>
        </w:tc>
        <w:tc>
          <w:tcPr>
            <w:tcW w:w="1040" w:type="dxa"/>
            <w:tcBorders>
              <w:top w:val="nil"/>
              <w:left w:val="nil"/>
              <w:bottom w:val="single" w:sz="4" w:space="0" w:color="auto"/>
              <w:right w:val="single" w:sz="4" w:space="0" w:color="auto"/>
            </w:tcBorders>
            <w:shd w:val="clear" w:color="auto" w:fill="auto"/>
            <w:noWrap/>
            <w:vAlign w:val="center"/>
            <w:hideMark/>
          </w:tcPr>
          <w:p w14:paraId="56D7C7F5" w14:textId="77777777" w:rsidR="00907784" w:rsidRPr="00907784" w:rsidRDefault="00907784" w:rsidP="00907784">
            <w:pPr>
              <w:widowControl/>
              <w:jc w:val="center"/>
              <w:rPr>
                <w:rFonts w:ascii="Calibri" w:hAnsi="Calibri" w:cs="Calibri"/>
                <w:color w:val="000000"/>
                <w:sz w:val="22"/>
                <w:szCs w:val="22"/>
                <w:lang w:eastAsia="es-CR"/>
              </w:rPr>
            </w:pPr>
            <w:r w:rsidRPr="00907784">
              <w:rPr>
                <w:rFonts w:ascii="Calibri" w:hAnsi="Calibri" w:cs="Calibri"/>
                <w:color w:val="000000"/>
                <w:sz w:val="22"/>
                <w:szCs w:val="22"/>
                <w:lang w:eastAsia="es-CR"/>
              </w:rPr>
              <w:t>5</w:t>
            </w:r>
          </w:p>
        </w:tc>
        <w:tc>
          <w:tcPr>
            <w:tcW w:w="1460" w:type="dxa"/>
            <w:tcBorders>
              <w:top w:val="nil"/>
              <w:left w:val="nil"/>
              <w:bottom w:val="single" w:sz="4" w:space="0" w:color="auto"/>
              <w:right w:val="single" w:sz="4" w:space="0" w:color="auto"/>
            </w:tcBorders>
            <w:shd w:val="clear" w:color="auto" w:fill="auto"/>
            <w:noWrap/>
            <w:vAlign w:val="center"/>
            <w:hideMark/>
          </w:tcPr>
          <w:p w14:paraId="2F1EE882" w14:textId="77777777" w:rsidR="00907784" w:rsidRPr="00907784" w:rsidRDefault="00907784" w:rsidP="00907784">
            <w:pPr>
              <w:widowControl/>
              <w:jc w:val="center"/>
              <w:rPr>
                <w:rFonts w:ascii="Calibri" w:hAnsi="Calibri" w:cs="Calibri"/>
                <w:color w:val="000000"/>
                <w:sz w:val="22"/>
                <w:szCs w:val="22"/>
                <w:lang w:eastAsia="es-CR"/>
              </w:rPr>
            </w:pPr>
            <w:r w:rsidRPr="00907784">
              <w:rPr>
                <w:rFonts w:ascii="Calibri" w:hAnsi="Calibri" w:cs="Calibri"/>
                <w:color w:val="000000"/>
                <w:sz w:val="22"/>
                <w:szCs w:val="22"/>
                <w:lang w:eastAsia="es-CR"/>
              </w:rPr>
              <w:t>3</w:t>
            </w:r>
          </w:p>
        </w:tc>
        <w:tc>
          <w:tcPr>
            <w:tcW w:w="888" w:type="dxa"/>
            <w:tcBorders>
              <w:top w:val="nil"/>
              <w:left w:val="nil"/>
              <w:bottom w:val="single" w:sz="4" w:space="0" w:color="auto"/>
              <w:right w:val="single" w:sz="4" w:space="0" w:color="auto"/>
            </w:tcBorders>
            <w:shd w:val="clear" w:color="auto" w:fill="auto"/>
            <w:noWrap/>
            <w:vAlign w:val="center"/>
            <w:hideMark/>
          </w:tcPr>
          <w:p w14:paraId="4FCA8949" w14:textId="77777777" w:rsidR="00907784" w:rsidRPr="00907784" w:rsidRDefault="00907784" w:rsidP="00907784">
            <w:pPr>
              <w:widowControl/>
              <w:jc w:val="center"/>
              <w:rPr>
                <w:rFonts w:ascii="Calibri" w:hAnsi="Calibri" w:cs="Calibri"/>
                <w:color w:val="000000"/>
                <w:sz w:val="22"/>
                <w:szCs w:val="22"/>
                <w:lang w:eastAsia="es-CR"/>
              </w:rPr>
            </w:pPr>
            <w:r w:rsidRPr="00907784">
              <w:rPr>
                <w:rFonts w:ascii="Calibri" w:hAnsi="Calibri" w:cs="Calibri"/>
                <w:color w:val="000000"/>
                <w:sz w:val="22"/>
                <w:szCs w:val="22"/>
                <w:lang w:eastAsia="es-CR"/>
              </w:rPr>
              <w:t>2</w:t>
            </w:r>
          </w:p>
        </w:tc>
        <w:tc>
          <w:tcPr>
            <w:tcW w:w="1550" w:type="dxa"/>
            <w:tcBorders>
              <w:top w:val="nil"/>
              <w:left w:val="nil"/>
              <w:bottom w:val="single" w:sz="4" w:space="0" w:color="auto"/>
              <w:right w:val="single" w:sz="4" w:space="0" w:color="auto"/>
            </w:tcBorders>
            <w:shd w:val="clear" w:color="auto" w:fill="auto"/>
            <w:noWrap/>
            <w:vAlign w:val="center"/>
            <w:hideMark/>
          </w:tcPr>
          <w:p w14:paraId="280188FE" w14:textId="77777777" w:rsidR="00907784" w:rsidRPr="00907784" w:rsidRDefault="00907784" w:rsidP="00907784">
            <w:pPr>
              <w:widowControl/>
              <w:jc w:val="center"/>
              <w:rPr>
                <w:rFonts w:ascii="Calibri" w:hAnsi="Calibri" w:cs="Calibri"/>
                <w:color w:val="000000"/>
                <w:sz w:val="22"/>
                <w:szCs w:val="22"/>
                <w:lang w:eastAsia="es-CR"/>
              </w:rPr>
            </w:pPr>
            <w:r w:rsidRPr="00907784">
              <w:rPr>
                <w:rFonts w:ascii="Calibri" w:hAnsi="Calibri" w:cs="Calibri"/>
                <w:color w:val="000000"/>
                <w:sz w:val="22"/>
                <w:szCs w:val="22"/>
                <w:lang w:eastAsia="es-CR"/>
              </w:rPr>
              <w:t>2</w:t>
            </w:r>
          </w:p>
        </w:tc>
        <w:tc>
          <w:tcPr>
            <w:tcW w:w="1174" w:type="dxa"/>
            <w:tcBorders>
              <w:top w:val="nil"/>
              <w:left w:val="nil"/>
              <w:bottom w:val="single" w:sz="4" w:space="0" w:color="auto"/>
              <w:right w:val="single" w:sz="4" w:space="0" w:color="auto"/>
            </w:tcBorders>
            <w:shd w:val="clear" w:color="auto" w:fill="auto"/>
            <w:noWrap/>
            <w:vAlign w:val="center"/>
            <w:hideMark/>
          </w:tcPr>
          <w:p w14:paraId="5DF13916" w14:textId="77777777" w:rsidR="00907784" w:rsidRPr="00907784" w:rsidRDefault="00907784" w:rsidP="00907784">
            <w:pPr>
              <w:widowControl/>
              <w:jc w:val="center"/>
              <w:rPr>
                <w:rFonts w:ascii="Calibri" w:hAnsi="Calibri" w:cs="Calibri"/>
                <w:color w:val="000000"/>
                <w:sz w:val="22"/>
                <w:szCs w:val="22"/>
                <w:lang w:eastAsia="es-CR"/>
              </w:rPr>
            </w:pPr>
            <w:r w:rsidRPr="00907784">
              <w:rPr>
                <w:rFonts w:ascii="Calibri" w:hAnsi="Calibri" w:cs="Calibri"/>
                <w:color w:val="000000"/>
                <w:sz w:val="22"/>
                <w:szCs w:val="22"/>
                <w:lang w:eastAsia="es-CR"/>
              </w:rPr>
              <w:t>2</w:t>
            </w:r>
          </w:p>
        </w:tc>
        <w:tc>
          <w:tcPr>
            <w:tcW w:w="1192" w:type="dxa"/>
            <w:tcBorders>
              <w:top w:val="nil"/>
              <w:left w:val="nil"/>
              <w:bottom w:val="single" w:sz="4" w:space="0" w:color="auto"/>
              <w:right w:val="single" w:sz="4" w:space="0" w:color="auto"/>
            </w:tcBorders>
            <w:shd w:val="clear" w:color="auto" w:fill="auto"/>
            <w:noWrap/>
            <w:vAlign w:val="center"/>
            <w:hideMark/>
          </w:tcPr>
          <w:p w14:paraId="0A27DF68" w14:textId="3B9268C4" w:rsidR="00907784" w:rsidRPr="00907784" w:rsidRDefault="00533A77" w:rsidP="00907784">
            <w:pPr>
              <w:widowControl/>
              <w:jc w:val="center"/>
              <w:rPr>
                <w:rFonts w:ascii="Calibri" w:hAnsi="Calibri" w:cs="Calibri"/>
                <w:color w:val="000000"/>
                <w:sz w:val="22"/>
                <w:szCs w:val="22"/>
                <w:lang w:eastAsia="es-CR"/>
              </w:rPr>
            </w:pPr>
            <w:r>
              <w:rPr>
                <w:rFonts w:ascii="Calibri" w:hAnsi="Calibri" w:cs="Calibri"/>
                <w:color w:val="000000"/>
                <w:sz w:val="22"/>
                <w:szCs w:val="22"/>
                <w:lang w:eastAsia="es-CR"/>
              </w:rPr>
              <w:t>-</w:t>
            </w:r>
            <w:r w:rsidR="00907784" w:rsidRPr="00907784">
              <w:rPr>
                <w:rFonts w:ascii="Calibri" w:hAnsi="Calibri" w:cs="Calibri"/>
                <w:color w:val="000000"/>
                <w:sz w:val="22"/>
                <w:szCs w:val="22"/>
                <w:lang w:eastAsia="es-CR"/>
              </w:rPr>
              <w:t> </w:t>
            </w:r>
          </w:p>
        </w:tc>
      </w:tr>
      <w:tr w:rsidR="00907784" w:rsidRPr="00907784" w14:paraId="5F7D30BA" w14:textId="77777777" w:rsidTr="000365E3">
        <w:trPr>
          <w:trHeight w:val="486"/>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7060DA71" w14:textId="77777777" w:rsidR="00907784" w:rsidRPr="00907784" w:rsidRDefault="00907784" w:rsidP="00907784">
            <w:pPr>
              <w:widowControl/>
              <w:rPr>
                <w:rFonts w:ascii="Calibri" w:hAnsi="Calibri" w:cs="Calibri"/>
                <w:color w:val="000000"/>
                <w:sz w:val="24"/>
                <w:szCs w:val="24"/>
                <w:lang w:eastAsia="es-CR"/>
              </w:rPr>
            </w:pPr>
            <w:r w:rsidRPr="00907784">
              <w:rPr>
                <w:rFonts w:ascii="Calibri" w:hAnsi="Calibri" w:cs="Calibri"/>
                <w:color w:val="000000"/>
                <w:sz w:val="24"/>
                <w:szCs w:val="24"/>
                <w:lang w:eastAsia="es-CR"/>
              </w:rPr>
              <w:t>Sección Auditoría Estudios Especiales - SAEE -</w:t>
            </w:r>
          </w:p>
        </w:tc>
        <w:tc>
          <w:tcPr>
            <w:tcW w:w="990" w:type="dxa"/>
            <w:tcBorders>
              <w:top w:val="nil"/>
              <w:left w:val="nil"/>
              <w:bottom w:val="single" w:sz="4" w:space="0" w:color="auto"/>
              <w:right w:val="single" w:sz="4" w:space="0" w:color="auto"/>
            </w:tcBorders>
            <w:shd w:val="clear" w:color="auto" w:fill="auto"/>
            <w:noWrap/>
            <w:vAlign w:val="center"/>
            <w:hideMark/>
          </w:tcPr>
          <w:p w14:paraId="4EA90621" w14:textId="77777777" w:rsidR="00907784" w:rsidRPr="00907784" w:rsidRDefault="00907784" w:rsidP="00907784">
            <w:pPr>
              <w:widowControl/>
              <w:jc w:val="center"/>
              <w:rPr>
                <w:rFonts w:ascii="Calibri" w:hAnsi="Calibri" w:cs="Calibri"/>
                <w:b/>
                <w:bCs/>
                <w:color w:val="000000"/>
                <w:sz w:val="22"/>
                <w:szCs w:val="22"/>
                <w:lang w:eastAsia="es-CR"/>
              </w:rPr>
            </w:pPr>
            <w:r w:rsidRPr="00907784">
              <w:rPr>
                <w:rFonts w:ascii="Calibri" w:hAnsi="Calibri" w:cs="Calibri"/>
                <w:b/>
                <w:bCs/>
                <w:color w:val="000000"/>
                <w:sz w:val="22"/>
                <w:szCs w:val="22"/>
                <w:lang w:eastAsia="es-CR"/>
              </w:rPr>
              <w:t>16</w:t>
            </w:r>
          </w:p>
        </w:tc>
        <w:tc>
          <w:tcPr>
            <w:tcW w:w="1040" w:type="dxa"/>
            <w:tcBorders>
              <w:top w:val="nil"/>
              <w:left w:val="nil"/>
              <w:bottom w:val="single" w:sz="4" w:space="0" w:color="auto"/>
              <w:right w:val="single" w:sz="4" w:space="0" w:color="auto"/>
            </w:tcBorders>
            <w:shd w:val="clear" w:color="auto" w:fill="auto"/>
            <w:noWrap/>
            <w:vAlign w:val="center"/>
            <w:hideMark/>
          </w:tcPr>
          <w:p w14:paraId="455CFB2D" w14:textId="77777777" w:rsidR="00907784" w:rsidRPr="00907784" w:rsidRDefault="00907784" w:rsidP="00907784">
            <w:pPr>
              <w:widowControl/>
              <w:jc w:val="center"/>
              <w:rPr>
                <w:rFonts w:ascii="Calibri" w:hAnsi="Calibri" w:cs="Calibri"/>
                <w:color w:val="000000"/>
                <w:sz w:val="22"/>
                <w:szCs w:val="22"/>
                <w:lang w:eastAsia="es-CR"/>
              </w:rPr>
            </w:pPr>
            <w:r w:rsidRPr="00907784">
              <w:rPr>
                <w:rFonts w:ascii="Calibri" w:hAnsi="Calibri" w:cs="Calibri"/>
                <w:color w:val="000000"/>
                <w:sz w:val="22"/>
                <w:szCs w:val="22"/>
                <w:lang w:eastAsia="es-CR"/>
              </w:rPr>
              <w:t>5</w:t>
            </w:r>
          </w:p>
        </w:tc>
        <w:tc>
          <w:tcPr>
            <w:tcW w:w="1460" w:type="dxa"/>
            <w:tcBorders>
              <w:top w:val="nil"/>
              <w:left w:val="nil"/>
              <w:bottom w:val="single" w:sz="4" w:space="0" w:color="auto"/>
              <w:right w:val="single" w:sz="4" w:space="0" w:color="auto"/>
            </w:tcBorders>
            <w:shd w:val="clear" w:color="auto" w:fill="auto"/>
            <w:noWrap/>
            <w:vAlign w:val="center"/>
            <w:hideMark/>
          </w:tcPr>
          <w:p w14:paraId="1B1CC95D" w14:textId="77777777" w:rsidR="00907784" w:rsidRPr="00907784" w:rsidRDefault="00907784" w:rsidP="00907784">
            <w:pPr>
              <w:widowControl/>
              <w:jc w:val="center"/>
              <w:rPr>
                <w:rFonts w:ascii="Calibri" w:hAnsi="Calibri" w:cs="Calibri"/>
                <w:color w:val="000000"/>
                <w:sz w:val="22"/>
                <w:szCs w:val="22"/>
                <w:lang w:eastAsia="es-CR"/>
              </w:rPr>
            </w:pPr>
            <w:r w:rsidRPr="00907784">
              <w:rPr>
                <w:rFonts w:ascii="Calibri" w:hAnsi="Calibri" w:cs="Calibri"/>
                <w:color w:val="000000"/>
                <w:sz w:val="22"/>
                <w:szCs w:val="22"/>
                <w:lang w:eastAsia="es-CR"/>
              </w:rPr>
              <w:t>2</w:t>
            </w:r>
          </w:p>
        </w:tc>
        <w:tc>
          <w:tcPr>
            <w:tcW w:w="888" w:type="dxa"/>
            <w:tcBorders>
              <w:top w:val="nil"/>
              <w:left w:val="nil"/>
              <w:bottom w:val="single" w:sz="4" w:space="0" w:color="auto"/>
              <w:right w:val="single" w:sz="4" w:space="0" w:color="auto"/>
            </w:tcBorders>
            <w:shd w:val="clear" w:color="auto" w:fill="auto"/>
            <w:noWrap/>
            <w:vAlign w:val="center"/>
            <w:hideMark/>
          </w:tcPr>
          <w:p w14:paraId="3A65AA5C" w14:textId="77777777" w:rsidR="00907784" w:rsidRPr="00907784" w:rsidRDefault="00907784" w:rsidP="00907784">
            <w:pPr>
              <w:widowControl/>
              <w:jc w:val="center"/>
              <w:rPr>
                <w:rFonts w:ascii="Calibri" w:hAnsi="Calibri" w:cs="Calibri"/>
                <w:color w:val="000000"/>
                <w:sz w:val="22"/>
                <w:szCs w:val="22"/>
                <w:lang w:eastAsia="es-CR"/>
              </w:rPr>
            </w:pPr>
            <w:r w:rsidRPr="00907784">
              <w:rPr>
                <w:rFonts w:ascii="Calibri" w:hAnsi="Calibri" w:cs="Calibri"/>
                <w:color w:val="000000"/>
                <w:sz w:val="22"/>
                <w:szCs w:val="22"/>
                <w:lang w:eastAsia="es-CR"/>
              </w:rPr>
              <w:t>7</w:t>
            </w:r>
          </w:p>
        </w:tc>
        <w:tc>
          <w:tcPr>
            <w:tcW w:w="1550" w:type="dxa"/>
            <w:tcBorders>
              <w:top w:val="nil"/>
              <w:left w:val="nil"/>
              <w:bottom w:val="single" w:sz="4" w:space="0" w:color="auto"/>
              <w:right w:val="single" w:sz="4" w:space="0" w:color="auto"/>
            </w:tcBorders>
            <w:shd w:val="clear" w:color="auto" w:fill="auto"/>
            <w:noWrap/>
            <w:vAlign w:val="center"/>
            <w:hideMark/>
          </w:tcPr>
          <w:p w14:paraId="69456063" w14:textId="77777777" w:rsidR="00907784" w:rsidRPr="00907784" w:rsidRDefault="00907784" w:rsidP="00907784">
            <w:pPr>
              <w:widowControl/>
              <w:jc w:val="center"/>
              <w:rPr>
                <w:rFonts w:ascii="Calibri" w:hAnsi="Calibri" w:cs="Calibri"/>
                <w:color w:val="000000"/>
                <w:sz w:val="22"/>
                <w:szCs w:val="22"/>
                <w:lang w:eastAsia="es-CR"/>
              </w:rPr>
            </w:pPr>
            <w:r w:rsidRPr="00907784">
              <w:rPr>
                <w:rFonts w:ascii="Calibri" w:hAnsi="Calibri" w:cs="Calibri"/>
                <w:color w:val="000000"/>
                <w:sz w:val="22"/>
                <w:szCs w:val="22"/>
                <w:lang w:eastAsia="es-CR"/>
              </w:rPr>
              <w:t>1</w:t>
            </w:r>
          </w:p>
        </w:tc>
        <w:tc>
          <w:tcPr>
            <w:tcW w:w="1174" w:type="dxa"/>
            <w:tcBorders>
              <w:top w:val="nil"/>
              <w:left w:val="nil"/>
              <w:bottom w:val="single" w:sz="4" w:space="0" w:color="auto"/>
              <w:right w:val="single" w:sz="4" w:space="0" w:color="auto"/>
            </w:tcBorders>
            <w:shd w:val="clear" w:color="auto" w:fill="auto"/>
            <w:noWrap/>
            <w:vAlign w:val="center"/>
            <w:hideMark/>
          </w:tcPr>
          <w:p w14:paraId="258FB56B" w14:textId="77777777" w:rsidR="00907784" w:rsidRPr="00907784" w:rsidRDefault="00907784" w:rsidP="00907784">
            <w:pPr>
              <w:widowControl/>
              <w:jc w:val="center"/>
              <w:rPr>
                <w:rFonts w:ascii="Calibri" w:hAnsi="Calibri" w:cs="Calibri"/>
                <w:color w:val="000000"/>
                <w:sz w:val="22"/>
                <w:szCs w:val="22"/>
                <w:lang w:eastAsia="es-CR"/>
              </w:rPr>
            </w:pPr>
            <w:r w:rsidRPr="00907784">
              <w:rPr>
                <w:rFonts w:ascii="Calibri" w:hAnsi="Calibri" w:cs="Calibri"/>
                <w:color w:val="000000"/>
                <w:sz w:val="22"/>
                <w:szCs w:val="22"/>
                <w:lang w:eastAsia="es-CR"/>
              </w:rPr>
              <w:t>1</w:t>
            </w:r>
          </w:p>
        </w:tc>
        <w:tc>
          <w:tcPr>
            <w:tcW w:w="1192" w:type="dxa"/>
            <w:tcBorders>
              <w:top w:val="nil"/>
              <w:left w:val="nil"/>
              <w:bottom w:val="single" w:sz="4" w:space="0" w:color="auto"/>
              <w:right w:val="single" w:sz="4" w:space="0" w:color="auto"/>
            </w:tcBorders>
            <w:shd w:val="clear" w:color="auto" w:fill="auto"/>
            <w:noWrap/>
            <w:vAlign w:val="center"/>
            <w:hideMark/>
          </w:tcPr>
          <w:p w14:paraId="152FA297" w14:textId="7AC9FC18" w:rsidR="00907784" w:rsidRPr="00907784" w:rsidRDefault="00533A77" w:rsidP="00907784">
            <w:pPr>
              <w:widowControl/>
              <w:jc w:val="center"/>
              <w:rPr>
                <w:rFonts w:ascii="Calibri" w:hAnsi="Calibri" w:cs="Calibri"/>
                <w:color w:val="000000"/>
                <w:sz w:val="22"/>
                <w:szCs w:val="22"/>
                <w:lang w:eastAsia="es-CR"/>
              </w:rPr>
            </w:pPr>
            <w:r>
              <w:rPr>
                <w:rFonts w:ascii="Calibri" w:hAnsi="Calibri" w:cs="Calibri"/>
                <w:color w:val="000000"/>
                <w:sz w:val="22"/>
                <w:szCs w:val="22"/>
                <w:lang w:eastAsia="es-CR"/>
              </w:rPr>
              <w:t>-</w:t>
            </w:r>
            <w:r w:rsidR="00907784" w:rsidRPr="00907784">
              <w:rPr>
                <w:rFonts w:ascii="Calibri" w:hAnsi="Calibri" w:cs="Calibri"/>
                <w:color w:val="000000"/>
                <w:sz w:val="22"/>
                <w:szCs w:val="22"/>
                <w:lang w:eastAsia="es-CR"/>
              </w:rPr>
              <w:t> </w:t>
            </w:r>
          </w:p>
        </w:tc>
      </w:tr>
      <w:tr w:rsidR="00907784" w:rsidRPr="00907784" w14:paraId="47A0FB78" w14:textId="77777777" w:rsidTr="000365E3">
        <w:trPr>
          <w:trHeight w:val="486"/>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60C34069" w14:textId="77777777" w:rsidR="00907784" w:rsidRPr="00907784" w:rsidRDefault="00907784" w:rsidP="00907784">
            <w:pPr>
              <w:widowControl/>
              <w:rPr>
                <w:rFonts w:ascii="Calibri" w:hAnsi="Calibri" w:cs="Calibri"/>
                <w:color w:val="000000"/>
                <w:sz w:val="24"/>
                <w:szCs w:val="24"/>
                <w:lang w:eastAsia="es-CR"/>
              </w:rPr>
            </w:pPr>
            <w:r w:rsidRPr="00907784">
              <w:rPr>
                <w:rFonts w:ascii="Calibri" w:hAnsi="Calibri" w:cs="Calibri"/>
                <w:color w:val="000000"/>
                <w:sz w:val="24"/>
                <w:szCs w:val="24"/>
                <w:lang w:eastAsia="es-CR"/>
              </w:rPr>
              <w:t>Sección Auditoría Financiera - SAF-</w:t>
            </w:r>
          </w:p>
        </w:tc>
        <w:tc>
          <w:tcPr>
            <w:tcW w:w="990" w:type="dxa"/>
            <w:tcBorders>
              <w:top w:val="nil"/>
              <w:left w:val="nil"/>
              <w:bottom w:val="single" w:sz="4" w:space="0" w:color="auto"/>
              <w:right w:val="single" w:sz="4" w:space="0" w:color="auto"/>
            </w:tcBorders>
            <w:shd w:val="clear" w:color="auto" w:fill="auto"/>
            <w:noWrap/>
            <w:vAlign w:val="center"/>
            <w:hideMark/>
          </w:tcPr>
          <w:p w14:paraId="3D8AEB1D" w14:textId="77777777" w:rsidR="00907784" w:rsidRPr="00907784" w:rsidRDefault="00907784" w:rsidP="00907784">
            <w:pPr>
              <w:widowControl/>
              <w:jc w:val="center"/>
              <w:rPr>
                <w:rFonts w:ascii="Calibri" w:hAnsi="Calibri" w:cs="Calibri"/>
                <w:b/>
                <w:bCs/>
                <w:color w:val="000000"/>
                <w:sz w:val="22"/>
                <w:szCs w:val="22"/>
                <w:lang w:eastAsia="es-CR"/>
              </w:rPr>
            </w:pPr>
            <w:r w:rsidRPr="00907784">
              <w:rPr>
                <w:rFonts w:ascii="Calibri" w:hAnsi="Calibri" w:cs="Calibri"/>
                <w:b/>
                <w:bCs/>
                <w:color w:val="000000"/>
                <w:sz w:val="22"/>
                <w:szCs w:val="22"/>
                <w:lang w:eastAsia="es-CR"/>
              </w:rPr>
              <w:t>14</w:t>
            </w:r>
          </w:p>
        </w:tc>
        <w:tc>
          <w:tcPr>
            <w:tcW w:w="1040" w:type="dxa"/>
            <w:tcBorders>
              <w:top w:val="nil"/>
              <w:left w:val="nil"/>
              <w:bottom w:val="single" w:sz="4" w:space="0" w:color="auto"/>
              <w:right w:val="single" w:sz="4" w:space="0" w:color="auto"/>
            </w:tcBorders>
            <w:shd w:val="clear" w:color="auto" w:fill="auto"/>
            <w:noWrap/>
            <w:vAlign w:val="center"/>
            <w:hideMark/>
          </w:tcPr>
          <w:p w14:paraId="156A91C0" w14:textId="77777777" w:rsidR="00907784" w:rsidRPr="00907784" w:rsidRDefault="00907784" w:rsidP="00907784">
            <w:pPr>
              <w:widowControl/>
              <w:jc w:val="center"/>
              <w:rPr>
                <w:rFonts w:ascii="Calibri" w:hAnsi="Calibri" w:cs="Calibri"/>
                <w:color w:val="000000"/>
                <w:sz w:val="22"/>
                <w:szCs w:val="22"/>
                <w:lang w:eastAsia="es-CR"/>
              </w:rPr>
            </w:pPr>
            <w:r w:rsidRPr="00907784">
              <w:rPr>
                <w:rFonts w:ascii="Calibri" w:hAnsi="Calibri" w:cs="Calibri"/>
                <w:color w:val="000000"/>
                <w:sz w:val="22"/>
                <w:szCs w:val="22"/>
                <w:lang w:eastAsia="es-CR"/>
              </w:rPr>
              <w:t>4</w:t>
            </w:r>
          </w:p>
        </w:tc>
        <w:tc>
          <w:tcPr>
            <w:tcW w:w="1460" w:type="dxa"/>
            <w:tcBorders>
              <w:top w:val="nil"/>
              <w:left w:val="nil"/>
              <w:bottom w:val="single" w:sz="4" w:space="0" w:color="auto"/>
              <w:right w:val="single" w:sz="4" w:space="0" w:color="auto"/>
            </w:tcBorders>
            <w:shd w:val="clear" w:color="auto" w:fill="auto"/>
            <w:noWrap/>
            <w:vAlign w:val="center"/>
            <w:hideMark/>
          </w:tcPr>
          <w:p w14:paraId="346640E7" w14:textId="77777777" w:rsidR="00907784" w:rsidRPr="00907784" w:rsidRDefault="00907784" w:rsidP="00907784">
            <w:pPr>
              <w:widowControl/>
              <w:jc w:val="center"/>
              <w:rPr>
                <w:rFonts w:ascii="Calibri" w:hAnsi="Calibri" w:cs="Calibri"/>
                <w:color w:val="000000"/>
                <w:sz w:val="22"/>
                <w:szCs w:val="22"/>
                <w:lang w:eastAsia="es-CR"/>
              </w:rPr>
            </w:pPr>
            <w:r w:rsidRPr="00907784">
              <w:rPr>
                <w:rFonts w:ascii="Calibri" w:hAnsi="Calibri" w:cs="Calibri"/>
                <w:color w:val="000000"/>
                <w:sz w:val="22"/>
                <w:szCs w:val="22"/>
                <w:lang w:eastAsia="es-CR"/>
              </w:rPr>
              <w:t>4</w:t>
            </w:r>
          </w:p>
        </w:tc>
        <w:tc>
          <w:tcPr>
            <w:tcW w:w="888" w:type="dxa"/>
            <w:tcBorders>
              <w:top w:val="nil"/>
              <w:left w:val="nil"/>
              <w:bottom w:val="single" w:sz="4" w:space="0" w:color="auto"/>
              <w:right w:val="single" w:sz="4" w:space="0" w:color="auto"/>
            </w:tcBorders>
            <w:shd w:val="clear" w:color="auto" w:fill="auto"/>
            <w:noWrap/>
            <w:vAlign w:val="center"/>
            <w:hideMark/>
          </w:tcPr>
          <w:p w14:paraId="51D4A2B4" w14:textId="77777777" w:rsidR="00907784" w:rsidRPr="00907784" w:rsidRDefault="00907784" w:rsidP="00907784">
            <w:pPr>
              <w:widowControl/>
              <w:jc w:val="center"/>
              <w:rPr>
                <w:rFonts w:ascii="Calibri" w:hAnsi="Calibri" w:cs="Calibri"/>
                <w:color w:val="000000"/>
                <w:sz w:val="22"/>
                <w:szCs w:val="22"/>
                <w:lang w:eastAsia="es-CR"/>
              </w:rPr>
            </w:pPr>
            <w:r w:rsidRPr="00907784">
              <w:rPr>
                <w:rFonts w:ascii="Calibri" w:hAnsi="Calibri" w:cs="Calibri"/>
                <w:color w:val="000000"/>
                <w:sz w:val="22"/>
                <w:szCs w:val="22"/>
                <w:lang w:eastAsia="es-CR"/>
              </w:rPr>
              <w:t>4</w:t>
            </w:r>
          </w:p>
        </w:tc>
        <w:tc>
          <w:tcPr>
            <w:tcW w:w="1550" w:type="dxa"/>
            <w:tcBorders>
              <w:top w:val="nil"/>
              <w:left w:val="nil"/>
              <w:bottom w:val="single" w:sz="4" w:space="0" w:color="auto"/>
              <w:right w:val="single" w:sz="4" w:space="0" w:color="auto"/>
            </w:tcBorders>
            <w:shd w:val="clear" w:color="auto" w:fill="auto"/>
            <w:noWrap/>
            <w:vAlign w:val="center"/>
            <w:hideMark/>
          </w:tcPr>
          <w:p w14:paraId="6572A37D" w14:textId="77777777" w:rsidR="00907784" w:rsidRPr="00907784" w:rsidRDefault="00907784" w:rsidP="00907784">
            <w:pPr>
              <w:widowControl/>
              <w:jc w:val="center"/>
              <w:rPr>
                <w:rFonts w:ascii="Calibri" w:hAnsi="Calibri" w:cs="Calibri"/>
                <w:color w:val="000000"/>
                <w:sz w:val="22"/>
                <w:szCs w:val="22"/>
                <w:lang w:eastAsia="es-CR"/>
              </w:rPr>
            </w:pPr>
            <w:r w:rsidRPr="00907784">
              <w:rPr>
                <w:rFonts w:ascii="Calibri" w:hAnsi="Calibri" w:cs="Calibri"/>
                <w:color w:val="000000"/>
                <w:sz w:val="22"/>
                <w:szCs w:val="22"/>
                <w:lang w:eastAsia="es-CR"/>
              </w:rPr>
              <w:t>1</w:t>
            </w:r>
          </w:p>
        </w:tc>
        <w:tc>
          <w:tcPr>
            <w:tcW w:w="1174" w:type="dxa"/>
            <w:tcBorders>
              <w:top w:val="nil"/>
              <w:left w:val="nil"/>
              <w:bottom w:val="single" w:sz="4" w:space="0" w:color="auto"/>
              <w:right w:val="single" w:sz="4" w:space="0" w:color="auto"/>
            </w:tcBorders>
            <w:shd w:val="clear" w:color="auto" w:fill="auto"/>
            <w:noWrap/>
            <w:vAlign w:val="center"/>
            <w:hideMark/>
          </w:tcPr>
          <w:p w14:paraId="79F6D2EA" w14:textId="2C11A3A0" w:rsidR="00907784" w:rsidRPr="00907784" w:rsidRDefault="00533A77" w:rsidP="00907784">
            <w:pPr>
              <w:widowControl/>
              <w:jc w:val="center"/>
              <w:rPr>
                <w:rFonts w:ascii="Calibri" w:hAnsi="Calibri" w:cs="Calibri"/>
                <w:color w:val="000000"/>
                <w:sz w:val="22"/>
                <w:szCs w:val="22"/>
                <w:lang w:eastAsia="es-CR"/>
              </w:rPr>
            </w:pPr>
            <w:r>
              <w:rPr>
                <w:rFonts w:ascii="Calibri" w:hAnsi="Calibri" w:cs="Calibri"/>
                <w:color w:val="000000"/>
                <w:sz w:val="22"/>
                <w:szCs w:val="22"/>
                <w:lang w:eastAsia="es-CR"/>
              </w:rPr>
              <w:t>-</w:t>
            </w:r>
            <w:r w:rsidR="00907784" w:rsidRPr="00907784">
              <w:rPr>
                <w:rFonts w:ascii="Calibri" w:hAnsi="Calibri" w:cs="Calibri"/>
                <w:color w:val="000000"/>
                <w:sz w:val="22"/>
                <w:szCs w:val="22"/>
                <w:lang w:eastAsia="es-CR"/>
              </w:rPr>
              <w:t> </w:t>
            </w:r>
          </w:p>
        </w:tc>
        <w:tc>
          <w:tcPr>
            <w:tcW w:w="1192" w:type="dxa"/>
            <w:tcBorders>
              <w:top w:val="nil"/>
              <w:left w:val="nil"/>
              <w:bottom w:val="single" w:sz="4" w:space="0" w:color="auto"/>
              <w:right w:val="single" w:sz="4" w:space="0" w:color="auto"/>
            </w:tcBorders>
            <w:shd w:val="clear" w:color="auto" w:fill="auto"/>
            <w:noWrap/>
            <w:vAlign w:val="center"/>
            <w:hideMark/>
          </w:tcPr>
          <w:p w14:paraId="0D06596A" w14:textId="77777777" w:rsidR="00907784" w:rsidRPr="00907784" w:rsidRDefault="00907784" w:rsidP="00907784">
            <w:pPr>
              <w:widowControl/>
              <w:jc w:val="center"/>
              <w:rPr>
                <w:rFonts w:ascii="Calibri" w:hAnsi="Calibri" w:cs="Calibri"/>
                <w:color w:val="000000"/>
                <w:sz w:val="22"/>
                <w:szCs w:val="22"/>
                <w:lang w:eastAsia="es-CR"/>
              </w:rPr>
            </w:pPr>
            <w:r w:rsidRPr="00907784">
              <w:rPr>
                <w:rFonts w:ascii="Calibri" w:hAnsi="Calibri" w:cs="Calibri"/>
                <w:color w:val="000000"/>
                <w:sz w:val="22"/>
                <w:szCs w:val="22"/>
                <w:lang w:eastAsia="es-CR"/>
              </w:rPr>
              <w:t>1</w:t>
            </w:r>
          </w:p>
        </w:tc>
      </w:tr>
      <w:tr w:rsidR="00907784" w:rsidRPr="00907784" w14:paraId="75EE6A4F" w14:textId="77777777" w:rsidTr="00A71FE7">
        <w:trPr>
          <w:trHeight w:val="485"/>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05DBFAC5" w14:textId="6E21836C" w:rsidR="00907784" w:rsidRPr="00907784" w:rsidRDefault="00907784" w:rsidP="00907784">
            <w:pPr>
              <w:widowControl/>
              <w:rPr>
                <w:rFonts w:ascii="Calibri" w:hAnsi="Calibri" w:cs="Calibri"/>
                <w:color w:val="000000"/>
                <w:sz w:val="24"/>
                <w:szCs w:val="24"/>
                <w:lang w:eastAsia="es-CR"/>
              </w:rPr>
            </w:pPr>
            <w:r w:rsidRPr="00907784">
              <w:rPr>
                <w:rFonts w:ascii="Calibri" w:hAnsi="Calibri" w:cs="Calibri"/>
                <w:color w:val="000000"/>
                <w:sz w:val="24"/>
                <w:szCs w:val="24"/>
                <w:lang w:eastAsia="es-CR"/>
              </w:rPr>
              <w:t>Auditoría de Prevención, Análisis e Investigación -APAI-</w:t>
            </w:r>
          </w:p>
        </w:tc>
        <w:tc>
          <w:tcPr>
            <w:tcW w:w="990" w:type="dxa"/>
            <w:tcBorders>
              <w:top w:val="nil"/>
              <w:left w:val="nil"/>
              <w:bottom w:val="single" w:sz="4" w:space="0" w:color="auto"/>
              <w:right w:val="single" w:sz="4" w:space="0" w:color="auto"/>
            </w:tcBorders>
            <w:shd w:val="clear" w:color="auto" w:fill="auto"/>
            <w:noWrap/>
            <w:vAlign w:val="center"/>
            <w:hideMark/>
          </w:tcPr>
          <w:p w14:paraId="633018AD" w14:textId="77777777" w:rsidR="00907784" w:rsidRPr="00907784" w:rsidRDefault="00907784" w:rsidP="00907784">
            <w:pPr>
              <w:widowControl/>
              <w:jc w:val="center"/>
              <w:rPr>
                <w:rFonts w:ascii="Calibri" w:hAnsi="Calibri" w:cs="Calibri"/>
                <w:b/>
                <w:bCs/>
                <w:color w:val="000000"/>
                <w:sz w:val="22"/>
                <w:szCs w:val="22"/>
                <w:lang w:eastAsia="es-CR"/>
              </w:rPr>
            </w:pPr>
            <w:r w:rsidRPr="00907784">
              <w:rPr>
                <w:rFonts w:ascii="Calibri" w:hAnsi="Calibri" w:cs="Calibri"/>
                <w:b/>
                <w:bCs/>
                <w:color w:val="000000"/>
                <w:sz w:val="22"/>
                <w:szCs w:val="22"/>
                <w:lang w:eastAsia="es-CR"/>
              </w:rPr>
              <w:t>4</w:t>
            </w:r>
          </w:p>
        </w:tc>
        <w:tc>
          <w:tcPr>
            <w:tcW w:w="1040" w:type="dxa"/>
            <w:tcBorders>
              <w:top w:val="nil"/>
              <w:left w:val="nil"/>
              <w:bottom w:val="single" w:sz="4" w:space="0" w:color="auto"/>
              <w:right w:val="single" w:sz="4" w:space="0" w:color="auto"/>
            </w:tcBorders>
            <w:shd w:val="clear" w:color="auto" w:fill="auto"/>
            <w:noWrap/>
            <w:vAlign w:val="center"/>
            <w:hideMark/>
          </w:tcPr>
          <w:p w14:paraId="472F9F21" w14:textId="77777777" w:rsidR="00907784" w:rsidRPr="00907784" w:rsidRDefault="00907784" w:rsidP="00907784">
            <w:pPr>
              <w:widowControl/>
              <w:jc w:val="center"/>
              <w:rPr>
                <w:rFonts w:ascii="Calibri" w:hAnsi="Calibri" w:cs="Calibri"/>
                <w:color w:val="000000"/>
                <w:sz w:val="22"/>
                <w:szCs w:val="22"/>
                <w:lang w:eastAsia="es-CR"/>
              </w:rPr>
            </w:pPr>
            <w:r w:rsidRPr="00907784">
              <w:rPr>
                <w:rFonts w:ascii="Calibri" w:hAnsi="Calibri" w:cs="Calibri"/>
                <w:color w:val="000000"/>
                <w:sz w:val="22"/>
                <w:szCs w:val="22"/>
                <w:lang w:eastAsia="es-CR"/>
              </w:rPr>
              <w:t>2</w:t>
            </w:r>
          </w:p>
        </w:tc>
        <w:tc>
          <w:tcPr>
            <w:tcW w:w="1460" w:type="dxa"/>
            <w:tcBorders>
              <w:top w:val="nil"/>
              <w:left w:val="nil"/>
              <w:bottom w:val="single" w:sz="4" w:space="0" w:color="auto"/>
              <w:right w:val="single" w:sz="4" w:space="0" w:color="auto"/>
            </w:tcBorders>
            <w:shd w:val="clear" w:color="auto" w:fill="auto"/>
            <w:noWrap/>
            <w:vAlign w:val="center"/>
            <w:hideMark/>
          </w:tcPr>
          <w:p w14:paraId="08F89F9D" w14:textId="77777777" w:rsidR="00907784" w:rsidRPr="00907784" w:rsidRDefault="00907784" w:rsidP="00907784">
            <w:pPr>
              <w:widowControl/>
              <w:jc w:val="center"/>
              <w:rPr>
                <w:rFonts w:ascii="Calibri" w:hAnsi="Calibri" w:cs="Calibri"/>
                <w:color w:val="000000"/>
                <w:sz w:val="22"/>
                <w:szCs w:val="22"/>
                <w:lang w:eastAsia="es-CR"/>
              </w:rPr>
            </w:pPr>
            <w:r w:rsidRPr="00907784">
              <w:rPr>
                <w:rFonts w:ascii="Calibri" w:hAnsi="Calibri" w:cs="Calibri"/>
                <w:color w:val="000000"/>
                <w:sz w:val="22"/>
                <w:szCs w:val="22"/>
                <w:lang w:eastAsia="es-CR"/>
              </w:rPr>
              <w:t>1</w:t>
            </w:r>
          </w:p>
        </w:tc>
        <w:tc>
          <w:tcPr>
            <w:tcW w:w="888" w:type="dxa"/>
            <w:tcBorders>
              <w:top w:val="nil"/>
              <w:left w:val="nil"/>
              <w:bottom w:val="single" w:sz="4" w:space="0" w:color="auto"/>
              <w:right w:val="single" w:sz="4" w:space="0" w:color="auto"/>
            </w:tcBorders>
            <w:shd w:val="clear" w:color="auto" w:fill="auto"/>
            <w:noWrap/>
            <w:vAlign w:val="center"/>
            <w:hideMark/>
          </w:tcPr>
          <w:p w14:paraId="45100FB8" w14:textId="77777777" w:rsidR="00907784" w:rsidRPr="00907784" w:rsidRDefault="00907784" w:rsidP="00907784">
            <w:pPr>
              <w:widowControl/>
              <w:jc w:val="center"/>
              <w:rPr>
                <w:rFonts w:ascii="Calibri" w:hAnsi="Calibri" w:cs="Calibri"/>
                <w:color w:val="000000"/>
                <w:sz w:val="22"/>
                <w:szCs w:val="22"/>
                <w:lang w:eastAsia="es-CR"/>
              </w:rPr>
            </w:pPr>
            <w:r w:rsidRPr="00907784">
              <w:rPr>
                <w:rFonts w:ascii="Calibri" w:hAnsi="Calibri" w:cs="Calibri"/>
                <w:color w:val="000000"/>
                <w:sz w:val="22"/>
                <w:szCs w:val="22"/>
                <w:lang w:eastAsia="es-CR"/>
              </w:rPr>
              <w:t>1</w:t>
            </w:r>
          </w:p>
        </w:tc>
        <w:tc>
          <w:tcPr>
            <w:tcW w:w="1550" w:type="dxa"/>
            <w:tcBorders>
              <w:top w:val="nil"/>
              <w:left w:val="nil"/>
              <w:bottom w:val="single" w:sz="4" w:space="0" w:color="auto"/>
              <w:right w:val="single" w:sz="4" w:space="0" w:color="auto"/>
            </w:tcBorders>
            <w:shd w:val="clear" w:color="auto" w:fill="auto"/>
            <w:noWrap/>
            <w:vAlign w:val="center"/>
            <w:hideMark/>
          </w:tcPr>
          <w:p w14:paraId="1437DCD7" w14:textId="1C19FD28" w:rsidR="00907784" w:rsidRPr="00907784" w:rsidRDefault="00533A77" w:rsidP="00907784">
            <w:pPr>
              <w:widowControl/>
              <w:jc w:val="center"/>
              <w:rPr>
                <w:rFonts w:ascii="Calibri" w:hAnsi="Calibri" w:cs="Calibri"/>
                <w:color w:val="000000"/>
                <w:sz w:val="22"/>
                <w:szCs w:val="22"/>
                <w:lang w:eastAsia="es-CR"/>
              </w:rPr>
            </w:pPr>
            <w:r>
              <w:rPr>
                <w:rFonts w:ascii="Calibri" w:hAnsi="Calibri" w:cs="Calibri"/>
                <w:color w:val="000000"/>
                <w:sz w:val="22"/>
                <w:szCs w:val="22"/>
                <w:lang w:eastAsia="es-CR"/>
              </w:rPr>
              <w:t>-</w:t>
            </w:r>
            <w:r w:rsidR="00907784" w:rsidRPr="00907784">
              <w:rPr>
                <w:rFonts w:ascii="Calibri" w:hAnsi="Calibri" w:cs="Calibri"/>
                <w:color w:val="000000"/>
                <w:sz w:val="22"/>
                <w:szCs w:val="22"/>
                <w:lang w:eastAsia="es-CR"/>
              </w:rPr>
              <w:t> </w:t>
            </w:r>
          </w:p>
        </w:tc>
        <w:tc>
          <w:tcPr>
            <w:tcW w:w="1174" w:type="dxa"/>
            <w:tcBorders>
              <w:top w:val="nil"/>
              <w:left w:val="nil"/>
              <w:bottom w:val="single" w:sz="4" w:space="0" w:color="auto"/>
              <w:right w:val="single" w:sz="4" w:space="0" w:color="auto"/>
            </w:tcBorders>
            <w:shd w:val="clear" w:color="auto" w:fill="auto"/>
            <w:noWrap/>
            <w:vAlign w:val="center"/>
            <w:hideMark/>
          </w:tcPr>
          <w:p w14:paraId="3E1FD329" w14:textId="3BBEFE87" w:rsidR="00907784" w:rsidRPr="00907784" w:rsidRDefault="00533A77" w:rsidP="00907784">
            <w:pPr>
              <w:widowControl/>
              <w:jc w:val="center"/>
              <w:rPr>
                <w:rFonts w:ascii="Calibri" w:hAnsi="Calibri" w:cs="Calibri"/>
                <w:color w:val="000000"/>
                <w:sz w:val="22"/>
                <w:szCs w:val="22"/>
                <w:lang w:eastAsia="es-CR"/>
              </w:rPr>
            </w:pPr>
            <w:r>
              <w:rPr>
                <w:rFonts w:ascii="Calibri" w:hAnsi="Calibri" w:cs="Calibri"/>
                <w:color w:val="000000"/>
                <w:sz w:val="22"/>
                <w:szCs w:val="22"/>
                <w:lang w:eastAsia="es-CR"/>
              </w:rPr>
              <w:t>-</w:t>
            </w:r>
            <w:r w:rsidR="00907784" w:rsidRPr="00907784">
              <w:rPr>
                <w:rFonts w:ascii="Calibri" w:hAnsi="Calibri" w:cs="Calibri"/>
                <w:color w:val="000000"/>
                <w:sz w:val="22"/>
                <w:szCs w:val="22"/>
                <w:lang w:eastAsia="es-CR"/>
              </w:rPr>
              <w:t> </w:t>
            </w:r>
          </w:p>
        </w:tc>
        <w:tc>
          <w:tcPr>
            <w:tcW w:w="1192" w:type="dxa"/>
            <w:tcBorders>
              <w:top w:val="nil"/>
              <w:left w:val="nil"/>
              <w:bottom w:val="single" w:sz="4" w:space="0" w:color="auto"/>
              <w:right w:val="single" w:sz="4" w:space="0" w:color="auto"/>
            </w:tcBorders>
            <w:shd w:val="clear" w:color="auto" w:fill="auto"/>
            <w:noWrap/>
            <w:vAlign w:val="center"/>
            <w:hideMark/>
          </w:tcPr>
          <w:p w14:paraId="65F4A86E" w14:textId="2A59A163" w:rsidR="00907784" w:rsidRPr="00907784" w:rsidRDefault="00D94E9B" w:rsidP="00907784">
            <w:pPr>
              <w:widowControl/>
              <w:jc w:val="center"/>
              <w:rPr>
                <w:rFonts w:ascii="Calibri" w:hAnsi="Calibri" w:cs="Calibri"/>
                <w:color w:val="000000"/>
                <w:sz w:val="22"/>
                <w:szCs w:val="22"/>
                <w:lang w:eastAsia="es-CR"/>
              </w:rPr>
            </w:pPr>
            <w:r>
              <w:rPr>
                <w:rFonts w:ascii="Calibri" w:hAnsi="Calibri" w:cs="Calibri"/>
                <w:color w:val="000000"/>
                <w:sz w:val="22"/>
                <w:szCs w:val="22"/>
                <w:lang w:eastAsia="es-CR"/>
              </w:rPr>
              <w:t>-</w:t>
            </w:r>
            <w:r w:rsidR="00907784" w:rsidRPr="00907784">
              <w:rPr>
                <w:rFonts w:ascii="Calibri" w:hAnsi="Calibri" w:cs="Calibri"/>
                <w:color w:val="000000"/>
                <w:sz w:val="22"/>
                <w:szCs w:val="22"/>
                <w:lang w:eastAsia="es-CR"/>
              </w:rPr>
              <w:t> </w:t>
            </w:r>
          </w:p>
        </w:tc>
      </w:tr>
      <w:tr w:rsidR="00907784" w:rsidRPr="00907784" w14:paraId="07D5C176" w14:textId="77777777" w:rsidTr="000365E3">
        <w:trPr>
          <w:trHeight w:val="496"/>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56715D8C" w14:textId="77777777" w:rsidR="00907784" w:rsidRPr="00907784" w:rsidRDefault="00907784" w:rsidP="00907784">
            <w:pPr>
              <w:widowControl/>
              <w:rPr>
                <w:rFonts w:ascii="Calibri" w:hAnsi="Calibri" w:cs="Calibri"/>
                <w:color w:val="000000"/>
                <w:sz w:val="24"/>
                <w:szCs w:val="24"/>
                <w:lang w:eastAsia="es-CR"/>
              </w:rPr>
            </w:pPr>
            <w:r w:rsidRPr="00907784">
              <w:rPr>
                <w:rFonts w:ascii="Calibri" w:hAnsi="Calibri" w:cs="Calibri"/>
                <w:color w:val="000000"/>
                <w:sz w:val="24"/>
                <w:szCs w:val="24"/>
                <w:lang w:eastAsia="es-CR"/>
              </w:rPr>
              <w:t>Sección Auditoría Operativa - SAO-</w:t>
            </w:r>
          </w:p>
        </w:tc>
        <w:tc>
          <w:tcPr>
            <w:tcW w:w="990" w:type="dxa"/>
            <w:tcBorders>
              <w:top w:val="nil"/>
              <w:left w:val="nil"/>
              <w:bottom w:val="single" w:sz="4" w:space="0" w:color="auto"/>
              <w:right w:val="single" w:sz="4" w:space="0" w:color="auto"/>
            </w:tcBorders>
            <w:shd w:val="clear" w:color="auto" w:fill="auto"/>
            <w:noWrap/>
            <w:vAlign w:val="center"/>
            <w:hideMark/>
          </w:tcPr>
          <w:p w14:paraId="561E9FA5" w14:textId="77777777" w:rsidR="00907784" w:rsidRPr="00907784" w:rsidRDefault="00907784" w:rsidP="00907784">
            <w:pPr>
              <w:widowControl/>
              <w:jc w:val="center"/>
              <w:rPr>
                <w:rFonts w:ascii="Calibri" w:hAnsi="Calibri" w:cs="Calibri"/>
                <w:b/>
                <w:bCs/>
                <w:color w:val="000000"/>
                <w:sz w:val="22"/>
                <w:szCs w:val="22"/>
                <w:lang w:eastAsia="es-CR"/>
              </w:rPr>
            </w:pPr>
            <w:r w:rsidRPr="00907784">
              <w:rPr>
                <w:rFonts w:ascii="Calibri" w:hAnsi="Calibri" w:cs="Calibri"/>
                <w:b/>
                <w:bCs/>
                <w:color w:val="000000"/>
                <w:sz w:val="22"/>
                <w:szCs w:val="22"/>
                <w:lang w:eastAsia="es-CR"/>
              </w:rPr>
              <w:t>14</w:t>
            </w:r>
          </w:p>
        </w:tc>
        <w:tc>
          <w:tcPr>
            <w:tcW w:w="1040" w:type="dxa"/>
            <w:tcBorders>
              <w:top w:val="nil"/>
              <w:left w:val="nil"/>
              <w:bottom w:val="single" w:sz="4" w:space="0" w:color="auto"/>
              <w:right w:val="single" w:sz="4" w:space="0" w:color="auto"/>
            </w:tcBorders>
            <w:shd w:val="clear" w:color="auto" w:fill="auto"/>
            <w:noWrap/>
            <w:vAlign w:val="center"/>
            <w:hideMark/>
          </w:tcPr>
          <w:p w14:paraId="6FDF6A56" w14:textId="77777777" w:rsidR="00907784" w:rsidRPr="00907784" w:rsidRDefault="00907784" w:rsidP="00907784">
            <w:pPr>
              <w:widowControl/>
              <w:jc w:val="center"/>
              <w:rPr>
                <w:rFonts w:ascii="Calibri" w:hAnsi="Calibri" w:cs="Calibri"/>
                <w:color w:val="000000"/>
                <w:sz w:val="22"/>
                <w:szCs w:val="22"/>
                <w:lang w:eastAsia="es-CR"/>
              </w:rPr>
            </w:pPr>
            <w:r w:rsidRPr="00907784">
              <w:rPr>
                <w:rFonts w:ascii="Calibri" w:hAnsi="Calibri" w:cs="Calibri"/>
                <w:color w:val="000000"/>
                <w:sz w:val="22"/>
                <w:szCs w:val="22"/>
                <w:lang w:eastAsia="es-CR"/>
              </w:rPr>
              <w:t>3</w:t>
            </w:r>
          </w:p>
        </w:tc>
        <w:tc>
          <w:tcPr>
            <w:tcW w:w="1460" w:type="dxa"/>
            <w:tcBorders>
              <w:top w:val="nil"/>
              <w:left w:val="nil"/>
              <w:bottom w:val="single" w:sz="4" w:space="0" w:color="auto"/>
              <w:right w:val="single" w:sz="4" w:space="0" w:color="auto"/>
            </w:tcBorders>
            <w:shd w:val="clear" w:color="auto" w:fill="auto"/>
            <w:noWrap/>
            <w:vAlign w:val="center"/>
            <w:hideMark/>
          </w:tcPr>
          <w:p w14:paraId="68FF4692" w14:textId="77777777" w:rsidR="00907784" w:rsidRPr="00907784" w:rsidRDefault="00907784" w:rsidP="00907784">
            <w:pPr>
              <w:widowControl/>
              <w:jc w:val="center"/>
              <w:rPr>
                <w:rFonts w:ascii="Calibri" w:hAnsi="Calibri" w:cs="Calibri"/>
                <w:color w:val="000000"/>
                <w:sz w:val="22"/>
                <w:szCs w:val="22"/>
                <w:lang w:eastAsia="es-CR"/>
              </w:rPr>
            </w:pPr>
            <w:r w:rsidRPr="00907784">
              <w:rPr>
                <w:rFonts w:ascii="Calibri" w:hAnsi="Calibri" w:cs="Calibri"/>
                <w:color w:val="000000"/>
                <w:sz w:val="22"/>
                <w:szCs w:val="22"/>
                <w:lang w:eastAsia="es-CR"/>
              </w:rPr>
              <w:t>3</w:t>
            </w:r>
          </w:p>
        </w:tc>
        <w:tc>
          <w:tcPr>
            <w:tcW w:w="888" w:type="dxa"/>
            <w:tcBorders>
              <w:top w:val="nil"/>
              <w:left w:val="nil"/>
              <w:bottom w:val="single" w:sz="4" w:space="0" w:color="auto"/>
              <w:right w:val="single" w:sz="4" w:space="0" w:color="auto"/>
            </w:tcBorders>
            <w:shd w:val="clear" w:color="auto" w:fill="auto"/>
            <w:noWrap/>
            <w:vAlign w:val="center"/>
            <w:hideMark/>
          </w:tcPr>
          <w:p w14:paraId="24434D72" w14:textId="77777777" w:rsidR="00907784" w:rsidRPr="00907784" w:rsidRDefault="00907784" w:rsidP="00907784">
            <w:pPr>
              <w:widowControl/>
              <w:jc w:val="center"/>
              <w:rPr>
                <w:rFonts w:ascii="Calibri" w:hAnsi="Calibri" w:cs="Calibri"/>
                <w:color w:val="000000"/>
                <w:sz w:val="22"/>
                <w:szCs w:val="22"/>
                <w:lang w:eastAsia="es-CR"/>
              </w:rPr>
            </w:pPr>
            <w:r w:rsidRPr="00907784">
              <w:rPr>
                <w:rFonts w:ascii="Calibri" w:hAnsi="Calibri" w:cs="Calibri"/>
                <w:color w:val="000000"/>
                <w:sz w:val="22"/>
                <w:szCs w:val="22"/>
                <w:lang w:eastAsia="es-CR"/>
              </w:rPr>
              <w:t>2</w:t>
            </w:r>
          </w:p>
        </w:tc>
        <w:tc>
          <w:tcPr>
            <w:tcW w:w="1550" w:type="dxa"/>
            <w:tcBorders>
              <w:top w:val="nil"/>
              <w:left w:val="nil"/>
              <w:bottom w:val="single" w:sz="4" w:space="0" w:color="auto"/>
              <w:right w:val="single" w:sz="4" w:space="0" w:color="auto"/>
            </w:tcBorders>
            <w:shd w:val="clear" w:color="auto" w:fill="auto"/>
            <w:noWrap/>
            <w:vAlign w:val="center"/>
            <w:hideMark/>
          </w:tcPr>
          <w:p w14:paraId="44FED24D" w14:textId="77777777" w:rsidR="00907784" w:rsidRPr="00907784" w:rsidRDefault="00907784" w:rsidP="00907784">
            <w:pPr>
              <w:widowControl/>
              <w:jc w:val="center"/>
              <w:rPr>
                <w:rFonts w:ascii="Calibri" w:hAnsi="Calibri" w:cs="Calibri"/>
                <w:color w:val="000000"/>
                <w:sz w:val="22"/>
                <w:szCs w:val="22"/>
                <w:lang w:eastAsia="es-CR"/>
              </w:rPr>
            </w:pPr>
            <w:r w:rsidRPr="00907784">
              <w:rPr>
                <w:rFonts w:ascii="Calibri" w:hAnsi="Calibri" w:cs="Calibri"/>
                <w:color w:val="000000"/>
                <w:sz w:val="22"/>
                <w:szCs w:val="22"/>
                <w:lang w:eastAsia="es-CR"/>
              </w:rPr>
              <w:t>5</w:t>
            </w:r>
          </w:p>
        </w:tc>
        <w:tc>
          <w:tcPr>
            <w:tcW w:w="1174" w:type="dxa"/>
            <w:tcBorders>
              <w:top w:val="nil"/>
              <w:left w:val="nil"/>
              <w:bottom w:val="single" w:sz="4" w:space="0" w:color="auto"/>
              <w:right w:val="single" w:sz="4" w:space="0" w:color="auto"/>
            </w:tcBorders>
            <w:shd w:val="clear" w:color="auto" w:fill="auto"/>
            <w:noWrap/>
            <w:vAlign w:val="center"/>
            <w:hideMark/>
          </w:tcPr>
          <w:p w14:paraId="7ED69D2D" w14:textId="29374CDF" w:rsidR="00907784" w:rsidRPr="00907784" w:rsidRDefault="00907784" w:rsidP="00907784">
            <w:pPr>
              <w:widowControl/>
              <w:jc w:val="center"/>
              <w:rPr>
                <w:rFonts w:ascii="Calibri" w:hAnsi="Calibri" w:cs="Calibri"/>
                <w:color w:val="000000"/>
                <w:sz w:val="22"/>
                <w:szCs w:val="22"/>
                <w:lang w:eastAsia="es-CR"/>
              </w:rPr>
            </w:pPr>
            <w:r w:rsidRPr="00907784">
              <w:rPr>
                <w:rFonts w:ascii="Calibri" w:hAnsi="Calibri" w:cs="Calibri"/>
                <w:color w:val="000000"/>
                <w:sz w:val="22"/>
                <w:szCs w:val="22"/>
                <w:lang w:eastAsia="es-CR"/>
              </w:rPr>
              <w:t> </w:t>
            </w:r>
            <w:r w:rsidR="00533A77">
              <w:rPr>
                <w:rFonts w:ascii="Calibri" w:hAnsi="Calibri" w:cs="Calibri"/>
                <w:color w:val="000000"/>
                <w:sz w:val="22"/>
                <w:szCs w:val="22"/>
                <w:lang w:eastAsia="es-CR"/>
              </w:rPr>
              <w:t>-</w:t>
            </w:r>
          </w:p>
        </w:tc>
        <w:tc>
          <w:tcPr>
            <w:tcW w:w="1192" w:type="dxa"/>
            <w:tcBorders>
              <w:top w:val="nil"/>
              <w:left w:val="nil"/>
              <w:bottom w:val="single" w:sz="4" w:space="0" w:color="auto"/>
              <w:right w:val="single" w:sz="4" w:space="0" w:color="auto"/>
            </w:tcBorders>
            <w:shd w:val="clear" w:color="auto" w:fill="auto"/>
            <w:noWrap/>
            <w:vAlign w:val="center"/>
            <w:hideMark/>
          </w:tcPr>
          <w:p w14:paraId="0A58B2F3" w14:textId="77777777" w:rsidR="00907784" w:rsidRPr="00907784" w:rsidRDefault="00907784" w:rsidP="00907784">
            <w:pPr>
              <w:widowControl/>
              <w:jc w:val="center"/>
              <w:rPr>
                <w:rFonts w:ascii="Calibri" w:hAnsi="Calibri" w:cs="Calibri"/>
                <w:color w:val="000000"/>
                <w:sz w:val="22"/>
                <w:szCs w:val="22"/>
                <w:lang w:eastAsia="es-CR"/>
              </w:rPr>
            </w:pPr>
            <w:r w:rsidRPr="00907784">
              <w:rPr>
                <w:rFonts w:ascii="Calibri" w:hAnsi="Calibri" w:cs="Calibri"/>
                <w:color w:val="000000"/>
                <w:sz w:val="22"/>
                <w:szCs w:val="22"/>
                <w:lang w:eastAsia="es-CR"/>
              </w:rPr>
              <w:t>1</w:t>
            </w:r>
          </w:p>
        </w:tc>
      </w:tr>
      <w:tr w:rsidR="00907784" w:rsidRPr="00907784" w14:paraId="0B075DFC" w14:textId="77777777" w:rsidTr="000365E3">
        <w:trPr>
          <w:trHeight w:val="486"/>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2E6B93A6" w14:textId="77777777" w:rsidR="00907784" w:rsidRPr="00907784" w:rsidRDefault="00907784" w:rsidP="00907784">
            <w:pPr>
              <w:widowControl/>
              <w:rPr>
                <w:rFonts w:ascii="Calibri" w:hAnsi="Calibri" w:cs="Calibri"/>
                <w:color w:val="000000"/>
                <w:sz w:val="24"/>
                <w:szCs w:val="24"/>
                <w:lang w:eastAsia="es-CR"/>
              </w:rPr>
            </w:pPr>
            <w:r w:rsidRPr="00907784">
              <w:rPr>
                <w:rFonts w:ascii="Calibri" w:hAnsi="Calibri" w:cs="Calibri"/>
                <w:color w:val="000000"/>
                <w:sz w:val="24"/>
                <w:szCs w:val="24"/>
                <w:lang w:eastAsia="es-CR"/>
              </w:rPr>
              <w:t xml:space="preserve">Sección Auditoría Tecnología de Información -SATI- </w:t>
            </w:r>
          </w:p>
        </w:tc>
        <w:tc>
          <w:tcPr>
            <w:tcW w:w="990" w:type="dxa"/>
            <w:tcBorders>
              <w:top w:val="nil"/>
              <w:left w:val="nil"/>
              <w:bottom w:val="single" w:sz="4" w:space="0" w:color="auto"/>
              <w:right w:val="single" w:sz="4" w:space="0" w:color="auto"/>
            </w:tcBorders>
            <w:shd w:val="clear" w:color="auto" w:fill="auto"/>
            <w:noWrap/>
            <w:vAlign w:val="center"/>
            <w:hideMark/>
          </w:tcPr>
          <w:p w14:paraId="700C2197" w14:textId="77777777" w:rsidR="00907784" w:rsidRPr="00907784" w:rsidRDefault="00907784" w:rsidP="00907784">
            <w:pPr>
              <w:widowControl/>
              <w:jc w:val="center"/>
              <w:rPr>
                <w:rFonts w:ascii="Calibri" w:hAnsi="Calibri" w:cs="Calibri"/>
                <w:b/>
                <w:bCs/>
                <w:color w:val="000000"/>
                <w:sz w:val="22"/>
                <w:szCs w:val="22"/>
                <w:lang w:eastAsia="es-CR"/>
              </w:rPr>
            </w:pPr>
            <w:r w:rsidRPr="00907784">
              <w:rPr>
                <w:rFonts w:ascii="Calibri" w:hAnsi="Calibri" w:cs="Calibri"/>
                <w:b/>
                <w:bCs/>
                <w:color w:val="000000"/>
                <w:sz w:val="22"/>
                <w:szCs w:val="22"/>
                <w:lang w:eastAsia="es-CR"/>
              </w:rPr>
              <w:t>14</w:t>
            </w:r>
          </w:p>
        </w:tc>
        <w:tc>
          <w:tcPr>
            <w:tcW w:w="1040" w:type="dxa"/>
            <w:tcBorders>
              <w:top w:val="nil"/>
              <w:left w:val="nil"/>
              <w:bottom w:val="single" w:sz="4" w:space="0" w:color="auto"/>
              <w:right w:val="single" w:sz="4" w:space="0" w:color="auto"/>
            </w:tcBorders>
            <w:shd w:val="clear" w:color="auto" w:fill="auto"/>
            <w:noWrap/>
            <w:vAlign w:val="center"/>
            <w:hideMark/>
          </w:tcPr>
          <w:p w14:paraId="1C719957" w14:textId="77777777" w:rsidR="00907784" w:rsidRPr="00907784" w:rsidRDefault="00907784" w:rsidP="00907784">
            <w:pPr>
              <w:widowControl/>
              <w:jc w:val="center"/>
              <w:rPr>
                <w:rFonts w:ascii="Calibri" w:hAnsi="Calibri" w:cs="Calibri"/>
                <w:color w:val="000000"/>
                <w:sz w:val="22"/>
                <w:szCs w:val="22"/>
                <w:lang w:eastAsia="es-CR"/>
              </w:rPr>
            </w:pPr>
            <w:r w:rsidRPr="00907784">
              <w:rPr>
                <w:rFonts w:ascii="Calibri" w:hAnsi="Calibri" w:cs="Calibri"/>
                <w:color w:val="000000"/>
                <w:sz w:val="22"/>
                <w:szCs w:val="22"/>
                <w:lang w:eastAsia="es-CR"/>
              </w:rPr>
              <w:t>1</w:t>
            </w:r>
          </w:p>
        </w:tc>
        <w:tc>
          <w:tcPr>
            <w:tcW w:w="1460" w:type="dxa"/>
            <w:tcBorders>
              <w:top w:val="nil"/>
              <w:left w:val="nil"/>
              <w:bottom w:val="single" w:sz="4" w:space="0" w:color="auto"/>
              <w:right w:val="single" w:sz="4" w:space="0" w:color="auto"/>
            </w:tcBorders>
            <w:shd w:val="clear" w:color="auto" w:fill="auto"/>
            <w:noWrap/>
            <w:vAlign w:val="center"/>
            <w:hideMark/>
          </w:tcPr>
          <w:p w14:paraId="4D145F45" w14:textId="77777777" w:rsidR="00907784" w:rsidRPr="00907784" w:rsidRDefault="00907784" w:rsidP="00907784">
            <w:pPr>
              <w:widowControl/>
              <w:jc w:val="center"/>
              <w:rPr>
                <w:rFonts w:ascii="Calibri" w:hAnsi="Calibri" w:cs="Calibri"/>
                <w:color w:val="000000"/>
                <w:sz w:val="22"/>
                <w:szCs w:val="22"/>
                <w:lang w:eastAsia="es-CR"/>
              </w:rPr>
            </w:pPr>
            <w:r w:rsidRPr="00907784">
              <w:rPr>
                <w:rFonts w:ascii="Calibri" w:hAnsi="Calibri" w:cs="Calibri"/>
                <w:color w:val="000000"/>
                <w:sz w:val="22"/>
                <w:szCs w:val="22"/>
                <w:lang w:eastAsia="es-CR"/>
              </w:rPr>
              <w:t>5</w:t>
            </w:r>
          </w:p>
        </w:tc>
        <w:tc>
          <w:tcPr>
            <w:tcW w:w="888" w:type="dxa"/>
            <w:tcBorders>
              <w:top w:val="nil"/>
              <w:left w:val="nil"/>
              <w:bottom w:val="single" w:sz="4" w:space="0" w:color="auto"/>
              <w:right w:val="single" w:sz="4" w:space="0" w:color="auto"/>
            </w:tcBorders>
            <w:shd w:val="clear" w:color="auto" w:fill="auto"/>
            <w:noWrap/>
            <w:vAlign w:val="center"/>
            <w:hideMark/>
          </w:tcPr>
          <w:p w14:paraId="2197AA8B" w14:textId="77777777" w:rsidR="00907784" w:rsidRPr="00907784" w:rsidRDefault="00907784" w:rsidP="00907784">
            <w:pPr>
              <w:widowControl/>
              <w:jc w:val="center"/>
              <w:rPr>
                <w:rFonts w:ascii="Calibri" w:hAnsi="Calibri" w:cs="Calibri"/>
                <w:color w:val="000000"/>
                <w:sz w:val="22"/>
                <w:szCs w:val="22"/>
                <w:lang w:eastAsia="es-CR"/>
              </w:rPr>
            </w:pPr>
            <w:r w:rsidRPr="00907784">
              <w:rPr>
                <w:rFonts w:ascii="Calibri" w:hAnsi="Calibri" w:cs="Calibri"/>
                <w:color w:val="000000"/>
                <w:sz w:val="22"/>
                <w:szCs w:val="22"/>
                <w:lang w:eastAsia="es-CR"/>
              </w:rPr>
              <w:t>1</w:t>
            </w:r>
          </w:p>
        </w:tc>
        <w:tc>
          <w:tcPr>
            <w:tcW w:w="1550" w:type="dxa"/>
            <w:tcBorders>
              <w:top w:val="nil"/>
              <w:left w:val="nil"/>
              <w:bottom w:val="single" w:sz="4" w:space="0" w:color="auto"/>
              <w:right w:val="single" w:sz="4" w:space="0" w:color="auto"/>
            </w:tcBorders>
            <w:shd w:val="clear" w:color="auto" w:fill="auto"/>
            <w:noWrap/>
            <w:vAlign w:val="center"/>
            <w:hideMark/>
          </w:tcPr>
          <w:p w14:paraId="52764D1E" w14:textId="77777777" w:rsidR="00907784" w:rsidRPr="00907784" w:rsidRDefault="00907784" w:rsidP="00907784">
            <w:pPr>
              <w:widowControl/>
              <w:jc w:val="center"/>
              <w:rPr>
                <w:rFonts w:ascii="Calibri" w:hAnsi="Calibri" w:cs="Calibri"/>
                <w:color w:val="000000"/>
                <w:sz w:val="22"/>
                <w:szCs w:val="22"/>
                <w:lang w:eastAsia="es-CR"/>
              </w:rPr>
            </w:pPr>
            <w:r w:rsidRPr="00907784">
              <w:rPr>
                <w:rFonts w:ascii="Calibri" w:hAnsi="Calibri" w:cs="Calibri"/>
                <w:color w:val="000000"/>
                <w:sz w:val="22"/>
                <w:szCs w:val="22"/>
                <w:lang w:eastAsia="es-CR"/>
              </w:rPr>
              <w:t>4</w:t>
            </w:r>
          </w:p>
        </w:tc>
        <w:tc>
          <w:tcPr>
            <w:tcW w:w="1174" w:type="dxa"/>
            <w:tcBorders>
              <w:top w:val="nil"/>
              <w:left w:val="nil"/>
              <w:bottom w:val="single" w:sz="4" w:space="0" w:color="auto"/>
              <w:right w:val="single" w:sz="4" w:space="0" w:color="auto"/>
            </w:tcBorders>
            <w:shd w:val="clear" w:color="auto" w:fill="auto"/>
            <w:noWrap/>
            <w:vAlign w:val="center"/>
            <w:hideMark/>
          </w:tcPr>
          <w:p w14:paraId="1F7961B3" w14:textId="77777777" w:rsidR="00907784" w:rsidRPr="00907784" w:rsidRDefault="00907784" w:rsidP="00907784">
            <w:pPr>
              <w:widowControl/>
              <w:jc w:val="center"/>
              <w:rPr>
                <w:rFonts w:ascii="Calibri" w:hAnsi="Calibri" w:cs="Calibri"/>
                <w:color w:val="000000"/>
                <w:sz w:val="22"/>
                <w:szCs w:val="22"/>
                <w:lang w:eastAsia="es-CR"/>
              </w:rPr>
            </w:pPr>
            <w:r w:rsidRPr="00907784">
              <w:rPr>
                <w:rFonts w:ascii="Calibri" w:hAnsi="Calibri" w:cs="Calibri"/>
                <w:color w:val="000000"/>
                <w:sz w:val="22"/>
                <w:szCs w:val="22"/>
                <w:lang w:eastAsia="es-CR"/>
              </w:rPr>
              <w:t>3</w:t>
            </w:r>
          </w:p>
        </w:tc>
        <w:tc>
          <w:tcPr>
            <w:tcW w:w="1192" w:type="dxa"/>
            <w:tcBorders>
              <w:top w:val="nil"/>
              <w:left w:val="nil"/>
              <w:bottom w:val="single" w:sz="4" w:space="0" w:color="auto"/>
              <w:right w:val="single" w:sz="4" w:space="0" w:color="auto"/>
            </w:tcBorders>
            <w:shd w:val="clear" w:color="auto" w:fill="auto"/>
            <w:noWrap/>
            <w:vAlign w:val="center"/>
            <w:hideMark/>
          </w:tcPr>
          <w:p w14:paraId="0EA5D5CA" w14:textId="498CD9F5" w:rsidR="00907784" w:rsidRPr="00907784" w:rsidRDefault="00907784" w:rsidP="00907784">
            <w:pPr>
              <w:widowControl/>
              <w:jc w:val="center"/>
              <w:rPr>
                <w:rFonts w:ascii="Calibri" w:hAnsi="Calibri" w:cs="Calibri"/>
                <w:color w:val="000000"/>
                <w:sz w:val="22"/>
                <w:szCs w:val="22"/>
                <w:lang w:eastAsia="es-CR"/>
              </w:rPr>
            </w:pPr>
            <w:r w:rsidRPr="00907784">
              <w:rPr>
                <w:rFonts w:ascii="Calibri" w:hAnsi="Calibri" w:cs="Calibri"/>
                <w:color w:val="000000"/>
                <w:sz w:val="22"/>
                <w:szCs w:val="22"/>
                <w:lang w:eastAsia="es-CR"/>
              </w:rPr>
              <w:t> </w:t>
            </w:r>
            <w:r w:rsidR="00533A77">
              <w:rPr>
                <w:rFonts w:ascii="Calibri" w:hAnsi="Calibri" w:cs="Calibri"/>
                <w:color w:val="000000"/>
                <w:sz w:val="22"/>
                <w:szCs w:val="22"/>
                <w:lang w:eastAsia="es-CR"/>
              </w:rPr>
              <w:t>-</w:t>
            </w:r>
          </w:p>
        </w:tc>
      </w:tr>
    </w:tbl>
    <w:p w14:paraId="4F15FFA3" w14:textId="3BD292C8" w:rsidR="00AB0D8D" w:rsidRPr="00907784" w:rsidRDefault="00AB0D8D" w:rsidP="00907784">
      <w:pPr>
        <w:widowControl/>
        <w:jc w:val="both"/>
        <w:rPr>
          <w:rFonts w:ascii="Arial" w:hAnsi="Arial" w:cs="Arial"/>
          <w:b/>
          <w:spacing w:val="-3"/>
        </w:rPr>
      </w:pPr>
      <w:r w:rsidRPr="001F3E9C">
        <w:rPr>
          <w:rFonts w:ascii="Arial" w:hAnsi="Arial" w:cs="Arial"/>
          <w:b/>
          <w:spacing w:val="-3"/>
        </w:rPr>
        <w:t xml:space="preserve">Fuente: </w:t>
      </w:r>
      <w:proofErr w:type="spellStart"/>
      <w:r w:rsidRPr="001F3E9C">
        <w:rPr>
          <w:rFonts w:ascii="Arial" w:hAnsi="Arial" w:cs="Arial"/>
          <w:spacing w:val="-3"/>
        </w:rPr>
        <w:t>Team</w:t>
      </w:r>
      <w:proofErr w:type="spellEnd"/>
      <w:r w:rsidRPr="001F3E9C">
        <w:rPr>
          <w:rFonts w:ascii="Arial" w:hAnsi="Arial" w:cs="Arial"/>
          <w:spacing w:val="-3"/>
        </w:rPr>
        <w:t xml:space="preserve"> Mate Plus</w:t>
      </w:r>
    </w:p>
    <w:p w14:paraId="6C619261" w14:textId="77777777" w:rsidR="0048103E" w:rsidRPr="00B2793B" w:rsidRDefault="0048103E" w:rsidP="00F75604">
      <w:pPr>
        <w:ind w:right="46"/>
        <w:jc w:val="both"/>
        <w:rPr>
          <w:rFonts w:ascii="Arial" w:hAnsi="Arial" w:cs="Arial"/>
          <w:color w:val="242424"/>
          <w:sz w:val="22"/>
          <w:szCs w:val="22"/>
          <w:shd w:val="clear" w:color="auto" w:fill="FFFFFF"/>
        </w:rPr>
      </w:pPr>
    </w:p>
    <w:p w14:paraId="70F271D8" w14:textId="49C5070C" w:rsidR="004E0952" w:rsidRDefault="004E0952" w:rsidP="00F75604">
      <w:pPr>
        <w:ind w:right="46"/>
        <w:jc w:val="both"/>
        <w:rPr>
          <w:rFonts w:ascii="Arial" w:hAnsi="Arial" w:cs="Arial"/>
          <w:color w:val="242424"/>
          <w:sz w:val="22"/>
          <w:szCs w:val="22"/>
          <w:shd w:val="clear" w:color="auto" w:fill="FFFFFF"/>
        </w:rPr>
      </w:pPr>
      <w:r w:rsidRPr="00B2793B">
        <w:rPr>
          <w:rFonts w:ascii="Arial" w:hAnsi="Arial" w:cs="Arial"/>
          <w:color w:val="242424"/>
          <w:sz w:val="22"/>
          <w:szCs w:val="22"/>
          <w:shd w:val="clear" w:color="auto" w:fill="FFFFFF"/>
        </w:rPr>
        <w:t>De</w:t>
      </w:r>
      <w:r w:rsidR="00EE44C2" w:rsidRPr="00B2793B">
        <w:rPr>
          <w:rFonts w:ascii="Arial" w:hAnsi="Arial" w:cs="Arial"/>
          <w:color w:val="242424"/>
          <w:sz w:val="22"/>
          <w:szCs w:val="22"/>
          <w:shd w:val="clear" w:color="auto" w:fill="FFFFFF"/>
        </w:rPr>
        <w:t xml:space="preserve"> los 76 estudios programados, </w:t>
      </w:r>
      <w:r w:rsidR="000365E3" w:rsidRPr="00BB3AB7">
        <w:rPr>
          <w:rFonts w:ascii="Arial" w:hAnsi="Arial" w:cs="Arial"/>
          <w:color w:val="242424"/>
          <w:sz w:val="22"/>
          <w:szCs w:val="22"/>
          <w:shd w:val="clear" w:color="auto" w:fill="FFFFFF"/>
        </w:rPr>
        <w:t>20</w:t>
      </w:r>
      <w:r w:rsidRPr="00BB3AB7">
        <w:rPr>
          <w:rFonts w:ascii="Arial" w:hAnsi="Arial" w:cs="Arial"/>
          <w:color w:val="242424"/>
          <w:sz w:val="22"/>
          <w:szCs w:val="22"/>
          <w:shd w:val="clear" w:color="auto" w:fill="FFFFFF"/>
        </w:rPr>
        <w:t xml:space="preserve"> (</w:t>
      </w:r>
      <w:r w:rsidR="001F3E9C" w:rsidRPr="00BB3AB7">
        <w:rPr>
          <w:rFonts w:ascii="Arial" w:hAnsi="Arial" w:cs="Arial"/>
          <w:color w:val="242424"/>
          <w:sz w:val="22"/>
          <w:szCs w:val="22"/>
          <w:shd w:val="clear" w:color="auto" w:fill="FFFFFF"/>
        </w:rPr>
        <w:t>26</w:t>
      </w:r>
      <w:r w:rsidRPr="00BB3AB7">
        <w:rPr>
          <w:rFonts w:ascii="Arial" w:hAnsi="Arial" w:cs="Arial"/>
          <w:color w:val="242424"/>
          <w:sz w:val="22"/>
          <w:szCs w:val="22"/>
          <w:shd w:val="clear" w:color="auto" w:fill="FFFFFF"/>
        </w:rPr>
        <w:t>%)</w:t>
      </w:r>
      <w:r w:rsidRPr="00B2793B">
        <w:rPr>
          <w:rFonts w:ascii="Arial" w:hAnsi="Arial" w:cs="Arial"/>
          <w:color w:val="242424"/>
          <w:sz w:val="22"/>
          <w:szCs w:val="22"/>
          <w:shd w:val="clear" w:color="auto" w:fill="FFFFFF"/>
        </w:rPr>
        <w:t xml:space="preserve"> aún </w:t>
      </w:r>
      <w:r w:rsidR="001F3E9C">
        <w:rPr>
          <w:rFonts w:ascii="Arial" w:hAnsi="Arial" w:cs="Arial"/>
          <w:color w:val="242424"/>
          <w:sz w:val="22"/>
          <w:szCs w:val="22"/>
          <w:shd w:val="clear" w:color="auto" w:fill="FFFFFF"/>
        </w:rPr>
        <w:t xml:space="preserve">se encuentran sin asignar </w:t>
      </w:r>
      <w:r w:rsidRPr="00B2793B">
        <w:rPr>
          <w:rFonts w:ascii="Arial" w:hAnsi="Arial" w:cs="Arial"/>
          <w:color w:val="242424"/>
          <w:sz w:val="22"/>
          <w:szCs w:val="22"/>
          <w:shd w:val="clear" w:color="auto" w:fill="FFFFFF"/>
        </w:rPr>
        <w:t xml:space="preserve">a un profesional, </w:t>
      </w:r>
      <w:r w:rsidR="00EE44C2" w:rsidRPr="00B2793B">
        <w:rPr>
          <w:rFonts w:ascii="Arial" w:hAnsi="Arial" w:cs="Arial"/>
          <w:color w:val="242424"/>
          <w:sz w:val="22"/>
          <w:szCs w:val="22"/>
          <w:shd w:val="clear" w:color="auto" w:fill="FFFFFF"/>
        </w:rPr>
        <w:t>1</w:t>
      </w:r>
      <w:r w:rsidR="000365E3">
        <w:rPr>
          <w:rFonts w:ascii="Arial" w:hAnsi="Arial" w:cs="Arial"/>
          <w:color w:val="242424"/>
          <w:sz w:val="22"/>
          <w:szCs w:val="22"/>
          <w:shd w:val="clear" w:color="auto" w:fill="FFFFFF"/>
        </w:rPr>
        <w:t>8</w:t>
      </w:r>
      <w:r w:rsidRPr="00B2793B">
        <w:rPr>
          <w:rFonts w:ascii="Arial" w:hAnsi="Arial" w:cs="Arial"/>
          <w:color w:val="242424"/>
          <w:sz w:val="22"/>
          <w:szCs w:val="22"/>
          <w:shd w:val="clear" w:color="auto" w:fill="FFFFFF"/>
        </w:rPr>
        <w:t xml:space="preserve"> </w:t>
      </w:r>
      <w:r w:rsidR="001F3E9C">
        <w:rPr>
          <w:rFonts w:ascii="Arial" w:hAnsi="Arial" w:cs="Arial"/>
          <w:color w:val="242424"/>
          <w:sz w:val="22"/>
          <w:szCs w:val="22"/>
          <w:shd w:val="clear" w:color="auto" w:fill="FFFFFF"/>
        </w:rPr>
        <w:t xml:space="preserve">(24%) </w:t>
      </w:r>
      <w:r w:rsidRPr="00B2793B">
        <w:rPr>
          <w:rFonts w:ascii="Arial" w:hAnsi="Arial" w:cs="Arial"/>
          <w:color w:val="242424"/>
          <w:sz w:val="22"/>
          <w:szCs w:val="22"/>
          <w:shd w:val="clear" w:color="auto" w:fill="FFFFFF"/>
        </w:rPr>
        <w:t>se encuentr</w:t>
      </w:r>
      <w:r w:rsidR="00EE44C2" w:rsidRPr="00B2793B">
        <w:rPr>
          <w:rFonts w:ascii="Arial" w:hAnsi="Arial" w:cs="Arial"/>
          <w:color w:val="242424"/>
          <w:sz w:val="22"/>
          <w:szCs w:val="22"/>
          <w:shd w:val="clear" w:color="auto" w:fill="FFFFFF"/>
        </w:rPr>
        <w:t xml:space="preserve">an en la fase de planificación, </w:t>
      </w:r>
      <w:r w:rsidR="000365E3">
        <w:rPr>
          <w:rFonts w:ascii="Arial" w:hAnsi="Arial" w:cs="Arial"/>
          <w:color w:val="242424"/>
          <w:sz w:val="22"/>
          <w:szCs w:val="22"/>
          <w:shd w:val="clear" w:color="auto" w:fill="FFFFFF"/>
        </w:rPr>
        <w:t>17</w:t>
      </w:r>
      <w:r w:rsidR="00EE44C2" w:rsidRPr="00B2793B">
        <w:rPr>
          <w:rFonts w:ascii="Arial" w:hAnsi="Arial" w:cs="Arial"/>
          <w:color w:val="242424"/>
          <w:sz w:val="22"/>
          <w:szCs w:val="22"/>
          <w:shd w:val="clear" w:color="auto" w:fill="FFFFFF"/>
        </w:rPr>
        <w:t xml:space="preserve"> </w:t>
      </w:r>
      <w:r w:rsidR="001F3E9C">
        <w:rPr>
          <w:rFonts w:ascii="Arial" w:hAnsi="Arial" w:cs="Arial"/>
          <w:color w:val="242424"/>
          <w:sz w:val="22"/>
          <w:szCs w:val="22"/>
          <w:shd w:val="clear" w:color="auto" w:fill="FFFFFF"/>
        </w:rPr>
        <w:t xml:space="preserve">(22%) </w:t>
      </w:r>
      <w:r w:rsidR="00EE44C2" w:rsidRPr="00B2793B">
        <w:rPr>
          <w:rFonts w:ascii="Arial" w:hAnsi="Arial" w:cs="Arial"/>
          <w:color w:val="242424"/>
          <w:sz w:val="22"/>
          <w:szCs w:val="22"/>
          <w:shd w:val="clear" w:color="auto" w:fill="FFFFFF"/>
        </w:rPr>
        <w:t xml:space="preserve">en </w:t>
      </w:r>
      <w:r w:rsidR="001F3E9C">
        <w:rPr>
          <w:rFonts w:ascii="Arial" w:hAnsi="Arial" w:cs="Arial"/>
          <w:color w:val="242424"/>
          <w:sz w:val="22"/>
          <w:szCs w:val="22"/>
          <w:shd w:val="clear" w:color="auto" w:fill="FFFFFF"/>
        </w:rPr>
        <w:t xml:space="preserve">la de </w:t>
      </w:r>
      <w:r w:rsidR="00EE44C2" w:rsidRPr="00B2793B">
        <w:rPr>
          <w:rFonts w:ascii="Arial" w:hAnsi="Arial" w:cs="Arial"/>
          <w:color w:val="242424"/>
          <w:sz w:val="22"/>
          <w:szCs w:val="22"/>
          <w:shd w:val="clear" w:color="auto" w:fill="FFFFFF"/>
        </w:rPr>
        <w:t>examen</w:t>
      </w:r>
      <w:r w:rsidR="000365E3">
        <w:rPr>
          <w:rFonts w:ascii="Arial" w:hAnsi="Arial" w:cs="Arial"/>
          <w:color w:val="242424"/>
          <w:sz w:val="22"/>
          <w:szCs w:val="22"/>
          <w:shd w:val="clear" w:color="auto" w:fill="FFFFFF"/>
        </w:rPr>
        <w:t xml:space="preserve">, 13 </w:t>
      </w:r>
      <w:r w:rsidR="001F3E9C">
        <w:rPr>
          <w:rFonts w:ascii="Arial" w:hAnsi="Arial" w:cs="Arial"/>
          <w:color w:val="242424"/>
          <w:sz w:val="22"/>
          <w:szCs w:val="22"/>
          <w:shd w:val="clear" w:color="auto" w:fill="FFFFFF"/>
        </w:rPr>
        <w:t xml:space="preserve">(17%) se ubica </w:t>
      </w:r>
      <w:r w:rsidR="000365E3">
        <w:rPr>
          <w:rFonts w:ascii="Arial" w:hAnsi="Arial" w:cs="Arial"/>
          <w:color w:val="242424"/>
          <w:sz w:val="22"/>
          <w:szCs w:val="22"/>
          <w:shd w:val="clear" w:color="auto" w:fill="FFFFFF"/>
        </w:rPr>
        <w:t xml:space="preserve">en comunicación de resultados, 6 </w:t>
      </w:r>
      <w:r w:rsidR="001F3E9C">
        <w:rPr>
          <w:rFonts w:ascii="Arial" w:hAnsi="Arial" w:cs="Arial"/>
          <w:color w:val="242424"/>
          <w:sz w:val="22"/>
          <w:szCs w:val="22"/>
          <w:shd w:val="clear" w:color="auto" w:fill="FFFFFF"/>
        </w:rPr>
        <w:t xml:space="preserve">(8%) se finalizaron </w:t>
      </w:r>
      <w:r w:rsidR="00EE44C2" w:rsidRPr="00B2793B">
        <w:rPr>
          <w:rFonts w:ascii="Arial" w:hAnsi="Arial" w:cs="Arial"/>
          <w:color w:val="242424"/>
          <w:sz w:val="22"/>
          <w:szCs w:val="22"/>
          <w:shd w:val="clear" w:color="auto" w:fill="FFFFFF"/>
        </w:rPr>
        <w:t xml:space="preserve">y </w:t>
      </w:r>
      <w:r w:rsidR="000365E3">
        <w:rPr>
          <w:rFonts w:ascii="Arial" w:hAnsi="Arial" w:cs="Arial"/>
          <w:color w:val="242424"/>
          <w:sz w:val="22"/>
          <w:szCs w:val="22"/>
          <w:shd w:val="clear" w:color="auto" w:fill="FFFFFF"/>
        </w:rPr>
        <w:t>2</w:t>
      </w:r>
      <w:r w:rsidR="001F3E9C">
        <w:rPr>
          <w:rFonts w:ascii="Arial" w:hAnsi="Arial" w:cs="Arial"/>
          <w:color w:val="242424"/>
          <w:sz w:val="22"/>
          <w:szCs w:val="22"/>
          <w:shd w:val="clear" w:color="auto" w:fill="FFFFFF"/>
        </w:rPr>
        <w:t xml:space="preserve"> (3%)</w:t>
      </w:r>
      <w:r w:rsidR="00EE44C2" w:rsidRPr="00B2793B">
        <w:rPr>
          <w:rFonts w:ascii="Arial" w:hAnsi="Arial" w:cs="Arial"/>
          <w:color w:val="242424"/>
          <w:sz w:val="22"/>
          <w:szCs w:val="22"/>
          <w:shd w:val="clear" w:color="auto" w:fill="FFFFFF"/>
        </w:rPr>
        <w:t xml:space="preserve"> </w:t>
      </w:r>
      <w:r w:rsidR="00F3074B" w:rsidRPr="00B2793B">
        <w:rPr>
          <w:rFonts w:ascii="Arial" w:hAnsi="Arial" w:cs="Arial"/>
          <w:color w:val="242424"/>
          <w:sz w:val="22"/>
          <w:szCs w:val="22"/>
          <w:shd w:val="clear" w:color="auto" w:fill="FFFFFF"/>
        </w:rPr>
        <w:t>fue</w:t>
      </w:r>
      <w:r w:rsidR="000365E3">
        <w:rPr>
          <w:rFonts w:ascii="Arial" w:hAnsi="Arial" w:cs="Arial"/>
          <w:color w:val="242424"/>
          <w:sz w:val="22"/>
          <w:szCs w:val="22"/>
          <w:shd w:val="clear" w:color="auto" w:fill="FFFFFF"/>
        </w:rPr>
        <w:t>ron</w:t>
      </w:r>
      <w:r w:rsidR="00F3074B" w:rsidRPr="00B2793B">
        <w:rPr>
          <w:rFonts w:ascii="Arial" w:hAnsi="Arial" w:cs="Arial"/>
          <w:color w:val="242424"/>
          <w:sz w:val="22"/>
          <w:szCs w:val="22"/>
          <w:shd w:val="clear" w:color="auto" w:fill="FFFFFF"/>
        </w:rPr>
        <w:t xml:space="preserve"> </w:t>
      </w:r>
      <w:r w:rsidR="00EE44C2" w:rsidRPr="00B2793B">
        <w:rPr>
          <w:rFonts w:ascii="Arial" w:hAnsi="Arial" w:cs="Arial"/>
          <w:color w:val="242424"/>
          <w:sz w:val="22"/>
          <w:szCs w:val="22"/>
          <w:shd w:val="clear" w:color="auto" w:fill="FFFFFF"/>
        </w:rPr>
        <w:t>cancelado</w:t>
      </w:r>
      <w:r w:rsidR="000365E3">
        <w:rPr>
          <w:rFonts w:ascii="Arial" w:hAnsi="Arial" w:cs="Arial"/>
          <w:color w:val="242424"/>
          <w:sz w:val="22"/>
          <w:szCs w:val="22"/>
          <w:shd w:val="clear" w:color="auto" w:fill="FFFFFF"/>
        </w:rPr>
        <w:t>s</w:t>
      </w:r>
      <w:r w:rsidR="00F3074B" w:rsidRPr="00B2793B">
        <w:rPr>
          <w:rFonts w:ascii="Arial" w:hAnsi="Arial" w:cs="Arial"/>
          <w:color w:val="242424"/>
          <w:sz w:val="22"/>
          <w:szCs w:val="22"/>
          <w:shd w:val="clear" w:color="auto" w:fill="FFFFFF"/>
        </w:rPr>
        <w:t>.</w:t>
      </w:r>
    </w:p>
    <w:p w14:paraId="6980BDE1" w14:textId="77777777" w:rsidR="006A5242" w:rsidRPr="00B2793B" w:rsidRDefault="006A5242" w:rsidP="00F75604">
      <w:pPr>
        <w:ind w:right="46"/>
        <w:jc w:val="both"/>
        <w:rPr>
          <w:rFonts w:ascii="Arial" w:hAnsi="Arial" w:cs="Arial"/>
          <w:color w:val="242424"/>
          <w:sz w:val="22"/>
          <w:szCs w:val="22"/>
          <w:shd w:val="clear" w:color="auto" w:fill="FFFFFF"/>
        </w:rPr>
      </w:pPr>
    </w:p>
    <w:p w14:paraId="742F9C65" w14:textId="179A67CE" w:rsidR="004E0952" w:rsidRPr="00B2793B" w:rsidRDefault="004E0952" w:rsidP="00F75604">
      <w:pPr>
        <w:ind w:right="46"/>
        <w:jc w:val="both"/>
        <w:rPr>
          <w:rFonts w:ascii="Arial" w:hAnsi="Arial" w:cs="Arial"/>
          <w:color w:val="242424"/>
          <w:sz w:val="22"/>
          <w:szCs w:val="22"/>
          <w:shd w:val="clear" w:color="auto" w:fill="FFFFFF"/>
        </w:rPr>
      </w:pPr>
      <w:r w:rsidRPr="00D94E9B">
        <w:rPr>
          <w:rFonts w:ascii="Arial" w:hAnsi="Arial" w:cs="Arial"/>
          <w:sz w:val="22"/>
          <w:szCs w:val="22"/>
          <w:shd w:val="clear" w:color="auto" w:fill="FFFFFF"/>
        </w:rPr>
        <w:t>Cabe destacar</w:t>
      </w:r>
      <w:r w:rsidR="003B6600">
        <w:rPr>
          <w:rFonts w:ascii="Arial" w:hAnsi="Arial" w:cs="Arial"/>
          <w:sz w:val="22"/>
          <w:szCs w:val="22"/>
          <w:shd w:val="clear" w:color="auto" w:fill="FFFFFF"/>
        </w:rPr>
        <w:t>,</w:t>
      </w:r>
      <w:r w:rsidRPr="00D94E9B">
        <w:rPr>
          <w:rFonts w:ascii="Arial" w:hAnsi="Arial" w:cs="Arial"/>
          <w:sz w:val="22"/>
          <w:szCs w:val="22"/>
          <w:shd w:val="clear" w:color="auto" w:fill="FFFFFF"/>
        </w:rPr>
        <w:t xml:space="preserve"> que la</w:t>
      </w:r>
      <w:r w:rsidR="00F3074B" w:rsidRPr="00D94E9B">
        <w:rPr>
          <w:rFonts w:ascii="Arial" w:hAnsi="Arial" w:cs="Arial"/>
          <w:sz w:val="22"/>
          <w:szCs w:val="22"/>
          <w:shd w:val="clear" w:color="auto" w:fill="FFFFFF"/>
        </w:rPr>
        <w:t>s</w:t>
      </w:r>
      <w:r w:rsidRPr="00D94E9B">
        <w:rPr>
          <w:rFonts w:ascii="Arial" w:hAnsi="Arial" w:cs="Arial"/>
          <w:sz w:val="22"/>
          <w:szCs w:val="22"/>
          <w:shd w:val="clear" w:color="auto" w:fill="FFFFFF"/>
        </w:rPr>
        <w:t xml:space="preserve"> </w:t>
      </w:r>
      <w:r w:rsidR="00F3074B" w:rsidRPr="00D94E9B">
        <w:rPr>
          <w:rFonts w:ascii="Arial" w:hAnsi="Arial" w:cs="Arial"/>
          <w:sz w:val="22"/>
          <w:szCs w:val="22"/>
          <w:shd w:val="clear" w:color="auto" w:fill="FFFFFF"/>
        </w:rPr>
        <w:t xml:space="preserve">secciones de Auditoría </w:t>
      </w:r>
      <w:r w:rsidR="00E933F5" w:rsidRPr="00D94E9B">
        <w:rPr>
          <w:rFonts w:ascii="Arial" w:hAnsi="Arial" w:cs="Arial"/>
          <w:sz w:val="22"/>
          <w:szCs w:val="22"/>
          <w:shd w:val="clear" w:color="auto" w:fill="FFFFFF"/>
        </w:rPr>
        <w:t>Tecnología</w:t>
      </w:r>
      <w:r w:rsidR="00AD6C30" w:rsidRPr="00D94E9B">
        <w:rPr>
          <w:rFonts w:ascii="Arial" w:hAnsi="Arial" w:cs="Arial"/>
          <w:sz w:val="22"/>
          <w:szCs w:val="22"/>
          <w:shd w:val="clear" w:color="auto" w:fill="FFFFFF"/>
        </w:rPr>
        <w:t xml:space="preserve"> de </w:t>
      </w:r>
      <w:r w:rsidR="00D94E9B" w:rsidRPr="00D94E9B">
        <w:rPr>
          <w:rFonts w:ascii="Arial" w:hAnsi="Arial" w:cs="Arial"/>
          <w:sz w:val="22"/>
          <w:szCs w:val="22"/>
          <w:shd w:val="clear" w:color="auto" w:fill="FFFFFF"/>
        </w:rPr>
        <w:t>I</w:t>
      </w:r>
      <w:r w:rsidR="00AD6C30" w:rsidRPr="00D94E9B">
        <w:rPr>
          <w:rFonts w:ascii="Arial" w:hAnsi="Arial" w:cs="Arial"/>
          <w:sz w:val="22"/>
          <w:szCs w:val="22"/>
          <w:shd w:val="clear" w:color="auto" w:fill="FFFFFF"/>
        </w:rPr>
        <w:t xml:space="preserve">nformación </w:t>
      </w:r>
      <w:r w:rsidR="00E933F5">
        <w:rPr>
          <w:rFonts w:ascii="Arial" w:hAnsi="Arial" w:cs="Arial"/>
          <w:sz w:val="22"/>
          <w:szCs w:val="22"/>
          <w:shd w:val="clear" w:color="auto" w:fill="FFFFFF"/>
        </w:rPr>
        <w:t>(</w:t>
      </w:r>
      <w:r w:rsidR="00ED121F">
        <w:rPr>
          <w:rFonts w:ascii="Arial" w:hAnsi="Arial" w:cs="Arial"/>
          <w:sz w:val="22"/>
          <w:szCs w:val="22"/>
          <w:shd w:val="clear" w:color="auto" w:fill="FFFFFF"/>
        </w:rPr>
        <w:t>13</w:t>
      </w:r>
      <w:r w:rsidR="00E933F5">
        <w:rPr>
          <w:rFonts w:ascii="Arial" w:hAnsi="Arial" w:cs="Arial"/>
          <w:sz w:val="22"/>
          <w:szCs w:val="22"/>
          <w:shd w:val="clear" w:color="auto" w:fill="FFFFFF"/>
        </w:rPr>
        <w:t>)</w:t>
      </w:r>
      <w:r w:rsidR="00F3074B" w:rsidRPr="00B2793B">
        <w:rPr>
          <w:rFonts w:ascii="Arial" w:hAnsi="Arial" w:cs="Arial"/>
          <w:sz w:val="22"/>
          <w:szCs w:val="22"/>
          <w:shd w:val="clear" w:color="auto" w:fill="FFFFFF"/>
        </w:rPr>
        <w:t xml:space="preserve">, </w:t>
      </w:r>
      <w:r w:rsidR="00E933F5">
        <w:rPr>
          <w:rFonts w:ascii="Arial" w:hAnsi="Arial" w:cs="Arial"/>
          <w:sz w:val="22"/>
          <w:szCs w:val="22"/>
          <w:shd w:val="clear" w:color="auto" w:fill="FFFFFF"/>
        </w:rPr>
        <w:t xml:space="preserve">Auditoría </w:t>
      </w:r>
      <w:r w:rsidR="00E933F5" w:rsidRPr="00BB3AB7">
        <w:rPr>
          <w:rFonts w:ascii="Arial" w:hAnsi="Arial" w:cs="Arial"/>
          <w:sz w:val="22"/>
          <w:szCs w:val="22"/>
          <w:shd w:val="clear" w:color="auto" w:fill="FFFFFF"/>
        </w:rPr>
        <w:t>Operativa</w:t>
      </w:r>
      <w:r w:rsidR="003B6600">
        <w:rPr>
          <w:rFonts w:ascii="Arial" w:hAnsi="Arial" w:cs="Arial"/>
          <w:sz w:val="22"/>
          <w:szCs w:val="22"/>
          <w:shd w:val="clear" w:color="auto" w:fill="FFFFFF"/>
        </w:rPr>
        <w:t>,</w:t>
      </w:r>
      <w:r w:rsidR="00421661">
        <w:rPr>
          <w:rFonts w:ascii="Arial" w:hAnsi="Arial" w:cs="Arial"/>
          <w:sz w:val="22"/>
          <w:szCs w:val="22"/>
          <w:shd w:val="clear" w:color="auto" w:fill="FFFFFF"/>
        </w:rPr>
        <w:t xml:space="preserve"> Auditoría Estudios Especiales</w:t>
      </w:r>
      <w:r w:rsidR="00E933F5">
        <w:rPr>
          <w:rFonts w:ascii="Arial" w:hAnsi="Arial" w:cs="Arial"/>
          <w:sz w:val="22"/>
          <w:szCs w:val="22"/>
          <w:shd w:val="clear" w:color="auto" w:fill="FFFFFF"/>
        </w:rPr>
        <w:t xml:space="preserve"> (</w:t>
      </w:r>
      <w:r w:rsidR="00ED121F">
        <w:rPr>
          <w:rFonts w:ascii="Arial" w:hAnsi="Arial" w:cs="Arial"/>
          <w:sz w:val="22"/>
          <w:szCs w:val="22"/>
          <w:shd w:val="clear" w:color="auto" w:fill="FFFFFF"/>
        </w:rPr>
        <w:t>11</w:t>
      </w:r>
      <w:r w:rsidR="00E933F5">
        <w:rPr>
          <w:rFonts w:ascii="Arial" w:hAnsi="Arial" w:cs="Arial"/>
          <w:sz w:val="22"/>
          <w:szCs w:val="22"/>
          <w:shd w:val="clear" w:color="auto" w:fill="FFFFFF"/>
        </w:rPr>
        <w:t xml:space="preserve">) y Auditoría </w:t>
      </w:r>
      <w:r w:rsidR="009E5FD3" w:rsidRPr="00B2793B">
        <w:rPr>
          <w:rFonts w:ascii="Arial" w:hAnsi="Arial" w:cs="Arial"/>
          <w:sz w:val="22"/>
          <w:szCs w:val="22"/>
          <w:shd w:val="clear" w:color="auto" w:fill="FFFFFF"/>
        </w:rPr>
        <w:t>Financiera</w:t>
      </w:r>
      <w:r w:rsidR="00E933F5">
        <w:rPr>
          <w:rFonts w:ascii="Arial" w:hAnsi="Arial" w:cs="Arial"/>
          <w:sz w:val="22"/>
          <w:szCs w:val="22"/>
          <w:shd w:val="clear" w:color="auto" w:fill="FFFFFF"/>
        </w:rPr>
        <w:t xml:space="preserve"> (</w:t>
      </w:r>
      <w:r w:rsidR="00ED121F">
        <w:rPr>
          <w:rFonts w:ascii="Arial" w:hAnsi="Arial" w:cs="Arial"/>
          <w:sz w:val="22"/>
          <w:szCs w:val="22"/>
          <w:shd w:val="clear" w:color="auto" w:fill="FFFFFF"/>
        </w:rPr>
        <w:t>10</w:t>
      </w:r>
      <w:r w:rsidR="00E933F5">
        <w:rPr>
          <w:rFonts w:ascii="Arial" w:hAnsi="Arial" w:cs="Arial"/>
          <w:sz w:val="22"/>
          <w:szCs w:val="22"/>
          <w:shd w:val="clear" w:color="auto" w:fill="FFFFFF"/>
        </w:rPr>
        <w:t>)</w:t>
      </w:r>
      <w:r w:rsidRPr="00B2793B">
        <w:rPr>
          <w:rFonts w:ascii="Arial" w:hAnsi="Arial" w:cs="Arial"/>
          <w:sz w:val="22"/>
          <w:szCs w:val="22"/>
          <w:shd w:val="clear" w:color="auto" w:fill="FFFFFF"/>
        </w:rPr>
        <w:t xml:space="preserve">, son las </w:t>
      </w:r>
      <w:r w:rsidR="00BC3A12" w:rsidRPr="00B2793B">
        <w:rPr>
          <w:rFonts w:ascii="Arial" w:hAnsi="Arial" w:cs="Arial"/>
          <w:sz w:val="22"/>
          <w:szCs w:val="22"/>
          <w:shd w:val="clear" w:color="auto" w:fill="FFFFFF"/>
        </w:rPr>
        <w:t xml:space="preserve">oficinas </w:t>
      </w:r>
      <w:r w:rsidRPr="00B2793B">
        <w:rPr>
          <w:rFonts w:ascii="Arial" w:hAnsi="Arial" w:cs="Arial"/>
          <w:sz w:val="22"/>
          <w:szCs w:val="22"/>
          <w:shd w:val="clear" w:color="auto" w:fill="FFFFFF"/>
        </w:rPr>
        <w:t xml:space="preserve">que más han </w:t>
      </w:r>
      <w:r w:rsidR="00292820" w:rsidRPr="00B2793B">
        <w:rPr>
          <w:rFonts w:ascii="Arial" w:hAnsi="Arial" w:cs="Arial"/>
          <w:sz w:val="22"/>
          <w:szCs w:val="22"/>
          <w:shd w:val="clear" w:color="auto" w:fill="FFFFFF"/>
        </w:rPr>
        <w:t xml:space="preserve">asignado </w:t>
      </w:r>
      <w:r w:rsidRPr="00B2793B">
        <w:rPr>
          <w:rFonts w:ascii="Arial" w:hAnsi="Arial" w:cs="Arial"/>
          <w:sz w:val="22"/>
          <w:szCs w:val="22"/>
          <w:shd w:val="clear" w:color="auto" w:fill="FFFFFF"/>
        </w:rPr>
        <w:t>proyectos</w:t>
      </w:r>
      <w:r w:rsidR="00E933F5">
        <w:rPr>
          <w:rFonts w:ascii="Arial" w:hAnsi="Arial" w:cs="Arial"/>
          <w:sz w:val="22"/>
          <w:szCs w:val="22"/>
          <w:shd w:val="clear" w:color="auto" w:fill="FFFFFF"/>
        </w:rPr>
        <w:t xml:space="preserve">; </w:t>
      </w:r>
      <w:r w:rsidR="00292820" w:rsidRPr="00B2793B">
        <w:rPr>
          <w:rFonts w:ascii="Arial" w:hAnsi="Arial" w:cs="Arial"/>
          <w:sz w:val="22"/>
          <w:szCs w:val="22"/>
          <w:shd w:val="clear" w:color="auto" w:fill="FFFFFF"/>
        </w:rPr>
        <w:t>seguido de la</w:t>
      </w:r>
      <w:r w:rsidR="00F3074B" w:rsidRPr="00B2793B">
        <w:rPr>
          <w:rFonts w:ascii="Arial" w:hAnsi="Arial" w:cs="Arial"/>
          <w:sz w:val="22"/>
          <w:szCs w:val="22"/>
          <w:shd w:val="clear" w:color="auto" w:fill="FFFFFF"/>
        </w:rPr>
        <w:t xml:space="preserve"> Auditoría de Estudios Económicos</w:t>
      </w:r>
      <w:r w:rsidR="00421661">
        <w:rPr>
          <w:rFonts w:ascii="Arial" w:hAnsi="Arial" w:cs="Arial"/>
          <w:sz w:val="22"/>
          <w:szCs w:val="22"/>
          <w:shd w:val="clear" w:color="auto" w:fill="FFFFFF"/>
        </w:rPr>
        <w:t xml:space="preserve"> con (9)</w:t>
      </w:r>
      <w:r w:rsidR="00F3074B" w:rsidRPr="00B2793B">
        <w:rPr>
          <w:rFonts w:ascii="Arial" w:hAnsi="Arial" w:cs="Arial"/>
          <w:sz w:val="22"/>
          <w:szCs w:val="22"/>
          <w:shd w:val="clear" w:color="auto" w:fill="FFFFFF"/>
        </w:rPr>
        <w:t xml:space="preserve">, la </w:t>
      </w:r>
      <w:r w:rsidR="00F3074B" w:rsidRPr="00B2793B">
        <w:rPr>
          <w:rFonts w:ascii="Arial" w:hAnsi="Arial" w:cs="Arial"/>
          <w:color w:val="000000"/>
          <w:sz w:val="22"/>
          <w:szCs w:val="22"/>
          <w:lang w:eastAsia="es-CR"/>
        </w:rPr>
        <w:t xml:space="preserve">Auditoría de Prevención, Análisis e Investigación </w:t>
      </w:r>
      <w:r w:rsidR="00BB3AB7">
        <w:rPr>
          <w:rFonts w:ascii="Arial" w:hAnsi="Arial" w:cs="Arial"/>
          <w:color w:val="000000"/>
          <w:sz w:val="22"/>
          <w:szCs w:val="22"/>
          <w:lang w:eastAsia="es-CR"/>
        </w:rPr>
        <w:t xml:space="preserve">a la fecha asignó </w:t>
      </w:r>
      <w:r w:rsidR="00F3074B" w:rsidRPr="00B2793B">
        <w:rPr>
          <w:rFonts w:ascii="Arial" w:hAnsi="Arial" w:cs="Arial"/>
          <w:color w:val="000000"/>
          <w:sz w:val="22"/>
          <w:szCs w:val="22"/>
          <w:lang w:eastAsia="es-CR"/>
        </w:rPr>
        <w:t>2</w:t>
      </w:r>
      <w:r w:rsidR="00BB3AB7">
        <w:rPr>
          <w:rFonts w:ascii="Arial" w:hAnsi="Arial" w:cs="Arial"/>
          <w:color w:val="000000"/>
          <w:sz w:val="22"/>
          <w:szCs w:val="22"/>
          <w:lang w:eastAsia="es-CR"/>
        </w:rPr>
        <w:t xml:space="preserve"> sea su 50%</w:t>
      </w:r>
      <w:r w:rsidR="00F3074B" w:rsidRPr="00B2793B">
        <w:rPr>
          <w:rFonts w:ascii="Arial" w:hAnsi="Arial" w:cs="Arial"/>
          <w:color w:val="000000"/>
          <w:sz w:val="22"/>
          <w:szCs w:val="22"/>
          <w:lang w:eastAsia="es-CR"/>
        </w:rPr>
        <w:t xml:space="preserve"> particular de lo programado.</w:t>
      </w:r>
    </w:p>
    <w:p w14:paraId="44E374CE" w14:textId="592D1B85" w:rsidR="00C5012A" w:rsidRPr="00B2793B" w:rsidRDefault="00C5012A" w:rsidP="00F75604">
      <w:pPr>
        <w:ind w:right="46"/>
        <w:jc w:val="both"/>
        <w:rPr>
          <w:rFonts w:ascii="Arial" w:hAnsi="Arial" w:cs="Arial"/>
          <w:color w:val="242424"/>
          <w:sz w:val="22"/>
          <w:szCs w:val="22"/>
          <w:shd w:val="clear" w:color="auto" w:fill="FFFFFF"/>
        </w:rPr>
      </w:pPr>
    </w:p>
    <w:p w14:paraId="3BA05FCD" w14:textId="7B58ABA3" w:rsidR="00F90C7C" w:rsidRPr="00D01B1D" w:rsidRDefault="00F91040" w:rsidP="00F90C7C">
      <w:pPr>
        <w:ind w:right="46"/>
        <w:jc w:val="both"/>
        <w:rPr>
          <w:rFonts w:ascii="Arial" w:hAnsi="Arial" w:cs="Arial"/>
          <w:sz w:val="22"/>
          <w:szCs w:val="22"/>
          <w:shd w:val="clear" w:color="auto" w:fill="FFFFFF"/>
        </w:rPr>
      </w:pPr>
      <w:r w:rsidRPr="00D01B1D">
        <w:rPr>
          <w:rFonts w:ascii="Arial" w:hAnsi="Arial" w:cs="Arial"/>
          <w:sz w:val="22"/>
          <w:szCs w:val="22"/>
          <w:shd w:val="clear" w:color="auto" w:fill="FFFFFF"/>
        </w:rPr>
        <w:t xml:space="preserve">Ahora bien, </w:t>
      </w:r>
      <w:r w:rsidR="00F90C7C" w:rsidRPr="00D01B1D">
        <w:rPr>
          <w:rFonts w:ascii="Arial" w:hAnsi="Arial" w:cs="Arial"/>
          <w:sz w:val="22"/>
          <w:szCs w:val="22"/>
          <w:shd w:val="clear" w:color="auto" w:fill="FFFFFF"/>
        </w:rPr>
        <w:t>el proyecto</w:t>
      </w:r>
      <w:r w:rsidR="00AB226A" w:rsidRPr="00D01B1D">
        <w:rPr>
          <w:rFonts w:ascii="Arial" w:hAnsi="Arial" w:cs="Arial"/>
          <w:sz w:val="22"/>
          <w:szCs w:val="22"/>
          <w:shd w:val="clear" w:color="auto" w:fill="FFFFFF"/>
        </w:rPr>
        <w:t xml:space="preserve"> cancelado, </w:t>
      </w:r>
      <w:r w:rsidR="00BB3AB7" w:rsidRPr="00D01B1D">
        <w:rPr>
          <w:rFonts w:ascii="Arial" w:hAnsi="Arial" w:cs="Arial"/>
          <w:sz w:val="22"/>
          <w:szCs w:val="22"/>
          <w:shd w:val="clear" w:color="auto" w:fill="FFFFFF"/>
        </w:rPr>
        <w:t xml:space="preserve">por SAO </w:t>
      </w:r>
      <w:r w:rsidR="00AB226A" w:rsidRPr="00D01B1D">
        <w:rPr>
          <w:rFonts w:ascii="Arial" w:hAnsi="Arial" w:cs="Arial"/>
          <w:sz w:val="22"/>
          <w:szCs w:val="22"/>
          <w:shd w:val="clear" w:color="auto" w:fill="FFFFFF"/>
        </w:rPr>
        <w:t xml:space="preserve">se presentó </w:t>
      </w:r>
      <w:r w:rsidR="00F90C7C" w:rsidRPr="00D01B1D">
        <w:rPr>
          <w:rFonts w:ascii="Arial" w:hAnsi="Arial" w:cs="Arial"/>
          <w:sz w:val="22"/>
          <w:szCs w:val="22"/>
          <w:shd w:val="clear" w:color="auto" w:fill="FFFFFF"/>
        </w:rPr>
        <w:t xml:space="preserve">en la </w:t>
      </w:r>
      <w:r w:rsidR="002E6EFF" w:rsidRPr="00D01B1D">
        <w:rPr>
          <w:rFonts w:ascii="Arial" w:hAnsi="Arial" w:cs="Arial"/>
          <w:sz w:val="22"/>
          <w:szCs w:val="22"/>
          <w:shd w:val="clear" w:color="auto" w:fill="FFFFFF"/>
        </w:rPr>
        <w:t xml:space="preserve">fase </w:t>
      </w:r>
      <w:r w:rsidR="00F90C7C" w:rsidRPr="00D01B1D">
        <w:rPr>
          <w:rFonts w:ascii="Arial" w:hAnsi="Arial" w:cs="Arial"/>
          <w:sz w:val="22"/>
          <w:szCs w:val="22"/>
          <w:shd w:val="clear" w:color="auto" w:fill="FFFFFF"/>
        </w:rPr>
        <w:t>de planificación</w:t>
      </w:r>
      <w:r w:rsidR="00AB226A" w:rsidRPr="00D01B1D">
        <w:rPr>
          <w:rFonts w:ascii="Arial" w:hAnsi="Arial" w:cs="Arial"/>
          <w:sz w:val="22"/>
          <w:szCs w:val="22"/>
          <w:shd w:val="clear" w:color="auto" w:fill="FFFFFF"/>
        </w:rPr>
        <w:t xml:space="preserve">, dado que </w:t>
      </w:r>
      <w:r w:rsidR="008A173A" w:rsidRPr="00D01B1D">
        <w:rPr>
          <w:rFonts w:ascii="Arial" w:hAnsi="Arial" w:cs="Arial"/>
          <w:sz w:val="22"/>
          <w:szCs w:val="22"/>
          <w:shd w:val="clear" w:color="auto" w:fill="FFFFFF"/>
        </w:rPr>
        <w:t xml:space="preserve">se </w:t>
      </w:r>
      <w:r w:rsidR="002E6EFF" w:rsidRPr="00D01B1D">
        <w:rPr>
          <w:rFonts w:ascii="Arial" w:hAnsi="Arial" w:cs="Arial"/>
          <w:sz w:val="22"/>
          <w:szCs w:val="22"/>
          <w:shd w:val="clear" w:color="auto" w:fill="FFFFFF"/>
        </w:rPr>
        <w:t xml:space="preserve">determinó que la </w:t>
      </w:r>
      <w:r w:rsidR="00F90C7C" w:rsidRPr="00D01B1D">
        <w:rPr>
          <w:rFonts w:ascii="Arial" w:hAnsi="Arial" w:cs="Arial"/>
          <w:sz w:val="22"/>
          <w:szCs w:val="22"/>
          <w:shd w:val="clear" w:color="auto" w:fill="FFFFFF"/>
        </w:rPr>
        <w:t>Dirección de Planificación</w:t>
      </w:r>
      <w:r w:rsidR="008A173A" w:rsidRPr="00D01B1D">
        <w:rPr>
          <w:rFonts w:ascii="Arial" w:hAnsi="Arial" w:cs="Arial"/>
          <w:sz w:val="22"/>
          <w:szCs w:val="22"/>
          <w:shd w:val="clear" w:color="auto" w:fill="FFFFFF"/>
        </w:rPr>
        <w:t xml:space="preserve">, </w:t>
      </w:r>
      <w:r w:rsidR="00AB226A" w:rsidRPr="00D01B1D">
        <w:rPr>
          <w:rFonts w:ascii="Arial" w:hAnsi="Arial" w:cs="Arial"/>
          <w:sz w:val="22"/>
          <w:szCs w:val="22"/>
          <w:shd w:val="clear" w:color="auto" w:fill="FFFFFF"/>
        </w:rPr>
        <w:t xml:space="preserve">actualmente como parte del </w:t>
      </w:r>
      <w:r w:rsidR="00AB226A" w:rsidRPr="00D01B1D">
        <w:rPr>
          <w:rFonts w:ascii="Arial" w:hAnsi="Arial" w:cs="Arial"/>
          <w:i/>
          <w:iCs/>
          <w:sz w:val="22"/>
          <w:szCs w:val="22"/>
          <w:shd w:val="clear" w:color="auto" w:fill="FFFFFF"/>
        </w:rPr>
        <w:t>Modelo Estándar Integral del Proceso Penal “Rediseño del Modelo Penal”</w:t>
      </w:r>
      <w:r w:rsidR="00AB226A" w:rsidRPr="00D01B1D">
        <w:rPr>
          <w:rFonts w:ascii="Arial" w:hAnsi="Arial" w:cs="Arial"/>
          <w:sz w:val="22"/>
          <w:szCs w:val="22"/>
          <w:shd w:val="clear" w:color="auto" w:fill="FFFFFF"/>
        </w:rPr>
        <w:t xml:space="preserve"> llevará a cabo un análisis técnico en el Primer Circuito Judicial de Alajuela que involucra el Tribunal Penal.</w:t>
      </w:r>
    </w:p>
    <w:p w14:paraId="1C8F1270" w14:textId="37C31ED1" w:rsidR="00D13705" w:rsidRPr="00D01B1D" w:rsidRDefault="00D13705" w:rsidP="00F90C7C">
      <w:pPr>
        <w:ind w:right="46"/>
        <w:jc w:val="both"/>
        <w:rPr>
          <w:rFonts w:ascii="Arial" w:hAnsi="Arial" w:cs="Arial"/>
          <w:sz w:val="22"/>
          <w:szCs w:val="22"/>
          <w:shd w:val="clear" w:color="auto" w:fill="FFFFFF"/>
        </w:rPr>
      </w:pPr>
    </w:p>
    <w:p w14:paraId="53820061" w14:textId="15E86D89" w:rsidR="00D13705" w:rsidRPr="003B6600" w:rsidRDefault="00D13705" w:rsidP="00F90C7C">
      <w:pPr>
        <w:ind w:right="46"/>
        <w:jc w:val="both"/>
        <w:rPr>
          <w:rFonts w:ascii="Arial" w:hAnsi="Arial" w:cs="Arial"/>
          <w:sz w:val="22"/>
          <w:szCs w:val="22"/>
          <w:shd w:val="clear" w:color="auto" w:fill="FFFFFF"/>
        </w:rPr>
      </w:pPr>
      <w:r w:rsidRPr="00D01B1D">
        <w:rPr>
          <w:rFonts w:ascii="Arial" w:hAnsi="Arial" w:cs="Arial"/>
          <w:sz w:val="22"/>
          <w:szCs w:val="22"/>
          <w:shd w:val="clear" w:color="auto" w:fill="FFFFFF"/>
        </w:rPr>
        <w:t>Por su parte el de SAF</w:t>
      </w:r>
      <w:r w:rsidR="00D01B1D">
        <w:rPr>
          <w:rFonts w:ascii="Arial" w:hAnsi="Arial" w:cs="Arial"/>
          <w:sz w:val="22"/>
          <w:szCs w:val="22"/>
          <w:shd w:val="clear" w:color="auto" w:fill="FFFFFF"/>
        </w:rPr>
        <w:t xml:space="preserve">, </w:t>
      </w:r>
      <w:r w:rsidR="00D01B1D" w:rsidRPr="00D01B1D">
        <w:rPr>
          <w:rFonts w:ascii="Arial" w:hAnsi="Arial" w:cs="Arial"/>
          <w:sz w:val="22"/>
          <w:szCs w:val="22"/>
          <w:shd w:val="clear" w:color="auto" w:fill="FFFFFF"/>
        </w:rPr>
        <w:t xml:space="preserve">se canceló igualmente en la fase de planificación, por cuanto el objetivo general se enfocaba a </w:t>
      </w:r>
      <w:r w:rsidR="00D01B1D" w:rsidRPr="003B6600">
        <w:rPr>
          <w:rFonts w:ascii="Arial" w:hAnsi="Arial" w:cs="Arial"/>
          <w:sz w:val="22"/>
          <w:szCs w:val="22"/>
          <w:shd w:val="clear" w:color="auto" w:fill="FFFFFF"/>
        </w:rPr>
        <w:t xml:space="preserve">analizar la razonabilidad del pago de horas extra, con un alcance de los últimos seis meses; no obstante, se determinó no evaluar, al no haberse tramitado cobro alguno en el período de cita. </w:t>
      </w:r>
    </w:p>
    <w:p w14:paraId="56732B16" w14:textId="4896AEB9" w:rsidR="00D7487B" w:rsidRDefault="00D7487B" w:rsidP="00F75604">
      <w:pPr>
        <w:ind w:right="46"/>
        <w:jc w:val="both"/>
        <w:rPr>
          <w:rFonts w:ascii="Arial" w:hAnsi="Arial" w:cs="Arial"/>
          <w:spacing w:val="-3"/>
          <w:sz w:val="22"/>
          <w:szCs w:val="22"/>
        </w:rPr>
      </w:pPr>
    </w:p>
    <w:p w14:paraId="57B9CEBD" w14:textId="0E3D1935" w:rsidR="002F1C1A" w:rsidRDefault="002F1C1A" w:rsidP="00F75604">
      <w:pPr>
        <w:ind w:right="46"/>
        <w:jc w:val="both"/>
        <w:rPr>
          <w:rFonts w:ascii="Arial" w:hAnsi="Arial" w:cs="Arial"/>
          <w:spacing w:val="-3"/>
          <w:sz w:val="22"/>
          <w:szCs w:val="22"/>
        </w:rPr>
      </w:pPr>
    </w:p>
    <w:p w14:paraId="58FCB2FC" w14:textId="716B583E" w:rsidR="002F1C1A" w:rsidRDefault="002F1C1A" w:rsidP="00F75604">
      <w:pPr>
        <w:ind w:right="46"/>
        <w:jc w:val="both"/>
        <w:rPr>
          <w:rFonts w:ascii="Arial" w:hAnsi="Arial" w:cs="Arial"/>
          <w:spacing w:val="-3"/>
          <w:sz w:val="22"/>
          <w:szCs w:val="22"/>
        </w:rPr>
      </w:pPr>
    </w:p>
    <w:p w14:paraId="3E25358A" w14:textId="3483C214" w:rsidR="002F1C1A" w:rsidRDefault="002F1C1A" w:rsidP="00F75604">
      <w:pPr>
        <w:ind w:right="46"/>
        <w:jc w:val="both"/>
        <w:rPr>
          <w:rFonts w:ascii="Arial" w:hAnsi="Arial" w:cs="Arial"/>
          <w:spacing w:val="-3"/>
          <w:sz w:val="22"/>
          <w:szCs w:val="22"/>
        </w:rPr>
      </w:pPr>
    </w:p>
    <w:p w14:paraId="3DB95607" w14:textId="77777777" w:rsidR="002F1C1A" w:rsidRDefault="002F1C1A" w:rsidP="00F75604">
      <w:pPr>
        <w:ind w:right="46"/>
        <w:jc w:val="both"/>
        <w:rPr>
          <w:rFonts w:ascii="Arial" w:hAnsi="Arial" w:cs="Arial"/>
          <w:spacing w:val="-3"/>
          <w:sz w:val="22"/>
          <w:szCs w:val="22"/>
        </w:rPr>
      </w:pPr>
    </w:p>
    <w:p w14:paraId="5FACE634" w14:textId="77777777" w:rsidR="00AD3742" w:rsidRPr="00811CA5" w:rsidRDefault="00AD3742" w:rsidP="00AD3742">
      <w:pPr>
        <w:ind w:right="46"/>
        <w:jc w:val="both"/>
        <w:rPr>
          <w:rFonts w:ascii="Arial" w:hAnsi="Arial" w:cs="Arial"/>
          <w:b/>
          <w:bCs/>
          <w:color w:val="242424"/>
          <w:sz w:val="22"/>
          <w:szCs w:val="22"/>
          <w:shd w:val="clear" w:color="auto" w:fill="FFFFFF"/>
        </w:rPr>
      </w:pPr>
      <w:r w:rsidRPr="00811CA5">
        <w:rPr>
          <w:rFonts w:ascii="Arial" w:hAnsi="Arial" w:cs="Arial"/>
          <w:b/>
          <w:bCs/>
          <w:color w:val="242424"/>
          <w:sz w:val="22"/>
          <w:szCs w:val="22"/>
          <w:shd w:val="clear" w:color="auto" w:fill="FFFFFF"/>
        </w:rPr>
        <w:lastRenderedPageBreak/>
        <w:t>1.2 Detalle de los estudios no Programados 2022</w:t>
      </w:r>
    </w:p>
    <w:p w14:paraId="07084876" w14:textId="77777777" w:rsidR="00AD3742" w:rsidRDefault="00AD3742" w:rsidP="00AD3742">
      <w:pPr>
        <w:ind w:right="46"/>
        <w:jc w:val="both"/>
        <w:rPr>
          <w:rFonts w:ascii="Arial" w:hAnsi="Arial" w:cs="Arial"/>
          <w:color w:val="242424"/>
          <w:sz w:val="22"/>
          <w:szCs w:val="22"/>
          <w:shd w:val="clear" w:color="auto" w:fill="FFFFFF"/>
        </w:rPr>
      </w:pPr>
    </w:p>
    <w:p w14:paraId="63D09C19" w14:textId="5A302AF1" w:rsidR="00AD3742" w:rsidRPr="00B2793B" w:rsidRDefault="00AD3742" w:rsidP="00AD3742">
      <w:pPr>
        <w:ind w:right="46"/>
        <w:jc w:val="center"/>
        <w:rPr>
          <w:rFonts w:ascii="Arial" w:hAnsi="Arial" w:cs="Arial"/>
          <w:b/>
          <w:bCs/>
          <w:iCs/>
          <w:spacing w:val="-3"/>
          <w:sz w:val="22"/>
          <w:szCs w:val="22"/>
        </w:rPr>
      </w:pPr>
      <w:r w:rsidRPr="00B2793B">
        <w:rPr>
          <w:rFonts w:ascii="Arial" w:hAnsi="Arial" w:cs="Arial"/>
          <w:b/>
          <w:bCs/>
          <w:iCs/>
          <w:spacing w:val="-3"/>
          <w:sz w:val="22"/>
          <w:szCs w:val="22"/>
        </w:rPr>
        <w:t>Cuadro N°</w:t>
      </w:r>
      <w:r>
        <w:rPr>
          <w:rFonts w:ascii="Arial" w:hAnsi="Arial" w:cs="Arial"/>
          <w:b/>
          <w:bCs/>
          <w:iCs/>
          <w:spacing w:val="-3"/>
          <w:sz w:val="22"/>
          <w:szCs w:val="22"/>
        </w:rPr>
        <w:t>2</w:t>
      </w:r>
    </w:p>
    <w:p w14:paraId="550164FD" w14:textId="3E526CC9" w:rsidR="00AD3742" w:rsidRPr="00B2793B" w:rsidRDefault="00AD3742" w:rsidP="00AD3742">
      <w:pPr>
        <w:ind w:right="46"/>
        <w:jc w:val="center"/>
        <w:rPr>
          <w:rFonts w:ascii="Arial" w:hAnsi="Arial" w:cs="Arial"/>
          <w:b/>
          <w:bCs/>
          <w:iCs/>
          <w:spacing w:val="-3"/>
          <w:sz w:val="22"/>
          <w:szCs w:val="22"/>
        </w:rPr>
      </w:pPr>
      <w:r w:rsidRPr="00B2793B">
        <w:rPr>
          <w:rFonts w:ascii="Arial" w:hAnsi="Arial" w:cs="Arial"/>
          <w:b/>
          <w:bCs/>
          <w:iCs/>
          <w:spacing w:val="-3"/>
          <w:sz w:val="22"/>
          <w:szCs w:val="22"/>
        </w:rPr>
        <w:t xml:space="preserve">Cantidad de </w:t>
      </w:r>
      <w:r>
        <w:rPr>
          <w:rFonts w:ascii="Arial" w:hAnsi="Arial" w:cs="Arial"/>
          <w:b/>
          <w:bCs/>
          <w:iCs/>
          <w:spacing w:val="-3"/>
          <w:sz w:val="22"/>
          <w:szCs w:val="22"/>
        </w:rPr>
        <w:t>proyectos no programados</w:t>
      </w:r>
      <w:r w:rsidRPr="00B2793B">
        <w:rPr>
          <w:rFonts w:ascii="Arial" w:hAnsi="Arial" w:cs="Arial"/>
          <w:b/>
          <w:bCs/>
          <w:iCs/>
          <w:spacing w:val="-3"/>
          <w:sz w:val="22"/>
          <w:szCs w:val="22"/>
        </w:rPr>
        <w:t xml:space="preserve">, según </w:t>
      </w:r>
      <w:r w:rsidR="00776474">
        <w:rPr>
          <w:rFonts w:ascii="Arial" w:hAnsi="Arial" w:cs="Arial"/>
          <w:b/>
          <w:bCs/>
          <w:iCs/>
          <w:spacing w:val="-3"/>
          <w:sz w:val="22"/>
          <w:szCs w:val="22"/>
        </w:rPr>
        <w:t>S</w:t>
      </w:r>
      <w:r w:rsidRPr="00B2793B">
        <w:rPr>
          <w:rFonts w:ascii="Arial" w:hAnsi="Arial" w:cs="Arial"/>
          <w:b/>
          <w:bCs/>
          <w:iCs/>
          <w:spacing w:val="-3"/>
          <w:sz w:val="22"/>
          <w:szCs w:val="22"/>
        </w:rPr>
        <w:t>ección y fase</w:t>
      </w:r>
    </w:p>
    <w:p w14:paraId="53B73674" w14:textId="28DA58B8" w:rsidR="00F83E15" w:rsidRDefault="001E74B8" w:rsidP="00C81D9B">
      <w:pPr>
        <w:ind w:right="46" w:firstLine="720"/>
        <w:jc w:val="center"/>
        <w:rPr>
          <w:rFonts w:ascii="Arial" w:hAnsi="Arial" w:cs="Arial"/>
          <w:b/>
          <w:bCs/>
          <w:iCs/>
          <w:sz w:val="22"/>
          <w:szCs w:val="22"/>
        </w:rPr>
      </w:pPr>
      <w:r w:rsidRPr="001E74B8">
        <w:rPr>
          <w:rFonts w:ascii="Arial" w:hAnsi="Arial" w:cs="Arial"/>
          <w:b/>
          <w:bCs/>
          <w:iCs/>
          <w:sz w:val="22"/>
          <w:szCs w:val="22"/>
        </w:rPr>
        <w:t>del 03 de enero al 01 de julio 2022</w:t>
      </w:r>
    </w:p>
    <w:p w14:paraId="5B8A4716" w14:textId="77777777" w:rsidR="001E74B8" w:rsidRDefault="001E74B8" w:rsidP="00C81D9B">
      <w:pPr>
        <w:ind w:right="46" w:firstLine="720"/>
        <w:jc w:val="center"/>
        <w:rPr>
          <w:rFonts w:ascii="Arial" w:hAnsi="Arial" w:cs="Arial"/>
          <w:color w:val="242424"/>
          <w:sz w:val="22"/>
          <w:szCs w:val="22"/>
          <w:shd w:val="clear" w:color="auto" w:fill="FFFFFF"/>
        </w:rPr>
      </w:pPr>
    </w:p>
    <w:tbl>
      <w:tblPr>
        <w:tblW w:w="10217" w:type="dxa"/>
        <w:tblCellMar>
          <w:left w:w="70" w:type="dxa"/>
          <w:right w:w="70" w:type="dxa"/>
        </w:tblCellMar>
        <w:tblLook w:val="04A0" w:firstRow="1" w:lastRow="0" w:firstColumn="1" w:lastColumn="0" w:noHBand="0" w:noVBand="1"/>
      </w:tblPr>
      <w:tblGrid>
        <w:gridCol w:w="3251"/>
        <w:gridCol w:w="1004"/>
        <w:gridCol w:w="1589"/>
        <w:gridCol w:w="1303"/>
        <w:gridCol w:w="1688"/>
        <w:gridCol w:w="1382"/>
      </w:tblGrid>
      <w:tr w:rsidR="00C61A27" w:rsidRPr="00C61A27" w14:paraId="76A91285" w14:textId="77777777" w:rsidTr="00F12991">
        <w:trPr>
          <w:trHeight w:val="350"/>
          <w:tblHeader/>
        </w:trPr>
        <w:tc>
          <w:tcPr>
            <w:tcW w:w="3251" w:type="dxa"/>
            <w:vMerge w:val="restart"/>
            <w:tcBorders>
              <w:top w:val="single" w:sz="4" w:space="0" w:color="auto"/>
              <w:left w:val="single" w:sz="4" w:space="0" w:color="auto"/>
              <w:bottom w:val="single" w:sz="4" w:space="0" w:color="auto"/>
              <w:right w:val="single" w:sz="4" w:space="0" w:color="auto"/>
            </w:tcBorders>
            <w:shd w:val="clear" w:color="DDEBF7" w:fill="1F4E78"/>
            <w:vAlign w:val="center"/>
            <w:hideMark/>
          </w:tcPr>
          <w:p w14:paraId="2F1A2478" w14:textId="77777777" w:rsidR="00C61A27" w:rsidRPr="00C61A27" w:rsidRDefault="00C61A27" w:rsidP="00C61A27">
            <w:pPr>
              <w:widowControl/>
              <w:jc w:val="center"/>
              <w:rPr>
                <w:rFonts w:ascii="Calibri" w:hAnsi="Calibri" w:cs="Calibri"/>
                <w:b/>
                <w:bCs/>
                <w:color w:val="FFFFFF"/>
                <w:sz w:val="22"/>
                <w:szCs w:val="22"/>
                <w:lang w:eastAsia="es-CR"/>
              </w:rPr>
            </w:pPr>
            <w:r w:rsidRPr="00C61A27">
              <w:rPr>
                <w:rFonts w:ascii="Calibri" w:hAnsi="Calibri" w:cs="Calibri"/>
                <w:b/>
                <w:bCs/>
                <w:color w:val="FFFFFF"/>
                <w:sz w:val="22"/>
                <w:szCs w:val="22"/>
                <w:lang w:eastAsia="es-CR"/>
              </w:rPr>
              <w:t xml:space="preserve">SECCIÓN </w:t>
            </w:r>
          </w:p>
        </w:tc>
        <w:tc>
          <w:tcPr>
            <w:tcW w:w="1004" w:type="dxa"/>
            <w:vMerge w:val="restart"/>
            <w:tcBorders>
              <w:top w:val="single" w:sz="4" w:space="0" w:color="auto"/>
              <w:left w:val="single" w:sz="4" w:space="0" w:color="auto"/>
              <w:bottom w:val="single" w:sz="4" w:space="0" w:color="auto"/>
              <w:right w:val="single" w:sz="4" w:space="0" w:color="auto"/>
            </w:tcBorders>
            <w:shd w:val="clear" w:color="DDEBF7" w:fill="1F4E78"/>
            <w:vAlign w:val="center"/>
            <w:hideMark/>
          </w:tcPr>
          <w:p w14:paraId="18F5E23E" w14:textId="77777777" w:rsidR="00C61A27" w:rsidRPr="00C61A27" w:rsidRDefault="00C61A27" w:rsidP="00C61A27">
            <w:pPr>
              <w:widowControl/>
              <w:jc w:val="center"/>
              <w:rPr>
                <w:rFonts w:ascii="Calibri" w:hAnsi="Calibri" w:cs="Calibri"/>
                <w:b/>
                <w:bCs/>
                <w:color w:val="FFFFFF"/>
                <w:sz w:val="22"/>
                <w:szCs w:val="22"/>
                <w:lang w:eastAsia="es-CR"/>
              </w:rPr>
            </w:pPr>
            <w:proofErr w:type="gramStart"/>
            <w:r w:rsidRPr="00C61A27">
              <w:rPr>
                <w:rFonts w:ascii="Calibri" w:hAnsi="Calibri" w:cs="Calibri"/>
                <w:b/>
                <w:bCs/>
                <w:color w:val="FFFFFF"/>
                <w:sz w:val="22"/>
                <w:szCs w:val="22"/>
                <w:lang w:eastAsia="es-CR"/>
              </w:rPr>
              <w:t>TOTAL</w:t>
            </w:r>
            <w:proofErr w:type="gramEnd"/>
            <w:r w:rsidRPr="00C61A27">
              <w:rPr>
                <w:rFonts w:ascii="Calibri" w:hAnsi="Calibri" w:cs="Calibri"/>
                <w:b/>
                <w:bCs/>
                <w:color w:val="FFFFFF"/>
                <w:sz w:val="22"/>
                <w:szCs w:val="22"/>
                <w:lang w:eastAsia="es-CR"/>
              </w:rPr>
              <w:t xml:space="preserve"> GENERAL </w:t>
            </w:r>
          </w:p>
        </w:tc>
        <w:tc>
          <w:tcPr>
            <w:tcW w:w="5962" w:type="dxa"/>
            <w:gridSpan w:val="4"/>
            <w:tcBorders>
              <w:top w:val="single" w:sz="4" w:space="0" w:color="auto"/>
              <w:left w:val="nil"/>
              <w:bottom w:val="single" w:sz="4" w:space="0" w:color="auto"/>
              <w:right w:val="single" w:sz="4" w:space="0" w:color="000000"/>
            </w:tcBorders>
            <w:shd w:val="clear" w:color="DDEBF7" w:fill="1F4E78"/>
            <w:vAlign w:val="center"/>
            <w:hideMark/>
          </w:tcPr>
          <w:p w14:paraId="2BF5256A" w14:textId="77777777" w:rsidR="00C61A27" w:rsidRPr="00C61A27" w:rsidRDefault="00C61A27" w:rsidP="00C61A27">
            <w:pPr>
              <w:widowControl/>
              <w:jc w:val="center"/>
              <w:rPr>
                <w:rFonts w:ascii="Calibri" w:hAnsi="Calibri" w:cs="Calibri"/>
                <w:b/>
                <w:bCs/>
                <w:color w:val="FFFFFF"/>
                <w:sz w:val="22"/>
                <w:szCs w:val="22"/>
                <w:lang w:eastAsia="es-CR"/>
              </w:rPr>
            </w:pPr>
            <w:r w:rsidRPr="00C61A27">
              <w:rPr>
                <w:rFonts w:ascii="Calibri" w:hAnsi="Calibri" w:cs="Calibri"/>
                <w:b/>
                <w:bCs/>
                <w:color w:val="FFFFFF"/>
                <w:sz w:val="22"/>
                <w:szCs w:val="22"/>
                <w:lang w:eastAsia="es-CR"/>
              </w:rPr>
              <w:t>FASE</w:t>
            </w:r>
          </w:p>
        </w:tc>
      </w:tr>
      <w:tr w:rsidR="00C61A27" w:rsidRPr="00C61A27" w14:paraId="40638A3C" w14:textId="77777777" w:rsidTr="00F12991">
        <w:trPr>
          <w:trHeight w:val="605"/>
          <w:tblHeader/>
        </w:trPr>
        <w:tc>
          <w:tcPr>
            <w:tcW w:w="3251" w:type="dxa"/>
            <w:vMerge/>
            <w:tcBorders>
              <w:top w:val="single" w:sz="4" w:space="0" w:color="auto"/>
              <w:left w:val="single" w:sz="4" w:space="0" w:color="auto"/>
              <w:bottom w:val="single" w:sz="4" w:space="0" w:color="auto"/>
              <w:right w:val="single" w:sz="4" w:space="0" w:color="auto"/>
            </w:tcBorders>
            <w:vAlign w:val="center"/>
            <w:hideMark/>
          </w:tcPr>
          <w:p w14:paraId="4F386F4D" w14:textId="77777777" w:rsidR="00C61A27" w:rsidRPr="00C61A27" w:rsidRDefault="00C61A27" w:rsidP="00C61A27">
            <w:pPr>
              <w:widowControl/>
              <w:rPr>
                <w:rFonts w:ascii="Calibri" w:hAnsi="Calibri" w:cs="Calibri"/>
                <w:b/>
                <w:bCs/>
                <w:color w:val="FFFFFF"/>
                <w:sz w:val="22"/>
                <w:szCs w:val="22"/>
                <w:lang w:eastAsia="es-CR"/>
              </w:rPr>
            </w:pPr>
          </w:p>
        </w:tc>
        <w:tc>
          <w:tcPr>
            <w:tcW w:w="1004" w:type="dxa"/>
            <w:vMerge/>
            <w:tcBorders>
              <w:top w:val="single" w:sz="4" w:space="0" w:color="auto"/>
              <w:left w:val="single" w:sz="4" w:space="0" w:color="auto"/>
              <w:bottom w:val="single" w:sz="4" w:space="0" w:color="auto"/>
              <w:right w:val="single" w:sz="4" w:space="0" w:color="auto"/>
            </w:tcBorders>
            <w:vAlign w:val="center"/>
            <w:hideMark/>
          </w:tcPr>
          <w:p w14:paraId="4312C7E5" w14:textId="77777777" w:rsidR="00C61A27" w:rsidRPr="00C61A27" w:rsidRDefault="00C61A27" w:rsidP="00C61A27">
            <w:pPr>
              <w:widowControl/>
              <w:rPr>
                <w:rFonts w:ascii="Calibri" w:hAnsi="Calibri" w:cs="Calibri"/>
                <w:b/>
                <w:bCs/>
                <w:color w:val="FFFFFF"/>
                <w:sz w:val="22"/>
                <w:szCs w:val="22"/>
                <w:lang w:eastAsia="es-CR"/>
              </w:rPr>
            </w:pPr>
          </w:p>
        </w:tc>
        <w:tc>
          <w:tcPr>
            <w:tcW w:w="1589" w:type="dxa"/>
            <w:tcBorders>
              <w:top w:val="nil"/>
              <w:left w:val="nil"/>
              <w:bottom w:val="single" w:sz="4" w:space="0" w:color="auto"/>
              <w:right w:val="single" w:sz="4" w:space="0" w:color="auto"/>
            </w:tcBorders>
            <w:shd w:val="clear" w:color="DDEBF7" w:fill="1F4E78"/>
            <w:vAlign w:val="center"/>
            <w:hideMark/>
          </w:tcPr>
          <w:p w14:paraId="428B7DC0" w14:textId="77777777" w:rsidR="00C61A27" w:rsidRPr="00C61A27" w:rsidRDefault="00C61A27" w:rsidP="00C61A27">
            <w:pPr>
              <w:widowControl/>
              <w:jc w:val="center"/>
              <w:rPr>
                <w:rFonts w:ascii="Calibri" w:hAnsi="Calibri" w:cs="Calibri"/>
                <w:b/>
                <w:bCs/>
                <w:color w:val="FFFFFF"/>
                <w:sz w:val="22"/>
                <w:szCs w:val="22"/>
                <w:lang w:eastAsia="es-CR"/>
              </w:rPr>
            </w:pPr>
            <w:r w:rsidRPr="00C61A27">
              <w:rPr>
                <w:rFonts w:ascii="Calibri" w:hAnsi="Calibri" w:cs="Calibri"/>
                <w:b/>
                <w:bCs/>
                <w:color w:val="FFFFFF"/>
                <w:sz w:val="22"/>
                <w:szCs w:val="22"/>
                <w:lang w:eastAsia="es-CR"/>
              </w:rPr>
              <w:t xml:space="preserve">PLANIFICACIÓN </w:t>
            </w:r>
          </w:p>
        </w:tc>
        <w:tc>
          <w:tcPr>
            <w:tcW w:w="1303" w:type="dxa"/>
            <w:tcBorders>
              <w:top w:val="nil"/>
              <w:left w:val="nil"/>
              <w:bottom w:val="single" w:sz="4" w:space="0" w:color="auto"/>
              <w:right w:val="single" w:sz="4" w:space="0" w:color="auto"/>
            </w:tcBorders>
            <w:shd w:val="clear" w:color="DDEBF7" w:fill="1F4E78"/>
            <w:vAlign w:val="center"/>
            <w:hideMark/>
          </w:tcPr>
          <w:p w14:paraId="7C63F541" w14:textId="77777777" w:rsidR="00C61A27" w:rsidRPr="00C61A27" w:rsidRDefault="00C61A27" w:rsidP="00C61A27">
            <w:pPr>
              <w:widowControl/>
              <w:jc w:val="center"/>
              <w:rPr>
                <w:rFonts w:ascii="Calibri" w:hAnsi="Calibri" w:cs="Calibri"/>
                <w:b/>
                <w:bCs/>
                <w:color w:val="FFFFFF"/>
                <w:sz w:val="22"/>
                <w:szCs w:val="22"/>
                <w:lang w:eastAsia="es-CR"/>
              </w:rPr>
            </w:pPr>
            <w:r w:rsidRPr="00C61A27">
              <w:rPr>
                <w:rFonts w:ascii="Calibri" w:hAnsi="Calibri" w:cs="Calibri"/>
                <w:b/>
                <w:bCs/>
                <w:color w:val="FFFFFF"/>
                <w:sz w:val="22"/>
                <w:szCs w:val="22"/>
                <w:lang w:eastAsia="es-CR"/>
              </w:rPr>
              <w:t xml:space="preserve">EXAMEN </w:t>
            </w:r>
          </w:p>
        </w:tc>
        <w:tc>
          <w:tcPr>
            <w:tcW w:w="1688" w:type="dxa"/>
            <w:tcBorders>
              <w:top w:val="nil"/>
              <w:left w:val="nil"/>
              <w:bottom w:val="single" w:sz="4" w:space="0" w:color="auto"/>
              <w:right w:val="single" w:sz="4" w:space="0" w:color="auto"/>
            </w:tcBorders>
            <w:shd w:val="clear" w:color="DDEBF7" w:fill="1F4E78"/>
            <w:vAlign w:val="center"/>
            <w:hideMark/>
          </w:tcPr>
          <w:p w14:paraId="21C4BBE5" w14:textId="77777777" w:rsidR="00C61A27" w:rsidRPr="00C61A27" w:rsidRDefault="00C61A27" w:rsidP="00C61A27">
            <w:pPr>
              <w:widowControl/>
              <w:jc w:val="center"/>
              <w:rPr>
                <w:rFonts w:ascii="Calibri" w:hAnsi="Calibri" w:cs="Calibri"/>
                <w:b/>
                <w:bCs/>
                <w:color w:val="FFFFFF"/>
                <w:sz w:val="22"/>
                <w:szCs w:val="22"/>
                <w:lang w:eastAsia="es-CR"/>
              </w:rPr>
            </w:pPr>
            <w:r w:rsidRPr="00C61A27">
              <w:rPr>
                <w:rFonts w:ascii="Calibri" w:hAnsi="Calibri" w:cs="Calibri"/>
                <w:b/>
                <w:bCs/>
                <w:color w:val="FFFFFF"/>
                <w:sz w:val="22"/>
                <w:szCs w:val="22"/>
                <w:lang w:eastAsia="es-CR"/>
              </w:rPr>
              <w:t xml:space="preserve">COMUNICACIÓN DE RESULTADOS </w:t>
            </w:r>
          </w:p>
        </w:tc>
        <w:tc>
          <w:tcPr>
            <w:tcW w:w="1381" w:type="dxa"/>
            <w:tcBorders>
              <w:top w:val="nil"/>
              <w:left w:val="nil"/>
              <w:bottom w:val="single" w:sz="4" w:space="0" w:color="auto"/>
              <w:right w:val="single" w:sz="4" w:space="0" w:color="auto"/>
            </w:tcBorders>
            <w:shd w:val="clear" w:color="DDEBF7" w:fill="1F4E78"/>
            <w:vAlign w:val="center"/>
            <w:hideMark/>
          </w:tcPr>
          <w:p w14:paraId="13690EA5" w14:textId="77777777" w:rsidR="00C61A27" w:rsidRPr="00C61A27" w:rsidRDefault="00C61A27" w:rsidP="00C61A27">
            <w:pPr>
              <w:widowControl/>
              <w:jc w:val="center"/>
              <w:rPr>
                <w:rFonts w:ascii="Calibri" w:hAnsi="Calibri" w:cs="Calibri"/>
                <w:b/>
                <w:bCs/>
                <w:color w:val="FFFFFF"/>
                <w:sz w:val="22"/>
                <w:szCs w:val="22"/>
                <w:lang w:eastAsia="es-CR"/>
              </w:rPr>
            </w:pPr>
            <w:r w:rsidRPr="00C61A27">
              <w:rPr>
                <w:rFonts w:ascii="Calibri" w:hAnsi="Calibri" w:cs="Calibri"/>
                <w:b/>
                <w:bCs/>
                <w:color w:val="FFFFFF"/>
                <w:sz w:val="22"/>
                <w:szCs w:val="22"/>
                <w:lang w:eastAsia="es-CR"/>
              </w:rPr>
              <w:t xml:space="preserve">FINALIZADO </w:t>
            </w:r>
          </w:p>
        </w:tc>
      </w:tr>
      <w:tr w:rsidR="00C61A27" w:rsidRPr="00C61A27" w14:paraId="5EBA722F" w14:textId="77777777" w:rsidTr="008649F0">
        <w:trPr>
          <w:trHeight w:val="407"/>
        </w:trPr>
        <w:tc>
          <w:tcPr>
            <w:tcW w:w="3251" w:type="dxa"/>
            <w:tcBorders>
              <w:top w:val="nil"/>
              <w:left w:val="single" w:sz="4" w:space="0" w:color="auto"/>
              <w:bottom w:val="single" w:sz="4" w:space="0" w:color="auto"/>
              <w:right w:val="nil"/>
            </w:tcBorders>
            <w:shd w:val="clear" w:color="DDEBF7" w:fill="FFFFFF"/>
            <w:vAlign w:val="center"/>
            <w:hideMark/>
          </w:tcPr>
          <w:p w14:paraId="45BB05C6" w14:textId="6775E040" w:rsidR="00C61A27" w:rsidRPr="00C61A27" w:rsidRDefault="00C61A27" w:rsidP="00C61A27">
            <w:pPr>
              <w:widowControl/>
              <w:jc w:val="right"/>
              <w:rPr>
                <w:rFonts w:ascii="Calibri" w:hAnsi="Calibri" w:cs="Calibri"/>
                <w:b/>
                <w:bCs/>
                <w:sz w:val="22"/>
                <w:szCs w:val="22"/>
                <w:lang w:eastAsia="es-CR"/>
              </w:rPr>
            </w:pPr>
            <w:proofErr w:type="gramStart"/>
            <w:r w:rsidRPr="008649F0">
              <w:rPr>
                <w:rFonts w:ascii="Calibri" w:hAnsi="Calibri" w:cs="Calibri"/>
                <w:b/>
                <w:bCs/>
                <w:sz w:val="22"/>
                <w:szCs w:val="22"/>
                <w:lang w:eastAsia="es-CR"/>
              </w:rPr>
              <w:t>TOTAL</w:t>
            </w:r>
            <w:proofErr w:type="gramEnd"/>
            <w:r w:rsidRPr="008649F0">
              <w:rPr>
                <w:rFonts w:ascii="Calibri" w:hAnsi="Calibri" w:cs="Calibri"/>
                <w:b/>
                <w:bCs/>
                <w:sz w:val="22"/>
                <w:szCs w:val="22"/>
                <w:lang w:eastAsia="es-CR"/>
              </w:rPr>
              <w:t xml:space="preserve"> GENERAL </w:t>
            </w:r>
          </w:p>
        </w:tc>
        <w:tc>
          <w:tcPr>
            <w:tcW w:w="1004" w:type="dxa"/>
            <w:tcBorders>
              <w:top w:val="nil"/>
              <w:left w:val="single" w:sz="4" w:space="0" w:color="auto"/>
              <w:bottom w:val="single" w:sz="4" w:space="0" w:color="auto"/>
              <w:right w:val="single" w:sz="4" w:space="0" w:color="auto"/>
            </w:tcBorders>
            <w:shd w:val="clear" w:color="DDEBF7" w:fill="FFFFFF"/>
            <w:vAlign w:val="center"/>
            <w:hideMark/>
          </w:tcPr>
          <w:p w14:paraId="32D95EF0" w14:textId="77777777" w:rsidR="00C61A27" w:rsidRPr="00C61A27" w:rsidRDefault="00C61A27" w:rsidP="00C61A27">
            <w:pPr>
              <w:widowControl/>
              <w:jc w:val="center"/>
              <w:rPr>
                <w:rFonts w:ascii="Calibri" w:hAnsi="Calibri" w:cs="Calibri"/>
                <w:b/>
                <w:bCs/>
                <w:color w:val="000000"/>
                <w:sz w:val="24"/>
                <w:szCs w:val="24"/>
                <w:lang w:eastAsia="es-CR"/>
              </w:rPr>
            </w:pPr>
            <w:r w:rsidRPr="00C61A27">
              <w:rPr>
                <w:rFonts w:ascii="Calibri" w:hAnsi="Calibri" w:cs="Calibri"/>
                <w:b/>
                <w:bCs/>
                <w:color w:val="000000"/>
                <w:sz w:val="24"/>
                <w:szCs w:val="24"/>
                <w:lang w:eastAsia="es-CR"/>
              </w:rPr>
              <w:t>13</w:t>
            </w:r>
          </w:p>
        </w:tc>
        <w:tc>
          <w:tcPr>
            <w:tcW w:w="1589" w:type="dxa"/>
            <w:tcBorders>
              <w:top w:val="nil"/>
              <w:left w:val="nil"/>
              <w:bottom w:val="single" w:sz="4" w:space="0" w:color="auto"/>
              <w:right w:val="single" w:sz="4" w:space="0" w:color="auto"/>
            </w:tcBorders>
            <w:shd w:val="clear" w:color="DDEBF7" w:fill="FFFFFF"/>
            <w:vAlign w:val="center"/>
            <w:hideMark/>
          </w:tcPr>
          <w:p w14:paraId="581BE724" w14:textId="77777777" w:rsidR="00C61A27" w:rsidRPr="00C61A27" w:rsidRDefault="00C61A27" w:rsidP="00C61A27">
            <w:pPr>
              <w:widowControl/>
              <w:jc w:val="center"/>
              <w:rPr>
                <w:rFonts w:ascii="Calibri" w:hAnsi="Calibri" w:cs="Calibri"/>
                <w:b/>
                <w:bCs/>
                <w:color w:val="000000"/>
                <w:sz w:val="24"/>
                <w:szCs w:val="24"/>
                <w:lang w:eastAsia="es-CR"/>
              </w:rPr>
            </w:pPr>
            <w:r w:rsidRPr="00C61A27">
              <w:rPr>
                <w:rFonts w:ascii="Calibri" w:hAnsi="Calibri" w:cs="Calibri"/>
                <w:b/>
                <w:bCs/>
                <w:color w:val="000000"/>
                <w:sz w:val="24"/>
                <w:szCs w:val="24"/>
                <w:lang w:eastAsia="es-CR"/>
              </w:rPr>
              <w:t>5</w:t>
            </w:r>
          </w:p>
        </w:tc>
        <w:tc>
          <w:tcPr>
            <w:tcW w:w="1303" w:type="dxa"/>
            <w:tcBorders>
              <w:top w:val="nil"/>
              <w:left w:val="nil"/>
              <w:bottom w:val="single" w:sz="4" w:space="0" w:color="auto"/>
              <w:right w:val="single" w:sz="4" w:space="0" w:color="auto"/>
            </w:tcBorders>
            <w:shd w:val="clear" w:color="DDEBF7" w:fill="FFFFFF"/>
            <w:vAlign w:val="center"/>
            <w:hideMark/>
          </w:tcPr>
          <w:p w14:paraId="417F34A2" w14:textId="77777777" w:rsidR="00C61A27" w:rsidRPr="00C61A27" w:rsidRDefault="00C61A27" w:rsidP="00C61A27">
            <w:pPr>
              <w:widowControl/>
              <w:jc w:val="center"/>
              <w:rPr>
                <w:rFonts w:ascii="Calibri" w:hAnsi="Calibri" w:cs="Calibri"/>
                <w:b/>
                <w:bCs/>
                <w:color w:val="000000"/>
                <w:sz w:val="24"/>
                <w:szCs w:val="24"/>
                <w:lang w:eastAsia="es-CR"/>
              </w:rPr>
            </w:pPr>
            <w:r w:rsidRPr="00C61A27">
              <w:rPr>
                <w:rFonts w:ascii="Calibri" w:hAnsi="Calibri" w:cs="Calibri"/>
                <w:b/>
                <w:bCs/>
                <w:color w:val="000000"/>
                <w:sz w:val="24"/>
                <w:szCs w:val="24"/>
                <w:lang w:eastAsia="es-CR"/>
              </w:rPr>
              <w:t>4</w:t>
            </w:r>
          </w:p>
        </w:tc>
        <w:tc>
          <w:tcPr>
            <w:tcW w:w="1688" w:type="dxa"/>
            <w:tcBorders>
              <w:top w:val="nil"/>
              <w:left w:val="nil"/>
              <w:bottom w:val="single" w:sz="4" w:space="0" w:color="auto"/>
              <w:right w:val="single" w:sz="4" w:space="0" w:color="auto"/>
            </w:tcBorders>
            <w:shd w:val="clear" w:color="DDEBF7" w:fill="FFFFFF"/>
            <w:vAlign w:val="center"/>
            <w:hideMark/>
          </w:tcPr>
          <w:p w14:paraId="4812FB8D" w14:textId="77777777" w:rsidR="00C61A27" w:rsidRPr="00C61A27" w:rsidRDefault="00C61A27" w:rsidP="00C61A27">
            <w:pPr>
              <w:widowControl/>
              <w:jc w:val="center"/>
              <w:rPr>
                <w:rFonts w:ascii="Calibri" w:hAnsi="Calibri" w:cs="Calibri"/>
                <w:b/>
                <w:bCs/>
                <w:color w:val="000000"/>
                <w:sz w:val="24"/>
                <w:szCs w:val="24"/>
                <w:lang w:eastAsia="es-CR"/>
              </w:rPr>
            </w:pPr>
            <w:r w:rsidRPr="00C61A27">
              <w:rPr>
                <w:rFonts w:ascii="Calibri" w:hAnsi="Calibri" w:cs="Calibri"/>
                <w:b/>
                <w:bCs/>
                <w:color w:val="000000"/>
                <w:sz w:val="24"/>
                <w:szCs w:val="24"/>
                <w:lang w:eastAsia="es-CR"/>
              </w:rPr>
              <w:t>1</w:t>
            </w:r>
          </w:p>
        </w:tc>
        <w:tc>
          <w:tcPr>
            <w:tcW w:w="1381" w:type="dxa"/>
            <w:tcBorders>
              <w:top w:val="nil"/>
              <w:left w:val="nil"/>
              <w:bottom w:val="single" w:sz="4" w:space="0" w:color="auto"/>
              <w:right w:val="single" w:sz="4" w:space="0" w:color="auto"/>
            </w:tcBorders>
            <w:shd w:val="clear" w:color="DDEBF7" w:fill="FFFFFF"/>
            <w:vAlign w:val="center"/>
            <w:hideMark/>
          </w:tcPr>
          <w:p w14:paraId="1B491BC1" w14:textId="77777777" w:rsidR="00C61A27" w:rsidRPr="00C61A27" w:rsidRDefault="00C61A27" w:rsidP="00C61A27">
            <w:pPr>
              <w:widowControl/>
              <w:jc w:val="center"/>
              <w:rPr>
                <w:rFonts w:ascii="Calibri" w:hAnsi="Calibri" w:cs="Calibri"/>
                <w:b/>
                <w:bCs/>
                <w:color w:val="000000"/>
                <w:sz w:val="24"/>
                <w:szCs w:val="24"/>
                <w:lang w:eastAsia="es-CR"/>
              </w:rPr>
            </w:pPr>
            <w:r w:rsidRPr="00C61A27">
              <w:rPr>
                <w:rFonts w:ascii="Calibri" w:hAnsi="Calibri" w:cs="Calibri"/>
                <w:b/>
                <w:bCs/>
                <w:color w:val="000000"/>
                <w:sz w:val="24"/>
                <w:szCs w:val="24"/>
                <w:lang w:eastAsia="es-CR"/>
              </w:rPr>
              <w:t>3</w:t>
            </w:r>
          </w:p>
        </w:tc>
      </w:tr>
      <w:tr w:rsidR="00C61A27" w:rsidRPr="00C61A27" w14:paraId="34D204D8" w14:textId="77777777" w:rsidTr="008649F0">
        <w:trPr>
          <w:trHeight w:val="407"/>
        </w:trPr>
        <w:tc>
          <w:tcPr>
            <w:tcW w:w="3251" w:type="dxa"/>
            <w:tcBorders>
              <w:top w:val="nil"/>
              <w:left w:val="single" w:sz="4" w:space="0" w:color="auto"/>
              <w:bottom w:val="single" w:sz="4" w:space="0" w:color="auto"/>
              <w:right w:val="nil"/>
            </w:tcBorders>
            <w:shd w:val="clear" w:color="auto" w:fill="auto"/>
            <w:vAlign w:val="center"/>
            <w:hideMark/>
          </w:tcPr>
          <w:p w14:paraId="31BB6252" w14:textId="77777777" w:rsidR="00C61A27" w:rsidRPr="00C61A27" w:rsidRDefault="00C61A27" w:rsidP="00C61A27">
            <w:pPr>
              <w:widowControl/>
              <w:rPr>
                <w:rFonts w:ascii="Calibri" w:hAnsi="Calibri" w:cs="Calibri"/>
                <w:color w:val="000000"/>
                <w:sz w:val="24"/>
                <w:szCs w:val="24"/>
                <w:lang w:eastAsia="es-CR"/>
              </w:rPr>
            </w:pPr>
            <w:r w:rsidRPr="00C61A27">
              <w:rPr>
                <w:rFonts w:ascii="Calibri" w:hAnsi="Calibri" w:cs="Calibri"/>
                <w:color w:val="000000"/>
                <w:sz w:val="24"/>
                <w:szCs w:val="24"/>
                <w:lang w:eastAsia="es-CR"/>
              </w:rPr>
              <w:t>Sección Auditoría Estudios Especiales</w:t>
            </w:r>
          </w:p>
        </w:tc>
        <w:tc>
          <w:tcPr>
            <w:tcW w:w="1004" w:type="dxa"/>
            <w:tcBorders>
              <w:top w:val="nil"/>
              <w:left w:val="single" w:sz="4" w:space="0" w:color="auto"/>
              <w:bottom w:val="single" w:sz="4" w:space="0" w:color="auto"/>
              <w:right w:val="single" w:sz="4" w:space="0" w:color="auto"/>
            </w:tcBorders>
            <w:shd w:val="clear" w:color="auto" w:fill="auto"/>
            <w:noWrap/>
            <w:vAlign w:val="center"/>
            <w:hideMark/>
          </w:tcPr>
          <w:p w14:paraId="7CB7B72E" w14:textId="77777777" w:rsidR="00C61A27" w:rsidRPr="00C61A27" w:rsidRDefault="00C61A27" w:rsidP="00C61A27">
            <w:pPr>
              <w:widowControl/>
              <w:jc w:val="center"/>
              <w:rPr>
                <w:rFonts w:ascii="Calibri" w:hAnsi="Calibri" w:cs="Calibri"/>
                <w:b/>
                <w:bCs/>
                <w:color w:val="000000"/>
                <w:sz w:val="24"/>
                <w:szCs w:val="24"/>
                <w:lang w:eastAsia="es-CR"/>
              </w:rPr>
            </w:pPr>
            <w:r w:rsidRPr="00C61A27">
              <w:rPr>
                <w:rFonts w:ascii="Calibri" w:hAnsi="Calibri" w:cs="Calibri"/>
                <w:b/>
                <w:bCs/>
                <w:color w:val="000000"/>
                <w:sz w:val="24"/>
                <w:szCs w:val="24"/>
                <w:lang w:eastAsia="es-CR"/>
              </w:rPr>
              <w:t>2</w:t>
            </w:r>
          </w:p>
        </w:tc>
        <w:tc>
          <w:tcPr>
            <w:tcW w:w="1589" w:type="dxa"/>
            <w:tcBorders>
              <w:top w:val="nil"/>
              <w:left w:val="nil"/>
              <w:bottom w:val="single" w:sz="4" w:space="0" w:color="auto"/>
              <w:right w:val="single" w:sz="4" w:space="0" w:color="auto"/>
            </w:tcBorders>
            <w:shd w:val="clear" w:color="auto" w:fill="auto"/>
            <w:noWrap/>
            <w:vAlign w:val="center"/>
            <w:hideMark/>
          </w:tcPr>
          <w:p w14:paraId="2EFB6649" w14:textId="2D2F09B4" w:rsidR="00C61A27" w:rsidRPr="00C61A27" w:rsidRDefault="00C61A27" w:rsidP="00C61A27">
            <w:pPr>
              <w:widowControl/>
              <w:jc w:val="center"/>
              <w:rPr>
                <w:rFonts w:ascii="Calibri" w:hAnsi="Calibri" w:cs="Calibri"/>
                <w:color w:val="000000"/>
                <w:sz w:val="24"/>
                <w:szCs w:val="24"/>
                <w:lang w:eastAsia="es-CR"/>
              </w:rPr>
            </w:pPr>
            <w:r w:rsidRPr="00C61A27">
              <w:rPr>
                <w:rFonts w:ascii="Calibri" w:hAnsi="Calibri" w:cs="Calibri"/>
                <w:color w:val="000000"/>
                <w:sz w:val="24"/>
                <w:szCs w:val="24"/>
                <w:lang w:eastAsia="es-CR"/>
              </w:rPr>
              <w:t> </w:t>
            </w:r>
            <w:r w:rsidR="00533A77">
              <w:rPr>
                <w:rFonts w:ascii="Calibri" w:hAnsi="Calibri" w:cs="Calibri"/>
                <w:color w:val="000000"/>
                <w:sz w:val="24"/>
                <w:szCs w:val="24"/>
                <w:lang w:eastAsia="es-CR"/>
              </w:rPr>
              <w:t>-</w:t>
            </w:r>
          </w:p>
        </w:tc>
        <w:tc>
          <w:tcPr>
            <w:tcW w:w="1303" w:type="dxa"/>
            <w:tcBorders>
              <w:top w:val="nil"/>
              <w:left w:val="nil"/>
              <w:bottom w:val="single" w:sz="4" w:space="0" w:color="auto"/>
              <w:right w:val="single" w:sz="4" w:space="0" w:color="auto"/>
            </w:tcBorders>
            <w:shd w:val="clear" w:color="auto" w:fill="auto"/>
            <w:noWrap/>
            <w:vAlign w:val="center"/>
            <w:hideMark/>
          </w:tcPr>
          <w:p w14:paraId="7D8FBAAF" w14:textId="77777777" w:rsidR="00C61A27" w:rsidRPr="00C61A27" w:rsidRDefault="00C61A27" w:rsidP="00C61A27">
            <w:pPr>
              <w:widowControl/>
              <w:jc w:val="center"/>
              <w:rPr>
                <w:rFonts w:ascii="Calibri" w:hAnsi="Calibri" w:cs="Calibri"/>
                <w:color w:val="000000"/>
                <w:sz w:val="24"/>
                <w:szCs w:val="24"/>
                <w:lang w:eastAsia="es-CR"/>
              </w:rPr>
            </w:pPr>
            <w:r w:rsidRPr="00C61A27">
              <w:rPr>
                <w:rFonts w:ascii="Calibri" w:hAnsi="Calibri" w:cs="Calibri"/>
                <w:color w:val="000000"/>
                <w:sz w:val="24"/>
                <w:szCs w:val="24"/>
                <w:lang w:eastAsia="es-CR"/>
              </w:rPr>
              <w:t>2</w:t>
            </w:r>
          </w:p>
        </w:tc>
        <w:tc>
          <w:tcPr>
            <w:tcW w:w="1688" w:type="dxa"/>
            <w:tcBorders>
              <w:top w:val="nil"/>
              <w:left w:val="nil"/>
              <w:bottom w:val="single" w:sz="4" w:space="0" w:color="auto"/>
              <w:right w:val="single" w:sz="4" w:space="0" w:color="auto"/>
            </w:tcBorders>
            <w:shd w:val="clear" w:color="auto" w:fill="auto"/>
            <w:noWrap/>
            <w:vAlign w:val="center"/>
            <w:hideMark/>
          </w:tcPr>
          <w:p w14:paraId="0DF9C64F" w14:textId="4BDFC7B3" w:rsidR="00C61A27" w:rsidRPr="00C61A27" w:rsidRDefault="00533A77" w:rsidP="00C61A27">
            <w:pPr>
              <w:widowControl/>
              <w:jc w:val="center"/>
              <w:rPr>
                <w:rFonts w:ascii="Calibri" w:hAnsi="Calibri" w:cs="Calibri"/>
                <w:color w:val="000000"/>
                <w:sz w:val="24"/>
                <w:szCs w:val="24"/>
                <w:lang w:eastAsia="es-CR"/>
              </w:rPr>
            </w:pPr>
            <w:r>
              <w:rPr>
                <w:rFonts w:ascii="Calibri" w:hAnsi="Calibri" w:cs="Calibri"/>
                <w:color w:val="000000"/>
                <w:sz w:val="24"/>
                <w:szCs w:val="24"/>
                <w:lang w:eastAsia="es-CR"/>
              </w:rPr>
              <w:t>-</w:t>
            </w:r>
            <w:r w:rsidR="00C61A27" w:rsidRPr="00C61A27">
              <w:rPr>
                <w:rFonts w:ascii="Calibri" w:hAnsi="Calibri" w:cs="Calibri"/>
                <w:color w:val="000000"/>
                <w:sz w:val="24"/>
                <w:szCs w:val="24"/>
                <w:lang w:eastAsia="es-CR"/>
              </w:rPr>
              <w:t> </w:t>
            </w:r>
          </w:p>
        </w:tc>
        <w:tc>
          <w:tcPr>
            <w:tcW w:w="1381" w:type="dxa"/>
            <w:tcBorders>
              <w:top w:val="nil"/>
              <w:left w:val="nil"/>
              <w:bottom w:val="single" w:sz="4" w:space="0" w:color="auto"/>
              <w:right w:val="single" w:sz="4" w:space="0" w:color="auto"/>
            </w:tcBorders>
            <w:shd w:val="clear" w:color="auto" w:fill="auto"/>
            <w:noWrap/>
            <w:vAlign w:val="center"/>
            <w:hideMark/>
          </w:tcPr>
          <w:p w14:paraId="42398C8E" w14:textId="0B88B844" w:rsidR="00C61A27" w:rsidRPr="00C61A27" w:rsidRDefault="00C61A27" w:rsidP="00C61A27">
            <w:pPr>
              <w:widowControl/>
              <w:jc w:val="center"/>
              <w:rPr>
                <w:rFonts w:ascii="Calibri" w:hAnsi="Calibri" w:cs="Calibri"/>
                <w:color w:val="000000"/>
                <w:sz w:val="24"/>
                <w:szCs w:val="24"/>
                <w:lang w:eastAsia="es-CR"/>
              </w:rPr>
            </w:pPr>
            <w:r w:rsidRPr="00C61A27">
              <w:rPr>
                <w:rFonts w:ascii="Calibri" w:hAnsi="Calibri" w:cs="Calibri"/>
                <w:color w:val="000000"/>
                <w:sz w:val="24"/>
                <w:szCs w:val="24"/>
                <w:lang w:eastAsia="es-CR"/>
              </w:rPr>
              <w:t> </w:t>
            </w:r>
            <w:r w:rsidR="00533A77">
              <w:rPr>
                <w:rFonts w:ascii="Calibri" w:hAnsi="Calibri" w:cs="Calibri"/>
                <w:color w:val="000000"/>
                <w:sz w:val="24"/>
                <w:szCs w:val="24"/>
                <w:lang w:eastAsia="es-CR"/>
              </w:rPr>
              <w:t>-</w:t>
            </w:r>
          </w:p>
        </w:tc>
      </w:tr>
      <w:tr w:rsidR="00C61A27" w:rsidRPr="00C61A27" w14:paraId="2EEE79BC" w14:textId="77777777" w:rsidTr="008649F0">
        <w:trPr>
          <w:trHeight w:val="407"/>
        </w:trPr>
        <w:tc>
          <w:tcPr>
            <w:tcW w:w="3251" w:type="dxa"/>
            <w:tcBorders>
              <w:top w:val="nil"/>
              <w:left w:val="single" w:sz="4" w:space="0" w:color="auto"/>
              <w:bottom w:val="single" w:sz="4" w:space="0" w:color="auto"/>
              <w:right w:val="nil"/>
            </w:tcBorders>
            <w:shd w:val="clear" w:color="auto" w:fill="auto"/>
            <w:vAlign w:val="center"/>
            <w:hideMark/>
          </w:tcPr>
          <w:p w14:paraId="7810A377" w14:textId="77777777" w:rsidR="00C61A27" w:rsidRPr="00C61A27" w:rsidRDefault="00C61A27" w:rsidP="00C61A27">
            <w:pPr>
              <w:widowControl/>
              <w:rPr>
                <w:rFonts w:ascii="Calibri" w:hAnsi="Calibri" w:cs="Calibri"/>
                <w:color w:val="000000"/>
                <w:sz w:val="24"/>
                <w:szCs w:val="24"/>
                <w:lang w:eastAsia="es-CR"/>
              </w:rPr>
            </w:pPr>
            <w:r w:rsidRPr="00C61A27">
              <w:rPr>
                <w:rFonts w:ascii="Calibri" w:hAnsi="Calibri" w:cs="Calibri"/>
                <w:color w:val="000000"/>
                <w:sz w:val="24"/>
                <w:szCs w:val="24"/>
                <w:lang w:eastAsia="es-CR"/>
              </w:rPr>
              <w:t>Sección Auditoría Financiera</w:t>
            </w:r>
          </w:p>
        </w:tc>
        <w:tc>
          <w:tcPr>
            <w:tcW w:w="1004" w:type="dxa"/>
            <w:tcBorders>
              <w:top w:val="nil"/>
              <w:left w:val="single" w:sz="4" w:space="0" w:color="auto"/>
              <w:bottom w:val="single" w:sz="4" w:space="0" w:color="auto"/>
              <w:right w:val="single" w:sz="4" w:space="0" w:color="auto"/>
            </w:tcBorders>
            <w:shd w:val="clear" w:color="auto" w:fill="auto"/>
            <w:noWrap/>
            <w:vAlign w:val="center"/>
            <w:hideMark/>
          </w:tcPr>
          <w:p w14:paraId="315BF3A2" w14:textId="77777777" w:rsidR="00C61A27" w:rsidRPr="00C61A27" w:rsidRDefault="00C61A27" w:rsidP="00C61A27">
            <w:pPr>
              <w:widowControl/>
              <w:jc w:val="center"/>
              <w:rPr>
                <w:rFonts w:ascii="Calibri" w:hAnsi="Calibri" w:cs="Calibri"/>
                <w:b/>
                <w:bCs/>
                <w:color w:val="000000"/>
                <w:sz w:val="24"/>
                <w:szCs w:val="24"/>
                <w:lang w:eastAsia="es-CR"/>
              </w:rPr>
            </w:pPr>
            <w:r w:rsidRPr="00C61A27">
              <w:rPr>
                <w:rFonts w:ascii="Calibri" w:hAnsi="Calibri" w:cs="Calibri"/>
                <w:b/>
                <w:bCs/>
                <w:color w:val="000000"/>
                <w:sz w:val="24"/>
                <w:szCs w:val="24"/>
                <w:lang w:eastAsia="es-CR"/>
              </w:rPr>
              <w:t>2</w:t>
            </w:r>
          </w:p>
        </w:tc>
        <w:tc>
          <w:tcPr>
            <w:tcW w:w="1589" w:type="dxa"/>
            <w:tcBorders>
              <w:top w:val="nil"/>
              <w:left w:val="nil"/>
              <w:bottom w:val="single" w:sz="4" w:space="0" w:color="auto"/>
              <w:right w:val="single" w:sz="4" w:space="0" w:color="auto"/>
            </w:tcBorders>
            <w:shd w:val="clear" w:color="auto" w:fill="auto"/>
            <w:noWrap/>
            <w:vAlign w:val="center"/>
            <w:hideMark/>
          </w:tcPr>
          <w:p w14:paraId="2F9E5ACE" w14:textId="77777777" w:rsidR="00C61A27" w:rsidRPr="00C61A27" w:rsidRDefault="00C61A27" w:rsidP="00C61A27">
            <w:pPr>
              <w:widowControl/>
              <w:jc w:val="center"/>
              <w:rPr>
                <w:rFonts w:ascii="Calibri" w:hAnsi="Calibri" w:cs="Calibri"/>
                <w:color w:val="000000"/>
                <w:sz w:val="24"/>
                <w:szCs w:val="24"/>
                <w:lang w:eastAsia="es-CR"/>
              </w:rPr>
            </w:pPr>
            <w:r w:rsidRPr="00C61A27">
              <w:rPr>
                <w:rFonts w:ascii="Calibri" w:hAnsi="Calibri" w:cs="Calibri"/>
                <w:color w:val="000000"/>
                <w:sz w:val="24"/>
                <w:szCs w:val="24"/>
                <w:lang w:eastAsia="es-CR"/>
              </w:rPr>
              <w:t>2</w:t>
            </w:r>
          </w:p>
        </w:tc>
        <w:tc>
          <w:tcPr>
            <w:tcW w:w="1303" w:type="dxa"/>
            <w:tcBorders>
              <w:top w:val="nil"/>
              <w:left w:val="nil"/>
              <w:bottom w:val="single" w:sz="4" w:space="0" w:color="auto"/>
              <w:right w:val="single" w:sz="4" w:space="0" w:color="auto"/>
            </w:tcBorders>
            <w:shd w:val="clear" w:color="auto" w:fill="auto"/>
            <w:noWrap/>
            <w:vAlign w:val="center"/>
            <w:hideMark/>
          </w:tcPr>
          <w:p w14:paraId="690E5937" w14:textId="0094146A" w:rsidR="00C61A27" w:rsidRPr="00C61A27" w:rsidRDefault="00533A77" w:rsidP="00C61A27">
            <w:pPr>
              <w:widowControl/>
              <w:jc w:val="center"/>
              <w:rPr>
                <w:rFonts w:ascii="Calibri" w:hAnsi="Calibri" w:cs="Calibri"/>
                <w:color w:val="000000"/>
                <w:sz w:val="24"/>
                <w:szCs w:val="24"/>
                <w:lang w:eastAsia="es-CR"/>
              </w:rPr>
            </w:pPr>
            <w:r>
              <w:rPr>
                <w:rFonts w:ascii="Calibri" w:hAnsi="Calibri" w:cs="Calibri"/>
                <w:color w:val="000000"/>
                <w:sz w:val="24"/>
                <w:szCs w:val="24"/>
                <w:lang w:eastAsia="es-CR"/>
              </w:rPr>
              <w:t>-</w:t>
            </w:r>
            <w:r w:rsidR="00C61A27" w:rsidRPr="00C61A27">
              <w:rPr>
                <w:rFonts w:ascii="Calibri" w:hAnsi="Calibri" w:cs="Calibri"/>
                <w:color w:val="000000"/>
                <w:sz w:val="24"/>
                <w:szCs w:val="24"/>
                <w:lang w:eastAsia="es-CR"/>
              </w:rPr>
              <w:t> </w:t>
            </w:r>
          </w:p>
        </w:tc>
        <w:tc>
          <w:tcPr>
            <w:tcW w:w="1688" w:type="dxa"/>
            <w:tcBorders>
              <w:top w:val="nil"/>
              <w:left w:val="nil"/>
              <w:bottom w:val="single" w:sz="4" w:space="0" w:color="auto"/>
              <w:right w:val="single" w:sz="4" w:space="0" w:color="auto"/>
            </w:tcBorders>
            <w:shd w:val="clear" w:color="auto" w:fill="auto"/>
            <w:noWrap/>
            <w:vAlign w:val="center"/>
            <w:hideMark/>
          </w:tcPr>
          <w:p w14:paraId="66817EA7" w14:textId="62FD09C6" w:rsidR="00C61A27" w:rsidRPr="00C61A27" w:rsidRDefault="00C61A27" w:rsidP="00C61A27">
            <w:pPr>
              <w:widowControl/>
              <w:jc w:val="center"/>
              <w:rPr>
                <w:rFonts w:ascii="Calibri" w:hAnsi="Calibri" w:cs="Calibri"/>
                <w:color w:val="000000"/>
                <w:sz w:val="24"/>
                <w:szCs w:val="24"/>
                <w:lang w:eastAsia="es-CR"/>
              </w:rPr>
            </w:pPr>
            <w:r w:rsidRPr="00C61A27">
              <w:rPr>
                <w:rFonts w:ascii="Calibri" w:hAnsi="Calibri" w:cs="Calibri"/>
                <w:color w:val="000000"/>
                <w:sz w:val="24"/>
                <w:szCs w:val="24"/>
                <w:lang w:eastAsia="es-CR"/>
              </w:rPr>
              <w:t> </w:t>
            </w:r>
            <w:r w:rsidR="00533A77">
              <w:rPr>
                <w:rFonts w:ascii="Calibri" w:hAnsi="Calibri" w:cs="Calibri"/>
                <w:color w:val="000000"/>
                <w:sz w:val="24"/>
                <w:szCs w:val="24"/>
                <w:lang w:eastAsia="es-CR"/>
              </w:rPr>
              <w:t>-</w:t>
            </w:r>
          </w:p>
        </w:tc>
        <w:tc>
          <w:tcPr>
            <w:tcW w:w="1381" w:type="dxa"/>
            <w:tcBorders>
              <w:top w:val="nil"/>
              <w:left w:val="nil"/>
              <w:bottom w:val="single" w:sz="4" w:space="0" w:color="auto"/>
              <w:right w:val="single" w:sz="4" w:space="0" w:color="auto"/>
            </w:tcBorders>
            <w:shd w:val="clear" w:color="auto" w:fill="auto"/>
            <w:noWrap/>
            <w:vAlign w:val="center"/>
            <w:hideMark/>
          </w:tcPr>
          <w:p w14:paraId="10E4A72F" w14:textId="1711ACAC" w:rsidR="00C61A27" w:rsidRPr="00C61A27" w:rsidRDefault="00533A77" w:rsidP="00C61A27">
            <w:pPr>
              <w:widowControl/>
              <w:jc w:val="center"/>
              <w:rPr>
                <w:rFonts w:ascii="Calibri" w:hAnsi="Calibri" w:cs="Calibri"/>
                <w:color w:val="000000"/>
                <w:sz w:val="24"/>
                <w:szCs w:val="24"/>
                <w:lang w:eastAsia="es-CR"/>
              </w:rPr>
            </w:pPr>
            <w:r>
              <w:rPr>
                <w:rFonts w:ascii="Calibri" w:hAnsi="Calibri" w:cs="Calibri"/>
                <w:color w:val="000000"/>
                <w:sz w:val="24"/>
                <w:szCs w:val="24"/>
                <w:lang w:eastAsia="es-CR"/>
              </w:rPr>
              <w:t>-</w:t>
            </w:r>
            <w:r w:rsidR="00C61A27" w:rsidRPr="00C61A27">
              <w:rPr>
                <w:rFonts w:ascii="Calibri" w:hAnsi="Calibri" w:cs="Calibri"/>
                <w:color w:val="000000"/>
                <w:sz w:val="24"/>
                <w:szCs w:val="24"/>
                <w:lang w:eastAsia="es-CR"/>
              </w:rPr>
              <w:t> </w:t>
            </w:r>
          </w:p>
        </w:tc>
      </w:tr>
      <w:tr w:rsidR="00C61A27" w:rsidRPr="00C61A27" w14:paraId="76CB405C" w14:textId="77777777" w:rsidTr="008649F0">
        <w:trPr>
          <w:trHeight w:val="407"/>
        </w:trPr>
        <w:tc>
          <w:tcPr>
            <w:tcW w:w="3251" w:type="dxa"/>
            <w:tcBorders>
              <w:top w:val="nil"/>
              <w:left w:val="single" w:sz="4" w:space="0" w:color="auto"/>
              <w:bottom w:val="single" w:sz="4" w:space="0" w:color="auto"/>
              <w:right w:val="nil"/>
            </w:tcBorders>
            <w:shd w:val="clear" w:color="auto" w:fill="auto"/>
            <w:vAlign w:val="center"/>
            <w:hideMark/>
          </w:tcPr>
          <w:p w14:paraId="0DC0FBF7" w14:textId="77777777" w:rsidR="00C61A27" w:rsidRPr="00C61A27" w:rsidRDefault="00C61A27" w:rsidP="00C61A27">
            <w:pPr>
              <w:widowControl/>
              <w:rPr>
                <w:rFonts w:ascii="Calibri" w:hAnsi="Calibri" w:cs="Calibri"/>
                <w:color w:val="000000"/>
                <w:sz w:val="24"/>
                <w:szCs w:val="24"/>
                <w:lang w:eastAsia="es-CR"/>
              </w:rPr>
            </w:pPr>
            <w:r w:rsidRPr="00C61A27">
              <w:rPr>
                <w:rFonts w:ascii="Calibri" w:hAnsi="Calibri" w:cs="Calibri"/>
                <w:color w:val="000000"/>
                <w:sz w:val="24"/>
                <w:szCs w:val="24"/>
                <w:lang w:eastAsia="es-CR"/>
              </w:rPr>
              <w:t>Sección Auditoría Operativa</w:t>
            </w:r>
          </w:p>
        </w:tc>
        <w:tc>
          <w:tcPr>
            <w:tcW w:w="1004" w:type="dxa"/>
            <w:tcBorders>
              <w:top w:val="nil"/>
              <w:left w:val="single" w:sz="4" w:space="0" w:color="auto"/>
              <w:bottom w:val="single" w:sz="4" w:space="0" w:color="auto"/>
              <w:right w:val="single" w:sz="4" w:space="0" w:color="auto"/>
            </w:tcBorders>
            <w:shd w:val="clear" w:color="auto" w:fill="auto"/>
            <w:noWrap/>
            <w:vAlign w:val="center"/>
            <w:hideMark/>
          </w:tcPr>
          <w:p w14:paraId="3F8EDDF7" w14:textId="77777777" w:rsidR="00C61A27" w:rsidRPr="00C61A27" w:rsidRDefault="00C61A27" w:rsidP="00C61A27">
            <w:pPr>
              <w:widowControl/>
              <w:jc w:val="center"/>
              <w:rPr>
                <w:rFonts w:ascii="Calibri" w:hAnsi="Calibri" w:cs="Calibri"/>
                <w:b/>
                <w:bCs/>
                <w:color w:val="000000"/>
                <w:sz w:val="24"/>
                <w:szCs w:val="24"/>
                <w:lang w:eastAsia="es-CR"/>
              </w:rPr>
            </w:pPr>
            <w:r w:rsidRPr="00C61A27">
              <w:rPr>
                <w:rFonts w:ascii="Calibri" w:hAnsi="Calibri" w:cs="Calibri"/>
                <w:b/>
                <w:bCs/>
                <w:color w:val="000000"/>
                <w:sz w:val="24"/>
                <w:szCs w:val="24"/>
                <w:lang w:eastAsia="es-CR"/>
              </w:rPr>
              <w:t>4</w:t>
            </w:r>
          </w:p>
        </w:tc>
        <w:tc>
          <w:tcPr>
            <w:tcW w:w="1589" w:type="dxa"/>
            <w:tcBorders>
              <w:top w:val="nil"/>
              <w:left w:val="nil"/>
              <w:bottom w:val="single" w:sz="4" w:space="0" w:color="auto"/>
              <w:right w:val="single" w:sz="4" w:space="0" w:color="auto"/>
            </w:tcBorders>
            <w:shd w:val="clear" w:color="auto" w:fill="auto"/>
            <w:noWrap/>
            <w:vAlign w:val="center"/>
            <w:hideMark/>
          </w:tcPr>
          <w:p w14:paraId="66E61F26" w14:textId="77777777" w:rsidR="00C61A27" w:rsidRPr="00C61A27" w:rsidRDefault="00C61A27" w:rsidP="00C61A27">
            <w:pPr>
              <w:widowControl/>
              <w:jc w:val="center"/>
              <w:rPr>
                <w:rFonts w:ascii="Calibri" w:hAnsi="Calibri" w:cs="Calibri"/>
                <w:color w:val="000000"/>
                <w:sz w:val="24"/>
                <w:szCs w:val="24"/>
                <w:lang w:eastAsia="es-CR"/>
              </w:rPr>
            </w:pPr>
            <w:r w:rsidRPr="00C61A27">
              <w:rPr>
                <w:rFonts w:ascii="Calibri" w:hAnsi="Calibri" w:cs="Calibri"/>
                <w:color w:val="000000"/>
                <w:sz w:val="24"/>
                <w:szCs w:val="24"/>
                <w:lang w:eastAsia="es-CR"/>
              </w:rPr>
              <w:t>1</w:t>
            </w:r>
          </w:p>
        </w:tc>
        <w:tc>
          <w:tcPr>
            <w:tcW w:w="1303" w:type="dxa"/>
            <w:tcBorders>
              <w:top w:val="nil"/>
              <w:left w:val="nil"/>
              <w:bottom w:val="single" w:sz="4" w:space="0" w:color="auto"/>
              <w:right w:val="single" w:sz="4" w:space="0" w:color="auto"/>
            </w:tcBorders>
            <w:shd w:val="clear" w:color="auto" w:fill="auto"/>
            <w:noWrap/>
            <w:vAlign w:val="center"/>
            <w:hideMark/>
          </w:tcPr>
          <w:p w14:paraId="2545ED84" w14:textId="77777777" w:rsidR="00C61A27" w:rsidRPr="00C61A27" w:rsidRDefault="00C61A27" w:rsidP="00C61A27">
            <w:pPr>
              <w:widowControl/>
              <w:jc w:val="center"/>
              <w:rPr>
                <w:rFonts w:ascii="Calibri" w:hAnsi="Calibri" w:cs="Calibri"/>
                <w:color w:val="000000"/>
                <w:sz w:val="24"/>
                <w:szCs w:val="24"/>
                <w:lang w:eastAsia="es-CR"/>
              </w:rPr>
            </w:pPr>
            <w:r w:rsidRPr="00C61A27">
              <w:rPr>
                <w:rFonts w:ascii="Calibri" w:hAnsi="Calibri" w:cs="Calibri"/>
                <w:color w:val="000000"/>
                <w:sz w:val="24"/>
                <w:szCs w:val="24"/>
                <w:lang w:eastAsia="es-CR"/>
              </w:rPr>
              <w:t>1</w:t>
            </w:r>
          </w:p>
        </w:tc>
        <w:tc>
          <w:tcPr>
            <w:tcW w:w="1688" w:type="dxa"/>
            <w:tcBorders>
              <w:top w:val="nil"/>
              <w:left w:val="nil"/>
              <w:bottom w:val="single" w:sz="4" w:space="0" w:color="auto"/>
              <w:right w:val="single" w:sz="4" w:space="0" w:color="auto"/>
            </w:tcBorders>
            <w:shd w:val="clear" w:color="auto" w:fill="auto"/>
            <w:noWrap/>
            <w:vAlign w:val="center"/>
            <w:hideMark/>
          </w:tcPr>
          <w:p w14:paraId="06B5AC56" w14:textId="206CDDE1" w:rsidR="00C61A27" w:rsidRPr="00C61A27" w:rsidRDefault="00C61A27" w:rsidP="00C61A27">
            <w:pPr>
              <w:widowControl/>
              <w:jc w:val="center"/>
              <w:rPr>
                <w:rFonts w:ascii="Calibri" w:hAnsi="Calibri" w:cs="Calibri"/>
                <w:color w:val="000000"/>
                <w:sz w:val="24"/>
                <w:szCs w:val="24"/>
                <w:lang w:eastAsia="es-CR"/>
              </w:rPr>
            </w:pPr>
            <w:r w:rsidRPr="00C61A27">
              <w:rPr>
                <w:rFonts w:ascii="Calibri" w:hAnsi="Calibri" w:cs="Calibri"/>
                <w:color w:val="000000"/>
                <w:sz w:val="24"/>
                <w:szCs w:val="24"/>
                <w:lang w:eastAsia="es-CR"/>
              </w:rPr>
              <w:t> </w:t>
            </w:r>
            <w:r w:rsidR="00533A77">
              <w:rPr>
                <w:rFonts w:ascii="Calibri" w:hAnsi="Calibri" w:cs="Calibri"/>
                <w:color w:val="000000"/>
                <w:sz w:val="24"/>
                <w:szCs w:val="24"/>
                <w:lang w:eastAsia="es-CR"/>
              </w:rPr>
              <w:t>-</w:t>
            </w:r>
          </w:p>
        </w:tc>
        <w:tc>
          <w:tcPr>
            <w:tcW w:w="1381" w:type="dxa"/>
            <w:tcBorders>
              <w:top w:val="nil"/>
              <w:left w:val="nil"/>
              <w:bottom w:val="single" w:sz="4" w:space="0" w:color="auto"/>
              <w:right w:val="single" w:sz="4" w:space="0" w:color="auto"/>
            </w:tcBorders>
            <w:shd w:val="clear" w:color="auto" w:fill="auto"/>
            <w:noWrap/>
            <w:vAlign w:val="center"/>
            <w:hideMark/>
          </w:tcPr>
          <w:p w14:paraId="02A10862" w14:textId="77777777" w:rsidR="00C61A27" w:rsidRPr="00C61A27" w:rsidRDefault="00C61A27" w:rsidP="00C61A27">
            <w:pPr>
              <w:widowControl/>
              <w:jc w:val="center"/>
              <w:rPr>
                <w:rFonts w:ascii="Calibri" w:hAnsi="Calibri" w:cs="Calibri"/>
                <w:color w:val="000000"/>
                <w:sz w:val="24"/>
                <w:szCs w:val="24"/>
                <w:lang w:eastAsia="es-CR"/>
              </w:rPr>
            </w:pPr>
            <w:r w:rsidRPr="00C61A27">
              <w:rPr>
                <w:rFonts w:ascii="Calibri" w:hAnsi="Calibri" w:cs="Calibri"/>
                <w:color w:val="000000"/>
                <w:sz w:val="24"/>
                <w:szCs w:val="24"/>
                <w:lang w:eastAsia="es-CR"/>
              </w:rPr>
              <w:t>2</w:t>
            </w:r>
          </w:p>
        </w:tc>
      </w:tr>
      <w:tr w:rsidR="00C61A27" w:rsidRPr="00C61A27" w14:paraId="54A5B0DA" w14:textId="77777777" w:rsidTr="00A71FE7">
        <w:trPr>
          <w:trHeight w:val="477"/>
        </w:trPr>
        <w:tc>
          <w:tcPr>
            <w:tcW w:w="3251" w:type="dxa"/>
            <w:tcBorders>
              <w:top w:val="nil"/>
              <w:left w:val="single" w:sz="4" w:space="0" w:color="auto"/>
              <w:bottom w:val="single" w:sz="4" w:space="0" w:color="auto"/>
              <w:right w:val="nil"/>
            </w:tcBorders>
            <w:shd w:val="clear" w:color="auto" w:fill="auto"/>
            <w:vAlign w:val="center"/>
            <w:hideMark/>
          </w:tcPr>
          <w:p w14:paraId="6E71026E" w14:textId="77777777" w:rsidR="00C61A27" w:rsidRPr="00C61A27" w:rsidRDefault="00C61A27" w:rsidP="00C61A27">
            <w:pPr>
              <w:widowControl/>
              <w:rPr>
                <w:rFonts w:ascii="Calibri" w:hAnsi="Calibri" w:cs="Calibri"/>
                <w:color w:val="000000"/>
                <w:sz w:val="24"/>
                <w:szCs w:val="24"/>
                <w:lang w:eastAsia="es-CR"/>
              </w:rPr>
            </w:pPr>
            <w:r w:rsidRPr="00C61A27">
              <w:rPr>
                <w:rFonts w:ascii="Calibri" w:hAnsi="Calibri" w:cs="Calibri"/>
                <w:color w:val="000000"/>
                <w:sz w:val="24"/>
                <w:szCs w:val="24"/>
                <w:lang w:eastAsia="es-CR"/>
              </w:rPr>
              <w:t>Sección Auditoría Tecnología de Información</w:t>
            </w:r>
          </w:p>
        </w:tc>
        <w:tc>
          <w:tcPr>
            <w:tcW w:w="1004" w:type="dxa"/>
            <w:tcBorders>
              <w:top w:val="nil"/>
              <w:left w:val="single" w:sz="4" w:space="0" w:color="auto"/>
              <w:bottom w:val="single" w:sz="4" w:space="0" w:color="auto"/>
              <w:right w:val="single" w:sz="4" w:space="0" w:color="auto"/>
            </w:tcBorders>
            <w:shd w:val="clear" w:color="auto" w:fill="auto"/>
            <w:noWrap/>
            <w:vAlign w:val="center"/>
            <w:hideMark/>
          </w:tcPr>
          <w:p w14:paraId="00773438" w14:textId="77777777" w:rsidR="00C61A27" w:rsidRPr="00C61A27" w:rsidRDefault="00C61A27" w:rsidP="00C61A27">
            <w:pPr>
              <w:widowControl/>
              <w:jc w:val="center"/>
              <w:rPr>
                <w:rFonts w:ascii="Calibri" w:hAnsi="Calibri" w:cs="Calibri"/>
                <w:b/>
                <w:bCs/>
                <w:color w:val="000000"/>
                <w:sz w:val="24"/>
                <w:szCs w:val="24"/>
                <w:lang w:eastAsia="es-CR"/>
              </w:rPr>
            </w:pPr>
            <w:r w:rsidRPr="00C61A27">
              <w:rPr>
                <w:rFonts w:ascii="Calibri" w:hAnsi="Calibri" w:cs="Calibri"/>
                <w:b/>
                <w:bCs/>
                <w:color w:val="000000"/>
                <w:sz w:val="24"/>
                <w:szCs w:val="24"/>
                <w:lang w:eastAsia="es-CR"/>
              </w:rPr>
              <w:t>5</w:t>
            </w:r>
          </w:p>
        </w:tc>
        <w:tc>
          <w:tcPr>
            <w:tcW w:w="1589" w:type="dxa"/>
            <w:tcBorders>
              <w:top w:val="nil"/>
              <w:left w:val="nil"/>
              <w:bottom w:val="single" w:sz="4" w:space="0" w:color="auto"/>
              <w:right w:val="single" w:sz="4" w:space="0" w:color="auto"/>
            </w:tcBorders>
            <w:shd w:val="clear" w:color="auto" w:fill="auto"/>
            <w:noWrap/>
            <w:vAlign w:val="center"/>
            <w:hideMark/>
          </w:tcPr>
          <w:p w14:paraId="781AFE5D" w14:textId="77777777" w:rsidR="00C61A27" w:rsidRPr="00C61A27" w:rsidRDefault="00C61A27" w:rsidP="00C61A27">
            <w:pPr>
              <w:widowControl/>
              <w:jc w:val="center"/>
              <w:rPr>
                <w:rFonts w:ascii="Calibri" w:hAnsi="Calibri" w:cs="Calibri"/>
                <w:color w:val="000000"/>
                <w:sz w:val="24"/>
                <w:szCs w:val="24"/>
                <w:lang w:eastAsia="es-CR"/>
              </w:rPr>
            </w:pPr>
            <w:r w:rsidRPr="00C61A27">
              <w:rPr>
                <w:rFonts w:ascii="Calibri" w:hAnsi="Calibri" w:cs="Calibri"/>
                <w:color w:val="000000"/>
                <w:sz w:val="24"/>
                <w:szCs w:val="24"/>
                <w:lang w:eastAsia="es-CR"/>
              </w:rPr>
              <w:t>2</w:t>
            </w:r>
          </w:p>
        </w:tc>
        <w:tc>
          <w:tcPr>
            <w:tcW w:w="1303" w:type="dxa"/>
            <w:tcBorders>
              <w:top w:val="nil"/>
              <w:left w:val="nil"/>
              <w:bottom w:val="single" w:sz="4" w:space="0" w:color="auto"/>
              <w:right w:val="single" w:sz="4" w:space="0" w:color="auto"/>
            </w:tcBorders>
            <w:shd w:val="clear" w:color="auto" w:fill="auto"/>
            <w:noWrap/>
            <w:vAlign w:val="center"/>
            <w:hideMark/>
          </w:tcPr>
          <w:p w14:paraId="3E9D3491" w14:textId="77777777" w:rsidR="00C61A27" w:rsidRPr="00C61A27" w:rsidRDefault="00C61A27" w:rsidP="00C61A27">
            <w:pPr>
              <w:widowControl/>
              <w:jc w:val="center"/>
              <w:rPr>
                <w:rFonts w:ascii="Calibri" w:hAnsi="Calibri" w:cs="Calibri"/>
                <w:color w:val="000000"/>
                <w:sz w:val="24"/>
                <w:szCs w:val="24"/>
                <w:lang w:eastAsia="es-CR"/>
              </w:rPr>
            </w:pPr>
            <w:r w:rsidRPr="00C61A27">
              <w:rPr>
                <w:rFonts w:ascii="Calibri" w:hAnsi="Calibri" w:cs="Calibri"/>
                <w:color w:val="000000"/>
                <w:sz w:val="24"/>
                <w:szCs w:val="24"/>
                <w:lang w:eastAsia="es-CR"/>
              </w:rPr>
              <w:t>1</w:t>
            </w:r>
          </w:p>
        </w:tc>
        <w:tc>
          <w:tcPr>
            <w:tcW w:w="1688" w:type="dxa"/>
            <w:tcBorders>
              <w:top w:val="nil"/>
              <w:left w:val="nil"/>
              <w:bottom w:val="single" w:sz="4" w:space="0" w:color="auto"/>
              <w:right w:val="single" w:sz="4" w:space="0" w:color="auto"/>
            </w:tcBorders>
            <w:shd w:val="clear" w:color="auto" w:fill="auto"/>
            <w:noWrap/>
            <w:vAlign w:val="center"/>
            <w:hideMark/>
          </w:tcPr>
          <w:p w14:paraId="2FF66A94" w14:textId="77777777" w:rsidR="00C61A27" w:rsidRPr="00C61A27" w:rsidRDefault="00C61A27" w:rsidP="00C61A27">
            <w:pPr>
              <w:widowControl/>
              <w:jc w:val="center"/>
              <w:rPr>
                <w:rFonts w:ascii="Calibri" w:hAnsi="Calibri" w:cs="Calibri"/>
                <w:color w:val="000000"/>
                <w:sz w:val="24"/>
                <w:szCs w:val="24"/>
                <w:lang w:eastAsia="es-CR"/>
              </w:rPr>
            </w:pPr>
            <w:r w:rsidRPr="00C61A27">
              <w:rPr>
                <w:rFonts w:ascii="Calibri" w:hAnsi="Calibri" w:cs="Calibri"/>
                <w:color w:val="000000"/>
                <w:sz w:val="24"/>
                <w:szCs w:val="24"/>
                <w:lang w:eastAsia="es-CR"/>
              </w:rPr>
              <w:t>1</w:t>
            </w:r>
          </w:p>
        </w:tc>
        <w:tc>
          <w:tcPr>
            <w:tcW w:w="1381" w:type="dxa"/>
            <w:tcBorders>
              <w:top w:val="nil"/>
              <w:left w:val="nil"/>
              <w:bottom w:val="single" w:sz="4" w:space="0" w:color="auto"/>
              <w:right w:val="single" w:sz="4" w:space="0" w:color="auto"/>
            </w:tcBorders>
            <w:shd w:val="clear" w:color="auto" w:fill="auto"/>
            <w:noWrap/>
            <w:vAlign w:val="center"/>
            <w:hideMark/>
          </w:tcPr>
          <w:p w14:paraId="1B6389AF" w14:textId="77777777" w:rsidR="00C61A27" w:rsidRPr="00C61A27" w:rsidRDefault="00C61A27" w:rsidP="00C61A27">
            <w:pPr>
              <w:widowControl/>
              <w:jc w:val="center"/>
              <w:rPr>
                <w:rFonts w:ascii="Calibri" w:hAnsi="Calibri" w:cs="Calibri"/>
                <w:color w:val="000000"/>
                <w:sz w:val="24"/>
                <w:szCs w:val="24"/>
                <w:lang w:eastAsia="es-CR"/>
              </w:rPr>
            </w:pPr>
            <w:r w:rsidRPr="00C61A27">
              <w:rPr>
                <w:rFonts w:ascii="Calibri" w:hAnsi="Calibri" w:cs="Calibri"/>
                <w:color w:val="000000"/>
                <w:sz w:val="24"/>
                <w:szCs w:val="24"/>
                <w:lang w:eastAsia="es-CR"/>
              </w:rPr>
              <w:t>1</w:t>
            </w:r>
          </w:p>
        </w:tc>
      </w:tr>
    </w:tbl>
    <w:p w14:paraId="75E66AD1" w14:textId="77777777" w:rsidR="00AD3742" w:rsidRPr="00B2793B" w:rsidRDefault="00AD3742" w:rsidP="00AD3742">
      <w:pPr>
        <w:widowControl/>
        <w:jc w:val="both"/>
        <w:rPr>
          <w:rFonts w:ascii="Arial" w:hAnsi="Arial" w:cs="Arial"/>
          <w:color w:val="7030A0"/>
          <w:spacing w:val="-3"/>
        </w:rPr>
      </w:pPr>
      <w:r w:rsidRPr="009E4CE3">
        <w:rPr>
          <w:rFonts w:ascii="Arial" w:hAnsi="Arial" w:cs="Arial"/>
          <w:b/>
          <w:spacing w:val="-3"/>
        </w:rPr>
        <w:t xml:space="preserve">Fuente: </w:t>
      </w:r>
      <w:proofErr w:type="spellStart"/>
      <w:r w:rsidRPr="009E4CE3">
        <w:rPr>
          <w:rFonts w:ascii="Arial" w:hAnsi="Arial" w:cs="Arial"/>
          <w:spacing w:val="-3"/>
        </w:rPr>
        <w:t>Team</w:t>
      </w:r>
      <w:proofErr w:type="spellEnd"/>
      <w:r w:rsidRPr="009E4CE3">
        <w:rPr>
          <w:rFonts w:ascii="Arial" w:hAnsi="Arial" w:cs="Arial"/>
          <w:spacing w:val="-3"/>
        </w:rPr>
        <w:t xml:space="preserve"> Mate Plus</w:t>
      </w:r>
    </w:p>
    <w:p w14:paraId="239CD0FC" w14:textId="77777777" w:rsidR="00AD3742" w:rsidRDefault="00AD3742" w:rsidP="00AD3742">
      <w:pPr>
        <w:ind w:right="46"/>
        <w:jc w:val="both"/>
        <w:rPr>
          <w:rFonts w:ascii="Arial" w:hAnsi="Arial" w:cs="Arial"/>
          <w:color w:val="242424"/>
          <w:sz w:val="22"/>
          <w:szCs w:val="22"/>
          <w:shd w:val="clear" w:color="auto" w:fill="FFFFFF"/>
        </w:rPr>
      </w:pPr>
    </w:p>
    <w:p w14:paraId="520A0D2A" w14:textId="65CAA963" w:rsidR="00AD3742" w:rsidRDefault="009E4CE3" w:rsidP="00AD3742">
      <w:pPr>
        <w:ind w:right="46"/>
        <w:jc w:val="both"/>
        <w:rPr>
          <w:rFonts w:ascii="Arial" w:hAnsi="Arial" w:cs="Arial"/>
          <w:color w:val="242424"/>
          <w:sz w:val="22"/>
          <w:szCs w:val="22"/>
          <w:shd w:val="clear" w:color="auto" w:fill="FFFFFF"/>
        </w:rPr>
      </w:pPr>
      <w:r>
        <w:rPr>
          <w:rFonts w:ascii="Arial" w:hAnsi="Arial" w:cs="Arial"/>
          <w:color w:val="242424"/>
          <w:sz w:val="22"/>
          <w:szCs w:val="22"/>
          <w:shd w:val="clear" w:color="auto" w:fill="FFFFFF"/>
        </w:rPr>
        <w:t xml:space="preserve">Al primer semestre </w:t>
      </w:r>
      <w:r w:rsidR="00AD3742">
        <w:rPr>
          <w:rFonts w:ascii="Arial" w:hAnsi="Arial" w:cs="Arial"/>
          <w:color w:val="242424"/>
          <w:sz w:val="22"/>
          <w:szCs w:val="22"/>
          <w:shd w:val="clear" w:color="auto" w:fill="FFFFFF"/>
        </w:rPr>
        <w:t xml:space="preserve">del año, se </w:t>
      </w:r>
      <w:r>
        <w:rPr>
          <w:rFonts w:ascii="Arial" w:hAnsi="Arial" w:cs="Arial"/>
          <w:color w:val="242424"/>
          <w:sz w:val="22"/>
          <w:szCs w:val="22"/>
          <w:shd w:val="clear" w:color="auto" w:fill="FFFFFF"/>
        </w:rPr>
        <w:t xml:space="preserve">han </w:t>
      </w:r>
      <w:r w:rsidR="00AD3742">
        <w:rPr>
          <w:rFonts w:ascii="Arial" w:hAnsi="Arial" w:cs="Arial"/>
          <w:color w:val="242424"/>
          <w:sz w:val="22"/>
          <w:szCs w:val="22"/>
          <w:shd w:val="clear" w:color="auto" w:fill="FFFFFF"/>
        </w:rPr>
        <w:t>incorpora</w:t>
      </w:r>
      <w:r>
        <w:rPr>
          <w:rFonts w:ascii="Arial" w:hAnsi="Arial" w:cs="Arial"/>
          <w:color w:val="242424"/>
          <w:sz w:val="22"/>
          <w:szCs w:val="22"/>
          <w:shd w:val="clear" w:color="auto" w:fill="FFFFFF"/>
        </w:rPr>
        <w:t>do</w:t>
      </w:r>
      <w:r w:rsidR="00AD3742">
        <w:rPr>
          <w:rFonts w:ascii="Arial" w:hAnsi="Arial" w:cs="Arial"/>
          <w:color w:val="242424"/>
          <w:sz w:val="22"/>
          <w:szCs w:val="22"/>
          <w:shd w:val="clear" w:color="auto" w:fill="FFFFFF"/>
        </w:rPr>
        <w:t xml:space="preserve"> </w:t>
      </w:r>
      <w:r w:rsidR="008649F0">
        <w:rPr>
          <w:rFonts w:ascii="Arial" w:hAnsi="Arial" w:cs="Arial"/>
          <w:color w:val="242424"/>
          <w:sz w:val="22"/>
          <w:szCs w:val="22"/>
          <w:shd w:val="clear" w:color="auto" w:fill="FFFFFF"/>
        </w:rPr>
        <w:t>13</w:t>
      </w:r>
      <w:r w:rsidR="00AD3742">
        <w:rPr>
          <w:rFonts w:ascii="Arial" w:hAnsi="Arial" w:cs="Arial"/>
          <w:color w:val="242424"/>
          <w:sz w:val="22"/>
          <w:szCs w:val="22"/>
          <w:shd w:val="clear" w:color="auto" w:fill="FFFFFF"/>
        </w:rPr>
        <w:t xml:space="preserve"> estudios no programados, de los cuales</w:t>
      </w:r>
      <w:r w:rsidR="00776474">
        <w:rPr>
          <w:rFonts w:ascii="Arial" w:hAnsi="Arial" w:cs="Arial"/>
          <w:color w:val="242424"/>
          <w:sz w:val="22"/>
          <w:szCs w:val="22"/>
          <w:shd w:val="clear" w:color="auto" w:fill="FFFFFF"/>
        </w:rPr>
        <w:t xml:space="preserve"> </w:t>
      </w:r>
      <w:r w:rsidR="008649F0">
        <w:rPr>
          <w:rFonts w:ascii="Arial" w:hAnsi="Arial" w:cs="Arial"/>
          <w:color w:val="242424"/>
          <w:sz w:val="22"/>
          <w:szCs w:val="22"/>
          <w:shd w:val="clear" w:color="auto" w:fill="FFFFFF"/>
        </w:rPr>
        <w:t xml:space="preserve">5 </w:t>
      </w:r>
      <w:r>
        <w:rPr>
          <w:rFonts w:ascii="Arial" w:hAnsi="Arial" w:cs="Arial"/>
          <w:color w:val="242424"/>
          <w:sz w:val="22"/>
          <w:szCs w:val="22"/>
          <w:shd w:val="clear" w:color="auto" w:fill="FFFFFF"/>
        </w:rPr>
        <w:t xml:space="preserve">se ubican </w:t>
      </w:r>
      <w:r w:rsidR="008649F0">
        <w:rPr>
          <w:rFonts w:ascii="Arial" w:hAnsi="Arial" w:cs="Arial"/>
          <w:color w:val="242424"/>
          <w:sz w:val="22"/>
          <w:szCs w:val="22"/>
          <w:shd w:val="clear" w:color="auto" w:fill="FFFFFF"/>
        </w:rPr>
        <w:t xml:space="preserve">en </w:t>
      </w:r>
      <w:r>
        <w:rPr>
          <w:rFonts w:ascii="Arial" w:hAnsi="Arial" w:cs="Arial"/>
          <w:color w:val="242424"/>
          <w:sz w:val="22"/>
          <w:szCs w:val="22"/>
          <w:shd w:val="clear" w:color="auto" w:fill="FFFFFF"/>
        </w:rPr>
        <w:t xml:space="preserve">la </w:t>
      </w:r>
      <w:r w:rsidR="008649F0">
        <w:rPr>
          <w:rFonts w:ascii="Arial" w:hAnsi="Arial" w:cs="Arial"/>
          <w:color w:val="242424"/>
          <w:sz w:val="22"/>
          <w:szCs w:val="22"/>
          <w:shd w:val="clear" w:color="auto" w:fill="FFFFFF"/>
        </w:rPr>
        <w:t>etapa de fase de planificación,</w:t>
      </w:r>
      <w:r>
        <w:rPr>
          <w:rFonts w:ascii="Arial" w:hAnsi="Arial" w:cs="Arial"/>
          <w:color w:val="242424"/>
          <w:sz w:val="22"/>
          <w:szCs w:val="22"/>
          <w:shd w:val="clear" w:color="auto" w:fill="FFFFFF"/>
        </w:rPr>
        <w:t xml:space="preserve"> </w:t>
      </w:r>
      <w:r w:rsidR="008649F0">
        <w:rPr>
          <w:rFonts w:ascii="Arial" w:hAnsi="Arial" w:cs="Arial"/>
          <w:color w:val="242424"/>
          <w:sz w:val="22"/>
          <w:szCs w:val="22"/>
          <w:shd w:val="clear" w:color="auto" w:fill="FFFFFF"/>
        </w:rPr>
        <w:t>4 en fase de examen</w:t>
      </w:r>
      <w:r>
        <w:rPr>
          <w:rFonts w:ascii="Arial" w:hAnsi="Arial" w:cs="Arial"/>
          <w:color w:val="242424"/>
          <w:sz w:val="22"/>
          <w:szCs w:val="22"/>
          <w:shd w:val="clear" w:color="auto" w:fill="FFFFFF"/>
        </w:rPr>
        <w:t xml:space="preserve">, 1 se encuentra en </w:t>
      </w:r>
      <w:r w:rsidR="00776474">
        <w:rPr>
          <w:rFonts w:ascii="Arial" w:hAnsi="Arial" w:cs="Arial"/>
          <w:color w:val="242424"/>
          <w:sz w:val="22"/>
          <w:szCs w:val="22"/>
          <w:shd w:val="clear" w:color="auto" w:fill="FFFFFF"/>
        </w:rPr>
        <w:t xml:space="preserve">la fase </w:t>
      </w:r>
      <w:r w:rsidR="008649F0">
        <w:rPr>
          <w:rFonts w:ascii="Arial" w:hAnsi="Arial" w:cs="Arial"/>
          <w:color w:val="242424"/>
          <w:sz w:val="22"/>
          <w:szCs w:val="22"/>
          <w:shd w:val="clear" w:color="auto" w:fill="FFFFFF"/>
        </w:rPr>
        <w:t>de comunicación de resultados</w:t>
      </w:r>
      <w:r w:rsidR="00B562CE">
        <w:rPr>
          <w:rFonts w:ascii="Arial" w:hAnsi="Arial" w:cs="Arial"/>
          <w:color w:val="242424"/>
          <w:sz w:val="22"/>
          <w:szCs w:val="22"/>
          <w:shd w:val="clear" w:color="auto" w:fill="FFFFFF"/>
        </w:rPr>
        <w:t xml:space="preserve"> y </w:t>
      </w:r>
      <w:r w:rsidR="00B562CE">
        <w:rPr>
          <w:rFonts w:ascii="Arial" w:hAnsi="Arial" w:cs="Arial"/>
          <w:sz w:val="22"/>
          <w:szCs w:val="22"/>
          <w:shd w:val="clear" w:color="auto" w:fill="FFFFFF"/>
        </w:rPr>
        <w:t>3</w:t>
      </w:r>
      <w:r w:rsidR="00B562CE" w:rsidRPr="00541F7C">
        <w:rPr>
          <w:rFonts w:ascii="Arial" w:hAnsi="Arial" w:cs="Arial"/>
          <w:sz w:val="22"/>
          <w:szCs w:val="22"/>
          <w:shd w:val="clear" w:color="auto" w:fill="FFFFFF"/>
        </w:rPr>
        <w:t xml:space="preserve"> </w:t>
      </w:r>
      <w:r w:rsidR="00B562CE">
        <w:rPr>
          <w:rFonts w:ascii="Arial" w:hAnsi="Arial" w:cs="Arial"/>
          <w:sz w:val="22"/>
          <w:szCs w:val="22"/>
          <w:shd w:val="clear" w:color="auto" w:fill="FFFFFF"/>
        </w:rPr>
        <w:t xml:space="preserve">ya </w:t>
      </w:r>
      <w:r w:rsidR="00B562CE" w:rsidRPr="00541F7C">
        <w:rPr>
          <w:rFonts w:ascii="Arial" w:hAnsi="Arial" w:cs="Arial"/>
          <w:sz w:val="22"/>
          <w:szCs w:val="22"/>
          <w:shd w:val="clear" w:color="auto" w:fill="FFFFFF"/>
        </w:rPr>
        <w:t>se finalizaron</w:t>
      </w:r>
      <w:r w:rsidR="008649F0">
        <w:rPr>
          <w:rFonts w:ascii="Arial" w:hAnsi="Arial" w:cs="Arial"/>
          <w:color w:val="242424"/>
          <w:sz w:val="22"/>
          <w:szCs w:val="22"/>
          <w:shd w:val="clear" w:color="auto" w:fill="FFFFFF"/>
        </w:rPr>
        <w:t xml:space="preserve">. </w:t>
      </w:r>
      <w:r w:rsidR="00AD3742">
        <w:rPr>
          <w:rFonts w:ascii="Arial" w:hAnsi="Arial" w:cs="Arial"/>
          <w:color w:val="242424"/>
          <w:sz w:val="22"/>
          <w:szCs w:val="22"/>
          <w:shd w:val="clear" w:color="auto" w:fill="FFFFFF"/>
        </w:rPr>
        <w:t xml:space="preserve">   </w:t>
      </w:r>
    </w:p>
    <w:p w14:paraId="66A7F83F" w14:textId="77777777" w:rsidR="00AD3742" w:rsidRDefault="00AD3742" w:rsidP="00AD3742">
      <w:pPr>
        <w:ind w:right="46"/>
        <w:jc w:val="both"/>
        <w:rPr>
          <w:rFonts w:ascii="Arial" w:hAnsi="Arial" w:cs="Arial"/>
          <w:color w:val="242424"/>
          <w:sz w:val="22"/>
          <w:szCs w:val="22"/>
          <w:shd w:val="clear" w:color="auto" w:fill="FFFFFF"/>
        </w:rPr>
      </w:pPr>
    </w:p>
    <w:p w14:paraId="54EB699E" w14:textId="096B3430" w:rsidR="00AD3742" w:rsidRDefault="00AD3742" w:rsidP="00AD3742">
      <w:pPr>
        <w:ind w:right="46"/>
        <w:jc w:val="both"/>
        <w:rPr>
          <w:rFonts w:ascii="Arial" w:hAnsi="Arial" w:cs="Arial"/>
          <w:color w:val="242424"/>
          <w:sz w:val="22"/>
          <w:szCs w:val="22"/>
          <w:shd w:val="clear" w:color="auto" w:fill="FFFFFF"/>
        </w:rPr>
      </w:pPr>
      <w:r>
        <w:rPr>
          <w:rFonts w:ascii="Arial" w:hAnsi="Arial" w:cs="Arial"/>
          <w:color w:val="242424"/>
          <w:sz w:val="22"/>
          <w:szCs w:val="22"/>
          <w:shd w:val="clear" w:color="auto" w:fill="FFFFFF"/>
        </w:rPr>
        <w:t xml:space="preserve">La Sección de Auditoría </w:t>
      </w:r>
      <w:r w:rsidR="008649F0">
        <w:rPr>
          <w:rFonts w:ascii="Arial" w:hAnsi="Arial" w:cs="Arial"/>
          <w:color w:val="242424"/>
          <w:sz w:val="22"/>
          <w:szCs w:val="22"/>
          <w:shd w:val="clear" w:color="auto" w:fill="FFFFFF"/>
        </w:rPr>
        <w:t xml:space="preserve">de Tecnología de Información </w:t>
      </w:r>
      <w:r w:rsidRPr="009E4CE3">
        <w:rPr>
          <w:rFonts w:ascii="Arial" w:hAnsi="Arial" w:cs="Arial"/>
          <w:color w:val="242424"/>
          <w:sz w:val="22"/>
          <w:szCs w:val="22"/>
          <w:shd w:val="clear" w:color="auto" w:fill="FFFFFF"/>
        </w:rPr>
        <w:t>concentr</w:t>
      </w:r>
      <w:r w:rsidR="009E4CE3" w:rsidRPr="009E4CE3">
        <w:rPr>
          <w:rFonts w:ascii="Arial" w:hAnsi="Arial" w:cs="Arial"/>
          <w:color w:val="242424"/>
          <w:sz w:val="22"/>
          <w:szCs w:val="22"/>
          <w:shd w:val="clear" w:color="auto" w:fill="FFFFFF"/>
        </w:rPr>
        <w:t>a</w:t>
      </w:r>
      <w:r w:rsidRPr="009E4CE3">
        <w:rPr>
          <w:rFonts w:ascii="Arial" w:hAnsi="Arial" w:cs="Arial"/>
          <w:color w:val="242424"/>
          <w:sz w:val="22"/>
          <w:szCs w:val="22"/>
          <w:shd w:val="clear" w:color="auto" w:fill="FFFFFF"/>
        </w:rPr>
        <w:t xml:space="preserve"> </w:t>
      </w:r>
      <w:r w:rsidR="008649F0" w:rsidRPr="009E4CE3">
        <w:rPr>
          <w:rFonts w:ascii="Arial" w:hAnsi="Arial" w:cs="Arial"/>
          <w:color w:val="242424"/>
          <w:sz w:val="22"/>
          <w:szCs w:val="22"/>
          <w:shd w:val="clear" w:color="auto" w:fill="FFFFFF"/>
        </w:rPr>
        <w:t>5</w:t>
      </w:r>
      <w:r w:rsidR="00E057A3" w:rsidRPr="009E4CE3">
        <w:rPr>
          <w:rFonts w:ascii="Arial" w:hAnsi="Arial" w:cs="Arial"/>
          <w:color w:val="242424"/>
          <w:sz w:val="22"/>
          <w:szCs w:val="22"/>
          <w:shd w:val="clear" w:color="auto" w:fill="FFFFFF"/>
        </w:rPr>
        <w:t xml:space="preserve"> (</w:t>
      </w:r>
      <w:r w:rsidR="009E4CE3" w:rsidRPr="009E4CE3">
        <w:rPr>
          <w:rFonts w:ascii="Arial" w:hAnsi="Arial" w:cs="Arial"/>
          <w:color w:val="242424"/>
          <w:sz w:val="22"/>
          <w:szCs w:val="22"/>
          <w:shd w:val="clear" w:color="auto" w:fill="FFFFFF"/>
        </w:rPr>
        <w:t>38</w:t>
      </w:r>
      <w:r w:rsidRPr="009E4CE3">
        <w:rPr>
          <w:rFonts w:ascii="Arial" w:hAnsi="Arial" w:cs="Arial"/>
          <w:color w:val="242424"/>
          <w:sz w:val="22"/>
          <w:szCs w:val="22"/>
          <w:shd w:val="clear" w:color="auto" w:fill="FFFFFF"/>
        </w:rPr>
        <w:t>%</w:t>
      </w:r>
      <w:r w:rsidR="00E057A3" w:rsidRPr="009E4CE3">
        <w:rPr>
          <w:rFonts w:ascii="Arial" w:hAnsi="Arial" w:cs="Arial"/>
          <w:color w:val="242424"/>
          <w:sz w:val="22"/>
          <w:szCs w:val="22"/>
          <w:shd w:val="clear" w:color="auto" w:fill="FFFFFF"/>
        </w:rPr>
        <w:t xml:space="preserve">) </w:t>
      </w:r>
      <w:r w:rsidRPr="009E4CE3">
        <w:rPr>
          <w:rFonts w:ascii="Arial" w:hAnsi="Arial" w:cs="Arial"/>
          <w:color w:val="242424"/>
          <w:sz w:val="22"/>
          <w:szCs w:val="22"/>
          <w:shd w:val="clear" w:color="auto" w:fill="FFFFFF"/>
        </w:rPr>
        <w:t xml:space="preserve">del total de </w:t>
      </w:r>
      <w:r w:rsidR="00DB4261" w:rsidRPr="009E4CE3">
        <w:rPr>
          <w:rFonts w:ascii="Arial" w:hAnsi="Arial" w:cs="Arial"/>
          <w:color w:val="242424"/>
          <w:sz w:val="22"/>
          <w:szCs w:val="22"/>
          <w:shd w:val="clear" w:color="auto" w:fill="FFFFFF"/>
        </w:rPr>
        <w:t xml:space="preserve">proyectos no </w:t>
      </w:r>
      <w:r w:rsidR="00C81D9B" w:rsidRPr="009E4CE3">
        <w:rPr>
          <w:rFonts w:ascii="Arial" w:hAnsi="Arial" w:cs="Arial"/>
          <w:color w:val="242424"/>
          <w:sz w:val="22"/>
          <w:szCs w:val="22"/>
          <w:shd w:val="clear" w:color="auto" w:fill="FFFFFF"/>
        </w:rPr>
        <w:t xml:space="preserve">programados, </w:t>
      </w:r>
      <w:r w:rsidR="009E4CE3" w:rsidRPr="009E4CE3">
        <w:rPr>
          <w:rFonts w:ascii="Arial" w:hAnsi="Arial" w:cs="Arial"/>
          <w:color w:val="242424"/>
          <w:sz w:val="22"/>
          <w:szCs w:val="22"/>
          <w:shd w:val="clear" w:color="auto" w:fill="FFFFFF"/>
        </w:rPr>
        <w:t xml:space="preserve">seguido por la Sección de Auditoría Operativa con 4 </w:t>
      </w:r>
      <w:r w:rsidRPr="009E4CE3">
        <w:rPr>
          <w:rFonts w:ascii="Arial" w:hAnsi="Arial" w:cs="Arial"/>
          <w:color w:val="242424"/>
          <w:sz w:val="22"/>
          <w:szCs w:val="22"/>
          <w:shd w:val="clear" w:color="auto" w:fill="FFFFFF"/>
        </w:rPr>
        <w:t>(3</w:t>
      </w:r>
      <w:r w:rsidR="009E4CE3" w:rsidRPr="009E4CE3">
        <w:rPr>
          <w:rFonts w:ascii="Arial" w:hAnsi="Arial" w:cs="Arial"/>
          <w:color w:val="242424"/>
          <w:sz w:val="22"/>
          <w:szCs w:val="22"/>
          <w:shd w:val="clear" w:color="auto" w:fill="FFFFFF"/>
        </w:rPr>
        <w:t>1</w:t>
      </w:r>
      <w:r w:rsidRPr="009E4CE3">
        <w:rPr>
          <w:rFonts w:ascii="Arial" w:hAnsi="Arial" w:cs="Arial"/>
          <w:color w:val="242424"/>
          <w:sz w:val="22"/>
          <w:szCs w:val="22"/>
          <w:shd w:val="clear" w:color="auto" w:fill="FFFFFF"/>
        </w:rPr>
        <w:t>%)</w:t>
      </w:r>
      <w:r w:rsidR="009E4CE3" w:rsidRPr="009E4CE3">
        <w:rPr>
          <w:rFonts w:ascii="Arial" w:hAnsi="Arial" w:cs="Arial"/>
          <w:color w:val="242424"/>
          <w:sz w:val="22"/>
          <w:szCs w:val="22"/>
          <w:shd w:val="clear" w:color="auto" w:fill="FFFFFF"/>
        </w:rPr>
        <w:t>.</w:t>
      </w:r>
      <w:r w:rsidR="009E4CE3">
        <w:rPr>
          <w:rFonts w:ascii="Arial" w:hAnsi="Arial" w:cs="Arial"/>
          <w:color w:val="242424"/>
          <w:sz w:val="22"/>
          <w:szCs w:val="22"/>
          <w:shd w:val="clear" w:color="auto" w:fill="FFFFFF"/>
        </w:rPr>
        <w:t xml:space="preserve"> Los restantes 4 (31</w:t>
      </w:r>
      <w:r w:rsidR="007B474E">
        <w:rPr>
          <w:rFonts w:ascii="Arial" w:hAnsi="Arial" w:cs="Arial"/>
          <w:color w:val="242424"/>
          <w:sz w:val="22"/>
          <w:szCs w:val="22"/>
          <w:shd w:val="clear" w:color="auto" w:fill="FFFFFF"/>
        </w:rPr>
        <w:t>%) se</w:t>
      </w:r>
      <w:r>
        <w:rPr>
          <w:rFonts w:ascii="Arial" w:hAnsi="Arial" w:cs="Arial"/>
          <w:color w:val="242424"/>
          <w:sz w:val="22"/>
          <w:szCs w:val="22"/>
          <w:shd w:val="clear" w:color="auto" w:fill="FFFFFF"/>
        </w:rPr>
        <w:t xml:space="preserve"> ubican en la Sección </w:t>
      </w:r>
      <w:r w:rsidR="00DB4261">
        <w:rPr>
          <w:rFonts w:ascii="Arial" w:hAnsi="Arial" w:cs="Arial"/>
          <w:color w:val="242424"/>
          <w:sz w:val="22"/>
          <w:szCs w:val="22"/>
          <w:shd w:val="clear" w:color="auto" w:fill="FFFFFF"/>
        </w:rPr>
        <w:t xml:space="preserve">Auditoría </w:t>
      </w:r>
      <w:r>
        <w:rPr>
          <w:rFonts w:ascii="Arial" w:hAnsi="Arial" w:cs="Arial"/>
          <w:color w:val="242424"/>
          <w:sz w:val="22"/>
          <w:szCs w:val="22"/>
          <w:shd w:val="clear" w:color="auto" w:fill="FFFFFF"/>
        </w:rPr>
        <w:t>de Estudios Especiales</w:t>
      </w:r>
      <w:r w:rsidR="008649F0">
        <w:rPr>
          <w:rFonts w:ascii="Arial" w:hAnsi="Arial" w:cs="Arial"/>
          <w:color w:val="242424"/>
          <w:sz w:val="22"/>
          <w:szCs w:val="22"/>
          <w:shd w:val="clear" w:color="auto" w:fill="FFFFFF"/>
        </w:rPr>
        <w:t xml:space="preserve"> y Sección Auditoría Financiera</w:t>
      </w:r>
      <w:r w:rsidR="009E4CE3">
        <w:rPr>
          <w:rFonts w:ascii="Arial" w:hAnsi="Arial" w:cs="Arial"/>
          <w:color w:val="242424"/>
          <w:sz w:val="22"/>
          <w:szCs w:val="22"/>
          <w:shd w:val="clear" w:color="auto" w:fill="FFFFFF"/>
        </w:rPr>
        <w:t xml:space="preserve"> con dos cada una.</w:t>
      </w:r>
      <w:r w:rsidR="008649F0">
        <w:rPr>
          <w:rFonts w:ascii="Arial" w:hAnsi="Arial" w:cs="Arial"/>
          <w:color w:val="242424"/>
          <w:sz w:val="22"/>
          <w:szCs w:val="22"/>
          <w:shd w:val="clear" w:color="auto" w:fill="FFFFFF"/>
        </w:rPr>
        <w:t xml:space="preserve"> </w:t>
      </w:r>
    </w:p>
    <w:p w14:paraId="46406C91" w14:textId="3091E366" w:rsidR="009E4CE3" w:rsidRDefault="009E4CE3" w:rsidP="00AD3742">
      <w:pPr>
        <w:ind w:right="46"/>
        <w:jc w:val="both"/>
        <w:rPr>
          <w:rFonts w:ascii="Arial" w:hAnsi="Arial" w:cs="Arial"/>
          <w:color w:val="242424"/>
          <w:sz w:val="22"/>
          <w:szCs w:val="22"/>
          <w:shd w:val="clear" w:color="auto" w:fill="FFFFFF"/>
        </w:rPr>
      </w:pPr>
    </w:p>
    <w:p w14:paraId="18A20996" w14:textId="22A022FA" w:rsidR="00D7205B" w:rsidRPr="00811CA5" w:rsidRDefault="00D7205B" w:rsidP="00D7205B">
      <w:pPr>
        <w:ind w:right="46"/>
        <w:jc w:val="both"/>
        <w:rPr>
          <w:rFonts w:ascii="Arial" w:hAnsi="Arial" w:cs="Arial"/>
          <w:b/>
          <w:bCs/>
          <w:color w:val="242424"/>
          <w:sz w:val="22"/>
          <w:szCs w:val="22"/>
          <w:shd w:val="clear" w:color="auto" w:fill="FFFFFF"/>
        </w:rPr>
      </w:pPr>
      <w:r w:rsidRPr="00811CA5">
        <w:rPr>
          <w:rFonts w:ascii="Arial" w:hAnsi="Arial" w:cs="Arial"/>
          <w:b/>
          <w:bCs/>
          <w:color w:val="242424"/>
          <w:sz w:val="22"/>
          <w:szCs w:val="22"/>
          <w:shd w:val="clear" w:color="auto" w:fill="FFFFFF"/>
        </w:rPr>
        <w:t>1.</w:t>
      </w:r>
      <w:r>
        <w:rPr>
          <w:rFonts w:ascii="Arial" w:hAnsi="Arial" w:cs="Arial"/>
          <w:b/>
          <w:bCs/>
          <w:color w:val="242424"/>
          <w:sz w:val="22"/>
          <w:szCs w:val="22"/>
          <w:shd w:val="clear" w:color="auto" w:fill="FFFFFF"/>
        </w:rPr>
        <w:t>3</w:t>
      </w:r>
      <w:r w:rsidRPr="00811CA5">
        <w:rPr>
          <w:rFonts w:ascii="Arial" w:hAnsi="Arial" w:cs="Arial"/>
          <w:b/>
          <w:bCs/>
          <w:color w:val="242424"/>
          <w:sz w:val="22"/>
          <w:szCs w:val="22"/>
          <w:shd w:val="clear" w:color="auto" w:fill="FFFFFF"/>
        </w:rPr>
        <w:t xml:space="preserve"> Detalle de los estudios </w:t>
      </w:r>
      <w:r>
        <w:rPr>
          <w:rFonts w:ascii="Arial" w:hAnsi="Arial" w:cs="Arial"/>
          <w:b/>
          <w:bCs/>
          <w:color w:val="242424"/>
          <w:sz w:val="22"/>
          <w:szCs w:val="22"/>
          <w:shd w:val="clear" w:color="auto" w:fill="FFFFFF"/>
        </w:rPr>
        <w:t>Presunto</w:t>
      </w:r>
      <w:r w:rsidR="002F363F">
        <w:rPr>
          <w:rFonts w:ascii="Arial" w:hAnsi="Arial" w:cs="Arial"/>
          <w:b/>
          <w:bCs/>
          <w:color w:val="242424"/>
          <w:sz w:val="22"/>
          <w:szCs w:val="22"/>
          <w:shd w:val="clear" w:color="auto" w:fill="FFFFFF"/>
        </w:rPr>
        <w:t>s</w:t>
      </w:r>
      <w:r>
        <w:rPr>
          <w:rFonts w:ascii="Arial" w:hAnsi="Arial" w:cs="Arial"/>
          <w:b/>
          <w:bCs/>
          <w:color w:val="242424"/>
          <w:sz w:val="22"/>
          <w:szCs w:val="22"/>
          <w:shd w:val="clear" w:color="auto" w:fill="FFFFFF"/>
        </w:rPr>
        <w:t xml:space="preserve"> Hechos Irregulares</w:t>
      </w:r>
      <w:r w:rsidRPr="00811CA5">
        <w:rPr>
          <w:rFonts w:ascii="Arial" w:hAnsi="Arial" w:cs="Arial"/>
          <w:b/>
          <w:bCs/>
          <w:color w:val="242424"/>
          <w:sz w:val="22"/>
          <w:szCs w:val="22"/>
          <w:shd w:val="clear" w:color="auto" w:fill="FFFFFF"/>
        </w:rPr>
        <w:t xml:space="preserve"> 2022</w:t>
      </w:r>
    </w:p>
    <w:p w14:paraId="30F2FE98" w14:textId="4DAAEAD0" w:rsidR="00AD3742" w:rsidRDefault="00AD3742" w:rsidP="00AD3742">
      <w:pPr>
        <w:ind w:right="46"/>
        <w:jc w:val="both"/>
        <w:rPr>
          <w:rFonts w:ascii="Arial" w:hAnsi="Arial" w:cs="Arial"/>
          <w:color w:val="242424"/>
          <w:sz w:val="22"/>
          <w:szCs w:val="22"/>
          <w:shd w:val="clear" w:color="auto" w:fill="FFFFFF"/>
        </w:rPr>
      </w:pPr>
    </w:p>
    <w:p w14:paraId="740E6EDC" w14:textId="77777777" w:rsidR="002E75FC" w:rsidRPr="00B2793B" w:rsidRDefault="002E75FC" w:rsidP="002E75FC">
      <w:pPr>
        <w:widowControl/>
        <w:jc w:val="both"/>
        <w:rPr>
          <w:rFonts w:ascii="Arial" w:hAnsi="Arial" w:cs="Arial"/>
          <w:color w:val="242424"/>
          <w:sz w:val="22"/>
          <w:szCs w:val="22"/>
          <w:shd w:val="clear" w:color="auto" w:fill="FFFFFF"/>
        </w:rPr>
      </w:pPr>
      <w:r w:rsidRPr="00B2793B">
        <w:rPr>
          <w:rFonts w:ascii="Arial" w:hAnsi="Arial" w:cs="Arial"/>
          <w:color w:val="242424"/>
          <w:sz w:val="22"/>
          <w:szCs w:val="22"/>
          <w:shd w:val="clear" w:color="auto" w:fill="FFFFFF"/>
        </w:rPr>
        <w:t>Las Auditorías Internas del Sector Público, debe en forma obligatoria acatar los Lineamientos Generales para el análisis de presuntos hechos irregulares, según resolución R-DC-102-2019 emitida por la Contraloría General de la República. En línea con la Ley General del Control Interno (Ley N°8292) y la Ley Contra la Corrupción y el Enriquecimiento Ilícito en la Función Pública (Ley N°8422).</w:t>
      </w:r>
    </w:p>
    <w:p w14:paraId="368A55E8" w14:textId="77777777" w:rsidR="002E75FC" w:rsidRDefault="002E75FC" w:rsidP="00AD3742">
      <w:pPr>
        <w:widowControl/>
        <w:jc w:val="both"/>
        <w:rPr>
          <w:rFonts w:ascii="Arial" w:hAnsi="Arial" w:cs="Arial"/>
          <w:color w:val="242424"/>
          <w:sz w:val="22"/>
          <w:szCs w:val="22"/>
          <w:shd w:val="clear" w:color="auto" w:fill="FFFFFF"/>
        </w:rPr>
      </w:pPr>
    </w:p>
    <w:p w14:paraId="751DDA9E" w14:textId="5B71C473" w:rsidR="00AD3742" w:rsidRPr="00B2793B" w:rsidRDefault="00AD3742" w:rsidP="00AD3742">
      <w:pPr>
        <w:widowControl/>
        <w:jc w:val="both"/>
        <w:rPr>
          <w:rFonts w:ascii="Arial" w:hAnsi="Arial" w:cs="Arial"/>
          <w:color w:val="242424"/>
          <w:sz w:val="22"/>
          <w:szCs w:val="22"/>
          <w:shd w:val="clear" w:color="auto" w:fill="FFFFFF"/>
        </w:rPr>
      </w:pPr>
      <w:r w:rsidRPr="00B2793B">
        <w:rPr>
          <w:rFonts w:ascii="Arial" w:hAnsi="Arial" w:cs="Arial"/>
          <w:color w:val="242424"/>
          <w:sz w:val="22"/>
          <w:szCs w:val="22"/>
          <w:shd w:val="clear" w:color="auto" w:fill="FFFFFF"/>
        </w:rPr>
        <w:t xml:space="preserve">Dada </w:t>
      </w:r>
      <w:r w:rsidR="00D4690A">
        <w:rPr>
          <w:rFonts w:ascii="Arial" w:hAnsi="Arial" w:cs="Arial"/>
          <w:color w:val="242424"/>
          <w:sz w:val="22"/>
          <w:szCs w:val="22"/>
          <w:shd w:val="clear" w:color="auto" w:fill="FFFFFF"/>
        </w:rPr>
        <w:t xml:space="preserve">su </w:t>
      </w:r>
      <w:r w:rsidRPr="00B2793B">
        <w:rPr>
          <w:rFonts w:ascii="Arial" w:hAnsi="Arial" w:cs="Arial"/>
          <w:color w:val="242424"/>
          <w:sz w:val="22"/>
          <w:szCs w:val="22"/>
          <w:shd w:val="clear" w:color="auto" w:fill="FFFFFF"/>
        </w:rPr>
        <w:t xml:space="preserve">relevancia </w:t>
      </w:r>
      <w:r w:rsidR="00D4690A">
        <w:rPr>
          <w:rFonts w:ascii="Arial" w:hAnsi="Arial" w:cs="Arial"/>
          <w:color w:val="242424"/>
          <w:sz w:val="22"/>
          <w:szCs w:val="22"/>
          <w:shd w:val="clear" w:color="auto" w:fill="FFFFFF"/>
        </w:rPr>
        <w:t>de estos estudios</w:t>
      </w:r>
      <w:r w:rsidRPr="00B2793B">
        <w:rPr>
          <w:rFonts w:ascii="Arial" w:hAnsi="Arial" w:cs="Arial"/>
          <w:color w:val="242424"/>
          <w:sz w:val="22"/>
          <w:szCs w:val="22"/>
          <w:shd w:val="clear" w:color="auto" w:fill="FFFFFF"/>
        </w:rPr>
        <w:t xml:space="preserve">, </w:t>
      </w:r>
      <w:r w:rsidR="00D4690A">
        <w:rPr>
          <w:rFonts w:ascii="Arial" w:hAnsi="Arial" w:cs="Arial"/>
          <w:color w:val="242424"/>
          <w:sz w:val="22"/>
          <w:szCs w:val="22"/>
          <w:shd w:val="clear" w:color="auto" w:fill="FFFFFF"/>
        </w:rPr>
        <w:t xml:space="preserve">de seguido se </w:t>
      </w:r>
      <w:r w:rsidRPr="00B2793B">
        <w:rPr>
          <w:rFonts w:ascii="Arial" w:hAnsi="Arial" w:cs="Arial"/>
          <w:color w:val="242424"/>
          <w:sz w:val="22"/>
          <w:szCs w:val="22"/>
          <w:shd w:val="clear" w:color="auto" w:fill="FFFFFF"/>
        </w:rPr>
        <w:t>registra en forma independiente los proyectos relacionados con Presuntos hechos irregulares.</w:t>
      </w:r>
    </w:p>
    <w:p w14:paraId="4D1D5861" w14:textId="0A261F71" w:rsidR="00D7487B" w:rsidRDefault="00D7487B" w:rsidP="00AD3742">
      <w:pPr>
        <w:widowControl/>
        <w:jc w:val="both"/>
        <w:rPr>
          <w:rFonts w:ascii="Arial" w:hAnsi="Arial" w:cs="Arial"/>
          <w:b/>
          <w:bCs/>
          <w:iCs/>
          <w:color w:val="FF0000"/>
          <w:spacing w:val="-3"/>
          <w:sz w:val="22"/>
          <w:szCs w:val="22"/>
        </w:rPr>
      </w:pPr>
    </w:p>
    <w:p w14:paraId="7390DDCE" w14:textId="179A2B0A" w:rsidR="002F1C1A" w:rsidRDefault="002F1C1A" w:rsidP="00AD3742">
      <w:pPr>
        <w:widowControl/>
        <w:jc w:val="both"/>
        <w:rPr>
          <w:rFonts w:ascii="Arial" w:hAnsi="Arial" w:cs="Arial"/>
          <w:b/>
          <w:bCs/>
          <w:iCs/>
          <w:color w:val="FF0000"/>
          <w:spacing w:val="-3"/>
          <w:sz w:val="22"/>
          <w:szCs w:val="22"/>
        </w:rPr>
      </w:pPr>
    </w:p>
    <w:p w14:paraId="1071D436" w14:textId="79E6CA38" w:rsidR="002F1C1A" w:rsidRDefault="002F1C1A" w:rsidP="00AD3742">
      <w:pPr>
        <w:widowControl/>
        <w:jc w:val="both"/>
        <w:rPr>
          <w:rFonts w:ascii="Arial" w:hAnsi="Arial" w:cs="Arial"/>
          <w:b/>
          <w:bCs/>
          <w:iCs/>
          <w:color w:val="FF0000"/>
          <w:spacing w:val="-3"/>
          <w:sz w:val="22"/>
          <w:szCs w:val="22"/>
        </w:rPr>
      </w:pPr>
    </w:p>
    <w:p w14:paraId="25E8C5CC" w14:textId="6DF8FBE6" w:rsidR="002F1C1A" w:rsidRDefault="002F1C1A" w:rsidP="00AD3742">
      <w:pPr>
        <w:widowControl/>
        <w:jc w:val="both"/>
        <w:rPr>
          <w:rFonts w:ascii="Arial" w:hAnsi="Arial" w:cs="Arial"/>
          <w:b/>
          <w:bCs/>
          <w:iCs/>
          <w:color w:val="FF0000"/>
          <w:spacing w:val="-3"/>
          <w:sz w:val="22"/>
          <w:szCs w:val="22"/>
        </w:rPr>
      </w:pPr>
    </w:p>
    <w:p w14:paraId="03E489C4" w14:textId="7185C432" w:rsidR="002F1C1A" w:rsidRDefault="002F1C1A" w:rsidP="00AD3742">
      <w:pPr>
        <w:widowControl/>
        <w:jc w:val="both"/>
        <w:rPr>
          <w:rFonts w:ascii="Arial" w:hAnsi="Arial" w:cs="Arial"/>
          <w:b/>
          <w:bCs/>
          <w:iCs/>
          <w:color w:val="FF0000"/>
          <w:spacing w:val="-3"/>
          <w:sz w:val="22"/>
          <w:szCs w:val="22"/>
        </w:rPr>
      </w:pPr>
    </w:p>
    <w:p w14:paraId="33C4A182" w14:textId="1974CF12" w:rsidR="002F1C1A" w:rsidRDefault="002F1C1A" w:rsidP="00AD3742">
      <w:pPr>
        <w:widowControl/>
        <w:jc w:val="both"/>
        <w:rPr>
          <w:rFonts w:ascii="Arial" w:hAnsi="Arial" w:cs="Arial"/>
          <w:b/>
          <w:bCs/>
          <w:iCs/>
          <w:color w:val="FF0000"/>
          <w:spacing w:val="-3"/>
          <w:sz w:val="22"/>
          <w:szCs w:val="22"/>
        </w:rPr>
      </w:pPr>
    </w:p>
    <w:p w14:paraId="3138AD06" w14:textId="66527D98" w:rsidR="002F1C1A" w:rsidRDefault="002F1C1A" w:rsidP="00AD3742">
      <w:pPr>
        <w:widowControl/>
        <w:jc w:val="both"/>
        <w:rPr>
          <w:rFonts w:ascii="Arial" w:hAnsi="Arial" w:cs="Arial"/>
          <w:b/>
          <w:bCs/>
          <w:iCs/>
          <w:color w:val="FF0000"/>
          <w:spacing w:val="-3"/>
          <w:sz w:val="22"/>
          <w:szCs w:val="22"/>
        </w:rPr>
      </w:pPr>
    </w:p>
    <w:p w14:paraId="05A915D3" w14:textId="77777777" w:rsidR="002F1C1A" w:rsidRDefault="002F1C1A" w:rsidP="00AD3742">
      <w:pPr>
        <w:widowControl/>
        <w:jc w:val="both"/>
        <w:rPr>
          <w:rFonts w:ascii="Arial" w:hAnsi="Arial" w:cs="Arial"/>
          <w:b/>
          <w:bCs/>
          <w:iCs/>
          <w:color w:val="FF0000"/>
          <w:spacing w:val="-3"/>
          <w:sz w:val="22"/>
          <w:szCs w:val="22"/>
        </w:rPr>
      </w:pPr>
    </w:p>
    <w:p w14:paraId="74E84F73" w14:textId="04EC44EF" w:rsidR="00AD3742" w:rsidRPr="00B2793B" w:rsidRDefault="00AD3742" w:rsidP="00AD3742">
      <w:pPr>
        <w:ind w:right="46"/>
        <w:jc w:val="center"/>
        <w:rPr>
          <w:rFonts w:ascii="Arial" w:hAnsi="Arial" w:cs="Arial"/>
          <w:b/>
          <w:bCs/>
          <w:iCs/>
          <w:spacing w:val="-3"/>
          <w:sz w:val="22"/>
          <w:szCs w:val="22"/>
        </w:rPr>
      </w:pPr>
      <w:r w:rsidRPr="00B2793B">
        <w:rPr>
          <w:rFonts w:ascii="Arial" w:hAnsi="Arial" w:cs="Arial"/>
          <w:b/>
          <w:bCs/>
          <w:iCs/>
          <w:spacing w:val="-3"/>
          <w:sz w:val="22"/>
          <w:szCs w:val="22"/>
        </w:rPr>
        <w:lastRenderedPageBreak/>
        <w:t>Cuadro N°3</w:t>
      </w:r>
    </w:p>
    <w:p w14:paraId="4E781847" w14:textId="77777777" w:rsidR="00F83E15" w:rsidRDefault="00AD3742" w:rsidP="00F83E15">
      <w:pPr>
        <w:ind w:right="46"/>
        <w:jc w:val="center"/>
        <w:rPr>
          <w:rFonts w:ascii="Arial" w:hAnsi="Arial" w:cs="Arial"/>
          <w:b/>
          <w:bCs/>
          <w:iCs/>
          <w:spacing w:val="-3"/>
          <w:sz w:val="22"/>
          <w:szCs w:val="22"/>
        </w:rPr>
      </w:pPr>
      <w:r w:rsidRPr="00B2793B">
        <w:rPr>
          <w:rFonts w:ascii="Arial" w:hAnsi="Arial" w:cs="Arial"/>
          <w:b/>
          <w:bCs/>
          <w:iCs/>
          <w:spacing w:val="-3"/>
          <w:sz w:val="22"/>
          <w:szCs w:val="22"/>
        </w:rPr>
        <w:t>Cantidad de estudios relacionados con Presuntos hechos irregulares</w:t>
      </w:r>
      <w:r w:rsidR="00F83E15">
        <w:rPr>
          <w:rFonts w:ascii="Arial" w:hAnsi="Arial" w:cs="Arial"/>
          <w:b/>
          <w:bCs/>
          <w:iCs/>
          <w:spacing w:val="-3"/>
          <w:sz w:val="22"/>
          <w:szCs w:val="22"/>
        </w:rPr>
        <w:t xml:space="preserve"> </w:t>
      </w:r>
    </w:p>
    <w:p w14:paraId="73251D4B" w14:textId="48BEE951" w:rsidR="006A5242" w:rsidRPr="00B2793B" w:rsidRDefault="00F83E15" w:rsidP="00F83E15">
      <w:pPr>
        <w:ind w:right="46"/>
        <w:jc w:val="center"/>
        <w:rPr>
          <w:rFonts w:ascii="Arial" w:hAnsi="Arial" w:cs="Arial"/>
          <w:b/>
          <w:bCs/>
          <w:iCs/>
          <w:sz w:val="22"/>
          <w:szCs w:val="22"/>
        </w:rPr>
      </w:pPr>
      <w:r>
        <w:rPr>
          <w:rFonts w:ascii="Arial" w:hAnsi="Arial" w:cs="Arial"/>
          <w:b/>
          <w:bCs/>
          <w:iCs/>
          <w:spacing w:val="-3"/>
          <w:sz w:val="22"/>
          <w:szCs w:val="22"/>
        </w:rPr>
        <w:t xml:space="preserve">según Sección y fase </w:t>
      </w:r>
      <w:r w:rsidRPr="00F83E15">
        <w:rPr>
          <w:rFonts w:ascii="Arial" w:hAnsi="Arial" w:cs="Arial"/>
          <w:b/>
          <w:bCs/>
          <w:iCs/>
          <w:sz w:val="22"/>
          <w:szCs w:val="22"/>
        </w:rPr>
        <w:t xml:space="preserve">del </w:t>
      </w:r>
      <w:r w:rsidR="00DF20C3" w:rsidRPr="00DF20C3">
        <w:rPr>
          <w:rFonts w:ascii="Arial" w:hAnsi="Arial" w:cs="Arial"/>
          <w:b/>
          <w:bCs/>
          <w:iCs/>
          <w:sz w:val="22"/>
          <w:szCs w:val="22"/>
        </w:rPr>
        <w:t>03 de enero al 01 de julio 2022</w:t>
      </w:r>
    </w:p>
    <w:p w14:paraId="418681D0" w14:textId="75092A15" w:rsidR="008649F0" w:rsidRDefault="008649F0" w:rsidP="00AD3742">
      <w:pPr>
        <w:widowControl/>
        <w:jc w:val="both"/>
        <w:rPr>
          <w:rFonts w:ascii="Arial" w:hAnsi="Arial" w:cs="Arial"/>
          <w:b/>
          <w:spacing w:val="-3"/>
        </w:rPr>
      </w:pPr>
    </w:p>
    <w:tbl>
      <w:tblPr>
        <w:tblW w:w="9634" w:type="dxa"/>
        <w:tblLayout w:type="fixed"/>
        <w:tblCellMar>
          <w:left w:w="70" w:type="dxa"/>
          <w:right w:w="70" w:type="dxa"/>
        </w:tblCellMar>
        <w:tblLook w:val="04A0" w:firstRow="1" w:lastRow="0" w:firstColumn="1" w:lastColumn="0" w:noHBand="0" w:noVBand="1"/>
      </w:tblPr>
      <w:tblGrid>
        <w:gridCol w:w="4531"/>
        <w:gridCol w:w="993"/>
        <w:gridCol w:w="1134"/>
        <w:gridCol w:w="1701"/>
        <w:gridCol w:w="1275"/>
      </w:tblGrid>
      <w:tr w:rsidR="008649F0" w:rsidRPr="008649F0" w14:paraId="12D73580" w14:textId="77777777" w:rsidTr="008649F0">
        <w:trPr>
          <w:trHeight w:val="432"/>
        </w:trPr>
        <w:tc>
          <w:tcPr>
            <w:tcW w:w="4531" w:type="dxa"/>
            <w:vMerge w:val="restart"/>
            <w:tcBorders>
              <w:top w:val="single" w:sz="4" w:space="0" w:color="auto"/>
              <w:left w:val="single" w:sz="4" w:space="0" w:color="auto"/>
              <w:bottom w:val="single" w:sz="4" w:space="0" w:color="000000"/>
              <w:right w:val="single" w:sz="4" w:space="0" w:color="auto"/>
            </w:tcBorders>
            <w:shd w:val="clear" w:color="DDEBF7" w:fill="1F4E78"/>
            <w:vAlign w:val="center"/>
            <w:hideMark/>
          </w:tcPr>
          <w:p w14:paraId="602EE5FF" w14:textId="77777777" w:rsidR="008649F0" w:rsidRPr="008649F0" w:rsidRDefault="008649F0" w:rsidP="008649F0">
            <w:pPr>
              <w:widowControl/>
              <w:jc w:val="center"/>
              <w:rPr>
                <w:rFonts w:ascii="Calibri" w:hAnsi="Calibri" w:cs="Calibri"/>
                <w:b/>
                <w:bCs/>
                <w:color w:val="FFFFFF"/>
                <w:sz w:val="22"/>
                <w:szCs w:val="22"/>
                <w:lang w:eastAsia="es-CR"/>
              </w:rPr>
            </w:pPr>
            <w:r w:rsidRPr="008649F0">
              <w:rPr>
                <w:rFonts w:ascii="Calibri" w:hAnsi="Calibri" w:cs="Calibri"/>
                <w:b/>
                <w:bCs/>
                <w:color w:val="FFFFFF"/>
                <w:sz w:val="22"/>
                <w:szCs w:val="22"/>
                <w:lang w:eastAsia="es-CR"/>
              </w:rPr>
              <w:t xml:space="preserve">SECCIÓN </w:t>
            </w:r>
          </w:p>
        </w:tc>
        <w:tc>
          <w:tcPr>
            <w:tcW w:w="5103" w:type="dxa"/>
            <w:gridSpan w:val="4"/>
            <w:tcBorders>
              <w:top w:val="nil"/>
              <w:left w:val="nil"/>
              <w:bottom w:val="single" w:sz="4" w:space="0" w:color="auto"/>
              <w:right w:val="nil"/>
            </w:tcBorders>
            <w:shd w:val="clear" w:color="DDEBF7" w:fill="1F4E78"/>
            <w:vAlign w:val="center"/>
            <w:hideMark/>
          </w:tcPr>
          <w:p w14:paraId="023A54E3" w14:textId="77777777" w:rsidR="008649F0" w:rsidRPr="008649F0" w:rsidRDefault="008649F0" w:rsidP="008649F0">
            <w:pPr>
              <w:widowControl/>
              <w:jc w:val="center"/>
              <w:rPr>
                <w:rFonts w:ascii="Calibri" w:hAnsi="Calibri" w:cs="Calibri"/>
                <w:b/>
                <w:bCs/>
                <w:color w:val="FFFFFF"/>
                <w:sz w:val="22"/>
                <w:szCs w:val="22"/>
                <w:lang w:eastAsia="es-CR"/>
              </w:rPr>
            </w:pPr>
            <w:r w:rsidRPr="008649F0">
              <w:rPr>
                <w:rFonts w:ascii="Calibri" w:hAnsi="Calibri" w:cs="Calibri"/>
                <w:b/>
                <w:bCs/>
                <w:color w:val="FFFFFF"/>
                <w:sz w:val="22"/>
                <w:szCs w:val="22"/>
                <w:lang w:eastAsia="es-CR"/>
              </w:rPr>
              <w:t xml:space="preserve">FASE </w:t>
            </w:r>
          </w:p>
        </w:tc>
      </w:tr>
      <w:tr w:rsidR="008649F0" w:rsidRPr="008649F0" w14:paraId="2DAA6BC8" w14:textId="77777777" w:rsidTr="008649F0">
        <w:trPr>
          <w:trHeight w:val="418"/>
        </w:trPr>
        <w:tc>
          <w:tcPr>
            <w:tcW w:w="4531" w:type="dxa"/>
            <w:vMerge/>
            <w:tcBorders>
              <w:top w:val="single" w:sz="4" w:space="0" w:color="auto"/>
              <w:left w:val="single" w:sz="4" w:space="0" w:color="auto"/>
              <w:bottom w:val="single" w:sz="4" w:space="0" w:color="000000"/>
              <w:right w:val="single" w:sz="4" w:space="0" w:color="auto"/>
            </w:tcBorders>
            <w:vAlign w:val="center"/>
            <w:hideMark/>
          </w:tcPr>
          <w:p w14:paraId="652C2958" w14:textId="77777777" w:rsidR="008649F0" w:rsidRPr="008649F0" w:rsidRDefault="008649F0" w:rsidP="008649F0">
            <w:pPr>
              <w:widowControl/>
              <w:rPr>
                <w:rFonts w:ascii="Calibri" w:hAnsi="Calibri" w:cs="Calibri"/>
                <w:b/>
                <w:bCs/>
                <w:color w:val="FFFFFF"/>
                <w:sz w:val="22"/>
                <w:szCs w:val="22"/>
                <w:lang w:eastAsia="es-CR"/>
              </w:rPr>
            </w:pPr>
          </w:p>
        </w:tc>
        <w:tc>
          <w:tcPr>
            <w:tcW w:w="993" w:type="dxa"/>
            <w:tcBorders>
              <w:top w:val="nil"/>
              <w:left w:val="nil"/>
              <w:bottom w:val="single" w:sz="4" w:space="0" w:color="auto"/>
              <w:right w:val="single" w:sz="4" w:space="0" w:color="auto"/>
            </w:tcBorders>
            <w:shd w:val="clear" w:color="DDEBF7" w:fill="1F4E78"/>
            <w:vAlign w:val="center"/>
            <w:hideMark/>
          </w:tcPr>
          <w:p w14:paraId="6A3B0E80" w14:textId="77777777" w:rsidR="008649F0" w:rsidRPr="008649F0" w:rsidRDefault="008649F0" w:rsidP="008649F0">
            <w:pPr>
              <w:widowControl/>
              <w:jc w:val="center"/>
              <w:rPr>
                <w:rFonts w:ascii="Calibri" w:hAnsi="Calibri" w:cs="Calibri"/>
                <w:b/>
                <w:bCs/>
                <w:color w:val="FFFFFF"/>
                <w:sz w:val="22"/>
                <w:szCs w:val="22"/>
                <w:lang w:eastAsia="es-CR"/>
              </w:rPr>
            </w:pPr>
            <w:proofErr w:type="gramStart"/>
            <w:r w:rsidRPr="008649F0">
              <w:rPr>
                <w:rFonts w:ascii="Calibri" w:hAnsi="Calibri" w:cs="Calibri"/>
                <w:b/>
                <w:bCs/>
                <w:color w:val="FFFFFF"/>
                <w:sz w:val="22"/>
                <w:szCs w:val="22"/>
                <w:lang w:eastAsia="es-CR"/>
              </w:rPr>
              <w:t>TOTAL</w:t>
            </w:r>
            <w:proofErr w:type="gramEnd"/>
            <w:r w:rsidRPr="008649F0">
              <w:rPr>
                <w:rFonts w:ascii="Calibri" w:hAnsi="Calibri" w:cs="Calibri"/>
                <w:b/>
                <w:bCs/>
                <w:color w:val="FFFFFF"/>
                <w:sz w:val="22"/>
                <w:szCs w:val="22"/>
                <w:lang w:eastAsia="es-CR"/>
              </w:rPr>
              <w:t xml:space="preserve"> GENERAL </w:t>
            </w:r>
          </w:p>
        </w:tc>
        <w:tc>
          <w:tcPr>
            <w:tcW w:w="1134" w:type="dxa"/>
            <w:tcBorders>
              <w:top w:val="nil"/>
              <w:left w:val="nil"/>
              <w:bottom w:val="single" w:sz="4" w:space="0" w:color="auto"/>
              <w:right w:val="single" w:sz="4" w:space="0" w:color="auto"/>
            </w:tcBorders>
            <w:shd w:val="clear" w:color="DDEBF7" w:fill="1F4E78"/>
            <w:vAlign w:val="center"/>
            <w:hideMark/>
          </w:tcPr>
          <w:p w14:paraId="76A8362A" w14:textId="77777777" w:rsidR="008649F0" w:rsidRPr="008649F0" w:rsidRDefault="008649F0" w:rsidP="008649F0">
            <w:pPr>
              <w:widowControl/>
              <w:jc w:val="center"/>
              <w:rPr>
                <w:rFonts w:ascii="Calibri" w:hAnsi="Calibri" w:cs="Calibri"/>
                <w:b/>
                <w:bCs/>
                <w:color w:val="FFFFFF"/>
                <w:sz w:val="22"/>
                <w:szCs w:val="22"/>
                <w:lang w:eastAsia="es-CR"/>
              </w:rPr>
            </w:pPr>
            <w:r w:rsidRPr="008649F0">
              <w:rPr>
                <w:rFonts w:ascii="Calibri" w:hAnsi="Calibri" w:cs="Calibri"/>
                <w:b/>
                <w:bCs/>
                <w:color w:val="FFFFFF"/>
                <w:sz w:val="22"/>
                <w:szCs w:val="22"/>
                <w:lang w:eastAsia="es-CR"/>
              </w:rPr>
              <w:t xml:space="preserve">EXAMEN </w:t>
            </w:r>
          </w:p>
        </w:tc>
        <w:tc>
          <w:tcPr>
            <w:tcW w:w="1701" w:type="dxa"/>
            <w:tcBorders>
              <w:top w:val="nil"/>
              <w:left w:val="nil"/>
              <w:bottom w:val="single" w:sz="4" w:space="0" w:color="auto"/>
              <w:right w:val="single" w:sz="4" w:space="0" w:color="auto"/>
            </w:tcBorders>
            <w:shd w:val="clear" w:color="DDEBF7" w:fill="1F4E78"/>
            <w:vAlign w:val="center"/>
            <w:hideMark/>
          </w:tcPr>
          <w:p w14:paraId="2E32D827" w14:textId="77777777" w:rsidR="008649F0" w:rsidRPr="008649F0" w:rsidRDefault="008649F0" w:rsidP="008649F0">
            <w:pPr>
              <w:widowControl/>
              <w:jc w:val="center"/>
              <w:rPr>
                <w:rFonts w:ascii="Calibri" w:hAnsi="Calibri" w:cs="Calibri"/>
                <w:b/>
                <w:bCs/>
                <w:color w:val="FFFFFF"/>
                <w:sz w:val="22"/>
                <w:szCs w:val="22"/>
                <w:lang w:eastAsia="es-CR"/>
              </w:rPr>
            </w:pPr>
            <w:r w:rsidRPr="008649F0">
              <w:rPr>
                <w:rFonts w:ascii="Calibri" w:hAnsi="Calibri" w:cs="Calibri"/>
                <w:b/>
                <w:bCs/>
                <w:color w:val="FFFFFF"/>
                <w:sz w:val="22"/>
                <w:szCs w:val="22"/>
                <w:lang w:eastAsia="es-CR"/>
              </w:rPr>
              <w:t xml:space="preserve">COMUNICACIÓN DE RESULTADOS </w:t>
            </w:r>
          </w:p>
        </w:tc>
        <w:tc>
          <w:tcPr>
            <w:tcW w:w="1275" w:type="dxa"/>
            <w:tcBorders>
              <w:top w:val="nil"/>
              <w:left w:val="nil"/>
              <w:bottom w:val="single" w:sz="4" w:space="0" w:color="auto"/>
              <w:right w:val="single" w:sz="4" w:space="0" w:color="auto"/>
            </w:tcBorders>
            <w:shd w:val="clear" w:color="DDEBF7" w:fill="1F4E78"/>
            <w:vAlign w:val="center"/>
            <w:hideMark/>
          </w:tcPr>
          <w:p w14:paraId="6F9B2369" w14:textId="77777777" w:rsidR="008649F0" w:rsidRPr="008649F0" w:rsidRDefault="008649F0" w:rsidP="008649F0">
            <w:pPr>
              <w:widowControl/>
              <w:jc w:val="center"/>
              <w:rPr>
                <w:rFonts w:ascii="Calibri" w:hAnsi="Calibri" w:cs="Calibri"/>
                <w:b/>
                <w:bCs/>
                <w:color w:val="FFFFFF"/>
                <w:sz w:val="22"/>
                <w:szCs w:val="22"/>
                <w:lang w:eastAsia="es-CR"/>
              </w:rPr>
            </w:pPr>
            <w:r w:rsidRPr="008649F0">
              <w:rPr>
                <w:rFonts w:ascii="Calibri" w:hAnsi="Calibri" w:cs="Calibri"/>
                <w:b/>
                <w:bCs/>
                <w:color w:val="FFFFFF"/>
                <w:sz w:val="22"/>
                <w:szCs w:val="22"/>
                <w:lang w:eastAsia="es-CR"/>
              </w:rPr>
              <w:t xml:space="preserve">FINALIZADO </w:t>
            </w:r>
          </w:p>
        </w:tc>
      </w:tr>
      <w:tr w:rsidR="008649F0" w:rsidRPr="008649F0" w14:paraId="00A2F28F" w14:textId="77777777" w:rsidTr="008649F0">
        <w:trPr>
          <w:trHeight w:val="540"/>
        </w:trPr>
        <w:tc>
          <w:tcPr>
            <w:tcW w:w="4531" w:type="dxa"/>
            <w:tcBorders>
              <w:top w:val="nil"/>
              <w:left w:val="single" w:sz="4" w:space="0" w:color="auto"/>
              <w:bottom w:val="single" w:sz="4" w:space="0" w:color="auto"/>
              <w:right w:val="nil"/>
            </w:tcBorders>
            <w:shd w:val="clear" w:color="DDEBF7" w:fill="FFFFFF"/>
            <w:vAlign w:val="center"/>
            <w:hideMark/>
          </w:tcPr>
          <w:p w14:paraId="7DF59C36" w14:textId="256AF8C2" w:rsidR="008649F0" w:rsidRPr="008649F0" w:rsidRDefault="008649F0" w:rsidP="00533A77">
            <w:pPr>
              <w:widowControl/>
              <w:jc w:val="center"/>
              <w:rPr>
                <w:rFonts w:ascii="Calibri" w:hAnsi="Calibri" w:cs="Calibri"/>
                <w:b/>
                <w:bCs/>
                <w:color w:val="000000"/>
                <w:sz w:val="22"/>
                <w:szCs w:val="22"/>
                <w:lang w:eastAsia="es-CR"/>
              </w:rPr>
            </w:pPr>
            <w:proofErr w:type="gramStart"/>
            <w:r w:rsidRPr="008649F0">
              <w:rPr>
                <w:rFonts w:ascii="Calibri" w:hAnsi="Calibri" w:cs="Calibri"/>
                <w:b/>
                <w:bCs/>
                <w:color w:val="000000"/>
                <w:sz w:val="22"/>
                <w:szCs w:val="22"/>
                <w:lang w:eastAsia="es-CR"/>
              </w:rPr>
              <w:t>TOTAL</w:t>
            </w:r>
            <w:proofErr w:type="gramEnd"/>
            <w:r w:rsidRPr="008649F0">
              <w:rPr>
                <w:rFonts w:ascii="Calibri" w:hAnsi="Calibri" w:cs="Calibri"/>
                <w:b/>
                <w:bCs/>
                <w:color w:val="000000"/>
                <w:sz w:val="22"/>
                <w:szCs w:val="22"/>
                <w:lang w:eastAsia="es-CR"/>
              </w:rPr>
              <w:t xml:space="preserve"> GENERAL</w:t>
            </w:r>
          </w:p>
        </w:tc>
        <w:tc>
          <w:tcPr>
            <w:tcW w:w="993" w:type="dxa"/>
            <w:tcBorders>
              <w:top w:val="nil"/>
              <w:left w:val="single" w:sz="4" w:space="0" w:color="auto"/>
              <w:bottom w:val="single" w:sz="4" w:space="0" w:color="auto"/>
              <w:right w:val="single" w:sz="4" w:space="0" w:color="auto"/>
            </w:tcBorders>
            <w:shd w:val="clear" w:color="DDEBF7" w:fill="FFFFFF"/>
            <w:noWrap/>
            <w:vAlign w:val="center"/>
            <w:hideMark/>
          </w:tcPr>
          <w:p w14:paraId="5276CB89" w14:textId="77777777" w:rsidR="008649F0" w:rsidRPr="008649F0" w:rsidRDefault="008649F0" w:rsidP="00533A77">
            <w:pPr>
              <w:widowControl/>
              <w:jc w:val="center"/>
              <w:rPr>
                <w:rFonts w:ascii="Calibri" w:hAnsi="Calibri" w:cs="Calibri"/>
                <w:b/>
                <w:bCs/>
                <w:color w:val="000000"/>
                <w:sz w:val="22"/>
                <w:szCs w:val="22"/>
                <w:lang w:eastAsia="es-CR"/>
              </w:rPr>
            </w:pPr>
            <w:r w:rsidRPr="008649F0">
              <w:rPr>
                <w:rFonts w:ascii="Calibri" w:hAnsi="Calibri" w:cs="Calibri"/>
                <w:b/>
                <w:bCs/>
                <w:color w:val="000000"/>
                <w:sz w:val="22"/>
                <w:szCs w:val="22"/>
                <w:lang w:eastAsia="es-CR"/>
              </w:rPr>
              <w:t>8</w:t>
            </w:r>
          </w:p>
        </w:tc>
        <w:tc>
          <w:tcPr>
            <w:tcW w:w="1134" w:type="dxa"/>
            <w:tcBorders>
              <w:top w:val="nil"/>
              <w:left w:val="nil"/>
              <w:bottom w:val="single" w:sz="4" w:space="0" w:color="auto"/>
              <w:right w:val="single" w:sz="4" w:space="0" w:color="auto"/>
            </w:tcBorders>
            <w:shd w:val="clear" w:color="DDEBF7" w:fill="FFFFFF"/>
            <w:noWrap/>
            <w:vAlign w:val="center"/>
            <w:hideMark/>
          </w:tcPr>
          <w:p w14:paraId="326B33CB" w14:textId="77777777" w:rsidR="008649F0" w:rsidRPr="008649F0" w:rsidRDefault="008649F0" w:rsidP="00533A77">
            <w:pPr>
              <w:widowControl/>
              <w:jc w:val="center"/>
              <w:rPr>
                <w:rFonts w:ascii="Calibri" w:hAnsi="Calibri" w:cs="Calibri"/>
                <w:b/>
                <w:bCs/>
                <w:color w:val="000000"/>
                <w:sz w:val="22"/>
                <w:szCs w:val="22"/>
                <w:lang w:eastAsia="es-CR"/>
              </w:rPr>
            </w:pPr>
            <w:r w:rsidRPr="008649F0">
              <w:rPr>
                <w:rFonts w:ascii="Calibri" w:hAnsi="Calibri" w:cs="Calibri"/>
                <w:b/>
                <w:bCs/>
                <w:color w:val="000000"/>
                <w:sz w:val="22"/>
                <w:szCs w:val="22"/>
                <w:lang w:eastAsia="es-CR"/>
              </w:rPr>
              <w:t>3</w:t>
            </w:r>
          </w:p>
        </w:tc>
        <w:tc>
          <w:tcPr>
            <w:tcW w:w="1701" w:type="dxa"/>
            <w:tcBorders>
              <w:top w:val="nil"/>
              <w:left w:val="nil"/>
              <w:bottom w:val="single" w:sz="4" w:space="0" w:color="auto"/>
              <w:right w:val="single" w:sz="4" w:space="0" w:color="auto"/>
            </w:tcBorders>
            <w:shd w:val="clear" w:color="DDEBF7" w:fill="FFFFFF"/>
            <w:noWrap/>
            <w:vAlign w:val="center"/>
            <w:hideMark/>
          </w:tcPr>
          <w:p w14:paraId="55AEB13C" w14:textId="77777777" w:rsidR="008649F0" w:rsidRPr="008649F0" w:rsidRDefault="008649F0" w:rsidP="00533A77">
            <w:pPr>
              <w:widowControl/>
              <w:jc w:val="center"/>
              <w:rPr>
                <w:rFonts w:ascii="Calibri" w:hAnsi="Calibri" w:cs="Calibri"/>
                <w:b/>
                <w:bCs/>
                <w:color w:val="000000"/>
                <w:sz w:val="22"/>
                <w:szCs w:val="22"/>
                <w:lang w:eastAsia="es-CR"/>
              </w:rPr>
            </w:pPr>
            <w:r w:rsidRPr="008649F0">
              <w:rPr>
                <w:rFonts w:ascii="Calibri" w:hAnsi="Calibri" w:cs="Calibri"/>
                <w:b/>
                <w:bCs/>
                <w:color w:val="000000"/>
                <w:sz w:val="22"/>
                <w:szCs w:val="22"/>
                <w:lang w:eastAsia="es-CR"/>
              </w:rPr>
              <w:t>3</w:t>
            </w:r>
          </w:p>
        </w:tc>
        <w:tc>
          <w:tcPr>
            <w:tcW w:w="1275" w:type="dxa"/>
            <w:tcBorders>
              <w:top w:val="nil"/>
              <w:left w:val="nil"/>
              <w:bottom w:val="single" w:sz="4" w:space="0" w:color="auto"/>
              <w:right w:val="single" w:sz="4" w:space="0" w:color="auto"/>
            </w:tcBorders>
            <w:shd w:val="clear" w:color="DDEBF7" w:fill="FFFFFF"/>
            <w:noWrap/>
            <w:vAlign w:val="center"/>
            <w:hideMark/>
          </w:tcPr>
          <w:p w14:paraId="29D2375F" w14:textId="77777777" w:rsidR="008649F0" w:rsidRPr="008649F0" w:rsidRDefault="008649F0" w:rsidP="00533A77">
            <w:pPr>
              <w:widowControl/>
              <w:jc w:val="center"/>
              <w:rPr>
                <w:rFonts w:ascii="Calibri" w:hAnsi="Calibri" w:cs="Calibri"/>
                <w:b/>
                <w:bCs/>
                <w:color w:val="000000"/>
                <w:sz w:val="22"/>
                <w:szCs w:val="22"/>
                <w:lang w:eastAsia="es-CR"/>
              </w:rPr>
            </w:pPr>
            <w:r w:rsidRPr="008649F0">
              <w:rPr>
                <w:rFonts w:ascii="Calibri" w:hAnsi="Calibri" w:cs="Calibri"/>
                <w:b/>
                <w:bCs/>
                <w:color w:val="000000"/>
                <w:sz w:val="22"/>
                <w:szCs w:val="22"/>
                <w:lang w:eastAsia="es-CR"/>
              </w:rPr>
              <w:t>2</w:t>
            </w:r>
          </w:p>
        </w:tc>
      </w:tr>
      <w:tr w:rsidR="008649F0" w:rsidRPr="008649F0" w14:paraId="4FD36D7F" w14:textId="77777777" w:rsidTr="00A71FE7">
        <w:trPr>
          <w:trHeight w:val="448"/>
        </w:trPr>
        <w:tc>
          <w:tcPr>
            <w:tcW w:w="4531" w:type="dxa"/>
            <w:tcBorders>
              <w:top w:val="nil"/>
              <w:left w:val="single" w:sz="4" w:space="0" w:color="auto"/>
              <w:bottom w:val="single" w:sz="4" w:space="0" w:color="auto"/>
              <w:right w:val="nil"/>
            </w:tcBorders>
            <w:shd w:val="clear" w:color="000000" w:fill="FFFFFF"/>
            <w:vAlign w:val="center"/>
            <w:hideMark/>
          </w:tcPr>
          <w:p w14:paraId="06401086" w14:textId="77777777" w:rsidR="008649F0" w:rsidRPr="008649F0" w:rsidRDefault="008649F0" w:rsidP="00533A77">
            <w:pPr>
              <w:widowControl/>
              <w:jc w:val="center"/>
              <w:rPr>
                <w:rFonts w:ascii="Calibri" w:hAnsi="Calibri" w:cs="Calibri"/>
                <w:color w:val="000000"/>
                <w:sz w:val="24"/>
                <w:szCs w:val="24"/>
                <w:lang w:eastAsia="es-CR"/>
              </w:rPr>
            </w:pPr>
            <w:r w:rsidRPr="008649F0">
              <w:rPr>
                <w:rFonts w:ascii="Calibri" w:hAnsi="Calibri" w:cs="Calibri"/>
                <w:color w:val="000000"/>
                <w:sz w:val="24"/>
                <w:szCs w:val="24"/>
                <w:lang w:eastAsia="es-CR"/>
              </w:rPr>
              <w:t>Sección Auditoría Estudios Económicos</w:t>
            </w:r>
          </w:p>
        </w:tc>
        <w:tc>
          <w:tcPr>
            <w:tcW w:w="993" w:type="dxa"/>
            <w:tcBorders>
              <w:top w:val="nil"/>
              <w:left w:val="single" w:sz="4" w:space="0" w:color="auto"/>
              <w:bottom w:val="single" w:sz="4" w:space="0" w:color="auto"/>
              <w:right w:val="single" w:sz="4" w:space="0" w:color="auto"/>
            </w:tcBorders>
            <w:shd w:val="clear" w:color="000000" w:fill="FFFFFF"/>
            <w:noWrap/>
            <w:vAlign w:val="center"/>
            <w:hideMark/>
          </w:tcPr>
          <w:p w14:paraId="62C69D7A" w14:textId="77777777" w:rsidR="008649F0" w:rsidRPr="008649F0" w:rsidRDefault="008649F0" w:rsidP="00533A77">
            <w:pPr>
              <w:widowControl/>
              <w:jc w:val="center"/>
              <w:rPr>
                <w:rFonts w:ascii="Calibri" w:hAnsi="Calibri" w:cs="Calibri"/>
                <w:color w:val="000000"/>
                <w:sz w:val="24"/>
                <w:szCs w:val="24"/>
                <w:lang w:eastAsia="es-CR"/>
              </w:rPr>
            </w:pPr>
            <w:r w:rsidRPr="008649F0">
              <w:rPr>
                <w:rFonts w:ascii="Calibri" w:hAnsi="Calibri" w:cs="Calibri"/>
                <w:color w:val="000000"/>
                <w:sz w:val="24"/>
                <w:szCs w:val="24"/>
                <w:lang w:eastAsia="es-CR"/>
              </w:rPr>
              <w:t>1</w:t>
            </w:r>
          </w:p>
        </w:tc>
        <w:tc>
          <w:tcPr>
            <w:tcW w:w="1134" w:type="dxa"/>
            <w:tcBorders>
              <w:top w:val="nil"/>
              <w:left w:val="nil"/>
              <w:bottom w:val="single" w:sz="4" w:space="0" w:color="auto"/>
              <w:right w:val="single" w:sz="4" w:space="0" w:color="auto"/>
            </w:tcBorders>
            <w:shd w:val="clear" w:color="000000" w:fill="FFFFFF"/>
            <w:noWrap/>
            <w:vAlign w:val="center"/>
            <w:hideMark/>
          </w:tcPr>
          <w:p w14:paraId="78942A84" w14:textId="536BFAB6" w:rsidR="008649F0" w:rsidRPr="008649F0" w:rsidRDefault="00533A77" w:rsidP="00533A77">
            <w:pPr>
              <w:widowControl/>
              <w:jc w:val="center"/>
              <w:rPr>
                <w:rFonts w:ascii="Calibri" w:hAnsi="Calibri" w:cs="Calibri"/>
                <w:color w:val="000000"/>
                <w:sz w:val="24"/>
                <w:szCs w:val="24"/>
                <w:lang w:eastAsia="es-CR"/>
              </w:rPr>
            </w:pPr>
            <w:r>
              <w:rPr>
                <w:rFonts w:ascii="Calibri" w:hAnsi="Calibri" w:cs="Calibri"/>
                <w:color w:val="000000"/>
                <w:sz w:val="24"/>
                <w:szCs w:val="24"/>
                <w:lang w:eastAsia="es-CR"/>
              </w:rPr>
              <w:t>-</w:t>
            </w:r>
          </w:p>
        </w:tc>
        <w:tc>
          <w:tcPr>
            <w:tcW w:w="1701" w:type="dxa"/>
            <w:tcBorders>
              <w:top w:val="nil"/>
              <w:left w:val="nil"/>
              <w:bottom w:val="single" w:sz="4" w:space="0" w:color="auto"/>
              <w:right w:val="single" w:sz="4" w:space="0" w:color="auto"/>
            </w:tcBorders>
            <w:shd w:val="clear" w:color="000000" w:fill="FFFFFF"/>
            <w:noWrap/>
            <w:vAlign w:val="center"/>
            <w:hideMark/>
          </w:tcPr>
          <w:p w14:paraId="672FF8B2" w14:textId="77777777" w:rsidR="008649F0" w:rsidRPr="008649F0" w:rsidRDefault="008649F0" w:rsidP="00533A77">
            <w:pPr>
              <w:widowControl/>
              <w:jc w:val="center"/>
              <w:rPr>
                <w:rFonts w:ascii="Calibri" w:hAnsi="Calibri" w:cs="Calibri"/>
                <w:color w:val="000000"/>
                <w:sz w:val="24"/>
                <w:szCs w:val="24"/>
                <w:lang w:eastAsia="es-CR"/>
              </w:rPr>
            </w:pPr>
            <w:r w:rsidRPr="008649F0">
              <w:rPr>
                <w:rFonts w:ascii="Calibri" w:hAnsi="Calibri" w:cs="Calibri"/>
                <w:color w:val="000000"/>
                <w:sz w:val="24"/>
                <w:szCs w:val="24"/>
                <w:lang w:eastAsia="es-CR"/>
              </w:rPr>
              <w:t>1</w:t>
            </w:r>
          </w:p>
        </w:tc>
        <w:tc>
          <w:tcPr>
            <w:tcW w:w="1275" w:type="dxa"/>
            <w:tcBorders>
              <w:top w:val="nil"/>
              <w:left w:val="nil"/>
              <w:bottom w:val="single" w:sz="4" w:space="0" w:color="auto"/>
              <w:right w:val="single" w:sz="4" w:space="0" w:color="auto"/>
            </w:tcBorders>
            <w:shd w:val="clear" w:color="000000" w:fill="FFFFFF"/>
            <w:noWrap/>
            <w:vAlign w:val="center"/>
            <w:hideMark/>
          </w:tcPr>
          <w:p w14:paraId="3664B07D" w14:textId="73A7F74D" w:rsidR="008649F0" w:rsidRPr="008649F0" w:rsidRDefault="00533A77" w:rsidP="00533A77">
            <w:pPr>
              <w:widowControl/>
              <w:jc w:val="center"/>
              <w:rPr>
                <w:rFonts w:ascii="Calibri" w:hAnsi="Calibri" w:cs="Calibri"/>
                <w:color w:val="000000"/>
                <w:sz w:val="24"/>
                <w:szCs w:val="24"/>
                <w:lang w:eastAsia="es-CR"/>
              </w:rPr>
            </w:pPr>
            <w:r>
              <w:rPr>
                <w:rFonts w:ascii="Calibri" w:hAnsi="Calibri" w:cs="Calibri"/>
                <w:color w:val="000000"/>
                <w:sz w:val="24"/>
                <w:szCs w:val="24"/>
                <w:lang w:eastAsia="es-CR"/>
              </w:rPr>
              <w:t>-</w:t>
            </w:r>
          </w:p>
        </w:tc>
      </w:tr>
      <w:tr w:rsidR="008649F0" w:rsidRPr="008649F0" w14:paraId="254D1A9C" w14:textId="77777777" w:rsidTr="00A71FE7">
        <w:trPr>
          <w:trHeight w:val="424"/>
        </w:trPr>
        <w:tc>
          <w:tcPr>
            <w:tcW w:w="4531" w:type="dxa"/>
            <w:tcBorders>
              <w:top w:val="nil"/>
              <w:left w:val="single" w:sz="4" w:space="0" w:color="auto"/>
              <w:bottom w:val="single" w:sz="4" w:space="0" w:color="auto"/>
              <w:right w:val="nil"/>
            </w:tcBorders>
            <w:shd w:val="clear" w:color="000000" w:fill="FFFFFF"/>
            <w:vAlign w:val="center"/>
            <w:hideMark/>
          </w:tcPr>
          <w:p w14:paraId="7D1C82EA" w14:textId="77777777" w:rsidR="008649F0" w:rsidRPr="008649F0" w:rsidRDefault="008649F0" w:rsidP="00533A77">
            <w:pPr>
              <w:widowControl/>
              <w:jc w:val="center"/>
              <w:rPr>
                <w:rFonts w:ascii="Calibri" w:hAnsi="Calibri" w:cs="Calibri"/>
                <w:color w:val="000000"/>
                <w:sz w:val="24"/>
                <w:szCs w:val="24"/>
                <w:lang w:eastAsia="es-CR"/>
              </w:rPr>
            </w:pPr>
            <w:r w:rsidRPr="008649F0">
              <w:rPr>
                <w:rFonts w:ascii="Calibri" w:hAnsi="Calibri" w:cs="Calibri"/>
                <w:color w:val="000000"/>
                <w:sz w:val="24"/>
                <w:szCs w:val="24"/>
                <w:lang w:eastAsia="es-CR"/>
              </w:rPr>
              <w:t>Sección Auditoría Financiera</w:t>
            </w:r>
          </w:p>
        </w:tc>
        <w:tc>
          <w:tcPr>
            <w:tcW w:w="993" w:type="dxa"/>
            <w:tcBorders>
              <w:top w:val="nil"/>
              <w:left w:val="single" w:sz="4" w:space="0" w:color="auto"/>
              <w:bottom w:val="single" w:sz="4" w:space="0" w:color="auto"/>
              <w:right w:val="single" w:sz="4" w:space="0" w:color="auto"/>
            </w:tcBorders>
            <w:shd w:val="clear" w:color="000000" w:fill="FFFFFF"/>
            <w:noWrap/>
            <w:vAlign w:val="center"/>
            <w:hideMark/>
          </w:tcPr>
          <w:p w14:paraId="49D74CC9" w14:textId="77777777" w:rsidR="008649F0" w:rsidRPr="008649F0" w:rsidRDefault="008649F0" w:rsidP="00533A77">
            <w:pPr>
              <w:widowControl/>
              <w:jc w:val="center"/>
              <w:rPr>
                <w:rFonts w:ascii="Calibri" w:hAnsi="Calibri" w:cs="Calibri"/>
                <w:color w:val="000000"/>
                <w:sz w:val="24"/>
                <w:szCs w:val="24"/>
                <w:lang w:eastAsia="es-CR"/>
              </w:rPr>
            </w:pPr>
            <w:r w:rsidRPr="008649F0">
              <w:rPr>
                <w:rFonts w:ascii="Calibri" w:hAnsi="Calibri" w:cs="Calibri"/>
                <w:color w:val="000000"/>
                <w:sz w:val="24"/>
                <w:szCs w:val="24"/>
                <w:lang w:eastAsia="es-CR"/>
              </w:rPr>
              <w:t>1</w:t>
            </w:r>
          </w:p>
        </w:tc>
        <w:tc>
          <w:tcPr>
            <w:tcW w:w="1134" w:type="dxa"/>
            <w:tcBorders>
              <w:top w:val="nil"/>
              <w:left w:val="nil"/>
              <w:bottom w:val="single" w:sz="4" w:space="0" w:color="auto"/>
              <w:right w:val="single" w:sz="4" w:space="0" w:color="auto"/>
            </w:tcBorders>
            <w:shd w:val="clear" w:color="000000" w:fill="FFFFFF"/>
            <w:noWrap/>
            <w:vAlign w:val="center"/>
            <w:hideMark/>
          </w:tcPr>
          <w:p w14:paraId="63A98592" w14:textId="707DEFB5" w:rsidR="008649F0" w:rsidRPr="008649F0" w:rsidRDefault="00533A77" w:rsidP="00533A77">
            <w:pPr>
              <w:widowControl/>
              <w:jc w:val="center"/>
              <w:rPr>
                <w:rFonts w:ascii="Calibri" w:hAnsi="Calibri" w:cs="Calibri"/>
                <w:color w:val="000000"/>
                <w:sz w:val="24"/>
                <w:szCs w:val="24"/>
                <w:lang w:eastAsia="es-CR"/>
              </w:rPr>
            </w:pPr>
            <w:r>
              <w:rPr>
                <w:rFonts w:ascii="Calibri" w:hAnsi="Calibri" w:cs="Calibri"/>
                <w:color w:val="000000"/>
                <w:sz w:val="24"/>
                <w:szCs w:val="24"/>
                <w:lang w:eastAsia="es-CR"/>
              </w:rPr>
              <w:t>-</w:t>
            </w:r>
          </w:p>
        </w:tc>
        <w:tc>
          <w:tcPr>
            <w:tcW w:w="1701" w:type="dxa"/>
            <w:tcBorders>
              <w:top w:val="nil"/>
              <w:left w:val="nil"/>
              <w:bottom w:val="single" w:sz="4" w:space="0" w:color="auto"/>
              <w:right w:val="single" w:sz="4" w:space="0" w:color="auto"/>
            </w:tcBorders>
            <w:shd w:val="clear" w:color="000000" w:fill="FFFFFF"/>
            <w:noWrap/>
            <w:vAlign w:val="center"/>
            <w:hideMark/>
          </w:tcPr>
          <w:p w14:paraId="797627F9" w14:textId="06E3FE85" w:rsidR="008649F0" w:rsidRPr="008649F0" w:rsidRDefault="00533A77" w:rsidP="00533A77">
            <w:pPr>
              <w:widowControl/>
              <w:jc w:val="center"/>
              <w:rPr>
                <w:rFonts w:ascii="Calibri" w:hAnsi="Calibri" w:cs="Calibri"/>
                <w:color w:val="000000"/>
                <w:sz w:val="24"/>
                <w:szCs w:val="24"/>
                <w:lang w:eastAsia="es-CR"/>
              </w:rPr>
            </w:pPr>
            <w:r>
              <w:rPr>
                <w:rFonts w:ascii="Calibri" w:hAnsi="Calibri" w:cs="Calibri"/>
                <w:color w:val="000000"/>
                <w:sz w:val="24"/>
                <w:szCs w:val="24"/>
                <w:lang w:eastAsia="es-CR"/>
              </w:rPr>
              <w:t>-</w:t>
            </w:r>
          </w:p>
        </w:tc>
        <w:tc>
          <w:tcPr>
            <w:tcW w:w="1275" w:type="dxa"/>
            <w:tcBorders>
              <w:top w:val="nil"/>
              <w:left w:val="nil"/>
              <w:bottom w:val="single" w:sz="4" w:space="0" w:color="auto"/>
              <w:right w:val="single" w:sz="4" w:space="0" w:color="auto"/>
            </w:tcBorders>
            <w:shd w:val="clear" w:color="000000" w:fill="FFFFFF"/>
            <w:noWrap/>
            <w:vAlign w:val="center"/>
            <w:hideMark/>
          </w:tcPr>
          <w:p w14:paraId="44E877EA" w14:textId="77777777" w:rsidR="008649F0" w:rsidRPr="008649F0" w:rsidRDefault="008649F0" w:rsidP="00533A77">
            <w:pPr>
              <w:widowControl/>
              <w:jc w:val="center"/>
              <w:rPr>
                <w:rFonts w:ascii="Calibri" w:hAnsi="Calibri" w:cs="Calibri"/>
                <w:color w:val="000000"/>
                <w:sz w:val="24"/>
                <w:szCs w:val="24"/>
                <w:lang w:eastAsia="es-CR"/>
              </w:rPr>
            </w:pPr>
            <w:r w:rsidRPr="008649F0">
              <w:rPr>
                <w:rFonts w:ascii="Calibri" w:hAnsi="Calibri" w:cs="Calibri"/>
                <w:color w:val="000000"/>
                <w:sz w:val="24"/>
                <w:szCs w:val="24"/>
                <w:lang w:eastAsia="es-CR"/>
              </w:rPr>
              <w:t>1</w:t>
            </w:r>
          </w:p>
        </w:tc>
      </w:tr>
      <w:tr w:rsidR="008649F0" w:rsidRPr="008649F0" w14:paraId="533D470D" w14:textId="77777777" w:rsidTr="008649F0">
        <w:trPr>
          <w:trHeight w:val="262"/>
        </w:trPr>
        <w:tc>
          <w:tcPr>
            <w:tcW w:w="4531" w:type="dxa"/>
            <w:tcBorders>
              <w:top w:val="nil"/>
              <w:left w:val="single" w:sz="4" w:space="0" w:color="auto"/>
              <w:bottom w:val="single" w:sz="4" w:space="0" w:color="auto"/>
              <w:right w:val="nil"/>
            </w:tcBorders>
            <w:shd w:val="clear" w:color="000000" w:fill="FFFFFF"/>
            <w:vAlign w:val="center"/>
            <w:hideMark/>
          </w:tcPr>
          <w:p w14:paraId="1A029AE8" w14:textId="5AE3B242" w:rsidR="008649F0" w:rsidRPr="008649F0" w:rsidRDefault="008649F0" w:rsidP="00533A77">
            <w:pPr>
              <w:widowControl/>
              <w:jc w:val="center"/>
              <w:rPr>
                <w:rFonts w:ascii="Calibri" w:hAnsi="Calibri" w:cs="Calibri"/>
                <w:color w:val="000000"/>
                <w:sz w:val="24"/>
                <w:szCs w:val="24"/>
                <w:lang w:eastAsia="es-CR"/>
              </w:rPr>
            </w:pPr>
            <w:r w:rsidRPr="008649F0">
              <w:rPr>
                <w:rFonts w:ascii="Calibri" w:hAnsi="Calibri" w:cs="Calibri"/>
                <w:color w:val="000000"/>
                <w:sz w:val="24"/>
                <w:szCs w:val="24"/>
                <w:lang w:eastAsia="es-CR"/>
              </w:rPr>
              <w:t>Auditoría de Prevención, Análisis e Investigación</w:t>
            </w:r>
          </w:p>
        </w:tc>
        <w:tc>
          <w:tcPr>
            <w:tcW w:w="993" w:type="dxa"/>
            <w:tcBorders>
              <w:top w:val="nil"/>
              <w:left w:val="single" w:sz="4" w:space="0" w:color="auto"/>
              <w:bottom w:val="single" w:sz="4" w:space="0" w:color="auto"/>
              <w:right w:val="single" w:sz="4" w:space="0" w:color="auto"/>
            </w:tcBorders>
            <w:shd w:val="clear" w:color="000000" w:fill="FFFFFF"/>
            <w:noWrap/>
            <w:vAlign w:val="center"/>
            <w:hideMark/>
          </w:tcPr>
          <w:p w14:paraId="70FD6DA7" w14:textId="77777777" w:rsidR="008649F0" w:rsidRPr="008649F0" w:rsidRDefault="008649F0" w:rsidP="00533A77">
            <w:pPr>
              <w:widowControl/>
              <w:jc w:val="center"/>
              <w:rPr>
                <w:rFonts w:ascii="Calibri" w:hAnsi="Calibri" w:cs="Calibri"/>
                <w:color w:val="000000"/>
                <w:sz w:val="24"/>
                <w:szCs w:val="24"/>
                <w:lang w:eastAsia="es-CR"/>
              </w:rPr>
            </w:pPr>
            <w:r w:rsidRPr="008649F0">
              <w:rPr>
                <w:rFonts w:ascii="Calibri" w:hAnsi="Calibri" w:cs="Calibri"/>
                <w:color w:val="000000"/>
                <w:sz w:val="24"/>
                <w:szCs w:val="24"/>
                <w:lang w:eastAsia="es-CR"/>
              </w:rPr>
              <w:t>5</w:t>
            </w:r>
          </w:p>
        </w:tc>
        <w:tc>
          <w:tcPr>
            <w:tcW w:w="1134" w:type="dxa"/>
            <w:tcBorders>
              <w:top w:val="nil"/>
              <w:left w:val="nil"/>
              <w:bottom w:val="single" w:sz="4" w:space="0" w:color="auto"/>
              <w:right w:val="single" w:sz="4" w:space="0" w:color="auto"/>
            </w:tcBorders>
            <w:shd w:val="clear" w:color="000000" w:fill="FFFFFF"/>
            <w:noWrap/>
            <w:vAlign w:val="center"/>
            <w:hideMark/>
          </w:tcPr>
          <w:p w14:paraId="4564826C" w14:textId="77777777" w:rsidR="008649F0" w:rsidRPr="008649F0" w:rsidRDefault="008649F0" w:rsidP="00533A77">
            <w:pPr>
              <w:widowControl/>
              <w:jc w:val="center"/>
              <w:rPr>
                <w:rFonts w:ascii="Calibri" w:hAnsi="Calibri" w:cs="Calibri"/>
                <w:color w:val="000000"/>
                <w:sz w:val="24"/>
                <w:szCs w:val="24"/>
                <w:lang w:eastAsia="es-CR"/>
              </w:rPr>
            </w:pPr>
            <w:r w:rsidRPr="008649F0">
              <w:rPr>
                <w:rFonts w:ascii="Calibri" w:hAnsi="Calibri" w:cs="Calibri"/>
                <w:color w:val="000000"/>
                <w:sz w:val="24"/>
                <w:szCs w:val="24"/>
                <w:lang w:eastAsia="es-CR"/>
              </w:rPr>
              <w:t>3</w:t>
            </w:r>
          </w:p>
        </w:tc>
        <w:tc>
          <w:tcPr>
            <w:tcW w:w="1701" w:type="dxa"/>
            <w:tcBorders>
              <w:top w:val="nil"/>
              <w:left w:val="nil"/>
              <w:bottom w:val="single" w:sz="4" w:space="0" w:color="auto"/>
              <w:right w:val="single" w:sz="4" w:space="0" w:color="auto"/>
            </w:tcBorders>
            <w:shd w:val="clear" w:color="000000" w:fill="FFFFFF"/>
            <w:noWrap/>
            <w:vAlign w:val="center"/>
            <w:hideMark/>
          </w:tcPr>
          <w:p w14:paraId="3BEC52A9" w14:textId="77777777" w:rsidR="008649F0" w:rsidRPr="008649F0" w:rsidRDefault="008649F0" w:rsidP="00533A77">
            <w:pPr>
              <w:widowControl/>
              <w:jc w:val="center"/>
              <w:rPr>
                <w:rFonts w:ascii="Calibri" w:hAnsi="Calibri" w:cs="Calibri"/>
                <w:color w:val="000000"/>
                <w:sz w:val="24"/>
                <w:szCs w:val="24"/>
                <w:lang w:eastAsia="es-CR"/>
              </w:rPr>
            </w:pPr>
            <w:r w:rsidRPr="008649F0">
              <w:rPr>
                <w:rFonts w:ascii="Calibri" w:hAnsi="Calibri" w:cs="Calibri"/>
                <w:color w:val="000000"/>
                <w:sz w:val="24"/>
                <w:szCs w:val="24"/>
                <w:lang w:eastAsia="es-CR"/>
              </w:rPr>
              <w:t>1</w:t>
            </w:r>
          </w:p>
        </w:tc>
        <w:tc>
          <w:tcPr>
            <w:tcW w:w="1275" w:type="dxa"/>
            <w:tcBorders>
              <w:top w:val="nil"/>
              <w:left w:val="nil"/>
              <w:bottom w:val="single" w:sz="4" w:space="0" w:color="auto"/>
              <w:right w:val="single" w:sz="4" w:space="0" w:color="auto"/>
            </w:tcBorders>
            <w:shd w:val="clear" w:color="000000" w:fill="FFFFFF"/>
            <w:noWrap/>
            <w:vAlign w:val="center"/>
            <w:hideMark/>
          </w:tcPr>
          <w:p w14:paraId="742BE6AC" w14:textId="77777777" w:rsidR="008649F0" w:rsidRPr="008649F0" w:rsidRDefault="008649F0" w:rsidP="00533A77">
            <w:pPr>
              <w:widowControl/>
              <w:jc w:val="center"/>
              <w:rPr>
                <w:rFonts w:ascii="Calibri" w:hAnsi="Calibri" w:cs="Calibri"/>
                <w:color w:val="000000"/>
                <w:sz w:val="24"/>
                <w:szCs w:val="24"/>
                <w:lang w:eastAsia="es-CR"/>
              </w:rPr>
            </w:pPr>
            <w:r w:rsidRPr="008649F0">
              <w:rPr>
                <w:rFonts w:ascii="Calibri" w:hAnsi="Calibri" w:cs="Calibri"/>
                <w:color w:val="000000"/>
                <w:sz w:val="24"/>
                <w:szCs w:val="24"/>
                <w:lang w:eastAsia="es-CR"/>
              </w:rPr>
              <w:t>1</w:t>
            </w:r>
          </w:p>
        </w:tc>
      </w:tr>
      <w:tr w:rsidR="008649F0" w:rsidRPr="008649F0" w14:paraId="28B4F44E" w14:textId="77777777" w:rsidTr="00A71FE7">
        <w:trPr>
          <w:trHeight w:val="370"/>
        </w:trPr>
        <w:tc>
          <w:tcPr>
            <w:tcW w:w="4531" w:type="dxa"/>
            <w:tcBorders>
              <w:top w:val="nil"/>
              <w:left w:val="single" w:sz="4" w:space="0" w:color="auto"/>
              <w:bottom w:val="single" w:sz="4" w:space="0" w:color="auto"/>
              <w:right w:val="nil"/>
            </w:tcBorders>
            <w:shd w:val="clear" w:color="000000" w:fill="FFFFFF"/>
            <w:vAlign w:val="center"/>
            <w:hideMark/>
          </w:tcPr>
          <w:p w14:paraId="70DB8D38" w14:textId="77777777" w:rsidR="008649F0" w:rsidRPr="008649F0" w:rsidRDefault="008649F0" w:rsidP="00533A77">
            <w:pPr>
              <w:widowControl/>
              <w:jc w:val="center"/>
              <w:rPr>
                <w:rFonts w:ascii="Calibri" w:hAnsi="Calibri" w:cs="Calibri"/>
                <w:color w:val="000000"/>
                <w:sz w:val="24"/>
                <w:szCs w:val="24"/>
                <w:lang w:eastAsia="es-CR"/>
              </w:rPr>
            </w:pPr>
            <w:r w:rsidRPr="008649F0">
              <w:rPr>
                <w:rFonts w:ascii="Calibri" w:hAnsi="Calibri" w:cs="Calibri"/>
                <w:color w:val="000000"/>
                <w:sz w:val="24"/>
                <w:szCs w:val="24"/>
                <w:lang w:eastAsia="es-CR"/>
              </w:rPr>
              <w:t>Sección Auditoría Operativa</w:t>
            </w:r>
          </w:p>
        </w:tc>
        <w:tc>
          <w:tcPr>
            <w:tcW w:w="993" w:type="dxa"/>
            <w:tcBorders>
              <w:top w:val="nil"/>
              <w:left w:val="single" w:sz="4" w:space="0" w:color="auto"/>
              <w:bottom w:val="single" w:sz="4" w:space="0" w:color="auto"/>
              <w:right w:val="single" w:sz="4" w:space="0" w:color="auto"/>
            </w:tcBorders>
            <w:shd w:val="clear" w:color="000000" w:fill="FFFFFF"/>
            <w:noWrap/>
            <w:vAlign w:val="center"/>
            <w:hideMark/>
          </w:tcPr>
          <w:p w14:paraId="31C592D5" w14:textId="77777777" w:rsidR="008649F0" w:rsidRPr="008649F0" w:rsidRDefault="008649F0" w:rsidP="00533A77">
            <w:pPr>
              <w:widowControl/>
              <w:jc w:val="center"/>
              <w:rPr>
                <w:rFonts w:ascii="Calibri" w:hAnsi="Calibri" w:cs="Calibri"/>
                <w:color w:val="000000"/>
                <w:sz w:val="24"/>
                <w:szCs w:val="24"/>
                <w:lang w:eastAsia="es-CR"/>
              </w:rPr>
            </w:pPr>
            <w:r w:rsidRPr="008649F0">
              <w:rPr>
                <w:rFonts w:ascii="Calibri" w:hAnsi="Calibri" w:cs="Calibri"/>
                <w:color w:val="000000"/>
                <w:sz w:val="24"/>
                <w:szCs w:val="24"/>
                <w:lang w:eastAsia="es-CR"/>
              </w:rPr>
              <w:t>1</w:t>
            </w:r>
          </w:p>
        </w:tc>
        <w:tc>
          <w:tcPr>
            <w:tcW w:w="1134" w:type="dxa"/>
            <w:tcBorders>
              <w:top w:val="nil"/>
              <w:left w:val="nil"/>
              <w:bottom w:val="single" w:sz="4" w:space="0" w:color="auto"/>
              <w:right w:val="single" w:sz="4" w:space="0" w:color="auto"/>
            </w:tcBorders>
            <w:shd w:val="clear" w:color="000000" w:fill="FFFFFF"/>
            <w:noWrap/>
            <w:vAlign w:val="center"/>
            <w:hideMark/>
          </w:tcPr>
          <w:p w14:paraId="039EC807" w14:textId="2A61D98F" w:rsidR="008649F0" w:rsidRPr="008649F0" w:rsidRDefault="00533A77" w:rsidP="00533A77">
            <w:pPr>
              <w:widowControl/>
              <w:jc w:val="center"/>
              <w:rPr>
                <w:rFonts w:ascii="Calibri" w:hAnsi="Calibri" w:cs="Calibri"/>
                <w:color w:val="000000"/>
                <w:sz w:val="24"/>
                <w:szCs w:val="24"/>
                <w:lang w:eastAsia="es-CR"/>
              </w:rPr>
            </w:pPr>
            <w:r>
              <w:rPr>
                <w:rFonts w:ascii="Calibri" w:hAnsi="Calibri" w:cs="Calibri"/>
                <w:color w:val="000000"/>
                <w:sz w:val="24"/>
                <w:szCs w:val="24"/>
                <w:lang w:eastAsia="es-CR"/>
              </w:rPr>
              <w:t>-</w:t>
            </w:r>
          </w:p>
        </w:tc>
        <w:tc>
          <w:tcPr>
            <w:tcW w:w="1701" w:type="dxa"/>
            <w:tcBorders>
              <w:top w:val="nil"/>
              <w:left w:val="nil"/>
              <w:bottom w:val="single" w:sz="4" w:space="0" w:color="auto"/>
              <w:right w:val="single" w:sz="4" w:space="0" w:color="auto"/>
            </w:tcBorders>
            <w:shd w:val="clear" w:color="000000" w:fill="FFFFFF"/>
            <w:noWrap/>
            <w:vAlign w:val="center"/>
            <w:hideMark/>
          </w:tcPr>
          <w:p w14:paraId="7D6C756D" w14:textId="77777777" w:rsidR="008649F0" w:rsidRPr="008649F0" w:rsidRDefault="008649F0" w:rsidP="00533A77">
            <w:pPr>
              <w:widowControl/>
              <w:jc w:val="center"/>
              <w:rPr>
                <w:rFonts w:ascii="Calibri" w:hAnsi="Calibri" w:cs="Calibri"/>
                <w:color w:val="000000"/>
                <w:sz w:val="24"/>
                <w:szCs w:val="24"/>
                <w:lang w:eastAsia="es-CR"/>
              </w:rPr>
            </w:pPr>
            <w:r w:rsidRPr="008649F0">
              <w:rPr>
                <w:rFonts w:ascii="Calibri" w:hAnsi="Calibri" w:cs="Calibri"/>
                <w:color w:val="000000"/>
                <w:sz w:val="24"/>
                <w:szCs w:val="24"/>
                <w:lang w:eastAsia="es-CR"/>
              </w:rPr>
              <w:t>1</w:t>
            </w:r>
          </w:p>
        </w:tc>
        <w:tc>
          <w:tcPr>
            <w:tcW w:w="1275" w:type="dxa"/>
            <w:tcBorders>
              <w:top w:val="nil"/>
              <w:left w:val="nil"/>
              <w:bottom w:val="single" w:sz="4" w:space="0" w:color="auto"/>
              <w:right w:val="single" w:sz="4" w:space="0" w:color="auto"/>
            </w:tcBorders>
            <w:shd w:val="clear" w:color="000000" w:fill="FFFFFF"/>
            <w:noWrap/>
            <w:vAlign w:val="center"/>
            <w:hideMark/>
          </w:tcPr>
          <w:p w14:paraId="44E1E257" w14:textId="0DC72DA7" w:rsidR="008649F0" w:rsidRPr="008649F0" w:rsidRDefault="00533A77" w:rsidP="00533A77">
            <w:pPr>
              <w:widowControl/>
              <w:jc w:val="center"/>
              <w:rPr>
                <w:rFonts w:ascii="Calibri" w:hAnsi="Calibri" w:cs="Calibri"/>
                <w:color w:val="000000"/>
                <w:sz w:val="24"/>
                <w:szCs w:val="24"/>
                <w:lang w:eastAsia="es-CR"/>
              </w:rPr>
            </w:pPr>
            <w:r>
              <w:rPr>
                <w:rFonts w:ascii="Calibri" w:hAnsi="Calibri" w:cs="Calibri"/>
                <w:color w:val="000000"/>
                <w:sz w:val="24"/>
                <w:szCs w:val="24"/>
                <w:lang w:eastAsia="es-CR"/>
              </w:rPr>
              <w:t>-</w:t>
            </w:r>
          </w:p>
        </w:tc>
      </w:tr>
    </w:tbl>
    <w:p w14:paraId="47ADFA73" w14:textId="754748B3" w:rsidR="00AD3742" w:rsidRPr="00B2793B" w:rsidRDefault="00AD3742" w:rsidP="00AD3742">
      <w:pPr>
        <w:widowControl/>
        <w:jc w:val="both"/>
        <w:rPr>
          <w:rFonts w:ascii="Arial" w:hAnsi="Arial" w:cs="Arial"/>
          <w:color w:val="7030A0"/>
          <w:spacing w:val="-3"/>
        </w:rPr>
      </w:pPr>
      <w:r w:rsidRPr="00B2793B">
        <w:rPr>
          <w:rFonts w:ascii="Arial" w:hAnsi="Arial" w:cs="Arial"/>
          <w:b/>
          <w:spacing w:val="-3"/>
        </w:rPr>
        <w:t xml:space="preserve">Fuente: </w:t>
      </w:r>
      <w:proofErr w:type="spellStart"/>
      <w:r w:rsidRPr="00B2793B">
        <w:rPr>
          <w:rFonts w:ascii="Arial" w:hAnsi="Arial" w:cs="Arial"/>
          <w:spacing w:val="-3"/>
        </w:rPr>
        <w:t>Team</w:t>
      </w:r>
      <w:proofErr w:type="spellEnd"/>
      <w:r w:rsidRPr="00B2793B">
        <w:rPr>
          <w:rFonts w:ascii="Arial" w:hAnsi="Arial" w:cs="Arial"/>
          <w:spacing w:val="-3"/>
        </w:rPr>
        <w:t xml:space="preserve"> Mate Plus</w:t>
      </w:r>
    </w:p>
    <w:p w14:paraId="786DE597" w14:textId="77777777" w:rsidR="00AD3742" w:rsidRPr="00B2793B" w:rsidRDefault="00AD3742" w:rsidP="00AD3742">
      <w:pPr>
        <w:widowControl/>
        <w:jc w:val="both"/>
        <w:rPr>
          <w:rFonts w:ascii="Arial" w:hAnsi="Arial" w:cs="Arial"/>
          <w:color w:val="7030A0"/>
          <w:spacing w:val="-3"/>
          <w:sz w:val="22"/>
          <w:szCs w:val="22"/>
        </w:rPr>
      </w:pPr>
    </w:p>
    <w:p w14:paraId="027F21AB" w14:textId="49BE01AE" w:rsidR="00A71FE7" w:rsidRDefault="00AD3742" w:rsidP="00AD3742">
      <w:pPr>
        <w:widowControl/>
        <w:jc w:val="both"/>
        <w:rPr>
          <w:rFonts w:ascii="Arial" w:hAnsi="Arial" w:cs="Arial"/>
          <w:sz w:val="22"/>
          <w:szCs w:val="22"/>
          <w:shd w:val="clear" w:color="auto" w:fill="FFFFFF"/>
        </w:rPr>
      </w:pPr>
      <w:r w:rsidRPr="00B2793B">
        <w:rPr>
          <w:rFonts w:ascii="Arial" w:hAnsi="Arial" w:cs="Arial"/>
          <w:sz w:val="22"/>
          <w:szCs w:val="22"/>
          <w:shd w:val="clear" w:color="auto" w:fill="FFFFFF"/>
        </w:rPr>
        <w:t xml:space="preserve">Del cuadro antecesor, se desprende que actualmente se encuentran </w:t>
      </w:r>
      <w:r w:rsidR="00A71FE7">
        <w:rPr>
          <w:rFonts w:ascii="Arial" w:hAnsi="Arial" w:cs="Arial"/>
          <w:sz w:val="22"/>
          <w:szCs w:val="22"/>
          <w:shd w:val="clear" w:color="auto" w:fill="FFFFFF"/>
        </w:rPr>
        <w:t>ocho</w:t>
      </w:r>
      <w:r w:rsidRPr="00B2793B">
        <w:rPr>
          <w:rFonts w:ascii="Arial" w:hAnsi="Arial" w:cs="Arial"/>
          <w:sz w:val="22"/>
          <w:szCs w:val="22"/>
          <w:shd w:val="clear" w:color="auto" w:fill="FFFFFF"/>
        </w:rPr>
        <w:t xml:space="preserve"> proyectos de Presuntos Hechos Irregulares, abordados </w:t>
      </w:r>
      <w:r w:rsidR="0054513B">
        <w:rPr>
          <w:rFonts w:ascii="Arial" w:hAnsi="Arial" w:cs="Arial"/>
          <w:sz w:val="22"/>
          <w:szCs w:val="22"/>
          <w:shd w:val="clear" w:color="auto" w:fill="FFFFFF"/>
        </w:rPr>
        <w:t xml:space="preserve">de la siguiente manera, </w:t>
      </w:r>
      <w:r w:rsidR="00A71FE7">
        <w:rPr>
          <w:rFonts w:ascii="Arial" w:hAnsi="Arial" w:cs="Arial"/>
          <w:sz w:val="22"/>
          <w:szCs w:val="22"/>
          <w:shd w:val="clear" w:color="auto" w:fill="FFFFFF"/>
        </w:rPr>
        <w:t xml:space="preserve">3 en fase de examen, 3 </w:t>
      </w:r>
      <w:r w:rsidR="00D4690A">
        <w:rPr>
          <w:rFonts w:ascii="Arial" w:hAnsi="Arial" w:cs="Arial"/>
          <w:sz w:val="22"/>
          <w:szCs w:val="22"/>
          <w:shd w:val="clear" w:color="auto" w:fill="FFFFFF"/>
        </w:rPr>
        <w:t xml:space="preserve">se encuentran en la </w:t>
      </w:r>
      <w:r w:rsidR="00A71FE7">
        <w:rPr>
          <w:rFonts w:ascii="Arial" w:hAnsi="Arial" w:cs="Arial"/>
          <w:sz w:val="22"/>
          <w:szCs w:val="22"/>
          <w:shd w:val="clear" w:color="auto" w:fill="FFFFFF"/>
        </w:rPr>
        <w:t xml:space="preserve">comunicación de resultados y 2 </w:t>
      </w:r>
      <w:r w:rsidR="00D4690A">
        <w:rPr>
          <w:rFonts w:ascii="Arial" w:hAnsi="Arial" w:cs="Arial"/>
          <w:sz w:val="22"/>
          <w:szCs w:val="22"/>
          <w:shd w:val="clear" w:color="auto" w:fill="FFFFFF"/>
        </w:rPr>
        <w:t xml:space="preserve">fueron </w:t>
      </w:r>
      <w:r w:rsidR="00A71FE7">
        <w:rPr>
          <w:rFonts w:ascii="Arial" w:hAnsi="Arial" w:cs="Arial"/>
          <w:sz w:val="22"/>
          <w:szCs w:val="22"/>
          <w:shd w:val="clear" w:color="auto" w:fill="FFFFFF"/>
        </w:rPr>
        <w:t xml:space="preserve">ya finalizados. </w:t>
      </w:r>
    </w:p>
    <w:p w14:paraId="18E60B61" w14:textId="77777777" w:rsidR="00A71FE7" w:rsidRDefault="00A71FE7" w:rsidP="00AD3742">
      <w:pPr>
        <w:widowControl/>
        <w:jc w:val="both"/>
        <w:rPr>
          <w:rFonts w:ascii="Arial" w:hAnsi="Arial" w:cs="Arial"/>
          <w:sz w:val="22"/>
          <w:szCs w:val="22"/>
          <w:shd w:val="clear" w:color="auto" w:fill="FFFFFF"/>
        </w:rPr>
      </w:pPr>
    </w:p>
    <w:p w14:paraId="2B0DCD90" w14:textId="30D18434" w:rsidR="00AD3742" w:rsidRPr="00D4690A" w:rsidRDefault="00D4690A" w:rsidP="00AD3742">
      <w:pPr>
        <w:widowControl/>
        <w:jc w:val="both"/>
        <w:rPr>
          <w:rFonts w:ascii="Arial" w:hAnsi="Arial" w:cs="Arial"/>
          <w:sz w:val="22"/>
          <w:szCs w:val="22"/>
          <w:shd w:val="clear" w:color="auto" w:fill="FFFFFF"/>
        </w:rPr>
      </w:pPr>
      <w:r>
        <w:rPr>
          <w:rFonts w:ascii="Arial" w:hAnsi="Arial" w:cs="Arial"/>
          <w:sz w:val="22"/>
          <w:szCs w:val="22"/>
          <w:shd w:val="clear" w:color="auto" w:fill="FFFFFF"/>
        </w:rPr>
        <w:t xml:space="preserve">Del total, </w:t>
      </w:r>
      <w:r w:rsidRPr="00D4690A">
        <w:rPr>
          <w:rFonts w:ascii="Arial" w:hAnsi="Arial" w:cs="Arial"/>
          <w:sz w:val="22"/>
          <w:szCs w:val="22"/>
          <w:shd w:val="clear" w:color="auto" w:fill="FFFFFF"/>
        </w:rPr>
        <w:t>5</w:t>
      </w:r>
      <w:r w:rsidR="00AD3742" w:rsidRPr="00D4690A">
        <w:rPr>
          <w:rFonts w:ascii="Arial" w:hAnsi="Arial" w:cs="Arial"/>
          <w:sz w:val="22"/>
          <w:szCs w:val="22"/>
          <w:shd w:val="clear" w:color="auto" w:fill="FFFFFF"/>
        </w:rPr>
        <w:t xml:space="preserve"> </w:t>
      </w:r>
      <w:r w:rsidRPr="00D4690A">
        <w:rPr>
          <w:rFonts w:ascii="Arial" w:hAnsi="Arial" w:cs="Arial"/>
          <w:sz w:val="22"/>
          <w:szCs w:val="22"/>
          <w:shd w:val="clear" w:color="auto" w:fill="FFFFFF"/>
        </w:rPr>
        <w:t xml:space="preserve">estudios fueron iniciados </w:t>
      </w:r>
      <w:r w:rsidR="00AD3742" w:rsidRPr="00D4690A">
        <w:rPr>
          <w:rFonts w:ascii="Arial" w:hAnsi="Arial" w:cs="Arial"/>
          <w:sz w:val="22"/>
          <w:szCs w:val="22"/>
          <w:shd w:val="clear" w:color="auto" w:fill="FFFFFF"/>
        </w:rPr>
        <w:t xml:space="preserve">por la </w:t>
      </w:r>
      <w:r w:rsidRPr="00D4690A">
        <w:rPr>
          <w:rFonts w:ascii="Arial" w:hAnsi="Arial" w:cs="Arial"/>
          <w:sz w:val="22"/>
          <w:szCs w:val="22"/>
          <w:shd w:val="clear" w:color="auto" w:fill="FFFFFF"/>
        </w:rPr>
        <w:t xml:space="preserve">Sección </w:t>
      </w:r>
      <w:r w:rsidR="00AD3742" w:rsidRPr="00D4690A">
        <w:rPr>
          <w:rFonts w:ascii="Arial" w:hAnsi="Arial" w:cs="Arial"/>
          <w:sz w:val="22"/>
          <w:szCs w:val="22"/>
          <w:shd w:val="clear" w:color="auto" w:fill="FFFFFF"/>
        </w:rPr>
        <w:t>Auditoría de Prevención, Análisis e Investigación</w:t>
      </w:r>
      <w:r w:rsidR="00D726C8" w:rsidRPr="00D4690A">
        <w:rPr>
          <w:rFonts w:ascii="Arial" w:hAnsi="Arial" w:cs="Arial"/>
          <w:sz w:val="22"/>
          <w:szCs w:val="22"/>
          <w:shd w:val="clear" w:color="auto" w:fill="FFFFFF"/>
        </w:rPr>
        <w:t xml:space="preserve"> y </w:t>
      </w:r>
      <w:r w:rsidR="00DF20C3">
        <w:rPr>
          <w:rFonts w:ascii="Arial" w:hAnsi="Arial" w:cs="Arial"/>
          <w:sz w:val="22"/>
          <w:szCs w:val="22"/>
          <w:shd w:val="clear" w:color="auto" w:fill="FFFFFF"/>
        </w:rPr>
        <w:t>1</w:t>
      </w:r>
      <w:r w:rsidR="00AD3742" w:rsidRPr="00D4690A">
        <w:rPr>
          <w:rFonts w:ascii="Arial" w:hAnsi="Arial" w:cs="Arial"/>
          <w:sz w:val="22"/>
          <w:szCs w:val="22"/>
          <w:shd w:val="clear" w:color="auto" w:fill="FFFFFF"/>
        </w:rPr>
        <w:t xml:space="preserve"> por </w:t>
      </w:r>
      <w:r w:rsidR="00D726C8" w:rsidRPr="00D4690A">
        <w:rPr>
          <w:rFonts w:ascii="Arial" w:hAnsi="Arial" w:cs="Arial"/>
          <w:sz w:val="22"/>
          <w:szCs w:val="22"/>
          <w:shd w:val="clear" w:color="auto" w:fill="FFFFFF"/>
        </w:rPr>
        <w:t xml:space="preserve">las </w:t>
      </w:r>
      <w:r w:rsidRPr="00D4690A">
        <w:rPr>
          <w:rFonts w:ascii="Arial" w:hAnsi="Arial" w:cs="Arial"/>
          <w:sz w:val="22"/>
          <w:szCs w:val="22"/>
          <w:shd w:val="clear" w:color="auto" w:fill="FFFFFF"/>
        </w:rPr>
        <w:t>s</w:t>
      </w:r>
      <w:r w:rsidR="00D726C8" w:rsidRPr="00D4690A">
        <w:rPr>
          <w:rFonts w:ascii="Arial" w:hAnsi="Arial" w:cs="Arial"/>
          <w:sz w:val="22"/>
          <w:szCs w:val="22"/>
          <w:shd w:val="clear" w:color="auto" w:fill="FFFFFF"/>
        </w:rPr>
        <w:t xml:space="preserve">ecciones de </w:t>
      </w:r>
      <w:r w:rsidR="00AD3742" w:rsidRPr="00D4690A">
        <w:rPr>
          <w:rFonts w:ascii="Arial" w:hAnsi="Arial" w:cs="Arial"/>
          <w:sz w:val="22"/>
          <w:szCs w:val="22"/>
          <w:shd w:val="clear" w:color="auto" w:fill="FFFFFF"/>
        </w:rPr>
        <w:t xml:space="preserve">Auditoría de Estudios </w:t>
      </w:r>
      <w:r w:rsidR="003B2595" w:rsidRPr="00D4690A">
        <w:rPr>
          <w:rFonts w:ascii="Arial" w:hAnsi="Arial" w:cs="Arial"/>
          <w:sz w:val="22"/>
          <w:szCs w:val="22"/>
          <w:shd w:val="clear" w:color="auto" w:fill="FFFFFF"/>
        </w:rPr>
        <w:t>Económicos, Auditoría</w:t>
      </w:r>
      <w:r w:rsidR="00AD3742" w:rsidRPr="00D4690A">
        <w:rPr>
          <w:rFonts w:ascii="Arial" w:hAnsi="Arial" w:cs="Arial"/>
          <w:sz w:val="22"/>
          <w:szCs w:val="22"/>
          <w:shd w:val="clear" w:color="auto" w:fill="FFFFFF"/>
        </w:rPr>
        <w:t xml:space="preserve"> Financiera</w:t>
      </w:r>
      <w:r w:rsidRPr="00D4690A">
        <w:rPr>
          <w:rFonts w:ascii="Arial" w:hAnsi="Arial" w:cs="Arial"/>
          <w:sz w:val="22"/>
          <w:szCs w:val="22"/>
          <w:shd w:val="clear" w:color="auto" w:fill="FFFFFF"/>
        </w:rPr>
        <w:t xml:space="preserve"> y Auditoría Operativa</w:t>
      </w:r>
      <w:r w:rsidR="00AD3742" w:rsidRPr="00D4690A">
        <w:rPr>
          <w:rFonts w:ascii="Arial" w:hAnsi="Arial" w:cs="Arial"/>
          <w:sz w:val="22"/>
          <w:szCs w:val="22"/>
          <w:shd w:val="clear" w:color="auto" w:fill="FFFFFF"/>
        </w:rPr>
        <w:t>.</w:t>
      </w:r>
    </w:p>
    <w:p w14:paraId="4B93E2F5" w14:textId="77777777" w:rsidR="00AD3742" w:rsidRPr="00D4690A" w:rsidRDefault="00AD3742" w:rsidP="00AD3742">
      <w:pPr>
        <w:widowControl/>
        <w:jc w:val="both"/>
        <w:rPr>
          <w:rFonts w:ascii="Arial" w:hAnsi="Arial" w:cs="Arial"/>
          <w:sz w:val="22"/>
          <w:szCs w:val="22"/>
          <w:shd w:val="clear" w:color="auto" w:fill="FFFFFF"/>
        </w:rPr>
      </w:pPr>
    </w:p>
    <w:p w14:paraId="03769C16" w14:textId="22EE1A69" w:rsidR="00AD3742" w:rsidRDefault="00DB5D58" w:rsidP="00AD3742">
      <w:pPr>
        <w:widowControl/>
        <w:jc w:val="both"/>
        <w:rPr>
          <w:rFonts w:ascii="Arial" w:hAnsi="Arial" w:cs="Arial"/>
          <w:sz w:val="22"/>
          <w:szCs w:val="22"/>
          <w:shd w:val="clear" w:color="auto" w:fill="FFFFFF"/>
        </w:rPr>
      </w:pPr>
      <w:r w:rsidRPr="00D4690A">
        <w:rPr>
          <w:rFonts w:ascii="Arial" w:hAnsi="Arial" w:cs="Arial"/>
          <w:sz w:val="22"/>
          <w:szCs w:val="22"/>
          <w:shd w:val="clear" w:color="auto" w:fill="FFFFFF"/>
        </w:rPr>
        <w:t xml:space="preserve">Es importante señalar que, </w:t>
      </w:r>
      <w:r w:rsidR="00D4690A" w:rsidRPr="00D4690A">
        <w:rPr>
          <w:rFonts w:ascii="Arial" w:hAnsi="Arial" w:cs="Arial"/>
          <w:sz w:val="22"/>
          <w:szCs w:val="22"/>
          <w:shd w:val="clear" w:color="auto" w:fill="FFFFFF"/>
        </w:rPr>
        <w:t xml:space="preserve">seis </w:t>
      </w:r>
      <w:r w:rsidRPr="00D4690A">
        <w:rPr>
          <w:rFonts w:ascii="Arial" w:hAnsi="Arial" w:cs="Arial"/>
          <w:sz w:val="22"/>
          <w:szCs w:val="22"/>
          <w:shd w:val="clear" w:color="auto" w:fill="FFFFFF"/>
        </w:rPr>
        <w:t>proyectos al prime</w:t>
      </w:r>
      <w:r w:rsidR="00AD3742" w:rsidRPr="00D4690A">
        <w:rPr>
          <w:rFonts w:ascii="Arial" w:hAnsi="Arial" w:cs="Arial"/>
          <w:sz w:val="22"/>
          <w:szCs w:val="22"/>
          <w:shd w:val="clear" w:color="auto" w:fill="FFFFFF"/>
        </w:rPr>
        <w:t xml:space="preserve">r </w:t>
      </w:r>
      <w:r w:rsidR="00D4690A" w:rsidRPr="00D4690A">
        <w:rPr>
          <w:rFonts w:ascii="Arial" w:hAnsi="Arial" w:cs="Arial"/>
          <w:sz w:val="22"/>
          <w:szCs w:val="22"/>
          <w:shd w:val="clear" w:color="auto" w:fill="FFFFFF"/>
        </w:rPr>
        <w:t>semestre</w:t>
      </w:r>
      <w:r w:rsidR="00AD3742" w:rsidRPr="00D4690A">
        <w:rPr>
          <w:rFonts w:ascii="Arial" w:hAnsi="Arial" w:cs="Arial"/>
          <w:sz w:val="22"/>
          <w:szCs w:val="22"/>
          <w:shd w:val="clear" w:color="auto" w:fill="FFFFFF"/>
        </w:rPr>
        <w:t xml:space="preserve"> se encuentran en desarrollo por parte de las secciones pertinentes.</w:t>
      </w:r>
      <w:r w:rsidR="00AD3742">
        <w:rPr>
          <w:rFonts w:ascii="Arial" w:hAnsi="Arial" w:cs="Arial"/>
          <w:sz w:val="22"/>
          <w:szCs w:val="22"/>
          <w:shd w:val="clear" w:color="auto" w:fill="FFFFFF"/>
        </w:rPr>
        <w:t xml:space="preserve"> </w:t>
      </w:r>
    </w:p>
    <w:p w14:paraId="2378061D" w14:textId="77777777" w:rsidR="00DF20C3" w:rsidRDefault="00DF20C3" w:rsidP="00AD3742">
      <w:pPr>
        <w:widowControl/>
        <w:jc w:val="both"/>
        <w:rPr>
          <w:rFonts w:ascii="Arial" w:hAnsi="Arial" w:cs="Arial"/>
          <w:sz w:val="22"/>
          <w:szCs w:val="22"/>
          <w:shd w:val="clear" w:color="auto" w:fill="FFFFFF"/>
        </w:rPr>
      </w:pPr>
    </w:p>
    <w:p w14:paraId="65F2E3A2" w14:textId="55FCF319" w:rsidR="00D95CE6" w:rsidRPr="002B7154" w:rsidRDefault="00D95CE6" w:rsidP="00D95CE6">
      <w:pPr>
        <w:widowControl/>
        <w:jc w:val="both"/>
        <w:rPr>
          <w:rFonts w:ascii="Arial" w:hAnsi="Arial" w:cs="Arial"/>
          <w:color w:val="FF0000"/>
          <w:sz w:val="22"/>
          <w:szCs w:val="22"/>
          <w:shd w:val="clear" w:color="auto" w:fill="FFFFFF"/>
        </w:rPr>
      </w:pPr>
      <w:r>
        <w:rPr>
          <w:rFonts w:ascii="Arial" w:hAnsi="Arial" w:cs="Arial"/>
          <w:sz w:val="22"/>
          <w:szCs w:val="22"/>
          <w:shd w:val="clear" w:color="auto" w:fill="FFFFFF"/>
        </w:rPr>
        <w:t xml:space="preserve">En particular de los </w:t>
      </w:r>
      <w:r w:rsidR="00D4690A" w:rsidRPr="00D95CE6">
        <w:rPr>
          <w:rFonts w:ascii="Arial" w:hAnsi="Arial" w:cs="Arial"/>
          <w:sz w:val="22"/>
          <w:szCs w:val="22"/>
          <w:shd w:val="clear" w:color="auto" w:fill="FFFFFF"/>
        </w:rPr>
        <w:t>dos finalizado</w:t>
      </w:r>
      <w:r w:rsidR="00D01B1D" w:rsidRPr="00D95CE6">
        <w:rPr>
          <w:rFonts w:ascii="Arial" w:hAnsi="Arial" w:cs="Arial"/>
          <w:sz w:val="22"/>
          <w:szCs w:val="22"/>
          <w:shd w:val="clear" w:color="auto" w:fill="FFFFFF"/>
        </w:rPr>
        <w:t>s</w:t>
      </w:r>
      <w:r>
        <w:rPr>
          <w:rFonts w:ascii="Arial" w:hAnsi="Arial" w:cs="Arial"/>
          <w:sz w:val="22"/>
          <w:szCs w:val="22"/>
          <w:shd w:val="clear" w:color="auto" w:fill="FFFFFF"/>
        </w:rPr>
        <w:t>,</w:t>
      </w:r>
      <w:r w:rsidR="00D01B1D" w:rsidRPr="00D95CE6">
        <w:rPr>
          <w:rFonts w:ascii="Arial" w:hAnsi="Arial" w:cs="Arial"/>
          <w:sz w:val="22"/>
          <w:szCs w:val="22"/>
          <w:shd w:val="clear" w:color="auto" w:fill="FFFFFF"/>
        </w:rPr>
        <w:t xml:space="preserve"> el de Auditoría Financiera proyecto </w:t>
      </w:r>
      <w:r w:rsidR="00D01B1D" w:rsidRPr="00D95CE6">
        <w:rPr>
          <w:rFonts w:ascii="Arial" w:hAnsi="Arial" w:cs="Arial"/>
          <w:spacing w:val="-3"/>
          <w:sz w:val="22"/>
          <w:szCs w:val="22"/>
        </w:rPr>
        <w:t>SAF-17-2022 se determinó mediante la Resolución 23-UJ/38-SAF-2022 su Desestimación y archivo.</w:t>
      </w:r>
      <w:r>
        <w:rPr>
          <w:rFonts w:ascii="Arial" w:hAnsi="Arial" w:cs="Arial"/>
          <w:spacing w:val="-3"/>
          <w:sz w:val="22"/>
          <w:szCs w:val="22"/>
        </w:rPr>
        <w:t xml:space="preserve"> </w:t>
      </w:r>
      <w:r w:rsidR="00D01B1D" w:rsidRPr="00D95CE6">
        <w:rPr>
          <w:rFonts w:ascii="Arial" w:hAnsi="Arial" w:cs="Arial"/>
          <w:spacing w:val="-3"/>
          <w:sz w:val="22"/>
          <w:szCs w:val="22"/>
        </w:rPr>
        <w:t xml:space="preserve">En tanto el de </w:t>
      </w:r>
      <w:r w:rsidRPr="00D95CE6">
        <w:rPr>
          <w:rFonts w:ascii="Arial" w:hAnsi="Arial" w:cs="Arial"/>
          <w:spacing w:val="-3"/>
          <w:sz w:val="22"/>
          <w:szCs w:val="22"/>
        </w:rPr>
        <w:t xml:space="preserve">Auditoría de Prevención, </w:t>
      </w:r>
      <w:r w:rsidRPr="002B7154">
        <w:rPr>
          <w:rFonts w:ascii="Arial" w:hAnsi="Arial" w:cs="Arial"/>
          <w:sz w:val="22"/>
          <w:szCs w:val="22"/>
          <w:shd w:val="clear" w:color="auto" w:fill="FFFFFF"/>
        </w:rPr>
        <w:t>Análisis e Investigación proyecto SAFJP-11-2022 en la Resolución 35-UJ-</w:t>
      </w:r>
      <w:r w:rsidRPr="00452584">
        <w:rPr>
          <w:rFonts w:ascii="Arial" w:hAnsi="Arial" w:cs="Arial"/>
          <w:spacing w:val="-3"/>
          <w:sz w:val="22"/>
          <w:szCs w:val="22"/>
        </w:rPr>
        <w:t>2022 / 57-SAFJP-2022, igualmente se procedió con la desestimación y archivo; además, se trasladó a la Contraloría de Servicios del Poder Judicial a través de oficio N°636-58-SAFJP-2022.</w:t>
      </w:r>
    </w:p>
    <w:p w14:paraId="14B7F946" w14:textId="5E28AD21" w:rsidR="00D01B1D" w:rsidRPr="002B7154" w:rsidRDefault="00D01B1D" w:rsidP="00D95CE6">
      <w:pPr>
        <w:widowControl/>
        <w:jc w:val="both"/>
        <w:rPr>
          <w:rFonts w:ascii="Arial" w:hAnsi="Arial" w:cs="Arial"/>
          <w:color w:val="FF0000"/>
          <w:sz w:val="22"/>
          <w:szCs w:val="22"/>
          <w:shd w:val="clear" w:color="auto" w:fill="FFFFFF"/>
        </w:rPr>
      </w:pPr>
    </w:p>
    <w:p w14:paraId="5986AA72" w14:textId="1E45C0FE" w:rsidR="00893736" w:rsidRPr="002B7154" w:rsidRDefault="00893736" w:rsidP="00D95CE6">
      <w:pPr>
        <w:widowControl/>
        <w:jc w:val="both"/>
        <w:rPr>
          <w:rFonts w:ascii="Arial" w:hAnsi="Arial" w:cs="Arial"/>
          <w:sz w:val="22"/>
          <w:szCs w:val="22"/>
          <w:shd w:val="clear" w:color="auto" w:fill="FFFFFF"/>
        </w:rPr>
      </w:pPr>
    </w:p>
    <w:p w14:paraId="4E62E5CE" w14:textId="36616B54" w:rsidR="00B8144D" w:rsidRPr="00B2793B" w:rsidRDefault="00B8144D" w:rsidP="00F75604">
      <w:pPr>
        <w:pStyle w:val="Ttulo2"/>
        <w:spacing w:before="0" w:after="0"/>
        <w:jc w:val="both"/>
        <w:rPr>
          <w:i w:val="0"/>
          <w:sz w:val="22"/>
          <w:szCs w:val="22"/>
          <w:lang w:val="es-CR"/>
        </w:rPr>
      </w:pPr>
      <w:bookmarkStart w:id="7" w:name="_Toc109131816"/>
      <w:r w:rsidRPr="00B2793B">
        <w:rPr>
          <w:i w:val="0"/>
          <w:sz w:val="22"/>
          <w:szCs w:val="22"/>
          <w:lang w:val="es-CR"/>
        </w:rPr>
        <w:t>1.</w:t>
      </w:r>
      <w:r w:rsidR="00D7205B">
        <w:rPr>
          <w:i w:val="0"/>
          <w:sz w:val="22"/>
          <w:szCs w:val="22"/>
          <w:lang w:val="es-CR"/>
        </w:rPr>
        <w:t>4</w:t>
      </w:r>
      <w:r w:rsidRPr="00B2793B">
        <w:rPr>
          <w:i w:val="0"/>
          <w:sz w:val="22"/>
          <w:szCs w:val="22"/>
          <w:lang w:val="es-CR"/>
        </w:rPr>
        <w:t xml:space="preserve"> </w:t>
      </w:r>
      <w:r w:rsidR="00846787" w:rsidRPr="00B2793B">
        <w:rPr>
          <w:i w:val="0"/>
          <w:sz w:val="22"/>
          <w:szCs w:val="22"/>
          <w:lang w:val="es-CR"/>
        </w:rPr>
        <w:t xml:space="preserve">Progreso de actividades por </w:t>
      </w:r>
      <w:r w:rsidR="00E01D0D" w:rsidRPr="00B2793B">
        <w:rPr>
          <w:i w:val="0"/>
          <w:sz w:val="22"/>
          <w:szCs w:val="22"/>
          <w:lang w:val="es-CR"/>
        </w:rPr>
        <w:t>desarrollar</w:t>
      </w:r>
      <w:bookmarkEnd w:id="7"/>
    </w:p>
    <w:p w14:paraId="49FD5060" w14:textId="77777777" w:rsidR="00A30152" w:rsidRPr="00B2793B" w:rsidRDefault="00A30152" w:rsidP="00F75604">
      <w:pPr>
        <w:tabs>
          <w:tab w:val="left" w:pos="1259"/>
        </w:tabs>
        <w:jc w:val="both"/>
        <w:rPr>
          <w:rFonts w:ascii="Arial" w:hAnsi="Arial" w:cs="Arial"/>
          <w:sz w:val="22"/>
          <w:szCs w:val="22"/>
          <w:shd w:val="clear" w:color="auto" w:fill="FFFFFF"/>
        </w:rPr>
      </w:pPr>
    </w:p>
    <w:p w14:paraId="748CB065" w14:textId="42B6FED1" w:rsidR="00760AC2" w:rsidRDefault="00006C8F" w:rsidP="00F75604">
      <w:pPr>
        <w:tabs>
          <w:tab w:val="left" w:pos="1259"/>
        </w:tabs>
        <w:jc w:val="both"/>
        <w:rPr>
          <w:rFonts w:ascii="Arial" w:hAnsi="Arial" w:cs="Arial"/>
          <w:sz w:val="22"/>
          <w:szCs w:val="22"/>
          <w:shd w:val="clear" w:color="auto" w:fill="FFFFFF"/>
        </w:rPr>
      </w:pPr>
      <w:r w:rsidRPr="00B2793B">
        <w:rPr>
          <w:rFonts w:ascii="Arial" w:hAnsi="Arial" w:cs="Arial"/>
          <w:sz w:val="22"/>
          <w:szCs w:val="22"/>
          <w:shd w:val="clear" w:color="auto" w:fill="FFFFFF"/>
        </w:rPr>
        <w:t xml:space="preserve">El siguiente cuadro, resume el </w:t>
      </w:r>
      <w:r w:rsidR="00D7487B">
        <w:rPr>
          <w:rFonts w:ascii="Arial" w:hAnsi="Arial" w:cs="Arial"/>
          <w:sz w:val="22"/>
          <w:szCs w:val="22"/>
          <w:shd w:val="clear" w:color="auto" w:fill="FFFFFF"/>
        </w:rPr>
        <w:t xml:space="preserve">progreso </w:t>
      </w:r>
      <w:r w:rsidRPr="00B2793B">
        <w:rPr>
          <w:rFonts w:ascii="Arial" w:hAnsi="Arial" w:cs="Arial"/>
          <w:sz w:val="22"/>
          <w:szCs w:val="22"/>
          <w:shd w:val="clear" w:color="auto" w:fill="FFFFFF"/>
        </w:rPr>
        <w:t xml:space="preserve">de </w:t>
      </w:r>
      <w:r w:rsidR="00A30152" w:rsidRPr="00B2793B">
        <w:rPr>
          <w:rFonts w:ascii="Arial" w:hAnsi="Arial" w:cs="Arial"/>
          <w:sz w:val="22"/>
          <w:szCs w:val="22"/>
          <w:shd w:val="clear" w:color="auto" w:fill="FFFFFF"/>
        </w:rPr>
        <w:t xml:space="preserve">la programación global </w:t>
      </w:r>
      <w:r w:rsidR="004F4EC0" w:rsidRPr="00B2793B">
        <w:rPr>
          <w:rFonts w:ascii="Arial" w:hAnsi="Arial" w:cs="Arial"/>
          <w:sz w:val="22"/>
          <w:szCs w:val="22"/>
          <w:shd w:val="clear" w:color="auto" w:fill="FFFFFF"/>
        </w:rPr>
        <w:t xml:space="preserve">de la Auditoría Judicial </w:t>
      </w:r>
      <w:r w:rsidR="00945B3E" w:rsidRPr="00B2793B">
        <w:rPr>
          <w:rFonts w:ascii="Arial" w:hAnsi="Arial" w:cs="Arial"/>
          <w:sz w:val="22"/>
          <w:szCs w:val="22"/>
          <w:shd w:val="clear" w:color="auto" w:fill="FFFFFF"/>
        </w:rPr>
        <w:t xml:space="preserve">al primer </w:t>
      </w:r>
      <w:r w:rsidR="00893736">
        <w:rPr>
          <w:rFonts w:ascii="Arial" w:hAnsi="Arial" w:cs="Arial"/>
          <w:sz w:val="22"/>
          <w:szCs w:val="22"/>
          <w:shd w:val="clear" w:color="auto" w:fill="FFFFFF"/>
        </w:rPr>
        <w:t>semestre</w:t>
      </w:r>
      <w:r w:rsidR="00945B3E" w:rsidRPr="00B2793B">
        <w:rPr>
          <w:rFonts w:ascii="Arial" w:hAnsi="Arial" w:cs="Arial"/>
          <w:sz w:val="22"/>
          <w:szCs w:val="22"/>
          <w:shd w:val="clear" w:color="auto" w:fill="FFFFFF"/>
        </w:rPr>
        <w:t xml:space="preserve"> </w:t>
      </w:r>
      <w:r w:rsidR="00A30152" w:rsidRPr="00B2793B">
        <w:rPr>
          <w:rFonts w:ascii="Arial" w:hAnsi="Arial" w:cs="Arial"/>
          <w:sz w:val="22"/>
          <w:szCs w:val="22"/>
          <w:shd w:val="clear" w:color="auto" w:fill="FFFFFF"/>
        </w:rPr>
        <w:t>del presente año</w:t>
      </w:r>
      <w:r w:rsidR="00893736">
        <w:rPr>
          <w:rFonts w:ascii="Arial" w:hAnsi="Arial" w:cs="Arial"/>
          <w:sz w:val="22"/>
          <w:szCs w:val="22"/>
          <w:shd w:val="clear" w:color="auto" w:fill="FFFFFF"/>
        </w:rPr>
        <w:t xml:space="preserve">. </w:t>
      </w:r>
    </w:p>
    <w:p w14:paraId="015A767D" w14:textId="068055BB" w:rsidR="002F1C1A" w:rsidRDefault="002F1C1A" w:rsidP="00F75604">
      <w:pPr>
        <w:tabs>
          <w:tab w:val="left" w:pos="1259"/>
        </w:tabs>
        <w:jc w:val="both"/>
        <w:rPr>
          <w:rFonts w:ascii="Arial" w:hAnsi="Arial" w:cs="Arial"/>
          <w:sz w:val="22"/>
          <w:szCs w:val="22"/>
          <w:shd w:val="clear" w:color="auto" w:fill="FFFFFF"/>
        </w:rPr>
      </w:pPr>
    </w:p>
    <w:p w14:paraId="0465A2E2" w14:textId="4A265CB3" w:rsidR="002F1C1A" w:rsidRDefault="002F1C1A" w:rsidP="00F75604">
      <w:pPr>
        <w:tabs>
          <w:tab w:val="left" w:pos="1259"/>
        </w:tabs>
        <w:jc w:val="both"/>
        <w:rPr>
          <w:rFonts w:ascii="Arial" w:hAnsi="Arial" w:cs="Arial"/>
          <w:sz w:val="22"/>
          <w:szCs w:val="22"/>
          <w:shd w:val="clear" w:color="auto" w:fill="FFFFFF"/>
        </w:rPr>
      </w:pPr>
    </w:p>
    <w:p w14:paraId="3CBF1A1E" w14:textId="0A59C62C" w:rsidR="002F1C1A" w:rsidRDefault="002F1C1A" w:rsidP="00F75604">
      <w:pPr>
        <w:tabs>
          <w:tab w:val="left" w:pos="1259"/>
        </w:tabs>
        <w:jc w:val="both"/>
        <w:rPr>
          <w:rFonts w:ascii="Arial" w:hAnsi="Arial" w:cs="Arial"/>
          <w:sz w:val="22"/>
          <w:szCs w:val="22"/>
          <w:shd w:val="clear" w:color="auto" w:fill="FFFFFF"/>
        </w:rPr>
      </w:pPr>
    </w:p>
    <w:p w14:paraId="31142E39" w14:textId="6E3E08EF" w:rsidR="002F1C1A" w:rsidRDefault="002F1C1A" w:rsidP="00F75604">
      <w:pPr>
        <w:tabs>
          <w:tab w:val="left" w:pos="1259"/>
        </w:tabs>
        <w:jc w:val="both"/>
        <w:rPr>
          <w:rFonts w:ascii="Arial" w:hAnsi="Arial" w:cs="Arial"/>
          <w:sz w:val="22"/>
          <w:szCs w:val="22"/>
          <w:shd w:val="clear" w:color="auto" w:fill="FFFFFF"/>
        </w:rPr>
      </w:pPr>
    </w:p>
    <w:p w14:paraId="5CE9BCEC" w14:textId="0E018C91" w:rsidR="002F1C1A" w:rsidRDefault="002F1C1A" w:rsidP="00F75604">
      <w:pPr>
        <w:tabs>
          <w:tab w:val="left" w:pos="1259"/>
        </w:tabs>
        <w:jc w:val="both"/>
        <w:rPr>
          <w:rFonts w:ascii="Arial" w:hAnsi="Arial" w:cs="Arial"/>
          <w:sz w:val="22"/>
          <w:szCs w:val="22"/>
          <w:shd w:val="clear" w:color="auto" w:fill="FFFFFF"/>
        </w:rPr>
      </w:pPr>
    </w:p>
    <w:p w14:paraId="6C7A608D" w14:textId="2DD7052C" w:rsidR="002F1C1A" w:rsidRDefault="002F1C1A" w:rsidP="00F75604">
      <w:pPr>
        <w:tabs>
          <w:tab w:val="left" w:pos="1259"/>
        </w:tabs>
        <w:jc w:val="both"/>
        <w:rPr>
          <w:rFonts w:ascii="Arial" w:hAnsi="Arial" w:cs="Arial"/>
          <w:sz w:val="22"/>
          <w:szCs w:val="22"/>
          <w:shd w:val="clear" w:color="auto" w:fill="FFFFFF"/>
        </w:rPr>
      </w:pPr>
    </w:p>
    <w:p w14:paraId="2CEE3DE1" w14:textId="77777777" w:rsidR="002F1C1A" w:rsidRDefault="002F1C1A" w:rsidP="00F75604">
      <w:pPr>
        <w:tabs>
          <w:tab w:val="left" w:pos="1259"/>
        </w:tabs>
        <w:jc w:val="both"/>
        <w:rPr>
          <w:rFonts w:ascii="Arial" w:hAnsi="Arial" w:cs="Arial"/>
          <w:sz w:val="22"/>
          <w:szCs w:val="22"/>
          <w:shd w:val="clear" w:color="auto" w:fill="FFFFFF"/>
        </w:rPr>
      </w:pPr>
    </w:p>
    <w:p w14:paraId="156C05E1" w14:textId="6C2A5756" w:rsidR="00D7487B" w:rsidRDefault="00D7487B" w:rsidP="00F75604">
      <w:pPr>
        <w:tabs>
          <w:tab w:val="left" w:pos="1259"/>
        </w:tabs>
        <w:jc w:val="both"/>
        <w:rPr>
          <w:rFonts w:ascii="Arial" w:hAnsi="Arial" w:cs="Arial"/>
          <w:sz w:val="22"/>
          <w:szCs w:val="22"/>
          <w:shd w:val="clear" w:color="auto" w:fill="FFFFFF"/>
        </w:rPr>
      </w:pPr>
    </w:p>
    <w:p w14:paraId="21462648" w14:textId="771D2F15" w:rsidR="00006C8F" w:rsidRPr="00B2793B" w:rsidRDefault="00006C8F" w:rsidP="00C81D9B">
      <w:pPr>
        <w:ind w:right="46"/>
        <w:jc w:val="center"/>
        <w:rPr>
          <w:rFonts w:ascii="Arial" w:hAnsi="Arial" w:cs="Arial"/>
          <w:b/>
          <w:bCs/>
          <w:iCs/>
          <w:spacing w:val="-3"/>
          <w:sz w:val="22"/>
          <w:szCs w:val="22"/>
        </w:rPr>
      </w:pPr>
      <w:r w:rsidRPr="00B2793B">
        <w:rPr>
          <w:rFonts w:ascii="Arial" w:hAnsi="Arial" w:cs="Arial"/>
          <w:b/>
          <w:bCs/>
          <w:iCs/>
          <w:spacing w:val="-3"/>
          <w:sz w:val="22"/>
          <w:szCs w:val="22"/>
        </w:rPr>
        <w:t>Cuadro N°</w:t>
      </w:r>
      <w:r w:rsidR="00D7205B">
        <w:rPr>
          <w:rFonts w:ascii="Arial" w:hAnsi="Arial" w:cs="Arial"/>
          <w:b/>
          <w:bCs/>
          <w:iCs/>
          <w:spacing w:val="-3"/>
          <w:sz w:val="22"/>
          <w:szCs w:val="22"/>
        </w:rPr>
        <w:t>4</w:t>
      </w:r>
    </w:p>
    <w:p w14:paraId="52999A4A" w14:textId="77777777" w:rsidR="00D7205B" w:rsidRDefault="007C2BD6" w:rsidP="007D2792">
      <w:pPr>
        <w:ind w:right="46"/>
        <w:jc w:val="center"/>
        <w:rPr>
          <w:rFonts w:ascii="Arial" w:hAnsi="Arial" w:cs="Arial"/>
          <w:b/>
          <w:bCs/>
          <w:iCs/>
          <w:spacing w:val="-3"/>
          <w:sz w:val="22"/>
          <w:szCs w:val="22"/>
        </w:rPr>
      </w:pPr>
      <w:r w:rsidRPr="00B2793B">
        <w:rPr>
          <w:rFonts w:ascii="Arial" w:hAnsi="Arial" w:cs="Arial"/>
          <w:b/>
          <w:bCs/>
          <w:iCs/>
          <w:spacing w:val="-3"/>
          <w:sz w:val="22"/>
          <w:szCs w:val="22"/>
        </w:rPr>
        <w:t xml:space="preserve">Porcentaje de avance de la programación global de trabajo de la </w:t>
      </w:r>
      <w:r w:rsidR="00D46AD7" w:rsidRPr="00B2793B">
        <w:rPr>
          <w:rFonts w:ascii="Arial" w:hAnsi="Arial" w:cs="Arial"/>
          <w:b/>
          <w:bCs/>
          <w:iCs/>
          <w:spacing w:val="-3"/>
          <w:sz w:val="22"/>
          <w:szCs w:val="22"/>
        </w:rPr>
        <w:t>A</w:t>
      </w:r>
      <w:r w:rsidRPr="00B2793B">
        <w:rPr>
          <w:rFonts w:ascii="Arial" w:hAnsi="Arial" w:cs="Arial"/>
          <w:b/>
          <w:bCs/>
          <w:iCs/>
          <w:spacing w:val="-3"/>
          <w:sz w:val="22"/>
          <w:szCs w:val="22"/>
        </w:rPr>
        <w:t>uditoria</w:t>
      </w:r>
      <w:r w:rsidR="00D46AD7" w:rsidRPr="00B2793B">
        <w:rPr>
          <w:rFonts w:ascii="Arial" w:hAnsi="Arial" w:cs="Arial"/>
          <w:b/>
          <w:bCs/>
          <w:iCs/>
          <w:spacing w:val="-3"/>
          <w:sz w:val="22"/>
          <w:szCs w:val="22"/>
        </w:rPr>
        <w:t xml:space="preserve"> Judicial</w:t>
      </w:r>
      <w:r w:rsidRPr="00B2793B">
        <w:rPr>
          <w:rFonts w:ascii="Arial" w:hAnsi="Arial" w:cs="Arial"/>
          <w:b/>
          <w:bCs/>
          <w:iCs/>
          <w:spacing w:val="-3"/>
          <w:sz w:val="22"/>
          <w:szCs w:val="22"/>
        </w:rPr>
        <w:t xml:space="preserve"> </w:t>
      </w:r>
      <w:r w:rsidR="00D46AD7" w:rsidRPr="00B2793B">
        <w:rPr>
          <w:rFonts w:ascii="Arial" w:hAnsi="Arial" w:cs="Arial"/>
          <w:b/>
          <w:bCs/>
          <w:iCs/>
          <w:spacing w:val="-3"/>
          <w:sz w:val="22"/>
          <w:szCs w:val="22"/>
        </w:rPr>
        <w:t>(</w:t>
      </w:r>
      <w:r w:rsidRPr="00B2793B">
        <w:rPr>
          <w:rFonts w:ascii="Arial" w:hAnsi="Arial" w:cs="Arial"/>
          <w:b/>
          <w:bCs/>
          <w:iCs/>
          <w:spacing w:val="-3"/>
          <w:sz w:val="22"/>
          <w:szCs w:val="22"/>
        </w:rPr>
        <w:t>estudios p</w:t>
      </w:r>
      <w:r w:rsidR="00F849BF" w:rsidRPr="00B2793B">
        <w:rPr>
          <w:rFonts w:ascii="Arial" w:hAnsi="Arial" w:cs="Arial"/>
          <w:b/>
          <w:bCs/>
          <w:iCs/>
          <w:spacing w:val="-3"/>
          <w:sz w:val="22"/>
          <w:szCs w:val="22"/>
        </w:rPr>
        <w:t xml:space="preserve">rogramados, no programados y </w:t>
      </w:r>
      <w:r w:rsidRPr="00B2793B">
        <w:rPr>
          <w:rFonts w:ascii="Arial" w:hAnsi="Arial" w:cs="Arial"/>
          <w:b/>
          <w:bCs/>
          <w:iCs/>
          <w:spacing w:val="-3"/>
          <w:sz w:val="22"/>
          <w:szCs w:val="22"/>
        </w:rPr>
        <w:t>p</w:t>
      </w:r>
      <w:r w:rsidR="00F849BF" w:rsidRPr="00B2793B">
        <w:rPr>
          <w:rFonts w:ascii="Arial" w:hAnsi="Arial" w:cs="Arial"/>
          <w:b/>
          <w:bCs/>
          <w:iCs/>
          <w:spacing w:val="-3"/>
          <w:sz w:val="22"/>
          <w:szCs w:val="22"/>
        </w:rPr>
        <w:t xml:space="preserve">resuntos </w:t>
      </w:r>
      <w:r w:rsidRPr="00B2793B">
        <w:rPr>
          <w:rFonts w:ascii="Arial" w:hAnsi="Arial" w:cs="Arial"/>
          <w:b/>
          <w:bCs/>
          <w:iCs/>
          <w:spacing w:val="-3"/>
          <w:sz w:val="22"/>
          <w:szCs w:val="22"/>
        </w:rPr>
        <w:t>h</w:t>
      </w:r>
      <w:r w:rsidR="00F849BF" w:rsidRPr="00B2793B">
        <w:rPr>
          <w:rFonts w:ascii="Arial" w:hAnsi="Arial" w:cs="Arial"/>
          <w:b/>
          <w:bCs/>
          <w:iCs/>
          <w:spacing w:val="-3"/>
          <w:sz w:val="22"/>
          <w:szCs w:val="22"/>
        </w:rPr>
        <w:t xml:space="preserve">echos </w:t>
      </w:r>
      <w:r w:rsidR="00E91D1F" w:rsidRPr="00B2793B">
        <w:rPr>
          <w:rFonts w:ascii="Arial" w:hAnsi="Arial" w:cs="Arial"/>
          <w:b/>
          <w:bCs/>
          <w:iCs/>
          <w:spacing w:val="-3"/>
          <w:sz w:val="22"/>
          <w:szCs w:val="22"/>
        </w:rPr>
        <w:t>I</w:t>
      </w:r>
      <w:r w:rsidR="00F849BF" w:rsidRPr="00B2793B">
        <w:rPr>
          <w:rFonts w:ascii="Arial" w:hAnsi="Arial" w:cs="Arial"/>
          <w:b/>
          <w:bCs/>
          <w:iCs/>
          <w:spacing w:val="-3"/>
          <w:sz w:val="22"/>
          <w:szCs w:val="22"/>
        </w:rPr>
        <w:t>rregulares</w:t>
      </w:r>
      <w:r w:rsidR="00D46AD7" w:rsidRPr="00B2793B">
        <w:rPr>
          <w:rFonts w:ascii="Arial" w:hAnsi="Arial" w:cs="Arial"/>
          <w:b/>
          <w:bCs/>
          <w:iCs/>
          <w:spacing w:val="-3"/>
          <w:sz w:val="22"/>
          <w:szCs w:val="22"/>
        </w:rPr>
        <w:t>)</w:t>
      </w:r>
      <w:r w:rsidR="00F849BF" w:rsidRPr="00B2793B">
        <w:rPr>
          <w:rFonts w:ascii="Arial" w:hAnsi="Arial" w:cs="Arial"/>
          <w:b/>
          <w:bCs/>
          <w:iCs/>
          <w:spacing w:val="-3"/>
          <w:sz w:val="22"/>
          <w:szCs w:val="22"/>
        </w:rPr>
        <w:t>,</w:t>
      </w:r>
    </w:p>
    <w:p w14:paraId="6FC9F0FB" w14:textId="4B8E385B" w:rsidR="00797F3E" w:rsidRDefault="00F849BF" w:rsidP="00797F3E">
      <w:pPr>
        <w:ind w:right="46" w:firstLine="720"/>
        <w:jc w:val="center"/>
        <w:rPr>
          <w:rFonts w:ascii="Arial" w:hAnsi="Arial" w:cs="Arial"/>
          <w:b/>
          <w:bCs/>
          <w:iCs/>
          <w:sz w:val="22"/>
          <w:szCs w:val="22"/>
        </w:rPr>
      </w:pPr>
      <w:r w:rsidRPr="00B2793B">
        <w:rPr>
          <w:rFonts w:ascii="Arial" w:hAnsi="Arial" w:cs="Arial"/>
          <w:b/>
          <w:bCs/>
          <w:iCs/>
          <w:spacing w:val="-3"/>
          <w:sz w:val="22"/>
          <w:szCs w:val="22"/>
        </w:rPr>
        <w:t xml:space="preserve"> según Sección y Fase</w:t>
      </w:r>
      <w:r w:rsidR="007D2792" w:rsidRPr="00B2793B">
        <w:rPr>
          <w:rFonts w:ascii="Arial" w:hAnsi="Arial" w:cs="Arial"/>
          <w:b/>
          <w:bCs/>
          <w:iCs/>
          <w:spacing w:val="-3"/>
          <w:sz w:val="22"/>
          <w:szCs w:val="22"/>
        </w:rPr>
        <w:t xml:space="preserve"> </w:t>
      </w:r>
      <w:r w:rsidR="00926DFB" w:rsidRPr="00926DFB">
        <w:rPr>
          <w:rFonts w:ascii="Arial" w:hAnsi="Arial" w:cs="Arial"/>
          <w:b/>
          <w:bCs/>
          <w:iCs/>
          <w:sz w:val="22"/>
          <w:szCs w:val="22"/>
        </w:rPr>
        <w:t>del 03 de enero al 01 de julio 2022</w:t>
      </w:r>
    </w:p>
    <w:p w14:paraId="7B705393" w14:textId="312EC9CA" w:rsidR="006A5242" w:rsidRPr="00B2793B" w:rsidRDefault="006A5242" w:rsidP="00C81D9B">
      <w:pPr>
        <w:ind w:right="46"/>
        <w:jc w:val="center"/>
        <w:rPr>
          <w:rFonts w:ascii="Arial" w:hAnsi="Arial" w:cs="Arial"/>
          <w:b/>
          <w:bCs/>
          <w:iCs/>
          <w:sz w:val="22"/>
          <w:szCs w:val="22"/>
        </w:rPr>
      </w:pPr>
    </w:p>
    <w:tbl>
      <w:tblPr>
        <w:tblW w:w="10748" w:type="dxa"/>
        <w:tblInd w:w="-572" w:type="dxa"/>
        <w:tblCellMar>
          <w:left w:w="70" w:type="dxa"/>
          <w:right w:w="70" w:type="dxa"/>
        </w:tblCellMar>
        <w:tblLook w:val="04A0" w:firstRow="1" w:lastRow="0" w:firstColumn="1" w:lastColumn="0" w:noHBand="0" w:noVBand="1"/>
      </w:tblPr>
      <w:tblGrid>
        <w:gridCol w:w="1134"/>
        <w:gridCol w:w="990"/>
        <w:gridCol w:w="906"/>
        <w:gridCol w:w="979"/>
        <w:gridCol w:w="1566"/>
        <w:gridCol w:w="947"/>
        <w:gridCol w:w="1664"/>
        <w:gridCol w:w="1256"/>
        <w:gridCol w:w="1623"/>
      </w:tblGrid>
      <w:tr w:rsidR="00533A77" w:rsidRPr="00533A77" w14:paraId="3D45BC21" w14:textId="77777777" w:rsidTr="00533A77">
        <w:trPr>
          <w:trHeight w:val="457"/>
        </w:trPr>
        <w:tc>
          <w:tcPr>
            <w:tcW w:w="1134" w:type="dxa"/>
            <w:vMerge w:val="restart"/>
            <w:tcBorders>
              <w:top w:val="single" w:sz="4" w:space="0" w:color="auto"/>
              <w:left w:val="single" w:sz="4" w:space="0" w:color="auto"/>
              <w:bottom w:val="single" w:sz="4" w:space="0" w:color="auto"/>
              <w:right w:val="single" w:sz="4" w:space="0" w:color="auto"/>
            </w:tcBorders>
            <w:shd w:val="clear" w:color="000000" w:fill="1F4E78"/>
            <w:noWrap/>
            <w:vAlign w:val="center"/>
            <w:hideMark/>
          </w:tcPr>
          <w:p w14:paraId="716742A4" w14:textId="77777777" w:rsidR="00533A77" w:rsidRPr="00533A77" w:rsidRDefault="00533A77" w:rsidP="00533A77">
            <w:pPr>
              <w:widowControl/>
              <w:jc w:val="center"/>
              <w:rPr>
                <w:rFonts w:ascii="Calibri" w:hAnsi="Calibri" w:cs="Calibri"/>
                <w:b/>
                <w:bCs/>
                <w:color w:val="FFFFFF"/>
                <w:sz w:val="22"/>
                <w:szCs w:val="22"/>
                <w:lang w:eastAsia="es-CR"/>
              </w:rPr>
            </w:pPr>
            <w:r w:rsidRPr="00533A77">
              <w:rPr>
                <w:rFonts w:ascii="Calibri" w:hAnsi="Calibri" w:cs="Calibri"/>
                <w:b/>
                <w:bCs/>
                <w:color w:val="FFFFFF"/>
                <w:sz w:val="22"/>
                <w:szCs w:val="22"/>
                <w:lang w:eastAsia="es-CR"/>
              </w:rPr>
              <w:t xml:space="preserve">SECCIÓN </w:t>
            </w:r>
          </w:p>
        </w:tc>
        <w:tc>
          <w:tcPr>
            <w:tcW w:w="831" w:type="dxa"/>
            <w:vMerge w:val="restart"/>
            <w:tcBorders>
              <w:top w:val="single" w:sz="4" w:space="0" w:color="auto"/>
              <w:left w:val="single" w:sz="4" w:space="0" w:color="auto"/>
              <w:bottom w:val="single" w:sz="4" w:space="0" w:color="auto"/>
              <w:right w:val="single" w:sz="4" w:space="0" w:color="auto"/>
            </w:tcBorders>
            <w:shd w:val="clear" w:color="000000" w:fill="1F4E78"/>
            <w:vAlign w:val="center"/>
            <w:hideMark/>
          </w:tcPr>
          <w:p w14:paraId="217470DC" w14:textId="77777777" w:rsidR="00533A77" w:rsidRPr="00533A77" w:rsidRDefault="00533A77" w:rsidP="00533A77">
            <w:pPr>
              <w:widowControl/>
              <w:jc w:val="center"/>
              <w:rPr>
                <w:rFonts w:ascii="Calibri" w:hAnsi="Calibri" w:cs="Calibri"/>
                <w:b/>
                <w:bCs/>
                <w:color w:val="FFFFFF"/>
                <w:sz w:val="22"/>
                <w:szCs w:val="22"/>
                <w:lang w:eastAsia="es-CR"/>
              </w:rPr>
            </w:pPr>
            <w:proofErr w:type="gramStart"/>
            <w:r w:rsidRPr="00533A77">
              <w:rPr>
                <w:rFonts w:ascii="Calibri" w:hAnsi="Calibri" w:cs="Calibri"/>
                <w:b/>
                <w:bCs/>
                <w:color w:val="FFFFFF"/>
                <w:sz w:val="22"/>
                <w:szCs w:val="22"/>
                <w:lang w:eastAsia="es-CR"/>
              </w:rPr>
              <w:t>TOTAL</w:t>
            </w:r>
            <w:proofErr w:type="gramEnd"/>
            <w:r w:rsidRPr="00533A77">
              <w:rPr>
                <w:rFonts w:ascii="Calibri" w:hAnsi="Calibri" w:cs="Calibri"/>
                <w:b/>
                <w:bCs/>
                <w:color w:val="FFFFFF"/>
                <w:sz w:val="22"/>
                <w:szCs w:val="22"/>
                <w:lang w:eastAsia="es-CR"/>
              </w:rPr>
              <w:t xml:space="preserve"> GENERAL </w:t>
            </w:r>
          </w:p>
        </w:tc>
        <w:tc>
          <w:tcPr>
            <w:tcW w:w="887" w:type="dxa"/>
            <w:vMerge w:val="restart"/>
            <w:tcBorders>
              <w:top w:val="single" w:sz="4" w:space="0" w:color="auto"/>
              <w:left w:val="single" w:sz="4" w:space="0" w:color="auto"/>
              <w:bottom w:val="single" w:sz="4" w:space="0" w:color="auto"/>
              <w:right w:val="single" w:sz="4" w:space="0" w:color="auto"/>
            </w:tcBorders>
            <w:shd w:val="clear" w:color="000000" w:fill="1F4E78"/>
            <w:vAlign w:val="center"/>
            <w:hideMark/>
          </w:tcPr>
          <w:p w14:paraId="0B1A7554" w14:textId="77777777" w:rsidR="00533A77" w:rsidRPr="00533A77" w:rsidRDefault="00533A77" w:rsidP="00533A77">
            <w:pPr>
              <w:widowControl/>
              <w:jc w:val="center"/>
              <w:rPr>
                <w:rFonts w:ascii="Calibri" w:hAnsi="Calibri" w:cs="Calibri"/>
                <w:b/>
                <w:bCs/>
                <w:color w:val="FFFFFF"/>
                <w:sz w:val="22"/>
                <w:szCs w:val="22"/>
                <w:lang w:eastAsia="es-CR"/>
              </w:rPr>
            </w:pPr>
            <w:r w:rsidRPr="00533A77">
              <w:rPr>
                <w:rFonts w:ascii="Calibri" w:hAnsi="Calibri" w:cs="Calibri"/>
                <w:b/>
                <w:bCs/>
                <w:color w:val="FFFFFF"/>
                <w:sz w:val="22"/>
                <w:szCs w:val="22"/>
                <w:lang w:eastAsia="es-CR"/>
              </w:rPr>
              <w:t xml:space="preserve">% DE AVANCE </w:t>
            </w:r>
          </w:p>
        </w:tc>
        <w:tc>
          <w:tcPr>
            <w:tcW w:w="7896" w:type="dxa"/>
            <w:gridSpan w:val="6"/>
            <w:tcBorders>
              <w:top w:val="single" w:sz="4" w:space="0" w:color="auto"/>
              <w:left w:val="nil"/>
              <w:bottom w:val="single" w:sz="4" w:space="0" w:color="auto"/>
              <w:right w:val="single" w:sz="4" w:space="0" w:color="auto"/>
            </w:tcBorders>
            <w:shd w:val="clear" w:color="000000" w:fill="1F4E78"/>
            <w:noWrap/>
            <w:vAlign w:val="center"/>
            <w:hideMark/>
          </w:tcPr>
          <w:p w14:paraId="1113BCFC" w14:textId="77777777" w:rsidR="00533A77" w:rsidRPr="00533A77" w:rsidRDefault="00533A77" w:rsidP="00533A77">
            <w:pPr>
              <w:widowControl/>
              <w:jc w:val="center"/>
              <w:rPr>
                <w:rFonts w:ascii="Calibri" w:hAnsi="Calibri" w:cs="Calibri"/>
                <w:b/>
                <w:bCs/>
                <w:color w:val="FFFFFF"/>
                <w:sz w:val="22"/>
                <w:szCs w:val="22"/>
                <w:lang w:eastAsia="es-CR"/>
              </w:rPr>
            </w:pPr>
            <w:r w:rsidRPr="00533A77">
              <w:rPr>
                <w:rFonts w:ascii="Calibri" w:hAnsi="Calibri" w:cs="Calibri"/>
                <w:b/>
                <w:bCs/>
                <w:color w:val="FFFFFF"/>
                <w:sz w:val="22"/>
                <w:szCs w:val="22"/>
                <w:lang w:eastAsia="es-CR"/>
              </w:rPr>
              <w:t>FASE</w:t>
            </w:r>
          </w:p>
        </w:tc>
      </w:tr>
      <w:tr w:rsidR="00533A77" w:rsidRPr="00533A77" w14:paraId="357AFDBC" w14:textId="77777777" w:rsidTr="00533A77">
        <w:trPr>
          <w:trHeight w:val="45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74F1AC0" w14:textId="77777777" w:rsidR="00533A77" w:rsidRPr="00533A77" w:rsidRDefault="00533A77" w:rsidP="00533A77">
            <w:pPr>
              <w:widowControl/>
              <w:rPr>
                <w:rFonts w:ascii="Calibri" w:hAnsi="Calibri" w:cs="Calibri"/>
                <w:b/>
                <w:bCs/>
                <w:color w:val="FFFFFF"/>
                <w:sz w:val="22"/>
                <w:szCs w:val="22"/>
                <w:lang w:eastAsia="es-CR"/>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70C20CA4" w14:textId="77777777" w:rsidR="00533A77" w:rsidRPr="00533A77" w:rsidRDefault="00533A77" w:rsidP="00533A77">
            <w:pPr>
              <w:widowControl/>
              <w:rPr>
                <w:rFonts w:ascii="Calibri" w:hAnsi="Calibri" w:cs="Calibri"/>
                <w:b/>
                <w:bCs/>
                <w:color w:val="FFFFFF"/>
                <w:sz w:val="22"/>
                <w:szCs w:val="22"/>
                <w:lang w:eastAsia="es-CR"/>
              </w:rPr>
            </w:pPr>
          </w:p>
        </w:tc>
        <w:tc>
          <w:tcPr>
            <w:tcW w:w="887" w:type="dxa"/>
            <w:vMerge/>
            <w:tcBorders>
              <w:top w:val="single" w:sz="4" w:space="0" w:color="auto"/>
              <w:left w:val="single" w:sz="4" w:space="0" w:color="auto"/>
              <w:bottom w:val="single" w:sz="4" w:space="0" w:color="auto"/>
              <w:right w:val="single" w:sz="4" w:space="0" w:color="auto"/>
            </w:tcBorders>
            <w:vAlign w:val="center"/>
            <w:hideMark/>
          </w:tcPr>
          <w:p w14:paraId="5F6BE810" w14:textId="77777777" w:rsidR="00533A77" w:rsidRPr="00533A77" w:rsidRDefault="00533A77" w:rsidP="00533A77">
            <w:pPr>
              <w:widowControl/>
              <w:rPr>
                <w:rFonts w:ascii="Calibri" w:hAnsi="Calibri" w:cs="Calibri"/>
                <w:b/>
                <w:bCs/>
                <w:color w:val="FFFFFF"/>
                <w:sz w:val="22"/>
                <w:szCs w:val="22"/>
                <w:lang w:eastAsia="es-CR"/>
              </w:rPr>
            </w:pPr>
          </w:p>
        </w:tc>
        <w:tc>
          <w:tcPr>
            <w:tcW w:w="952" w:type="dxa"/>
            <w:tcBorders>
              <w:top w:val="nil"/>
              <w:left w:val="nil"/>
              <w:bottom w:val="single" w:sz="4" w:space="0" w:color="auto"/>
              <w:right w:val="single" w:sz="4" w:space="0" w:color="auto"/>
            </w:tcBorders>
            <w:shd w:val="clear" w:color="000000" w:fill="1F4E78"/>
            <w:vAlign w:val="center"/>
            <w:hideMark/>
          </w:tcPr>
          <w:p w14:paraId="49B28AA6" w14:textId="77777777" w:rsidR="00533A77" w:rsidRPr="00533A77" w:rsidRDefault="00533A77" w:rsidP="00533A77">
            <w:pPr>
              <w:widowControl/>
              <w:jc w:val="center"/>
              <w:rPr>
                <w:rFonts w:ascii="Calibri" w:hAnsi="Calibri" w:cs="Calibri"/>
                <w:b/>
                <w:bCs/>
                <w:color w:val="FFFFFF"/>
                <w:sz w:val="22"/>
                <w:szCs w:val="22"/>
                <w:lang w:eastAsia="es-CR"/>
              </w:rPr>
            </w:pPr>
            <w:r w:rsidRPr="00533A77">
              <w:rPr>
                <w:rFonts w:ascii="Calibri" w:hAnsi="Calibri" w:cs="Calibri"/>
                <w:b/>
                <w:bCs/>
                <w:color w:val="FFFFFF"/>
                <w:sz w:val="22"/>
                <w:szCs w:val="22"/>
                <w:lang w:eastAsia="es-CR"/>
              </w:rPr>
              <w:t xml:space="preserve">SIN ASIGNAR </w:t>
            </w:r>
          </w:p>
        </w:tc>
        <w:tc>
          <w:tcPr>
            <w:tcW w:w="1533" w:type="dxa"/>
            <w:tcBorders>
              <w:top w:val="nil"/>
              <w:left w:val="nil"/>
              <w:bottom w:val="single" w:sz="4" w:space="0" w:color="auto"/>
              <w:right w:val="single" w:sz="4" w:space="0" w:color="auto"/>
            </w:tcBorders>
            <w:shd w:val="clear" w:color="000000" w:fill="1F4E78"/>
            <w:noWrap/>
            <w:vAlign w:val="center"/>
            <w:hideMark/>
          </w:tcPr>
          <w:p w14:paraId="617DDE2A" w14:textId="77777777" w:rsidR="00533A77" w:rsidRPr="00533A77" w:rsidRDefault="00533A77" w:rsidP="00533A77">
            <w:pPr>
              <w:widowControl/>
              <w:jc w:val="center"/>
              <w:rPr>
                <w:rFonts w:ascii="Calibri" w:hAnsi="Calibri" w:cs="Calibri"/>
                <w:b/>
                <w:bCs/>
                <w:color w:val="FFFFFF"/>
                <w:sz w:val="22"/>
                <w:szCs w:val="22"/>
                <w:lang w:eastAsia="es-CR"/>
              </w:rPr>
            </w:pPr>
            <w:r w:rsidRPr="00533A77">
              <w:rPr>
                <w:rFonts w:ascii="Calibri" w:hAnsi="Calibri" w:cs="Calibri"/>
                <w:b/>
                <w:bCs/>
                <w:color w:val="FFFFFF"/>
                <w:sz w:val="22"/>
                <w:szCs w:val="22"/>
                <w:lang w:eastAsia="es-CR"/>
              </w:rPr>
              <w:t xml:space="preserve">PLANIFICACIÓN </w:t>
            </w:r>
          </w:p>
        </w:tc>
        <w:tc>
          <w:tcPr>
            <w:tcW w:w="927" w:type="dxa"/>
            <w:tcBorders>
              <w:top w:val="nil"/>
              <w:left w:val="nil"/>
              <w:bottom w:val="single" w:sz="4" w:space="0" w:color="auto"/>
              <w:right w:val="single" w:sz="4" w:space="0" w:color="auto"/>
            </w:tcBorders>
            <w:shd w:val="clear" w:color="000000" w:fill="1F4E78"/>
            <w:noWrap/>
            <w:vAlign w:val="center"/>
            <w:hideMark/>
          </w:tcPr>
          <w:p w14:paraId="34C0E59F" w14:textId="77777777" w:rsidR="00533A77" w:rsidRPr="00533A77" w:rsidRDefault="00533A77" w:rsidP="00533A77">
            <w:pPr>
              <w:widowControl/>
              <w:jc w:val="center"/>
              <w:rPr>
                <w:rFonts w:ascii="Calibri" w:hAnsi="Calibri" w:cs="Calibri"/>
                <w:b/>
                <w:bCs/>
                <w:color w:val="FFFFFF"/>
                <w:sz w:val="22"/>
                <w:szCs w:val="22"/>
                <w:lang w:eastAsia="es-CR"/>
              </w:rPr>
            </w:pPr>
            <w:r w:rsidRPr="00533A77">
              <w:rPr>
                <w:rFonts w:ascii="Calibri" w:hAnsi="Calibri" w:cs="Calibri"/>
                <w:b/>
                <w:bCs/>
                <w:color w:val="FFFFFF"/>
                <w:sz w:val="22"/>
                <w:szCs w:val="22"/>
                <w:lang w:eastAsia="es-CR"/>
              </w:rPr>
              <w:t xml:space="preserve">EXAMEN </w:t>
            </w:r>
          </w:p>
        </w:tc>
        <w:tc>
          <w:tcPr>
            <w:tcW w:w="1635" w:type="dxa"/>
            <w:tcBorders>
              <w:top w:val="nil"/>
              <w:left w:val="nil"/>
              <w:bottom w:val="single" w:sz="4" w:space="0" w:color="auto"/>
              <w:right w:val="single" w:sz="4" w:space="0" w:color="auto"/>
            </w:tcBorders>
            <w:shd w:val="clear" w:color="000000" w:fill="1F4E78"/>
            <w:vAlign w:val="center"/>
            <w:hideMark/>
          </w:tcPr>
          <w:p w14:paraId="6735E1F8" w14:textId="77777777" w:rsidR="00533A77" w:rsidRPr="00533A77" w:rsidRDefault="00533A77" w:rsidP="00533A77">
            <w:pPr>
              <w:widowControl/>
              <w:jc w:val="center"/>
              <w:rPr>
                <w:rFonts w:ascii="Calibri" w:hAnsi="Calibri" w:cs="Calibri"/>
                <w:b/>
                <w:bCs/>
                <w:color w:val="FFFFFF"/>
                <w:sz w:val="22"/>
                <w:szCs w:val="22"/>
                <w:lang w:eastAsia="es-CR"/>
              </w:rPr>
            </w:pPr>
            <w:r w:rsidRPr="00533A77">
              <w:rPr>
                <w:rFonts w:ascii="Calibri" w:hAnsi="Calibri" w:cs="Calibri"/>
                <w:b/>
                <w:bCs/>
                <w:color w:val="FFFFFF"/>
                <w:sz w:val="22"/>
                <w:szCs w:val="22"/>
                <w:lang w:eastAsia="es-CR"/>
              </w:rPr>
              <w:t xml:space="preserve">COMUNICACIÓN RESULTADOS </w:t>
            </w:r>
          </w:p>
        </w:tc>
        <w:tc>
          <w:tcPr>
            <w:tcW w:w="1226" w:type="dxa"/>
            <w:tcBorders>
              <w:top w:val="nil"/>
              <w:left w:val="nil"/>
              <w:bottom w:val="single" w:sz="4" w:space="0" w:color="auto"/>
              <w:right w:val="single" w:sz="4" w:space="0" w:color="auto"/>
            </w:tcBorders>
            <w:shd w:val="clear" w:color="000000" w:fill="1F4E78"/>
            <w:noWrap/>
            <w:vAlign w:val="center"/>
            <w:hideMark/>
          </w:tcPr>
          <w:p w14:paraId="192AE5CD" w14:textId="77777777" w:rsidR="00533A77" w:rsidRPr="00533A77" w:rsidRDefault="00533A77" w:rsidP="00533A77">
            <w:pPr>
              <w:widowControl/>
              <w:jc w:val="center"/>
              <w:rPr>
                <w:rFonts w:ascii="Calibri" w:hAnsi="Calibri" w:cs="Calibri"/>
                <w:b/>
                <w:bCs/>
                <w:color w:val="FFFFFF"/>
                <w:sz w:val="22"/>
                <w:szCs w:val="22"/>
                <w:lang w:eastAsia="es-CR"/>
              </w:rPr>
            </w:pPr>
            <w:r w:rsidRPr="00533A77">
              <w:rPr>
                <w:rFonts w:ascii="Calibri" w:hAnsi="Calibri" w:cs="Calibri"/>
                <w:b/>
                <w:bCs/>
                <w:color w:val="FFFFFF"/>
                <w:sz w:val="22"/>
                <w:szCs w:val="22"/>
                <w:lang w:eastAsia="es-CR"/>
              </w:rPr>
              <w:t xml:space="preserve">FINALIZADO </w:t>
            </w:r>
          </w:p>
        </w:tc>
        <w:tc>
          <w:tcPr>
            <w:tcW w:w="1623" w:type="dxa"/>
            <w:tcBorders>
              <w:top w:val="nil"/>
              <w:left w:val="nil"/>
              <w:bottom w:val="single" w:sz="4" w:space="0" w:color="auto"/>
              <w:right w:val="single" w:sz="4" w:space="0" w:color="auto"/>
            </w:tcBorders>
            <w:shd w:val="clear" w:color="000000" w:fill="1F4E78"/>
            <w:noWrap/>
            <w:vAlign w:val="center"/>
            <w:hideMark/>
          </w:tcPr>
          <w:p w14:paraId="1DBEA2DF" w14:textId="77777777" w:rsidR="00533A77" w:rsidRPr="00533A77" w:rsidRDefault="00533A77" w:rsidP="00533A77">
            <w:pPr>
              <w:widowControl/>
              <w:jc w:val="center"/>
              <w:rPr>
                <w:rFonts w:ascii="Calibri" w:hAnsi="Calibri" w:cs="Calibri"/>
                <w:b/>
                <w:bCs/>
                <w:color w:val="FFFFFF"/>
                <w:sz w:val="22"/>
                <w:szCs w:val="22"/>
                <w:lang w:eastAsia="es-CR"/>
              </w:rPr>
            </w:pPr>
            <w:r w:rsidRPr="00533A77">
              <w:rPr>
                <w:rFonts w:ascii="Calibri" w:hAnsi="Calibri" w:cs="Calibri"/>
                <w:b/>
                <w:bCs/>
                <w:color w:val="FFFFFF"/>
                <w:sz w:val="22"/>
                <w:szCs w:val="22"/>
                <w:lang w:eastAsia="es-CR"/>
              </w:rPr>
              <w:t xml:space="preserve">CANCELADO </w:t>
            </w:r>
          </w:p>
        </w:tc>
      </w:tr>
      <w:tr w:rsidR="00533A77" w:rsidRPr="00533A77" w14:paraId="23371369" w14:textId="77777777" w:rsidTr="00533A77">
        <w:trPr>
          <w:trHeight w:val="233"/>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4A64DC07" w14:textId="285C8086" w:rsidR="00533A77" w:rsidRPr="00533A77" w:rsidRDefault="00533A77" w:rsidP="00533A77">
            <w:pPr>
              <w:widowControl/>
              <w:jc w:val="center"/>
              <w:rPr>
                <w:rFonts w:ascii="Calibri" w:hAnsi="Calibri" w:cs="Calibri"/>
                <w:b/>
                <w:bCs/>
                <w:color w:val="000000"/>
                <w:sz w:val="22"/>
                <w:szCs w:val="22"/>
                <w:lang w:eastAsia="es-CR"/>
              </w:rPr>
            </w:pPr>
            <w:proofErr w:type="gramStart"/>
            <w:r w:rsidRPr="00533A77">
              <w:rPr>
                <w:rFonts w:ascii="Calibri" w:hAnsi="Calibri" w:cs="Calibri"/>
                <w:b/>
                <w:bCs/>
                <w:color w:val="000000"/>
                <w:sz w:val="22"/>
                <w:szCs w:val="22"/>
                <w:lang w:eastAsia="es-CR"/>
              </w:rPr>
              <w:t>TOTAL</w:t>
            </w:r>
            <w:proofErr w:type="gramEnd"/>
            <w:r w:rsidRPr="00533A77">
              <w:rPr>
                <w:rFonts w:ascii="Calibri" w:hAnsi="Calibri" w:cs="Calibri"/>
                <w:b/>
                <w:bCs/>
                <w:color w:val="000000"/>
                <w:sz w:val="22"/>
                <w:szCs w:val="22"/>
                <w:lang w:eastAsia="es-CR"/>
              </w:rPr>
              <w:t xml:space="preserve"> GENERAL</w:t>
            </w:r>
          </w:p>
        </w:tc>
        <w:tc>
          <w:tcPr>
            <w:tcW w:w="831" w:type="dxa"/>
            <w:tcBorders>
              <w:top w:val="nil"/>
              <w:left w:val="nil"/>
              <w:bottom w:val="single" w:sz="4" w:space="0" w:color="auto"/>
              <w:right w:val="single" w:sz="4" w:space="0" w:color="auto"/>
            </w:tcBorders>
            <w:shd w:val="clear" w:color="auto" w:fill="auto"/>
            <w:noWrap/>
            <w:vAlign w:val="center"/>
            <w:hideMark/>
          </w:tcPr>
          <w:p w14:paraId="1A59E45E" w14:textId="77777777" w:rsidR="00533A77" w:rsidRPr="00533A77" w:rsidRDefault="00533A77" w:rsidP="00533A77">
            <w:pPr>
              <w:widowControl/>
              <w:jc w:val="center"/>
              <w:rPr>
                <w:rFonts w:ascii="Calibri" w:hAnsi="Calibri" w:cs="Calibri"/>
                <w:b/>
                <w:bCs/>
                <w:color w:val="000000"/>
                <w:sz w:val="22"/>
                <w:szCs w:val="22"/>
                <w:lang w:eastAsia="es-CR"/>
              </w:rPr>
            </w:pPr>
            <w:r w:rsidRPr="00533A77">
              <w:rPr>
                <w:rFonts w:ascii="Calibri" w:hAnsi="Calibri" w:cs="Calibri"/>
                <w:b/>
                <w:bCs/>
                <w:color w:val="000000"/>
                <w:sz w:val="22"/>
                <w:szCs w:val="22"/>
                <w:lang w:eastAsia="es-CR"/>
              </w:rPr>
              <w:t>97</w:t>
            </w:r>
          </w:p>
        </w:tc>
        <w:tc>
          <w:tcPr>
            <w:tcW w:w="887" w:type="dxa"/>
            <w:tcBorders>
              <w:top w:val="nil"/>
              <w:left w:val="nil"/>
              <w:bottom w:val="single" w:sz="4" w:space="0" w:color="auto"/>
              <w:right w:val="single" w:sz="4" w:space="0" w:color="auto"/>
            </w:tcBorders>
            <w:shd w:val="clear" w:color="auto" w:fill="auto"/>
            <w:noWrap/>
            <w:vAlign w:val="center"/>
            <w:hideMark/>
          </w:tcPr>
          <w:p w14:paraId="059AAC3D" w14:textId="6A21A8FA" w:rsidR="00533A77" w:rsidRPr="00533A77" w:rsidRDefault="00533A77" w:rsidP="00533A77">
            <w:pPr>
              <w:widowControl/>
              <w:jc w:val="center"/>
              <w:rPr>
                <w:rFonts w:ascii="Calibri" w:hAnsi="Calibri" w:cs="Calibri"/>
                <w:b/>
                <w:bCs/>
                <w:color w:val="000000"/>
                <w:sz w:val="22"/>
                <w:szCs w:val="22"/>
                <w:lang w:eastAsia="es-CR"/>
              </w:rPr>
            </w:pPr>
            <w:r w:rsidRPr="00533A77">
              <w:rPr>
                <w:rFonts w:ascii="Calibri" w:hAnsi="Calibri" w:cs="Calibri"/>
                <w:b/>
                <w:bCs/>
                <w:color w:val="000000"/>
                <w:sz w:val="22"/>
                <w:szCs w:val="22"/>
                <w:lang w:eastAsia="es-CR"/>
              </w:rPr>
              <w:t>48,12</w:t>
            </w:r>
          </w:p>
        </w:tc>
        <w:tc>
          <w:tcPr>
            <w:tcW w:w="952" w:type="dxa"/>
            <w:tcBorders>
              <w:top w:val="nil"/>
              <w:left w:val="nil"/>
              <w:bottom w:val="single" w:sz="4" w:space="0" w:color="auto"/>
              <w:right w:val="single" w:sz="4" w:space="0" w:color="auto"/>
            </w:tcBorders>
            <w:shd w:val="clear" w:color="auto" w:fill="auto"/>
            <w:noWrap/>
            <w:vAlign w:val="center"/>
            <w:hideMark/>
          </w:tcPr>
          <w:p w14:paraId="19CE5B95" w14:textId="77777777" w:rsidR="00533A77" w:rsidRPr="00533A77" w:rsidRDefault="00533A77" w:rsidP="00533A77">
            <w:pPr>
              <w:widowControl/>
              <w:jc w:val="center"/>
              <w:rPr>
                <w:rFonts w:ascii="Calibri" w:hAnsi="Calibri" w:cs="Calibri"/>
                <w:b/>
                <w:bCs/>
                <w:color w:val="000000"/>
                <w:sz w:val="22"/>
                <w:szCs w:val="22"/>
                <w:lang w:eastAsia="es-CR"/>
              </w:rPr>
            </w:pPr>
            <w:r w:rsidRPr="00533A77">
              <w:rPr>
                <w:rFonts w:ascii="Calibri" w:hAnsi="Calibri" w:cs="Calibri"/>
                <w:b/>
                <w:bCs/>
                <w:color w:val="000000"/>
                <w:sz w:val="22"/>
                <w:szCs w:val="22"/>
                <w:lang w:eastAsia="es-CR"/>
              </w:rPr>
              <w:t>20</w:t>
            </w:r>
          </w:p>
        </w:tc>
        <w:tc>
          <w:tcPr>
            <w:tcW w:w="1533" w:type="dxa"/>
            <w:tcBorders>
              <w:top w:val="nil"/>
              <w:left w:val="nil"/>
              <w:bottom w:val="single" w:sz="4" w:space="0" w:color="auto"/>
              <w:right w:val="single" w:sz="4" w:space="0" w:color="auto"/>
            </w:tcBorders>
            <w:shd w:val="clear" w:color="auto" w:fill="auto"/>
            <w:noWrap/>
            <w:vAlign w:val="center"/>
            <w:hideMark/>
          </w:tcPr>
          <w:p w14:paraId="1C9C182E" w14:textId="77777777" w:rsidR="00533A77" w:rsidRPr="00533A77" w:rsidRDefault="00533A77" w:rsidP="00533A77">
            <w:pPr>
              <w:widowControl/>
              <w:jc w:val="center"/>
              <w:rPr>
                <w:rFonts w:ascii="Calibri" w:hAnsi="Calibri" w:cs="Calibri"/>
                <w:b/>
                <w:bCs/>
                <w:color w:val="000000"/>
                <w:sz w:val="22"/>
                <w:szCs w:val="22"/>
                <w:lang w:eastAsia="es-CR"/>
              </w:rPr>
            </w:pPr>
            <w:r w:rsidRPr="00533A77">
              <w:rPr>
                <w:rFonts w:ascii="Calibri" w:hAnsi="Calibri" w:cs="Calibri"/>
                <w:b/>
                <w:bCs/>
                <w:color w:val="000000"/>
                <w:sz w:val="22"/>
                <w:szCs w:val="22"/>
                <w:lang w:eastAsia="es-CR"/>
              </w:rPr>
              <w:t>23</w:t>
            </w:r>
          </w:p>
        </w:tc>
        <w:tc>
          <w:tcPr>
            <w:tcW w:w="927" w:type="dxa"/>
            <w:tcBorders>
              <w:top w:val="nil"/>
              <w:left w:val="nil"/>
              <w:bottom w:val="single" w:sz="4" w:space="0" w:color="auto"/>
              <w:right w:val="single" w:sz="4" w:space="0" w:color="auto"/>
            </w:tcBorders>
            <w:shd w:val="clear" w:color="auto" w:fill="auto"/>
            <w:noWrap/>
            <w:vAlign w:val="center"/>
            <w:hideMark/>
          </w:tcPr>
          <w:p w14:paraId="2B586744" w14:textId="77777777" w:rsidR="00533A77" w:rsidRPr="00533A77" w:rsidRDefault="00533A77" w:rsidP="00533A77">
            <w:pPr>
              <w:widowControl/>
              <w:jc w:val="center"/>
              <w:rPr>
                <w:rFonts w:ascii="Calibri" w:hAnsi="Calibri" w:cs="Calibri"/>
                <w:b/>
                <w:bCs/>
                <w:color w:val="000000"/>
                <w:sz w:val="22"/>
                <w:szCs w:val="22"/>
                <w:lang w:eastAsia="es-CR"/>
              </w:rPr>
            </w:pPr>
            <w:r w:rsidRPr="00533A77">
              <w:rPr>
                <w:rFonts w:ascii="Calibri" w:hAnsi="Calibri" w:cs="Calibri"/>
                <w:b/>
                <w:bCs/>
                <w:color w:val="000000"/>
                <w:sz w:val="22"/>
                <w:szCs w:val="22"/>
                <w:lang w:eastAsia="es-CR"/>
              </w:rPr>
              <w:t>24</w:t>
            </w:r>
          </w:p>
        </w:tc>
        <w:tc>
          <w:tcPr>
            <w:tcW w:w="1635" w:type="dxa"/>
            <w:tcBorders>
              <w:top w:val="nil"/>
              <w:left w:val="nil"/>
              <w:bottom w:val="single" w:sz="4" w:space="0" w:color="auto"/>
              <w:right w:val="single" w:sz="4" w:space="0" w:color="auto"/>
            </w:tcBorders>
            <w:shd w:val="clear" w:color="auto" w:fill="auto"/>
            <w:noWrap/>
            <w:vAlign w:val="center"/>
            <w:hideMark/>
          </w:tcPr>
          <w:p w14:paraId="797E6B46" w14:textId="77777777" w:rsidR="00533A77" w:rsidRPr="00533A77" w:rsidRDefault="00533A77" w:rsidP="00533A77">
            <w:pPr>
              <w:widowControl/>
              <w:jc w:val="center"/>
              <w:rPr>
                <w:rFonts w:ascii="Calibri" w:hAnsi="Calibri" w:cs="Calibri"/>
                <w:b/>
                <w:bCs/>
                <w:color w:val="000000"/>
                <w:sz w:val="22"/>
                <w:szCs w:val="22"/>
                <w:lang w:eastAsia="es-CR"/>
              </w:rPr>
            </w:pPr>
            <w:r w:rsidRPr="00533A77">
              <w:rPr>
                <w:rFonts w:ascii="Calibri" w:hAnsi="Calibri" w:cs="Calibri"/>
                <w:b/>
                <w:bCs/>
                <w:color w:val="000000"/>
                <w:sz w:val="22"/>
                <w:szCs w:val="22"/>
                <w:lang w:eastAsia="es-CR"/>
              </w:rPr>
              <w:t>17</w:t>
            </w:r>
          </w:p>
        </w:tc>
        <w:tc>
          <w:tcPr>
            <w:tcW w:w="1226" w:type="dxa"/>
            <w:tcBorders>
              <w:top w:val="nil"/>
              <w:left w:val="nil"/>
              <w:bottom w:val="single" w:sz="4" w:space="0" w:color="auto"/>
              <w:right w:val="single" w:sz="4" w:space="0" w:color="auto"/>
            </w:tcBorders>
            <w:shd w:val="clear" w:color="auto" w:fill="auto"/>
            <w:noWrap/>
            <w:vAlign w:val="center"/>
            <w:hideMark/>
          </w:tcPr>
          <w:p w14:paraId="01E658E4" w14:textId="77777777" w:rsidR="00533A77" w:rsidRPr="00533A77" w:rsidRDefault="00533A77" w:rsidP="00533A77">
            <w:pPr>
              <w:widowControl/>
              <w:jc w:val="center"/>
              <w:rPr>
                <w:rFonts w:ascii="Calibri" w:hAnsi="Calibri" w:cs="Calibri"/>
                <w:b/>
                <w:bCs/>
                <w:color w:val="000000"/>
                <w:sz w:val="22"/>
                <w:szCs w:val="22"/>
                <w:lang w:eastAsia="es-CR"/>
              </w:rPr>
            </w:pPr>
            <w:r w:rsidRPr="00533A77">
              <w:rPr>
                <w:rFonts w:ascii="Calibri" w:hAnsi="Calibri" w:cs="Calibri"/>
                <w:b/>
                <w:bCs/>
                <w:color w:val="000000"/>
                <w:sz w:val="22"/>
                <w:szCs w:val="22"/>
                <w:lang w:eastAsia="es-CR"/>
              </w:rPr>
              <w:t>11</w:t>
            </w:r>
          </w:p>
        </w:tc>
        <w:tc>
          <w:tcPr>
            <w:tcW w:w="1623" w:type="dxa"/>
            <w:tcBorders>
              <w:top w:val="nil"/>
              <w:left w:val="nil"/>
              <w:bottom w:val="single" w:sz="4" w:space="0" w:color="auto"/>
              <w:right w:val="single" w:sz="4" w:space="0" w:color="auto"/>
            </w:tcBorders>
            <w:shd w:val="clear" w:color="auto" w:fill="auto"/>
            <w:noWrap/>
            <w:vAlign w:val="center"/>
            <w:hideMark/>
          </w:tcPr>
          <w:p w14:paraId="7CECCB10" w14:textId="77777777" w:rsidR="00533A77" w:rsidRPr="00533A77" w:rsidRDefault="00533A77" w:rsidP="00533A77">
            <w:pPr>
              <w:widowControl/>
              <w:jc w:val="center"/>
              <w:rPr>
                <w:rFonts w:ascii="Calibri" w:hAnsi="Calibri" w:cs="Calibri"/>
                <w:b/>
                <w:bCs/>
                <w:color w:val="000000"/>
                <w:sz w:val="22"/>
                <w:szCs w:val="22"/>
                <w:lang w:eastAsia="es-CR"/>
              </w:rPr>
            </w:pPr>
            <w:r w:rsidRPr="00533A77">
              <w:rPr>
                <w:rFonts w:ascii="Calibri" w:hAnsi="Calibri" w:cs="Calibri"/>
                <w:b/>
                <w:bCs/>
                <w:color w:val="000000"/>
                <w:sz w:val="22"/>
                <w:szCs w:val="22"/>
                <w:lang w:eastAsia="es-CR"/>
              </w:rPr>
              <w:t>2</w:t>
            </w:r>
          </w:p>
        </w:tc>
      </w:tr>
      <w:tr w:rsidR="00533A77" w:rsidRPr="00533A77" w14:paraId="08413E9D" w14:textId="77777777" w:rsidTr="00533A77">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12F07199" w14:textId="77777777" w:rsidR="00533A77" w:rsidRPr="00533A77" w:rsidRDefault="00533A77" w:rsidP="00533A77">
            <w:pPr>
              <w:widowControl/>
              <w:jc w:val="center"/>
              <w:rPr>
                <w:rFonts w:ascii="Calibri" w:hAnsi="Calibri" w:cs="Calibri"/>
                <w:color w:val="000000"/>
                <w:sz w:val="22"/>
                <w:szCs w:val="22"/>
                <w:lang w:eastAsia="es-CR"/>
              </w:rPr>
            </w:pPr>
            <w:r w:rsidRPr="00533A77">
              <w:rPr>
                <w:rFonts w:ascii="Calibri" w:hAnsi="Calibri" w:cs="Calibri"/>
                <w:color w:val="000000"/>
                <w:sz w:val="22"/>
                <w:szCs w:val="22"/>
                <w:lang w:eastAsia="es-CR"/>
              </w:rPr>
              <w:t>SAEEC</w:t>
            </w:r>
          </w:p>
        </w:tc>
        <w:tc>
          <w:tcPr>
            <w:tcW w:w="831" w:type="dxa"/>
            <w:tcBorders>
              <w:top w:val="nil"/>
              <w:left w:val="nil"/>
              <w:bottom w:val="single" w:sz="4" w:space="0" w:color="auto"/>
              <w:right w:val="single" w:sz="4" w:space="0" w:color="auto"/>
            </w:tcBorders>
            <w:shd w:val="clear" w:color="auto" w:fill="auto"/>
            <w:noWrap/>
            <w:vAlign w:val="center"/>
            <w:hideMark/>
          </w:tcPr>
          <w:p w14:paraId="2D42B4E1" w14:textId="77777777" w:rsidR="00533A77" w:rsidRPr="00533A77" w:rsidRDefault="00533A77" w:rsidP="00533A77">
            <w:pPr>
              <w:widowControl/>
              <w:jc w:val="center"/>
              <w:rPr>
                <w:rFonts w:ascii="Calibri" w:hAnsi="Calibri" w:cs="Calibri"/>
                <w:b/>
                <w:bCs/>
                <w:color w:val="000000"/>
                <w:sz w:val="22"/>
                <w:szCs w:val="22"/>
                <w:lang w:eastAsia="es-CR"/>
              </w:rPr>
            </w:pPr>
            <w:r w:rsidRPr="00533A77">
              <w:rPr>
                <w:rFonts w:ascii="Calibri" w:hAnsi="Calibri" w:cs="Calibri"/>
                <w:b/>
                <w:bCs/>
                <w:color w:val="000000"/>
                <w:sz w:val="22"/>
                <w:szCs w:val="22"/>
                <w:lang w:eastAsia="es-CR"/>
              </w:rPr>
              <w:t>15</w:t>
            </w:r>
          </w:p>
        </w:tc>
        <w:tc>
          <w:tcPr>
            <w:tcW w:w="887" w:type="dxa"/>
            <w:tcBorders>
              <w:top w:val="nil"/>
              <w:left w:val="nil"/>
              <w:bottom w:val="single" w:sz="4" w:space="0" w:color="auto"/>
              <w:right w:val="single" w:sz="4" w:space="0" w:color="auto"/>
            </w:tcBorders>
            <w:shd w:val="clear" w:color="auto" w:fill="auto"/>
            <w:noWrap/>
            <w:vAlign w:val="center"/>
            <w:hideMark/>
          </w:tcPr>
          <w:p w14:paraId="7321DB59" w14:textId="49C523DD" w:rsidR="00533A77" w:rsidRPr="00533A77" w:rsidRDefault="00533A77" w:rsidP="00533A77">
            <w:pPr>
              <w:widowControl/>
              <w:jc w:val="center"/>
              <w:rPr>
                <w:rFonts w:ascii="Calibri" w:hAnsi="Calibri" w:cs="Calibri"/>
                <w:color w:val="000000"/>
                <w:sz w:val="22"/>
                <w:szCs w:val="22"/>
                <w:lang w:eastAsia="es-CR"/>
              </w:rPr>
            </w:pPr>
            <w:r w:rsidRPr="00533A77">
              <w:rPr>
                <w:rFonts w:ascii="Calibri" w:hAnsi="Calibri" w:cs="Calibri"/>
                <w:color w:val="000000"/>
                <w:sz w:val="22"/>
                <w:szCs w:val="22"/>
                <w:lang w:eastAsia="es-CR"/>
              </w:rPr>
              <w:t>43,20</w:t>
            </w:r>
          </w:p>
        </w:tc>
        <w:tc>
          <w:tcPr>
            <w:tcW w:w="952" w:type="dxa"/>
            <w:tcBorders>
              <w:top w:val="nil"/>
              <w:left w:val="nil"/>
              <w:bottom w:val="single" w:sz="4" w:space="0" w:color="auto"/>
              <w:right w:val="single" w:sz="4" w:space="0" w:color="auto"/>
            </w:tcBorders>
            <w:shd w:val="clear" w:color="auto" w:fill="auto"/>
            <w:noWrap/>
            <w:vAlign w:val="center"/>
            <w:hideMark/>
          </w:tcPr>
          <w:p w14:paraId="74E8EDB3" w14:textId="77777777" w:rsidR="00533A77" w:rsidRPr="00533A77" w:rsidRDefault="00533A77" w:rsidP="00533A77">
            <w:pPr>
              <w:widowControl/>
              <w:jc w:val="center"/>
              <w:rPr>
                <w:rFonts w:ascii="Calibri" w:hAnsi="Calibri" w:cs="Calibri"/>
                <w:color w:val="000000"/>
                <w:sz w:val="22"/>
                <w:szCs w:val="22"/>
                <w:lang w:eastAsia="es-CR"/>
              </w:rPr>
            </w:pPr>
            <w:r w:rsidRPr="00533A77">
              <w:rPr>
                <w:rFonts w:ascii="Calibri" w:hAnsi="Calibri" w:cs="Calibri"/>
                <w:color w:val="000000"/>
                <w:sz w:val="22"/>
                <w:szCs w:val="22"/>
                <w:lang w:eastAsia="es-CR"/>
              </w:rPr>
              <w:t>5</w:t>
            </w:r>
          </w:p>
        </w:tc>
        <w:tc>
          <w:tcPr>
            <w:tcW w:w="1533" w:type="dxa"/>
            <w:tcBorders>
              <w:top w:val="nil"/>
              <w:left w:val="nil"/>
              <w:bottom w:val="single" w:sz="4" w:space="0" w:color="auto"/>
              <w:right w:val="single" w:sz="4" w:space="0" w:color="auto"/>
            </w:tcBorders>
            <w:shd w:val="clear" w:color="auto" w:fill="auto"/>
            <w:noWrap/>
            <w:vAlign w:val="center"/>
            <w:hideMark/>
          </w:tcPr>
          <w:p w14:paraId="26F3DC59" w14:textId="77777777" w:rsidR="00533A77" w:rsidRPr="00533A77" w:rsidRDefault="00533A77" w:rsidP="00533A77">
            <w:pPr>
              <w:widowControl/>
              <w:jc w:val="center"/>
              <w:rPr>
                <w:rFonts w:ascii="Calibri" w:hAnsi="Calibri" w:cs="Calibri"/>
                <w:color w:val="000000"/>
                <w:sz w:val="22"/>
                <w:szCs w:val="22"/>
                <w:lang w:eastAsia="es-CR"/>
              </w:rPr>
            </w:pPr>
            <w:r w:rsidRPr="00533A77">
              <w:rPr>
                <w:rFonts w:ascii="Calibri" w:hAnsi="Calibri" w:cs="Calibri"/>
                <w:color w:val="000000"/>
                <w:sz w:val="22"/>
                <w:szCs w:val="22"/>
                <w:lang w:eastAsia="es-CR"/>
              </w:rPr>
              <w:t>3</w:t>
            </w:r>
          </w:p>
        </w:tc>
        <w:tc>
          <w:tcPr>
            <w:tcW w:w="927" w:type="dxa"/>
            <w:tcBorders>
              <w:top w:val="nil"/>
              <w:left w:val="nil"/>
              <w:bottom w:val="single" w:sz="4" w:space="0" w:color="auto"/>
              <w:right w:val="single" w:sz="4" w:space="0" w:color="auto"/>
            </w:tcBorders>
            <w:shd w:val="clear" w:color="auto" w:fill="auto"/>
            <w:noWrap/>
            <w:vAlign w:val="center"/>
            <w:hideMark/>
          </w:tcPr>
          <w:p w14:paraId="74590098" w14:textId="77777777" w:rsidR="00533A77" w:rsidRPr="00533A77" w:rsidRDefault="00533A77" w:rsidP="00533A77">
            <w:pPr>
              <w:widowControl/>
              <w:jc w:val="center"/>
              <w:rPr>
                <w:rFonts w:ascii="Calibri" w:hAnsi="Calibri" w:cs="Calibri"/>
                <w:color w:val="000000"/>
                <w:sz w:val="22"/>
                <w:szCs w:val="22"/>
                <w:lang w:eastAsia="es-CR"/>
              </w:rPr>
            </w:pPr>
            <w:r w:rsidRPr="00533A77">
              <w:rPr>
                <w:rFonts w:ascii="Calibri" w:hAnsi="Calibri" w:cs="Calibri"/>
                <w:color w:val="000000"/>
                <w:sz w:val="22"/>
                <w:szCs w:val="22"/>
                <w:lang w:eastAsia="es-CR"/>
              </w:rPr>
              <w:t>2</w:t>
            </w:r>
          </w:p>
        </w:tc>
        <w:tc>
          <w:tcPr>
            <w:tcW w:w="1635" w:type="dxa"/>
            <w:tcBorders>
              <w:top w:val="nil"/>
              <w:left w:val="nil"/>
              <w:bottom w:val="single" w:sz="4" w:space="0" w:color="auto"/>
              <w:right w:val="single" w:sz="4" w:space="0" w:color="auto"/>
            </w:tcBorders>
            <w:shd w:val="clear" w:color="auto" w:fill="auto"/>
            <w:noWrap/>
            <w:vAlign w:val="center"/>
            <w:hideMark/>
          </w:tcPr>
          <w:p w14:paraId="1578C540" w14:textId="77777777" w:rsidR="00533A77" w:rsidRPr="00533A77" w:rsidRDefault="00533A77" w:rsidP="00533A77">
            <w:pPr>
              <w:widowControl/>
              <w:jc w:val="center"/>
              <w:rPr>
                <w:rFonts w:ascii="Calibri" w:hAnsi="Calibri" w:cs="Calibri"/>
                <w:color w:val="000000"/>
                <w:sz w:val="22"/>
                <w:szCs w:val="22"/>
                <w:lang w:eastAsia="es-CR"/>
              </w:rPr>
            </w:pPr>
            <w:r w:rsidRPr="00533A77">
              <w:rPr>
                <w:rFonts w:ascii="Calibri" w:hAnsi="Calibri" w:cs="Calibri"/>
                <w:color w:val="000000"/>
                <w:sz w:val="22"/>
                <w:szCs w:val="22"/>
                <w:lang w:eastAsia="es-CR"/>
              </w:rPr>
              <w:t>3</w:t>
            </w:r>
          </w:p>
        </w:tc>
        <w:tc>
          <w:tcPr>
            <w:tcW w:w="1226" w:type="dxa"/>
            <w:tcBorders>
              <w:top w:val="nil"/>
              <w:left w:val="nil"/>
              <w:bottom w:val="single" w:sz="4" w:space="0" w:color="auto"/>
              <w:right w:val="single" w:sz="4" w:space="0" w:color="auto"/>
            </w:tcBorders>
            <w:shd w:val="clear" w:color="auto" w:fill="auto"/>
            <w:noWrap/>
            <w:vAlign w:val="center"/>
            <w:hideMark/>
          </w:tcPr>
          <w:p w14:paraId="5533EFCE" w14:textId="77777777" w:rsidR="00533A77" w:rsidRPr="00533A77" w:rsidRDefault="00533A77" w:rsidP="00533A77">
            <w:pPr>
              <w:widowControl/>
              <w:jc w:val="center"/>
              <w:rPr>
                <w:rFonts w:ascii="Calibri" w:hAnsi="Calibri" w:cs="Calibri"/>
                <w:color w:val="000000"/>
                <w:sz w:val="22"/>
                <w:szCs w:val="22"/>
                <w:lang w:eastAsia="es-CR"/>
              </w:rPr>
            </w:pPr>
            <w:r w:rsidRPr="00533A77">
              <w:rPr>
                <w:rFonts w:ascii="Calibri" w:hAnsi="Calibri" w:cs="Calibri"/>
                <w:color w:val="000000"/>
                <w:sz w:val="22"/>
                <w:szCs w:val="22"/>
                <w:lang w:eastAsia="es-CR"/>
              </w:rPr>
              <w:t>2</w:t>
            </w:r>
          </w:p>
        </w:tc>
        <w:tc>
          <w:tcPr>
            <w:tcW w:w="1623" w:type="dxa"/>
            <w:tcBorders>
              <w:top w:val="nil"/>
              <w:left w:val="nil"/>
              <w:bottom w:val="single" w:sz="4" w:space="0" w:color="auto"/>
              <w:right w:val="single" w:sz="4" w:space="0" w:color="auto"/>
            </w:tcBorders>
            <w:shd w:val="clear" w:color="auto" w:fill="auto"/>
            <w:noWrap/>
            <w:vAlign w:val="center"/>
            <w:hideMark/>
          </w:tcPr>
          <w:p w14:paraId="44839D95" w14:textId="6E21EE0F" w:rsidR="00533A77" w:rsidRPr="00533A77" w:rsidRDefault="00533A77" w:rsidP="00533A77">
            <w:pPr>
              <w:widowControl/>
              <w:jc w:val="center"/>
              <w:rPr>
                <w:rFonts w:ascii="Calibri" w:hAnsi="Calibri" w:cs="Calibri"/>
                <w:color w:val="000000"/>
                <w:sz w:val="22"/>
                <w:szCs w:val="22"/>
                <w:lang w:eastAsia="es-CR"/>
              </w:rPr>
            </w:pPr>
            <w:r>
              <w:rPr>
                <w:rFonts w:ascii="Calibri" w:hAnsi="Calibri" w:cs="Calibri"/>
                <w:color w:val="000000"/>
                <w:sz w:val="22"/>
                <w:szCs w:val="22"/>
                <w:lang w:eastAsia="es-CR"/>
              </w:rPr>
              <w:t>-</w:t>
            </w:r>
          </w:p>
        </w:tc>
      </w:tr>
      <w:tr w:rsidR="00533A77" w:rsidRPr="00533A77" w14:paraId="3045B52F" w14:textId="77777777" w:rsidTr="00533A77">
        <w:trPr>
          <w:trHeight w:val="412"/>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4A0BCC93" w14:textId="77777777" w:rsidR="00533A77" w:rsidRPr="00533A77" w:rsidRDefault="00533A77" w:rsidP="00533A77">
            <w:pPr>
              <w:widowControl/>
              <w:jc w:val="center"/>
              <w:rPr>
                <w:rFonts w:ascii="Calibri" w:hAnsi="Calibri" w:cs="Calibri"/>
                <w:color w:val="000000"/>
                <w:sz w:val="22"/>
                <w:szCs w:val="22"/>
                <w:lang w:eastAsia="es-CR"/>
              </w:rPr>
            </w:pPr>
            <w:r w:rsidRPr="00533A77">
              <w:rPr>
                <w:rFonts w:ascii="Calibri" w:hAnsi="Calibri" w:cs="Calibri"/>
                <w:color w:val="000000"/>
                <w:sz w:val="22"/>
                <w:szCs w:val="22"/>
                <w:lang w:eastAsia="es-CR"/>
              </w:rPr>
              <w:t>SAEE</w:t>
            </w:r>
          </w:p>
        </w:tc>
        <w:tc>
          <w:tcPr>
            <w:tcW w:w="831" w:type="dxa"/>
            <w:tcBorders>
              <w:top w:val="nil"/>
              <w:left w:val="nil"/>
              <w:bottom w:val="single" w:sz="4" w:space="0" w:color="auto"/>
              <w:right w:val="single" w:sz="4" w:space="0" w:color="auto"/>
            </w:tcBorders>
            <w:shd w:val="clear" w:color="auto" w:fill="auto"/>
            <w:noWrap/>
            <w:vAlign w:val="center"/>
            <w:hideMark/>
          </w:tcPr>
          <w:p w14:paraId="41B3FE71" w14:textId="77777777" w:rsidR="00533A77" w:rsidRPr="00533A77" w:rsidRDefault="00533A77" w:rsidP="00533A77">
            <w:pPr>
              <w:widowControl/>
              <w:jc w:val="center"/>
              <w:rPr>
                <w:rFonts w:ascii="Calibri" w:hAnsi="Calibri" w:cs="Calibri"/>
                <w:b/>
                <w:bCs/>
                <w:color w:val="000000"/>
                <w:sz w:val="22"/>
                <w:szCs w:val="22"/>
                <w:lang w:eastAsia="es-CR"/>
              </w:rPr>
            </w:pPr>
            <w:r w:rsidRPr="00533A77">
              <w:rPr>
                <w:rFonts w:ascii="Calibri" w:hAnsi="Calibri" w:cs="Calibri"/>
                <w:b/>
                <w:bCs/>
                <w:color w:val="000000"/>
                <w:sz w:val="22"/>
                <w:szCs w:val="22"/>
                <w:lang w:eastAsia="es-CR"/>
              </w:rPr>
              <w:t>18</w:t>
            </w:r>
          </w:p>
        </w:tc>
        <w:tc>
          <w:tcPr>
            <w:tcW w:w="887" w:type="dxa"/>
            <w:tcBorders>
              <w:top w:val="nil"/>
              <w:left w:val="nil"/>
              <w:bottom w:val="single" w:sz="4" w:space="0" w:color="auto"/>
              <w:right w:val="single" w:sz="4" w:space="0" w:color="auto"/>
            </w:tcBorders>
            <w:shd w:val="clear" w:color="auto" w:fill="auto"/>
            <w:noWrap/>
            <w:vAlign w:val="center"/>
            <w:hideMark/>
          </w:tcPr>
          <w:p w14:paraId="31350321" w14:textId="76C8B1A0" w:rsidR="00533A77" w:rsidRPr="00533A77" w:rsidRDefault="00533A77" w:rsidP="00533A77">
            <w:pPr>
              <w:widowControl/>
              <w:jc w:val="center"/>
              <w:rPr>
                <w:rFonts w:ascii="Calibri" w:hAnsi="Calibri" w:cs="Calibri"/>
                <w:color w:val="000000"/>
                <w:sz w:val="22"/>
                <w:szCs w:val="22"/>
                <w:lang w:eastAsia="es-CR"/>
              </w:rPr>
            </w:pPr>
            <w:r w:rsidRPr="00533A77">
              <w:rPr>
                <w:rFonts w:ascii="Calibri" w:hAnsi="Calibri" w:cs="Calibri"/>
                <w:color w:val="000000"/>
                <w:sz w:val="22"/>
                <w:szCs w:val="22"/>
                <w:lang w:eastAsia="es-CR"/>
              </w:rPr>
              <w:t>40,61</w:t>
            </w:r>
          </w:p>
        </w:tc>
        <w:tc>
          <w:tcPr>
            <w:tcW w:w="952" w:type="dxa"/>
            <w:tcBorders>
              <w:top w:val="nil"/>
              <w:left w:val="nil"/>
              <w:bottom w:val="single" w:sz="4" w:space="0" w:color="auto"/>
              <w:right w:val="single" w:sz="4" w:space="0" w:color="auto"/>
            </w:tcBorders>
            <w:shd w:val="clear" w:color="auto" w:fill="auto"/>
            <w:noWrap/>
            <w:vAlign w:val="center"/>
            <w:hideMark/>
          </w:tcPr>
          <w:p w14:paraId="59C5C6CE" w14:textId="77777777" w:rsidR="00533A77" w:rsidRPr="00533A77" w:rsidRDefault="00533A77" w:rsidP="00533A77">
            <w:pPr>
              <w:widowControl/>
              <w:jc w:val="center"/>
              <w:rPr>
                <w:rFonts w:ascii="Calibri" w:hAnsi="Calibri" w:cs="Calibri"/>
                <w:color w:val="000000"/>
                <w:sz w:val="22"/>
                <w:szCs w:val="22"/>
                <w:lang w:eastAsia="es-CR"/>
              </w:rPr>
            </w:pPr>
            <w:r w:rsidRPr="00533A77">
              <w:rPr>
                <w:rFonts w:ascii="Calibri" w:hAnsi="Calibri" w:cs="Calibri"/>
                <w:color w:val="000000"/>
                <w:sz w:val="22"/>
                <w:szCs w:val="22"/>
                <w:lang w:eastAsia="es-CR"/>
              </w:rPr>
              <w:t>5</w:t>
            </w:r>
          </w:p>
        </w:tc>
        <w:tc>
          <w:tcPr>
            <w:tcW w:w="1533" w:type="dxa"/>
            <w:tcBorders>
              <w:top w:val="nil"/>
              <w:left w:val="nil"/>
              <w:bottom w:val="single" w:sz="4" w:space="0" w:color="auto"/>
              <w:right w:val="single" w:sz="4" w:space="0" w:color="auto"/>
            </w:tcBorders>
            <w:shd w:val="clear" w:color="auto" w:fill="auto"/>
            <w:noWrap/>
            <w:vAlign w:val="center"/>
            <w:hideMark/>
          </w:tcPr>
          <w:p w14:paraId="1368A10F" w14:textId="77777777" w:rsidR="00533A77" w:rsidRPr="00533A77" w:rsidRDefault="00533A77" w:rsidP="00533A77">
            <w:pPr>
              <w:widowControl/>
              <w:jc w:val="center"/>
              <w:rPr>
                <w:rFonts w:ascii="Calibri" w:hAnsi="Calibri" w:cs="Calibri"/>
                <w:color w:val="000000"/>
                <w:sz w:val="22"/>
                <w:szCs w:val="22"/>
                <w:lang w:eastAsia="es-CR"/>
              </w:rPr>
            </w:pPr>
            <w:r w:rsidRPr="00533A77">
              <w:rPr>
                <w:rFonts w:ascii="Calibri" w:hAnsi="Calibri" w:cs="Calibri"/>
                <w:color w:val="000000"/>
                <w:sz w:val="22"/>
                <w:szCs w:val="22"/>
                <w:lang w:eastAsia="es-CR"/>
              </w:rPr>
              <w:t>2</w:t>
            </w:r>
          </w:p>
        </w:tc>
        <w:tc>
          <w:tcPr>
            <w:tcW w:w="927" w:type="dxa"/>
            <w:tcBorders>
              <w:top w:val="nil"/>
              <w:left w:val="nil"/>
              <w:bottom w:val="single" w:sz="4" w:space="0" w:color="auto"/>
              <w:right w:val="single" w:sz="4" w:space="0" w:color="auto"/>
            </w:tcBorders>
            <w:shd w:val="clear" w:color="auto" w:fill="auto"/>
            <w:noWrap/>
            <w:vAlign w:val="center"/>
            <w:hideMark/>
          </w:tcPr>
          <w:p w14:paraId="2FF77638" w14:textId="77777777" w:rsidR="00533A77" w:rsidRPr="00533A77" w:rsidRDefault="00533A77" w:rsidP="00533A77">
            <w:pPr>
              <w:widowControl/>
              <w:jc w:val="center"/>
              <w:rPr>
                <w:rFonts w:ascii="Calibri" w:hAnsi="Calibri" w:cs="Calibri"/>
                <w:color w:val="000000"/>
                <w:sz w:val="22"/>
                <w:szCs w:val="22"/>
                <w:lang w:eastAsia="es-CR"/>
              </w:rPr>
            </w:pPr>
            <w:r w:rsidRPr="00533A77">
              <w:rPr>
                <w:rFonts w:ascii="Calibri" w:hAnsi="Calibri" w:cs="Calibri"/>
                <w:color w:val="000000"/>
                <w:sz w:val="22"/>
                <w:szCs w:val="22"/>
                <w:lang w:eastAsia="es-CR"/>
              </w:rPr>
              <w:t>9</w:t>
            </w:r>
          </w:p>
        </w:tc>
        <w:tc>
          <w:tcPr>
            <w:tcW w:w="1635" w:type="dxa"/>
            <w:tcBorders>
              <w:top w:val="nil"/>
              <w:left w:val="nil"/>
              <w:bottom w:val="single" w:sz="4" w:space="0" w:color="auto"/>
              <w:right w:val="single" w:sz="4" w:space="0" w:color="auto"/>
            </w:tcBorders>
            <w:shd w:val="clear" w:color="auto" w:fill="auto"/>
            <w:noWrap/>
            <w:vAlign w:val="center"/>
            <w:hideMark/>
          </w:tcPr>
          <w:p w14:paraId="437F1DE8" w14:textId="77777777" w:rsidR="00533A77" w:rsidRPr="00533A77" w:rsidRDefault="00533A77" w:rsidP="00533A77">
            <w:pPr>
              <w:widowControl/>
              <w:jc w:val="center"/>
              <w:rPr>
                <w:rFonts w:ascii="Calibri" w:hAnsi="Calibri" w:cs="Calibri"/>
                <w:color w:val="000000"/>
                <w:sz w:val="22"/>
                <w:szCs w:val="22"/>
                <w:lang w:eastAsia="es-CR"/>
              </w:rPr>
            </w:pPr>
            <w:r w:rsidRPr="00533A77">
              <w:rPr>
                <w:rFonts w:ascii="Calibri" w:hAnsi="Calibri" w:cs="Calibri"/>
                <w:color w:val="000000"/>
                <w:sz w:val="22"/>
                <w:szCs w:val="22"/>
                <w:lang w:eastAsia="es-CR"/>
              </w:rPr>
              <w:t>1</w:t>
            </w:r>
          </w:p>
        </w:tc>
        <w:tc>
          <w:tcPr>
            <w:tcW w:w="1226" w:type="dxa"/>
            <w:tcBorders>
              <w:top w:val="nil"/>
              <w:left w:val="nil"/>
              <w:bottom w:val="single" w:sz="4" w:space="0" w:color="auto"/>
              <w:right w:val="single" w:sz="4" w:space="0" w:color="auto"/>
            </w:tcBorders>
            <w:shd w:val="clear" w:color="auto" w:fill="auto"/>
            <w:noWrap/>
            <w:vAlign w:val="center"/>
            <w:hideMark/>
          </w:tcPr>
          <w:p w14:paraId="7EAB25C5" w14:textId="77777777" w:rsidR="00533A77" w:rsidRPr="00533A77" w:rsidRDefault="00533A77" w:rsidP="00533A77">
            <w:pPr>
              <w:widowControl/>
              <w:jc w:val="center"/>
              <w:rPr>
                <w:rFonts w:ascii="Calibri" w:hAnsi="Calibri" w:cs="Calibri"/>
                <w:color w:val="000000"/>
                <w:sz w:val="22"/>
                <w:szCs w:val="22"/>
                <w:lang w:eastAsia="es-CR"/>
              </w:rPr>
            </w:pPr>
            <w:r w:rsidRPr="00533A77">
              <w:rPr>
                <w:rFonts w:ascii="Calibri" w:hAnsi="Calibri" w:cs="Calibri"/>
                <w:color w:val="000000"/>
                <w:sz w:val="22"/>
                <w:szCs w:val="22"/>
                <w:lang w:eastAsia="es-CR"/>
              </w:rPr>
              <w:t>1</w:t>
            </w:r>
          </w:p>
        </w:tc>
        <w:tc>
          <w:tcPr>
            <w:tcW w:w="1623" w:type="dxa"/>
            <w:tcBorders>
              <w:top w:val="nil"/>
              <w:left w:val="nil"/>
              <w:bottom w:val="single" w:sz="4" w:space="0" w:color="auto"/>
              <w:right w:val="single" w:sz="4" w:space="0" w:color="auto"/>
            </w:tcBorders>
            <w:shd w:val="clear" w:color="auto" w:fill="auto"/>
            <w:noWrap/>
            <w:vAlign w:val="center"/>
            <w:hideMark/>
          </w:tcPr>
          <w:p w14:paraId="06D4E444" w14:textId="26B6A445" w:rsidR="00533A77" w:rsidRPr="00533A77" w:rsidRDefault="00533A77" w:rsidP="00533A77">
            <w:pPr>
              <w:widowControl/>
              <w:jc w:val="center"/>
              <w:rPr>
                <w:rFonts w:ascii="Calibri" w:hAnsi="Calibri" w:cs="Calibri"/>
                <w:color w:val="000000"/>
                <w:sz w:val="22"/>
                <w:szCs w:val="22"/>
                <w:lang w:eastAsia="es-CR"/>
              </w:rPr>
            </w:pPr>
            <w:r>
              <w:rPr>
                <w:rFonts w:ascii="Calibri" w:hAnsi="Calibri" w:cs="Calibri"/>
                <w:color w:val="000000"/>
                <w:sz w:val="22"/>
                <w:szCs w:val="22"/>
                <w:lang w:eastAsia="es-CR"/>
              </w:rPr>
              <w:t>-</w:t>
            </w:r>
          </w:p>
        </w:tc>
      </w:tr>
      <w:tr w:rsidR="00533A77" w:rsidRPr="00533A77" w14:paraId="460A1BC0" w14:textId="77777777" w:rsidTr="00533A77">
        <w:trPr>
          <w:trHeight w:val="406"/>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7D44938D" w14:textId="77777777" w:rsidR="00533A77" w:rsidRPr="00533A77" w:rsidRDefault="00533A77" w:rsidP="00533A77">
            <w:pPr>
              <w:widowControl/>
              <w:jc w:val="center"/>
              <w:rPr>
                <w:rFonts w:ascii="Calibri" w:hAnsi="Calibri" w:cs="Calibri"/>
                <w:color w:val="000000"/>
                <w:sz w:val="22"/>
                <w:szCs w:val="22"/>
                <w:lang w:eastAsia="es-CR"/>
              </w:rPr>
            </w:pPr>
            <w:r w:rsidRPr="00533A77">
              <w:rPr>
                <w:rFonts w:ascii="Calibri" w:hAnsi="Calibri" w:cs="Calibri"/>
                <w:color w:val="000000"/>
                <w:sz w:val="22"/>
                <w:szCs w:val="22"/>
                <w:lang w:eastAsia="es-CR"/>
              </w:rPr>
              <w:t>SAF</w:t>
            </w:r>
          </w:p>
        </w:tc>
        <w:tc>
          <w:tcPr>
            <w:tcW w:w="831" w:type="dxa"/>
            <w:tcBorders>
              <w:top w:val="nil"/>
              <w:left w:val="nil"/>
              <w:bottom w:val="single" w:sz="4" w:space="0" w:color="auto"/>
              <w:right w:val="single" w:sz="4" w:space="0" w:color="auto"/>
            </w:tcBorders>
            <w:shd w:val="clear" w:color="auto" w:fill="auto"/>
            <w:noWrap/>
            <w:vAlign w:val="center"/>
            <w:hideMark/>
          </w:tcPr>
          <w:p w14:paraId="4ADD935D" w14:textId="77777777" w:rsidR="00533A77" w:rsidRPr="00533A77" w:rsidRDefault="00533A77" w:rsidP="00533A77">
            <w:pPr>
              <w:widowControl/>
              <w:jc w:val="center"/>
              <w:rPr>
                <w:rFonts w:ascii="Calibri" w:hAnsi="Calibri" w:cs="Calibri"/>
                <w:b/>
                <w:bCs/>
                <w:color w:val="000000"/>
                <w:sz w:val="22"/>
                <w:szCs w:val="22"/>
                <w:lang w:eastAsia="es-CR"/>
              </w:rPr>
            </w:pPr>
            <w:r w:rsidRPr="00533A77">
              <w:rPr>
                <w:rFonts w:ascii="Calibri" w:hAnsi="Calibri" w:cs="Calibri"/>
                <w:b/>
                <w:bCs/>
                <w:color w:val="000000"/>
                <w:sz w:val="22"/>
                <w:szCs w:val="22"/>
                <w:lang w:eastAsia="es-CR"/>
              </w:rPr>
              <w:t>17</w:t>
            </w:r>
          </w:p>
        </w:tc>
        <w:tc>
          <w:tcPr>
            <w:tcW w:w="887" w:type="dxa"/>
            <w:tcBorders>
              <w:top w:val="nil"/>
              <w:left w:val="nil"/>
              <w:bottom w:val="single" w:sz="4" w:space="0" w:color="auto"/>
              <w:right w:val="single" w:sz="4" w:space="0" w:color="auto"/>
            </w:tcBorders>
            <w:shd w:val="clear" w:color="auto" w:fill="auto"/>
            <w:noWrap/>
            <w:vAlign w:val="center"/>
            <w:hideMark/>
          </w:tcPr>
          <w:p w14:paraId="316B3C77" w14:textId="081DC3E7" w:rsidR="00533A77" w:rsidRPr="00533A77" w:rsidRDefault="00533A77" w:rsidP="00533A77">
            <w:pPr>
              <w:widowControl/>
              <w:jc w:val="center"/>
              <w:rPr>
                <w:rFonts w:ascii="Calibri" w:hAnsi="Calibri" w:cs="Calibri"/>
                <w:color w:val="000000"/>
                <w:sz w:val="22"/>
                <w:szCs w:val="22"/>
                <w:lang w:eastAsia="es-CR"/>
              </w:rPr>
            </w:pPr>
            <w:r w:rsidRPr="00533A77">
              <w:rPr>
                <w:rFonts w:ascii="Calibri" w:hAnsi="Calibri" w:cs="Calibri"/>
                <w:color w:val="000000"/>
                <w:sz w:val="22"/>
                <w:szCs w:val="22"/>
                <w:lang w:eastAsia="es-CR"/>
              </w:rPr>
              <w:t>36,63</w:t>
            </w:r>
          </w:p>
        </w:tc>
        <w:tc>
          <w:tcPr>
            <w:tcW w:w="952" w:type="dxa"/>
            <w:tcBorders>
              <w:top w:val="nil"/>
              <w:left w:val="nil"/>
              <w:bottom w:val="single" w:sz="4" w:space="0" w:color="auto"/>
              <w:right w:val="single" w:sz="4" w:space="0" w:color="auto"/>
            </w:tcBorders>
            <w:shd w:val="clear" w:color="auto" w:fill="auto"/>
            <w:noWrap/>
            <w:vAlign w:val="center"/>
            <w:hideMark/>
          </w:tcPr>
          <w:p w14:paraId="79FB675C" w14:textId="77777777" w:rsidR="00533A77" w:rsidRPr="00533A77" w:rsidRDefault="00533A77" w:rsidP="00533A77">
            <w:pPr>
              <w:widowControl/>
              <w:jc w:val="center"/>
              <w:rPr>
                <w:rFonts w:ascii="Calibri" w:hAnsi="Calibri" w:cs="Calibri"/>
                <w:color w:val="000000"/>
                <w:sz w:val="22"/>
                <w:szCs w:val="22"/>
                <w:lang w:eastAsia="es-CR"/>
              </w:rPr>
            </w:pPr>
            <w:r w:rsidRPr="00533A77">
              <w:rPr>
                <w:rFonts w:ascii="Calibri" w:hAnsi="Calibri" w:cs="Calibri"/>
                <w:color w:val="000000"/>
                <w:sz w:val="22"/>
                <w:szCs w:val="22"/>
                <w:lang w:eastAsia="es-CR"/>
              </w:rPr>
              <w:t>4</w:t>
            </w:r>
          </w:p>
        </w:tc>
        <w:tc>
          <w:tcPr>
            <w:tcW w:w="1533" w:type="dxa"/>
            <w:tcBorders>
              <w:top w:val="nil"/>
              <w:left w:val="nil"/>
              <w:bottom w:val="single" w:sz="4" w:space="0" w:color="auto"/>
              <w:right w:val="single" w:sz="4" w:space="0" w:color="auto"/>
            </w:tcBorders>
            <w:shd w:val="clear" w:color="auto" w:fill="auto"/>
            <w:noWrap/>
            <w:vAlign w:val="center"/>
            <w:hideMark/>
          </w:tcPr>
          <w:p w14:paraId="3CB93539" w14:textId="77777777" w:rsidR="00533A77" w:rsidRPr="00533A77" w:rsidRDefault="00533A77" w:rsidP="00533A77">
            <w:pPr>
              <w:widowControl/>
              <w:jc w:val="center"/>
              <w:rPr>
                <w:rFonts w:ascii="Calibri" w:hAnsi="Calibri" w:cs="Calibri"/>
                <w:color w:val="000000"/>
                <w:sz w:val="22"/>
                <w:szCs w:val="22"/>
                <w:lang w:eastAsia="es-CR"/>
              </w:rPr>
            </w:pPr>
            <w:r w:rsidRPr="00533A77">
              <w:rPr>
                <w:rFonts w:ascii="Calibri" w:hAnsi="Calibri" w:cs="Calibri"/>
                <w:color w:val="000000"/>
                <w:sz w:val="22"/>
                <w:szCs w:val="22"/>
                <w:lang w:eastAsia="es-CR"/>
              </w:rPr>
              <w:t>6</w:t>
            </w:r>
          </w:p>
        </w:tc>
        <w:tc>
          <w:tcPr>
            <w:tcW w:w="927" w:type="dxa"/>
            <w:tcBorders>
              <w:top w:val="nil"/>
              <w:left w:val="nil"/>
              <w:bottom w:val="single" w:sz="4" w:space="0" w:color="auto"/>
              <w:right w:val="single" w:sz="4" w:space="0" w:color="auto"/>
            </w:tcBorders>
            <w:shd w:val="clear" w:color="auto" w:fill="auto"/>
            <w:noWrap/>
            <w:vAlign w:val="center"/>
            <w:hideMark/>
          </w:tcPr>
          <w:p w14:paraId="283BAED7" w14:textId="77777777" w:rsidR="00533A77" w:rsidRPr="00533A77" w:rsidRDefault="00533A77" w:rsidP="00533A77">
            <w:pPr>
              <w:widowControl/>
              <w:jc w:val="center"/>
              <w:rPr>
                <w:rFonts w:ascii="Calibri" w:hAnsi="Calibri" w:cs="Calibri"/>
                <w:color w:val="000000"/>
                <w:sz w:val="22"/>
                <w:szCs w:val="22"/>
                <w:lang w:eastAsia="es-CR"/>
              </w:rPr>
            </w:pPr>
            <w:r w:rsidRPr="00533A77">
              <w:rPr>
                <w:rFonts w:ascii="Calibri" w:hAnsi="Calibri" w:cs="Calibri"/>
                <w:color w:val="000000"/>
                <w:sz w:val="22"/>
                <w:szCs w:val="22"/>
                <w:lang w:eastAsia="es-CR"/>
              </w:rPr>
              <w:t>4</w:t>
            </w:r>
          </w:p>
        </w:tc>
        <w:tc>
          <w:tcPr>
            <w:tcW w:w="1635" w:type="dxa"/>
            <w:tcBorders>
              <w:top w:val="nil"/>
              <w:left w:val="nil"/>
              <w:bottom w:val="single" w:sz="4" w:space="0" w:color="auto"/>
              <w:right w:val="single" w:sz="4" w:space="0" w:color="auto"/>
            </w:tcBorders>
            <w:shd w:val="clear" w:color="auto" w:fill="auto"/>
            <w:noWrap/>
            <w:vAlign w:val="center"/>
            <w:hideMark/>
          </w:tcPr>
          <w:p w14:paraId="14AF2D7F" w14:textId="77777777" w:rsidR="00533A77" w:rsidRPr="00533A77" w:rsidRDefault="00533A77" w:rsidP="00533A77">
            <w:pPr>
              <w:widowControl/>
              <w:jc w:val="center"/>
              <w:rPr>
                <w:rFonts w:ascii="Calibri" w:hAnsi="Calibri" w:cs="Calibri"/>
                <w:color w:val="000000"/>
                <w:sz w:val="22"/>
                <w:szCs w:val="22"/>
                <w:lang w:eastAsia="es-CR"/>
              </w:rPr>
            </w:pPr>
            <w:r w:rsidRPr="00533A77">
              <w:rPr>
                <w:rFonts w:ascii="Calibri" w:hAnsi="Calibri" w:cs="Calibri"/>
                <w:color w:val="000000"/>
                <w:sz w:val="22"/>
                <w:szCs w:val="22"/>
                <w:lang w:eastAsia="es-CR"/>
              </w:rPr>
              <w:t>1</w:t>
            </w:r>
          </w:p>
        </w:tc>
        <w:tc>
          <w:tcPr>
            <w:tcW w:w="1226" w:type="dxa"/>
            <w:tcBorders>
              <w:top w:val="nil"/>
              <w:left w:val="nil"/>
              <w:bottom w:val="single" w:sz="4" w:space="0" w:color="auto"/>
              <w:right w:val="single" w:sz="4" w:space="0" w:color="auto"/>
            </w:tcBorders>
            <w:shd w:val="clear" w:color="auto" w:fill="auto"/>
            <w:noWrap/>
            <w:vAlign w:val="center"/>
            <w:hideMark/>
          </w:tcPr>
          <w:p w14:paraId="1F712E3E" w14:textId="77777777" w:rsidR="00533A77" w:rsidRPr="00533A77" w:rsidRDefault="00533A77" w:rsidP="00533A77">
            <w:pPr>
              <w:widowControl/>
              <w:jc w:val="center"/>
              <w:rPr>
                <w:rFonts w:ascii="Calibri" w:hAnsi="Calibri" w:cs="Calibri"/>
                <w:color w:val="000000"/>
                <w:sz w:val="22"/>
                <w:szCs w:val="22"/>
                <w:lang w:eastAsia="es-CR"/>
              </w:rPr>
            </w:pPr>
            <w:r w:rsidRPr="00533A77">
              <w:rPr>
                <w:rFonts w:ascii="Calibri" w:hAnsi="Calibri" w:cs="Calibri"/>
                <w:color w:val="000000"/>
                <w:sz w:val="22"/>
                <w:szCs w:val="22"/>
                <w:lang w:eastAsia="es-CR"/>
              </w:rPr>
              <w:t>1</w:t>
            </w:r>
          </w:p>
        </w:tc>
        <w:tc>
          <w:tcPr>
            <w:tcW w:w="1623" w:type="dxa"/>
            <w:tcBorders>
              <w:top w:val="nil"/>
              <w:left w:val="nil"/>
              <w:bottom w:val="single" w:sz="4" w:space="0" w:color="auto"/>
              <w:right w:val="single" w:sz="4" w:space="0" w:color="auto"/>
            </w:tcBorders>
            <w:shd w:val="clear" w:color="auto" w:fill="auto"/>
            <w:noWrap/>
            <w:vAlign w:val="center"/>
            <w:hideMark/>
          </w:tcPr>
          <w:p w14:paraId="5407B07A" w14:textId="77777777" w:rsidR="00533A77" w:rsidRPr="00533A77" w:rsidRDefault="00533A77" w:rsidP="00533A77">
            <w:pPr>
              <w:widowControl/>
              <w:jc w:val="center"/>
              <w:rPr>
                <w:rFonts w:ascii="Calibri" w:hAnsi="Calibri" w:cs="Calibri"/>
                <w:color w:val="000000"/>
                <w:sz w:val="22"/>
                <w:szCs w:val="22"/>
                <w:lang w:eastAsia="es-CR"/>
              </w:rPr>
            </w:pPr>
            <w:r w:rsidRPr="00533A77">
              <w:rPr>
                <w:rFonts w:ascii="Calibri" w:hAnsi="Calibri" w:cs="Calibri"/>
                <w:color w:val="000000"/>
                <w:sz w:val="22"/>
                <w:szCs w:val="22"/>
                <w:lang w:eastAsia="es-CR"/>
              </w:rPr>
              <w:t>1</w:t>
            </w:r>
          </w:p>
        </w:tc>
      </w:tr>
      <w:tr w:rsidR="00533A77" w:rsidRPr="00533A77" w14:paraId="57062996" w14:textId="77777777" w:rsidTr="00533A77">
        <w:trPr>
          <w:trHeight w:val="426"/>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0CD77004" w14:textId="77777777" w:rsidR="00533A77" w:rsidRPr="00533A77" w:rsidRDefault="00533A77" w:rsidP="00533A77">
            <w:pPr>
              <w:widowControl/>
              <w:jc w:val="center"/>
              <w:rPr>
                <w:rFonts w:ascii="Calibri" w:hAnsi="Calibri" w:cs="Calibri"/>
                <w:color w:val="000000"/>
                <w:sz w:val="22"/>
                <w:szCs w:val="22"/>
                <w:lang w:eastAsia="es-CR"/>
              </w:rPr>
            </w:pPr>
            <w:r w:rsidRPr="00533A77">
              <w:rPr>
                <w:rFonts w:ascii="Calibri" w:hAnsi="Calibri" w:cs="Calibri"/>
                <w:color w:val="000000"/>
                <w:sz w:val="22"/>
                <w:szCs w:val="22"/>
                <w:lang w:eastAsia="es-CR"/>
              </w:rPr>
              <w:t>APAI</w:t>
            </w:r>
          </w:p>
        </w:tc>
        <w:tc>
          <w:tcPr>
            <w:tcW w:w="831" w:type="dxa"/>
            <w:tcBorders>
              <w:top w:val="nil"/>
              <w:left w:val="nil"/>
              <w:bottom w:val="single" w:sz="4" w:space="0" w:color="auto"/>
              <w:right w:val="single" w:sz="4" w:space="0" w:color="auto"/>
            </w:tcBorders>
            <w:shd w:val="clear" w:color="auto" w:fill="auto"/>
            <w:noWrap/>
            <w:vAlign w:val="center"/>
            <w:hideMark/>
          </w:tcPr>
          <w:p w14:paraId="3FF10612" w14:textId="77777777" w:rsidR="00533A77" w:rsidRPr="00533A77" w:rsidRDefault="00533A77" w:rsidP="00533A77">
            <w:pPr>
              <w:widowControl/>
              <w:jc w:val="center"/>
              <w:rPr>
                <w:rFonts w:ascii="Calibri" w:hAnsi="Calibri" w:cs="Calibri"/>
                <w:b/>
                <w:bCs/>
                <w:color w:val="000000"/>
                <w:sz w:val="22"/>
                <w:szCs w:val="22"/>
                <w:lang w:eastAsia="es-CR"/>
              </w:rPr>
            </w:pPr>
            <w:r w:rsidRPr="00533A77">
              <w:rPr>
                <w:rFonts w:ascii="Calibri" w:hAnsi="Calibri" w:cs="Calibri"/>
                <w:b/>
                <w:bCs/>
                <w:color w:val="000000"/>
                <w:sz w:val="22"/>
                <w:szCs w:val="22"/>
                <w:lang w:eastAsia="es-CR"/>
              </w:rPr>
              <w:t>9</w:t>
            </w:r>
          </w:p>
        </w:tc>
        <w:tc>
          <w:tcPr>
            <w:tcW w:w="887" w:type="dxa"/>
            <w:tcBorders>
              <w:top w:val="nil"/>
              <w:left w:val="nil"/>
              <w:bottom w:val="single" w:sz="4" w:space="0" w:color="auto"/>
              <w:right w:val="single" w:sz="4" w:space="0" w:color="auto"/>
            </w:tcBorders>
            <w:shd w:val="clear" w:color="auto" w:fill="auto"/>
            <w:noWrap/>
            <w:vAlign w:val="center"/>
            <w:hideMark/>
          </w:tcPr>
          <w:p w14:paraId="1C82B85C" w14:textId="582E6AC6" w:rsidR="00533A77" w:rsidRPr="00533A77" w:rsidRDefault="00533A77" w:rsidP="00533A77">
            <w:pPr>
              <w:widowControl/>
              <w:jc w:val="center"/>
              <w:rPr>
                <w:rFonts w:ascii="Calibri" w:hAnsi="Calibri" w:cs="Calibri"/>
                <w:color w:val="000000"/>
                <w:sz w:val="22"/>
                <w:szCs w:val="22"/>
                <w:lang w:eastAsia="es-CR"/>
              </w:rPr>
            </w:pPr>
            <w:r w:rsidRPr="00533A77">
              <w:rPr>
                <w:rFonts w:ascii="Calibri" w:hAnsi="Calibri" w:cs="Calibri"/>
                <w:color w:val="000000"/>
                <w:sz w:val="22"/>
                <w:szCs w:val="22"/>
                <w:lang w:eastAsia="es-CR"/>
              </w:rPr>
              <w:t>54,78</w:t>
            </w:r>
          </w:p>
        </w:tc>
        <w:tc>
          <w:tcPr>
            <w:tcW w:w="952" w:type="dxa"/>
            <w:tcBorders>
              <w:top w:val="nil"/>
              <w:left w:val="nil"/>
              <w:bottom w:val="single" w:sz="4" w:space="0" w:color="auto"/>
              <w:right w:val="single" w:sz="4" w:space="0" w:color="auto"/>
            </w:tcBorders>
            <w:shd w:val="clear" w:color="auto" w:fill="auto"/>
            <w:noWrap/>
            <w:vAlign w:val="center"/>
            <w:hideMark/>
          </w:tcPr>
          <w:p w14:paraId="5DE75067" w14:textId="77777777" w:rsidR="00533A77" w:rsidRPr="00533A77" w:rsidRDefault="00533A77" w:rsidP="00533A77">
            <w:pPr>
              <w:widowControl/>
              <w:jc w:val="center"/>
              <w:rPr>
                <w:rFonts w:ascii="Calibri" w:hAnsi="Calibri" w:cs="Calibri"/>
                <w:color w:val="000000"/>
                <w:sz w:val="22"/>
                <w:szCs w:val="22"/>
                <w:lang w:eastAsia="es-CR"/>
              </w:rPr>
            </w:pPr>
            <w:r w:rsidRPr="00533A77">
              <w:rPr>
                <w:rFonts w:ascii="Calibri" w:hAnsi="Calibri" w:cs="Calibri"/>
                <w:color w:val="000000"/>
                <w:sz w:val="22"/>
                <w:szCs w:val="22"/>
                <w:lang w:eastAsia="es-CR"/>
              </w:rPr>
              <w:t>2</w:t>
            </w:r>
          </w:p>
        </w:tc>
        <w:tc>
          <w:tcPr>
            <w:tcW w:w="1533" w:type="dxa"/>
            <w:tcBorders>
              <w:top w:val="nil"/>
              <w:left w:val="nil"/>
              <w:bottom w:val="single" w:sz="4" w:space="0" w:color="auto"/>
              <w:right w:val="single" w:sz="4" w:space="0" w:color="auto"/>
            </w:tcBorders>
            <w:shd w:val="clear" w:color="auto" w:fill="auto"/>
            <w:noWrap/>
            <w:vAlign w:val="center"/>
            <w:hideMark/>
          </w:tcPr>
          <w:p w14:paraId="0E0454FD" w14:textId="77777777" w:rsidR="00533A77" w:rsidRPr="00533A77" w:rsidRDefault="00533A77" w:rsidP="00533A77">
            <w:pPr>
              <w:widowControl/>
              <w:jc w:val="center"/>
              <w:rPr>
                <w:rFonts w:ascii="Calibri" w:hAnsi="Calibri" w:cs="Calibri"/>
                <w:color w:val="000000"/>
                <w:sz w:val="22"/>
                <w:szCs w:val="22"/>
                <w:lang w:eastAsia="es-CR"/>
              </w:rPr>
            </w:pPr>
            <w:r w:rsidRPr="00533A77">
              <w:rPr>
                <w:rFonts w:ascii="Calibri" w:hAnsi="Calibri" w:cs="Calibri"/>
                <w:color w:val="000000"/>
                <w:sz w:val="22"/>
                <w:szCs w:val="22"/>
                <w:lang w:eastAsia="es-CR"/>
              </w:rPr>
              <w:t>1</w:t>
            </w:r>
          </w:p>
        </w:tc>
        <w:tc>
          <w:tcPr>
            <w:tcW w:w="927" w:type="dxa"/>
            <w:tcBorders>
              <w:top w:val="nil"/>
              <w:left w:val="nil"/>
              <w:bottom w:val="single" w:sz="4" w:space="0" w:color="auto"/>
              <w:right w:val="single" w:sz="4" w:space="0" w:color="auto"/>
            </w:tcBorders>
            <w:shd w:val="clear" w:color="auto" w:fill="auto"/>
            <w:noWrap/>
            <w:vAlign w:val="center"/>
            <w:hideMark/>
          </w:tcPr>
          <w:p w14:paraId="573D3205" w14:textId="77777777" w:rsidR="00533A77" w:rsidRPr="00533A77" w:rsidRDefault="00533A77" w:rsidP="00533A77">
            <w:pPr>
              <w:widowControl/>
              <w:jc w:val="center"/>
              <w:rPr>
                <w:rFonts w:ascii="Calibri" w:hAnsi="Calibri" w:cs="Calibri"/>
                <w:color w:val="000000"/>
                <w:sz w:val="22"/>
                <w:szCs w:val="22"/>
                <w:lang w:eastAsia="es-CR"/>
              </w:rPr>
            </w:pPr>
            <w:r w:rsidRPr="00533A77">
              <w:rPr>
                <w:rFonts w:ascii="Calibri" w:hAnsi="Calibri" w:cs="Calibri"/>
                <w:color w:val="000000"/>
                <w:sz w:val="22"/>
                <w:szCs w:val="22"/>
                <w:lang w:eastAsia="es-CR"/>
              </w:rPr>
              <w:t>4</w:t>
            </w:r>
          </w:p>
        </w:tc>
        <w:tc>
          <w:tcPr>
            <w:tcW w:w="1635" w:type="dxa"/>
            <w:tcBorders>
              <w:top w:val="nil"/>
              <w:left w:val="nil"/>
              <w:bottom w:val="single" w:sz="4" w:space="0" w:color="auto"/>
              <w:right w:val="single" w:sz="4" w:space="0" w:color="auto"/>
            </w:tcBorders>
            <w:shd w:val="clear" w:color="auto" w:fill="auto"/>
            <w:noWrap/>
            <w:vAlign w:val="center"/>
            <w:hideMark/>
          </w:tcPr>
          <w:p w14:paraId="61B4C7ED" w14:textId="77777777" w:rsidR="00533A77" w:rsidRPr="00533A77" w:rsidRDefault="00533A77" w:rsidP="00533A77">
            <w:pPr>
              <w:widowControl/>
              <w:jc w:val="center"/>
              <w:rPr>
                <w:rFonts w:ascii="Calibri" w:hAnsi="Calibri" w:cs="Calibri"/>
                <w:color w:val="000000"/>
                <w:sz w:val="22"/>
                <w:szCs w:val="22"/>
                <w:lang w:eastAsia="es-CR"/>
              </w:rPr>
            </w:pPr>
            <w:r w:rsidRPr="00533A77">
              <w:rPr>
                <w:rFonts w:ascii="Calibri" w:hAnsi="Calibri" w:cs="Calibri"/>
                <w:color w:val="000000"/>
                <w:sz w:val="22"/>
                <w:szCs w:val="22"/>
                <w:lang w:eastAsia="es-CR"/>
              </w:rPr>
              <w:t>1</w:t>
            </w:r>
          </w:p>
        </w:tc>
        <w:tc>
          <w:tcPr>
            <w:tcW w:w="1226" w:type="dxa"/>
            <w:tcBorders>
              <w:top w:val="nil"/>
              <w:left w:val="nil"/>
              <w:bottom w:val="single" w:sz="4" w:space="0" w:color="auto"/>
              <w:right w:val="single" w:sz="4" w:space="0" w:color="auto"/>
            </w:tcBorders>
            <w:shd w:val="clear" w:color="auto" w:fill="auto"/>
            <w:noWrap/>
            <w:vAlign w:val="center"/>
            <w:hideMark/>
          </w:tcPr>
          <w:p w14:paraId="6F66AE54" w14:textId="77777777" w:rsidR="00533A77" w:rsidRPr="00533A77" w:rsidRDefault="00533A77" w:rsidP="00533A77">
            <w:pPr>
              <w:widowControl/>
              <w:jc w:val="center"/>
              <w:rPr>
                <w:rFonts w:ascii="Calibri" w:hAnsi="Calibri" w:cs="Calibri"/>
                <w:color w:val="000000"/>
                <w:sz w:val="22"/>
                <w:szCs w:val="22"/>
                <w:lang w:eastAsia="es-CR"/>
              </w:rPr>
            </w:pPr>
            <w:r w:rsidRPr="00533A77">
              <w:rPr>
                <w:rFonts w:ascii="Calibri" w:hAnsi="Calibri" w:cs="Calibri"/>
                <w:color w:val="000000"/>
                <w:sz w:val="22"/>
                <w:szCs w:val="22"/>
                <w:lang w:eastAsia="es-CR"/>
              </w:rPr>
              <w:t>1</w:t>
            </w:r>
          </w:p>
        </w:tc>
        <w:tc>
          <w:tcPr>
            <w:tcW w:w="1623" w:type="dxa"/>
            <w:tcBorders>
              <w:top w:val="nil"/>
              <w:left w:val="nil"/>
              <w:bottom w:val="single" w:sz="4" w:space="0" w:color="auto"/>
              <w:right w:val="single" w:sz="4" w:space="0" w:color="auto"/>
            </w:tcBorders>
            <w:shd w:val="clear" w:color="auto" w:fill="auto"/>
            <w:noWrap/>
            <w:vAlign w:val="center"/>
            <w:hideMark/>
          </w:tcPr>
          <w:p w14:paraId="513AC78C" w14:textId="47C8B76B" w:rsidR="00533A77" w:rsidRPr="00533A77" w:rsidRDefault="00533A77" w:rsidP="00533A77">
            <w:pPr>
              <w:widowControl/>
              <w:jc w:val="center"/>
              <w:rPr>
                <w:rFonts w:ascii="Calibri" w:hAnsi="Calibri" w:cs="Calibri"/>
                <w:color w:val="000000"/>
                <w:sz w:val="22"/>
                <w:szCs w:val="22"/>
                <w:lang w:eastAsia="es-CR"/>
              </w:rPr>
            </w:pPr>
            <w:r>
              <w:rPr>
                <w:rFonts w:ascii="Calibri" w:hAnsi="Calibri" w:cs="Calibri"/>
                <w:color w:val="000000"/>
                <w:sz w:val="22"/>
                <w:szCs w:val="22"/>
                <w:lang w:eastAsia="es-CR"/>
              </w:rPr>
              <w:t>-</w:t>
            </w:r>
          </w:p>
        </w:tc>
      </w:tr>
      <w:tr w:rsidR="00533A77" w:rsidRPr="00533A77" w14:paraId="5BFF1910" w14:textId="77777777" w:rsidTr="00533A77">
        <w:trPr>
          <w:trHeight w:val="404"/>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227656A1" w14:textId="77777777" w:rsidR="00533A77" w:rsidRPr="00533A77" w:rsidRDefault="00533A77" w:rsidP="00533A77">
            <w:pPr>
              <w:widowControl/>
              <w:jc w:val="center"/>
              <w:rPr>
                <w:rFonts w:ascii="Calibri" w:hAnsi="Calibri" w:cs="Calibri"/>
                <w:color w:val="000000"/>
                <w:sz w:val="22"/>
                <w:szCs w:val="22"/>
                <w:lang w:eastAsia="es-CR"/>
              </w:rPr>
            </w:pPr>
            <w:r w:rsidRPr="00533A77">
              <w:rPr>
                <w:rFonts w:ascii="Calibri" w:hAnsi="Calibri" w:cs="Calibri"/>
                <w:color w:val="000000"/>
                <w:sz w:val="22"/>
                <w:szCs w:val="22"/>
                <w:lang w:eastAsia="es-CR"/>
              </w:rPr>
              <w:t>SAO</w:t>
            </w:r>
          </w:p>
        </w:tc>
        <w:tc>
          <w:tcPr>
            <w:tcW w:w="831" w:type="dxa"/>
            <w:tcBorders>
              <w:top w:val="nil"/>
              <w:left w:val="nil"/>
              <w:bottom w:val="single" w:sz="4" w:space="0" w:color="auto"/>
              <w:right w:val="single" w:sz="4" w:space="0" w:color="auto"/>
            </w:tcBorders>
            <w:shd w:val="clear" w:color="auto" w:fill="auto"/>
            <w:noWrap/>
            <w:vAlign w:val="center"/>
            <w:hideMark/>
          </w:tcPr>
          <w:p w14:paraId="30E630FC" w14:textId="77777777" w:rsidR="00533A77" w:rsidRPr="00533A77" w:rsidRDefault="00533A77" w:rsidP="00533A77">
            <w:pPr>
              <w:widowControl/>
              <w:jc w:val="center"/>
              <w:rPr>
                <w:rFonts w:ascii="Calibri" w:hAnsi="Calibri" w:cs="Calibri"/>
                <w:b/>
                <w:bCs/>
                <w:color w:val="000000"/>
                <w:sz w:val="22"/>
                <w:szCs w:val="22"/>
                <w:lang w:eastAsia="es-CR"/>
              </w:rPr>
            </w:pPr>
            <w:r w:rsidRPr="00533A77">
              <w:rPr>
                <w:rFonts w:ascii="Calibri" w:hAnsi="Calibri" w:cs="Calibri"/>
                <w:b/>
                <w:bCs/>
                <w:color w:val="000000"/>
                <w:sz w:val="22"/>
                <w:szCs w:val="22"/>
                <w:lang w:eastAsia="es-CR"/>
              </w:rPr>
              <w:t>19</w:t>
            </w:r>
          </w:p>
        </w:tc>
        <w:tc>
          <w:tcPr>
            <w:tcW w:w="887" w:type="dxa"/>
            <w:tcBorders>
              <w:top w:val="nil"/>
              <w:left w:val="nil"/>
              <w:bottom w:val="single" w:sz="4" w:space="0" w:color="auto"/>
              <w:right w:val="single" w:sz="4" w:space="0" w:color="auto"/>
            </w:tcBorders>
            <w:shd w:val="clear" w:color="auto" w:fill="auto"/>
            <w:noWrap/>
            <w:vAlign w:val="center"/>
            <w:hideMark/>
          </w:tcPr>
          <w:p w14:paraId="09F20CDD" w14:textId="7D962A1E" w:rsidR="00533A77" w:rsidRPr="00533A77" w:rsidRDefault="00533A77" w:rsidP="00533A77">
            <w:pPr>
              <w:widowControl/>
              <w:jc w:val="center"/>
              <w:rPr>
                <w:rFonts w:ascii="Calibri" w:hAnsi="Calibri" w:cs="Calibri"/>
                <w:color w:val="000000"/>
                <w:sz w:val="22"/>
                <w:szCs w:val="22"/>
                <w:lang w:eastAsia="es-CR"/>
              </w:rPr>
            </w:pPr>
            <w:r w:rsidRPr="00533A77">
              <w:rPr>
                <w:rFonts w:ascii="Calibri" w:hAnsi="Calibri" w:cs="Calibri"/>
                <w:color w:val="000000"/>
                <w:sz w:val="22"/>
                <w:szCs w:val="22"/>
                <w:lang w:eastAsia="es-CR"/>
              </w:rPr>
              <w:t>56,78</w:t>
            </w:r>
          </w:p>
        </w:tc>
        <w:tc>
          <w:tcPr>
            <w:tcW w:w="952" w:type="dxa"/>
            <w:tcBorders>
              <w:top w:val="nil"/>
              <w:left w:val="nil"/>
              <w:bottom w:val="single" w:sz="4" w:space="0" w:color="auto"/>
              <w:right w:val="single" w:sz="4" w:space="0" w:color="auto"/>
            </w:tcBorders>
            <w:shd w:val="clear" w:color="auto" w:fill="auto"/>
            <w:noWrap/>
            <w:vAlign w:val="center"/>
            <w:hideMark/>
          </w:tcPr>
          <w:p w14:paraId="25E4418B" w14:textId="77777777" w:rsidR="00533A77" w:rsidRPr="00533A77" w:rsidRDefault="00533A77" w:rsidP="00533A77">
            <w:pPr>
              <w:widowControl/>
              <w:jc w:val="center"/>
              <w:rPr>
                <w:rFonts w:ascii="Calibri" w:hAnsi="Calibri" w:cs="Calibri"/>
                <w:color w:val="000000"/>
                <w:sz w:val="22"/>
                <w:szCs w:val="22"/>
                <w:lang w:eastAsia="es-CR"/>
              </w:rPr>
            </w:pPr>
            <w:r w:rsidRPr="00533A77">
              <w:rPr>
                <w:rFonts w:ascii="Calibri" w:hAnsi="Calibri" w:cs="Calibri"/>
                <w:color w:val="000000"/>
                <w:sz w:val="22"/>
                <w:szCs w:val="22"/>
                <w:lang w:eastAsia="es-CR"/>
              </w:rPr>
              <w:t>3</w:t>
            </w:r>
          </w:p>
        </w:tc>
        <w:tc>
          <w:tcPr>
            <w:tcW w:w="1533" w:type="dxa"/>
            <w:tcBorders>
              <w:top w:val="nil"/>
              <w:left w:val="nil"/>
              <w:bottom w:val="single" w:sz="4" w:space="0" w:color="auto"/>
              <w:right w:val="single" w:sz="4" w:space="0" w:color="auto"/>
            </w:tcBorders>
            <w:shd w:val="clear" w:color="auto" w:fill="auto"/>
            <w:noWrap/>
            <w:vAlign w:val="center"/>
            <w:hideMark/>
          </w:tcPr>
          <w:p w14:paraId="40B3415F" w14:textId="77777777" w:rsidR="00533A77" w:rsidRPr="00533A77" w:rsidRDefault="00533A77" w:rsidP="00533A77">
            <w:pPr>
              <w:widowControl/>
              <w:jc w:val="center"/>
              <w:rPr>
                <w:rFonts w:ascii="Calibri" w:hAnsi="Calibri" w:cs="Calibri"/>
                <w:color w:val="000000"/>
                <w:sz w:val="22"/>
                <w:szCs w:val="22"/>
                <w:lang w:eastAsia="es-CR"/>
              </w:rPr>
            </w:pPr>
            <w:r w:rsidRPr="00533A77">
              <w:rPr>
                <w:rFonts w:ascii="Calibri" w:hAnsi="Calibri" w:cs="Calibri"/>
                <w:color w:val="000000"/>
                <w:sz w:val="22"/>
                <w:szCs w:val="22"/>
                <w:lang w:eastAsia="es-CR"/>
              </w:rPr>
              <w:t>4</w:t>
            </w:r>
          </w:p>
        </w:tc>
        <w:tc>
          <w:tcPr>
            <w:tcW w:w="927" w:type="dxa"/>
            <w:tcBorders>
              <w:top w:val="nil"/>
              <w:left w:val="nil"/>
              <w:bottom w:val="single" w:sz="4" w:space="0" w:color="auto"/>
              <w:right w:val="single" w:sz="4" w:space="0" w:color="auto"/>
            </w:tcBorders>
            <w:shd w:val="clear" w:color="auto" w:fill="auto"/>
            <w:noWrap/>
            <w:vAlign w:val="center"/>
            <w:hideMark/>
          </w:tcPr>
          <w:p w14:paraId="37DFA51D" w14:textId="77777777" w:rsidR="00533A77" w:rsidRPr="00533A77" w:rsidRDefault="00533A77" w:rsidP="00533A77">
            <w:pPr>
              <w:widowControl/>
              <w:jc w:val="center"/>
              <w:rPr>
                <w:rFonts w:ascii="Calibri" w:hAnsi="Calibri" w:cs="Calibri"/>
                <w:color w:val="000000"/>
                <w:sz w:val="22"/>
                <w:szCs w:val="22"/>
                <w:lang w:eastAsia="es-CR"/>
              </w:rPr>
            </w:pPr>
            <w:r w:rsidRPr="00533A77">
              <w:rPr>
                <w:rFonts w:ascii="Calibri" w:hAnsi="Calibri" w:cs="Calibri"/>
                <w:color w:val="000000"/>
                <w:sz w:val="22"/>
                <w:szCs w:val="22"/>
                <w:lang w:eastAsia="es-CR"/>
              </w:rPr>
              <w:t>3</w:t>
            </w:r>
          </w:p>
        </w:tc>
        <w:tc>
          <w:tcPr>
            <w:tcW w:w="1635" w:type="dxa"/>
            <w:tcBorders>
              <w:top w:val="nil"/>
              <w:left w:val="nil"/>
              <w:bottom w:val="single" w:sz="4" w:space="0" w:color="auto"/>
              <w:right w:val="single" w:sz="4" w:space="0" w:color="auto"/>
            </w:tcBorders>
            <w:shd w:val="clear" w:color="auto" w:fill="auto"/>
            <w:noWrap/>
            <w:vAlign w:val="center"/>
            <w:hideMark/>
          </w:tcPr>
          <w:p w14:paraId="19CE2DF1" w14:textId="77777777" w:rsidR="00533A77" w:rsidRPr="00533A77" w:rsidRDefault="00533A77" w:rsidP="00533A77">
            <w:pPr>
              <w:widowControl/>
              <w:jc w:val="center"/>
              <w:rPr>
                <w:rFonts w:ascii="Calibri" w:hAnsi="Calibri" w:cs="Calibri"/>
                <w:color w:val="000000"/>
                <w:sz w:val="22"/>
                <w:szCs w:val="22"/>
                <w:lang w:eastAsia="es-CR"/>
              </w:rPr>
            </w:pPr>
            <w:r w:rsidRPr="00533A77">
              <w:rPr>
                <w:rFonts w:ascii="Calibri" w:hAnsi="Calibri" w:cs="Calibri"/>
                <w:color w:val="000000"/>
                <w:sz w:val="22"/>
                <w:szCs w:val="22"/>
                <w:lang w:eastAsia="es-CR"/>
              </w:rPr>
              <w:t>6</w:t>
            </w:r>
          </w:p>
        </w:tc>
        <w:tc>
          <w:tcPr>
            <w:tcW w:w="1226" w:type="dxa"/>
            <w:tcBorders>
              <w:top w:val="nil"/>
              <w:left w:val="nil"/>
              <w:bottom w:val="single" w:sz="4" w:space="0" w:color="auto"/>
              <w:right w:val="single" w:sz="4" w:space="0" w:color="auto"/>
            </w:tcBorders>
            <w:shd w:val="clear" w:color="auto" w:fill="auto"/>
            <w:noWrap/>
            <w:vAlign w:val="center"/>
            <w:hideMark/>
          </w:tcPr>
          <w:p w14:paraId="15C53951" w14:textId="77777777" w:rsidR="00533A77" w:rsidRPr="00533A77" w:rsidRDefault="00533A77" w:rsidP="00533A77">
            <w:pPr>
              <w:widowControl/>
              <w:jc w:val="center"/>
              <w:rPr>
                <w:rFonts w:ascii="Calibri" w:hAnsi="Calibri" w:cs="Calibri"/>
                <w:color w:val="000000"/>
                <w:sz w:val="22"/>
                <w:szCs w:val="22"/>
                <w:lang w:eastAsia="es-CR"/>
              </w:rPr>
            </w:pPr>
            <w:r w:rsidRPr="00533A77">
              <w:rPr>
                <w:rFonts w:ascii="Calibri" w:hAnsi="Calibri" w:cs="Calibri"/>
                <w:color w:val="000000"/>
                <w:sz w:val="22"/>
                <w:szCs w:val="22"/>
                <w:lang w:eastAsia="es-CR"/>
              </w:rPr>
              <w:t>2</w:t>
            </w:r>
          </w:p>
        </w:tc>
        <w:tc>
          <w:tcPr>
            <w:tcW w:w="1623" w:type="dxa"/>
            <w:tcBorders>
              <w:top w:val="nil"/>
              <w:left w:val="nil"/>
              <w:bottom w:val="single" w:sz="4" w:space="0" w:color="auto"/>
              <w:right w:val="single" w:sz="4" w:space="0" w:color="auto"/>
            </w:tcBorders>
            <w:shd w:val="clear" w:color="auto" w:fill="auto"/>
            <w:noWrap/>
            <w:vAlign w:val="center"/>
            <w:hideMark/>
          </w:tcPr>
          <w:p w14:paraId="4A3485D5" w14:textId="77777777" w:rsidR="00533A77" w:rsidRPr="00533A77" w:rsidRDefault="00533A77" w:rsidP="00533A77">
            <w:pPr>
              <w:widowControl/>
              <w:jc w:val="center"/>
              <w:rPr>
                <w:rFonts w:ascii="Calibri" w:hAnsi="Calibri" w:cs="Calibri"/>
                <w:color w:val="000000"/>
                <w:sz w:val="22"/>
                <w:szCs w:val="22"/>
                <w:lang w:eastAsia="es-CR"/>
              </w:rPr>
            </w:pPr>
            <w:r w:rsidRPr="00533A77">
              <w:rPr>
                <w:rFonts w:ascii="Calibri" w:hAnsi="Calibri" w:cs="Calibri"/>
                <w:color w:val="000000"/>
                <w:sz w:val="22"/>
                <w:szCs w:val="22"/>
                <w:lang w:eastAsia="es-CR"/>
              </w:rPr>
              <w:t>1</w:t>
            </w:r>
          </w:p>
        </w:tc>
      </w:tr>
      <w:tr w:rsidR="00533A77" w:rsidRPr="00533A77" w14:paraId="4BF1454A" w14:textId="77777777" w:rsidTr="00533A77">
        <w:trPr>
          <w:trHeight w:val="423"/>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64716F19" w14:textId="77777777" w:rsidR="00533A77" w:rsidRPr="00533A77" w:rsidRDefault="00533A77" w:rsidP="00533A77">
            <w:pPr>
              <w:widowControl/>
              <w:jc w:val="center"/>
              <w:rPr>
                <w:rFonts w:ascii="Calibri" w:hAnsi="Calibri" w:cs="Calibri"/>
                <w:color w:val="000000"/>
                <w:sz w:val="22"/>
                <w:szCs w:val="22"/>
                <w:lang w:eastAsia="es-CR"/>
              </w:rPr>
            </w:pPr>
            <w:r w:rsidRPr="00533A77">
              <w:rPr>
                <w:rFonts w:ascii="Calibri" w:hAnsi="Calibri" w:cs="Calibri"/>
                <w:color w:val="000000"/>
                <w:sz w:val="22"/>
                <w:szCs w:val="22"/>
                <w:lang w:eastAsia="es-CR"/>
              </w:rPr>
              <w:t>SATI</w:t>
            </w:r>
          </w:p>
        </w:tc>
        <w:tc>
          <w:tcPr>
            <w:tcW w:w="831" w:type="dxa"/>
            <w:tcBorders>
              <w:top w:val="nil"/>
              <w:left w:val="nil"/>
              <w:bottom w:val="single" w:sz="4" w:space="0" w:color="auto"/>
              <w:right w:val="single" w:sz="4" w:space="0" w:color="auto"/>
            </w:tcBorders>
            <w:shd w:val="clear" w:color="auto" w:fill="auto"/>
            <w:noWrap/>
            <w:vAlign w:val="center"/>
            <w:hideMark/>
          </w:tcPr>
          <w:p w14:paraId="6EC00EAF" w14:textId="77777777" w:rsidR="00533A77" w:rsidRPr="00533A77" w:rsidRDefault="00533A77" w:rsidP="00533A77">
            <w:pPr>
              <w:widowControl/>
              <w:jc w:val="center"/>
              <w:rPr>
                <w:rFonts w:ascii="Calibri" w:hAnsi="Calibri" w:cs="Calibri"/>
                <w:b/>
                <w:bCs/>
                <w:color w:val="000000"/>
                <w:sz w:val="22"/>
                <w:szCs w:val="22"/>
                <w:lang w:eastAsia="es-CR"/>
              </w:rPr>
            </w:pPr>
            <w:r w:rsidRPr="00533A77">
              <w:rPr>
                <w:rFonts w:ascii="Calibri" w:hAnsi="Calibri" w:cs="Calibri"/>
                <w:b/>
                <w:bCs/>
                <w:color w:val="000000"/>
                <w:sz w:val="22"/>
                <w:szCs w:val="22"/>
                <w:lang w:eastAsia="es-CR"/>
              </w:rPr>
              <w:t>19</w:t>
            </w:r>
          </w:p>
        </w:tc>
        <w:tc>
          <w:tcPr>
            <w:tcW w:w="887" w:type="dxa"/>
            <w:tcBorders>
              <w:top w:val="nil"/>
              <w:left w:val="nil"/>
              <w:bottom w:val="single" w:sz="4" w:space="0" w:color="auto"/>
              <w:right w:val="single" w:sz="4" w:space="0" w:color="auto"/>
            </w:tcBorders>
            <w:shd w:val="clear" w:color="auto" w:fill="auto"/>
            <w:noWrap/>
            <w:vAlign w:val="center"/>
            <w:hideMark/>
          </w:tcPr>
          <w:p w14:paraId="59005266" w14:textId="54F2CDDA" w:rsidR="00533A77" w:rsidRPr="00533A77" w:rsidRDefault="00533A77" w:rsidP="00533A77">
            <w:pPr>
              <w:widowControl/>
              <w:jc w:val="center"/>
              <w:rPr>
                <w:rFonts w:ascii="Calibri" w:hAnsi="Calibri" w:cs="Calibri"/>
                <w:color w:val="000000"/>
                <w:sz w:val="22"/>
                <w:szCs w:val="22"/>
                <w:lang w:eastAsia="es-CR"/>
              </w:rPr>
            </w:pPr>
            <w:r w:rsidRPr="00533A77">
              <w:rPr>
                <w:rFonts w:ascii="Calibri" w:hAnsi="Calibri" w:cs="Calibri"/>
                <w:color w:val="000000"/>
                <w:sz w:val="22"/>
                <w:szCs w:val="22"/>
                <w:lang w:eastAsia="es-CR"/>
              </w:rPr>
              <w:t>57,42</w:t>
            </w:r>
          </w:p>
        </w:tc>
        <w:tc>
          <w:tcPr>
            <w:tcW w:w="952" w:type="dxa"/>
            <w:tcBorders>
              <w:top w:val="nil"/>
              <w:left w:val="nil"/>
              <w:bottom w:val="single" w:sz="4" w:space="0" w:color="auto"/>
              <w:right w:val="single" w:sz="4" w:space="0" w:color="auto"/>
            </w:tcBorders>
            <w:shd w:val="clear" w:color="auto" w:fill="auto"/>
            <w:noWrap/>
            <w:vAlign w:val="center"/>
            <w:hideMark/>
          </w:tcPr>
          <w:p w14:paraId="7C65F296" w14:textId="77777777" w:rsidR="00533A77" w:rsidRPr="00533A77" w:rsidRDefault="00533A77" w:rsidP="00533A77">
            <w:pPr>
              <w:widowControl/>
              <w:jc w:val="center"/>
              <w:rPr>
                <w:rFonts w:ascii="Calibri" w:hAnsi="Calibri" w:cs="Calibri"/>
                <w:color w:val="000000"/>
                <w:sz w:val="22"/>
                <w:szCs w:val="22"/>
                <w:lang w:eastAsia="es-CR"/>
              </w:rPr>
            </w:pPr>
            <w:r w:rsidRPr="00533A77">
              <w:rPr>
                <w:rFonts w:ascii="Calibri" w:hAnsi="Calibri" w:cs="Calibri"/>
                <w:color w:val="000000"/>
                <w:sz w:val="22"/>
                <w:szCs w:val="22"/>
                <w:lang w:eastAsia="es-CR"/>
              </w:rPr>
              <w:t>1</w:t>
            </w:r>
          </w:p>
        </w:tc>
        <w:tc>
          <w:tcPr>
            <w:tcW w:w="1533" w:type="dxa"/>
            <w:tcBorders>
              <w:top w:val="nil"/>
              <w:left w:val="nil"/>
              <w:bottom w:val="single" w:sz="4" w:space="0" w:color="auto"/>
              <w:right w:val="single" w:sz="4" w:space="0" w:color="auto"/>
            </w:tcBorders>
            <w:shd w:val="clear" w:color="auto" w:fill="auto"/>
            <w:noWrap/>
            <w:vAlign w:val="center"/>
            <w:hideMark/>
          </w:tcPr>
          <w:p w14:paraId="6E185508" w14:textId="77777777" w:rsidR="00533A77" w:rsidRPr="00533A77" w:rsidRDefault="00533A77" w:rsidP="00533A77">
            <w:pPr>
              <w:widowControl/>
              <w:jc w:val="center"/>
              <w:rPr>
                <w:rFonts w:ascii="Calibri" w:hAnsi="Calibri" w:cs="Calibri"/>
                <w:color w:val="000000"/>
                <w:sz w:val="22"/>
                <w:szCs w:val="22"/>
                <w:lang w:eastAsia="es-CR"/>
              </w:rPr>
            </w:pPr>
            <w:r w:rsidRPr="00533A77">
              <w:rPr>
                <w:rFonts w:ascii="Calibri" w:hAnsi="Calibri" w:cs="Calibri"/>
                <w:color w:val="000000"/>
                <w:sz w:val="22"/>
                <w:szCs w:val="22"/>
                <w:lang w:eastAsia="es-CR"/>
              </w:rPr>
              <w:t>7</w:t>
            </w:r>
          </w:p>
        </w:tc>
        <w:tc>
          <w:tcPr>
            <w:tcW w:w="927" w:type="dxa"/>
            <w:tcBorders>
              <w:top w:val="nil"/>
              <w:left w:val="nil"/>
              <w:bottom w:val="single" w:sz="4" w:space="0" w:color="auto"/>
              <w:right w:val="single" w:sz="4" w:space="0" w:color="auto"/>
            </w:tcBorders>
            <w:shd w:val="clear" w:color="auto" w:fill="auto"/>
            <w:noWrap/>
            <w:vAlign w:val="center"/>
            <w:hideMark/>
          </w:tcPr>
          <w:p w14:paraId="36830D84" w14:textId="77777777" w:rsidR="00533A77" w:rsidRPr="00533A77" w:rsidRDefault="00533A77" w:rsidP="00533A77">
            <w:pPr>
              <w:widowControl/>
              <w:jc w:val="center"/>
              <w:rPr>
                <w:rFonts w:ascii="Calibri" w:hAnsi="Calibri" w:cs="Calibri"/>
                <w:color w:val="000000"/>
                <w:sz w:val="22"/>
                <w:szCs w:val="22"/>
                <w:lang w:eastAsia="es-CR"/>
              </w:rPr>
            </w:pPr>
            <w:r w:rsidRPr="00533A77">
              <w:rPr>
                <w:rFonts w:ascii="Calibri" w:hAnsi="Calibri" w:cs="Calibri"/>
                <w:color w:val="000000"/>
                <w:sz w:val="22"/>
                <w:szCs w:val="22"/>
                <w:lang w:eastAsia="es-CR"/>
              </w:rPr>
              <w:t>2</w:t>
            </w:r>
          </w:p>
        </w:tc>
        <w:tc>
          <w:tcPr>
            <w:tcW w:w="1635" w:type="dxa"/>
            <w:tcBorders>
              <w:top w:val="nil"/>
              <w:left w:val="nil"/>
              <w:bottom w:val="single" w:sz="4" w:space="0" w:color="auto"/>
              <w:right w:val="single" w:sz="4" w:space="0" w:color="auto"/>
            </w:tcBorders>
            <w:shd w:val="clear" w:color="auto" w:fill="auto"/>
            <w:noWrap/>
            <w:vAlign w:val="center"/>
            <w:hideMark/>
          </w:tcPr>
          <w:p w14:paraId="5CAA534C" w14:textId="77777777" w:rsidR="00533A77" w:rsidRPr="00533A77" w:rsidRDefault="00533A77" w:rsidP="00533A77">
            <w:pPr>
              <w:widowControl/>
              <w:jc w:val="center"/>
              <w:rPr>
                <w:rFonts w:ascii="Calibri" w:hAnsi="Calibri" w:cs="Calibri"/>
                <w:color w:val="000000"/>
                <w:sz w:val="22"/>
                <w:szCs w:val="22"/>
                <w:lang w:eastAsia="es-CR"/>
              </w:rPr>
            </w:pPr>
            <w:r w:rsidRPr="00533A77">
              <w:rPr>
                <w:rFonts w:ascii="Calibri" w:hAnsi="Calibri" w:cs="Calibri"/>
                <w:color w:val="000000"/>
                <w:sz w:val="22"/>
                <w:szCs w:val="22"/>
                <w:lang w:eastAsia="es-CR"/>
              </w:rPr>
              <w:t>5</w:t>
            </w:r>
          </w:p>
        </w:tc>
        <w:tc>
          <w:tcPr>
            <w:tcW w:w="1226" w:type="dxa"/>
            <w:tcBorders>
              <w:top w:val="nil"/>
              <w:left w:val="nil"/>
              <w:bottom w:val="single" w:sz="4" w:space="0" w:color="auto"/>
              <w:right w:val="single" w:sz="4" w:space="0" w:color="auto"/>
            </w:tcBorders>
            <w:shd w:val="clear" w:color="auto" w:fill="auto"/>
            <w:noWrap/>
            <w:vAlign w:val="center"/>
            <w:hideMark/>
          </w:tcPr>
          <w:p w14:paraId="0D4A7C5B" w14:textId="77777777" w:rsidR="00533A77" w:rsidRPr="00533A77" w:rsidRDefault="00533A77" w:rsidP="00533A77">
            <w:pPr>
              <w:widowControl/>
              <w:jc w:val="center"/>
              <w:rPr>
                <w:rFonts w:ascii="Calibri" w:hAnsi="Calibri" w:cs="Calibri"/>
                <w:color w:val="000000"/>
                <w:sz w:val="22"/>
                <w:szCs w:val="22"/>
                <w:lang w:eastAsia="es-CR"/>
              </w:rPr>
            </w:pPr>
            <w:r w:rsidRPr="00533A77">
              <w:rPr>
                <w:rFonts w:ascii="Calibri" w:hAnsi="Calibri" w:cs="Calibri"/>
                <w:color w:val="000000"/>
                <w:sz w:val="22"/>
                <w:szCs w:val="22"/>
                <w:lang w:eastAsia="es-CR"/>
              </w:rPr>
              <w:t>4</w:t>
            </w:r>
          </w:p>
        </w:tc>
        <w:tc>
          <w:tcPr>
            <w:tcW w:w="1623" w:type="dxa"/>
            <w:tcBorders>
              <w:top w:val="nil"/>
              <w:left w:val="nil"/>
              <w:bottom w:val="single" w:sz="4" w:space="0" w:color="auto"/>
              <w:right w:val="single" w:sz="4" w:space="0" w:color="auto"/>
            </w:tcBorders>
            <w:shd w:val="clear" w:color="auto" w:fill="auto"/>
            <w:noWrap/>
            <w:vAlign w:val="center"/>
            <w:hideMark/>
          </w:tcPr>
          <w:p w14:paraId="7D915831" w14:textId="7A31613B" w:rsidR="00533A77" w:rsidRPr="00533A77" w:rsidRDefault="00533A77" w:rsidP="00533A77">
            <w:pPr>
              <w:widowControl/>
              <w:jc w:val="center"/>
              <w:rPr>
                <w:rFonts w:ascii="Calibri" w:hAnsi="Calibri" w:cs="Calibri"/>
                <w:color w:val="000000"/>
                <w:sz w:val="22"/>
                <w:szCs w:val="22"/>
                <w:lang w:eastAsia="es-CR"/>
              </w:rPr>
            </w:pPr>
            <w:r>
              <w:rPr>
                <w:rFonts w:ascii="Calibri" w:hAnsi="Calibri" w:cs="Calibri"/>
                <w:color w:val="000000"/>
                <w:sz w:val="22"/>
                <w:szCs w:val="22"/>
                <w:lang w:eastAsia="es-CR"/>
              </w:rPr>
              <w:t>-</w:t>
            </w:r>
          </w:p>
        </w:tc>
      </w:tr>
    </w:tbl>
    <w:p w14:paraId="19D3DD4D" w14:textId="0B13EA1F" w:rsidR="00936DC7" w:rsidRDefault="00936DC7" w:rsidP="00936DC7">
      <w:pPr>
        <w:ind w:right="46"/>
        <w:jc w:val="both"/>
        <w:rPr>
          <w:rFonts w:ascii="Arial" w:hAnsi="Arial" w:cs="Arial"/>
          <w:color w:val="242424"/>
          <w:shd w:val="clear" w:color="auto" w:fill="FFFFFF"/>
        </w:rPr>
      </w:pPr>
      <w:r w:rsidRPr="00B2793B">
        <w:rPr>
          <w:rFonts w:ascii="Arial" w:hAnsi="Arial" w:cs="Arial"/>
          <w:b/>
          <w:bCs/>
          <w:color w:val="242424"/>
          <w:shd w:val="clear" w:color="auto" w:fill="FFFFFF"/>
        </w:rPr>
        <w:t>Nota</w:t>
      </w:r>
      <w:r w:rsidR="006B4937" w:rsidRPr="006B4937">
        <w:rPr>
          <w:rFonts w:ascii="Arial" w:hAnsi="Arial" w:cs="Arial"/>
          <w:b/>
          <w:bCs/>
          <w:color w:val="242424"/>
          <w:shd w:val="clear" w:color="auto" w:fill="FFFFFF"/>
          <w:vertAlign w:val="superscript"/>
        </w:rPr>
        <w:t>(a)</w:t>
      </w:r>
      <w:r w:rsidRPr="00B2793B">
        <w:rPr>
          <w:rFonts w:ascii="Arial" w:hAnsi="Arial" w:cs="Arial"/>
          <w:b/>
          <w:bCs/>
          <w:color w:val="242424"/>
          <w:shd w:val="clear" w:color="auto" w:fill="FFFFFF"/>
        </w:rPr>
        <w:t>:</w:t>
      </w:r>
      <w:r w:rsidRPr="00B2793B">
        <w:rPr>
          <w:rFonts w:ascii="Arial" w:hAnsi="Arial" w:cs="Arial"/>
          <w:color w:val="242424"/>
          <w:shd w:val="clear" w:color="auto" w:fill="FFFFFF"/>
        </w:rPr>
        <w:t xml:space="preserve"> De los </w:t>
      </w:r>
      <w:r w:rsidR="00926DFB">
        <w:rPr>
          <w:rFonts w:ascii="Arial" w:hAnsi="Arial" w:cs="Arial"/>
          <w:color w:val="242424"/>
          <w:shd w:val="clear" w:color="auto" w:fill="FFFFFF"/>
        </w:rPr>
        <w:t>9</w:t>
      </w:r>
      <w:r w:rsidR="0021642E" w:rsidRPr="00B2793B">
        <w:rPr>
          <w:rFonts w:ascii="Arial" w:hAnsi="Arial" w:cs="Arial"/>
          <w:color w:val="242424"/>
          <w:shd w:val="clear" w:color="auto" w:fill="FFFFFF"/>
        </w:rPr>
        <w:t>7</w:t>
      </w:r>
      <w:r w:rsidRPr="00B2793B">
        <w:rPr>
          <w:rFonts w:ascii="Arial" w:hAnsi="Arial" w:cs="Arial"/>
          <w:color w:val="242424"/>
          <w:shd w:val="clear" w:color="auto" w:fill="FFFFFF"/>
        </w:rPr>
        <w:t xml:space="preserve"> estudios, 76 obedecen a programados, </w:t>
      </w:r>
      <w:r w:rsidR="00960D8D">
        <w:rPr>
          <w:rFonts w:ascii="Arial" w:hAnsi="Arial" w:cs="Arial"/>
          <w:color w:val="242424"/>
          <w:shd w:val="clear" w:color="auto" w:fill="FFFFFF"/>
        </w:rPr>
        <w:t>13</w:t>
      </w:r>
      <w:r w:rsidRPr="00B2793B">
        <w:rPr>
          <w:rFonts w:ascii="Arial" w:hAnsi="Arial" w:cs="Arial"/>
          <w:color w:val="242424"/>
          <w:shd w:val="clear" w:color="auto" w:fill="FFFFFF"/>
        </w:rPr>
        <w:t xml:space="preserve"> no programados y </w:t>
      </w:r>
      <w:r w:rsidR="00960D8D">
        <w:rPr>
          <w:rFonts w:ascii="Arial" w:hAnsi="Arial" w:cs="Arial"/>
          <w:color w:val="242424"/>
          <w:shd w:val="clear" w:color="auto" w:fill="FFFFFF"/>
        </w:rPr>
        <w:t>8</w:t>
      </w:r>
      <w:r w:rsidRPr="00B2793B">
        <w:rPr>
          <w:rFonts w:ascii="Arial" w:hAnsi="Arial" w:cs="Arial"/>
          <w:color w:val="242424"/>
          <w:shd w:val="clear" w:color="auto" w:fill="FFFFFF"/>
        </w:rPr>
        <w:t xml:space="preserve"> Presuntos Hechos Irregulares.  </w:t>
      </w:r>
    </w:p>
    <w:p w14:paraId="7651C76D" w14:textId="77777777" w:rsidR="00111D74" w:rsidRPr="00B2793B" w:rsidRDefault="00111D74" w:rsidP="00111D74">
      <w:pPr>
        <w:widowControl/>
        <w:jc w:val="both"/>
        <w:rPr>
          <w:rFonts w:ascii="Arial" w:hAnsi="Arial" w:cs="Arial"/>
          <w:spacing w:val="-3"/>
        </w:rPr>
      </w:pPr>
      <w:r w:rsidRPr="00B2793B">
        <w:rPr>
          <w:rFonts w:ascii="Arial" w:hAnsi="Arial" w:cs="Arial"/>
          <w:b/>
          <w:spacing w:val="-3"/>
        </w:rPr>
        <w:t xml:space="preserve">Fuente: </w:t>
      </w:r>
      <w:proofErr w:type="spellStart"/>
      <w:r w:rsidRPr="00B2793B">
        <w:rPr>
          <w:rFonts w:ascii="Arial" w:hAnsi="Arial" w:cs="Arial"/>
          <w:spacing w:val="-3"/>
        </w:rPr>
        <w:t>Team</w:t>
      </w:r>
      <w:proofErr w:type="spellEnd"/>
      <w:r w:rsidRPr="00B2793B">
        <w:rPr>
          <w:rFonts w:ascii="Arial" w:hAnsi="Arial" w:cs="Arial"/>
          <w:spacing w:val="-3"/>
        </w:rPr>
        <w:t xml:space="preserve"> Mate Plus</w:t>
      </w:r>
    </w:p>
    <w:p w14:paraId="7FBA0350" w14:textId="4E683E42" w:rsidR="00936DC7" w:rsidRPr="00B2793B" w:rsidRDefault="00936DC7" w:rsidP="00F75604">
      <w:pPr>
        <w:widowControl/>
        <w:jc w:val="both"/>
        <w:rPr>
          <w:rFonts w:ascii="Arial" w:hAnsi="Arial" w:cs="Arial"/>
          <w:color w:val="7030A0"/>
          <w:spacing w:val="-3"/>
          <w:sz w:val="22"/>
          <w:szCs w:val="22"/>
        </w:rPr>
      </w:pPr>
    </w:p>
    <w:p w14:paraId="2D4CD583" w14:textId="6A3B6B6F" w:rsidR="00F849BF" w:rsidRPr="00F348F1" w:rsidRDefault="004F4EC0" w:rsidP="00F75604">
      <w:pPr>
        <w:ind w:right="46"/>
        <w:jc w:val="both"/>
        <w:rPr>
          <w:rFonts w:ascii="Arial" w:hAnsi="Arial" w:cs="Arial"/>
          <w:sz w:val="22"/>
          <w:szCs w:val="22"/>
          <w:shd w:val="clear" w:color="auto" w:fill="FFFFFF"/>
        </w:rPr>
      </w:pPr>
      <w:bookmarkStart w:id="8" w:name="_Hlk108763971"/>
      <w:r w:rsidRPr="00F348F1">
        <w:rPr>
          <w:rFonts w:ascii="Arial" w:hAnsi="Arial" w:cs="Arial"/>
          <w:sz w:val="22"/>
          <w:szCs w:val="22"/>
          <w:shd w:val="clear" w:color="auto" w:fill="FFFFFF"/>
        </w:rPr>
        <w:t xml:space="preserve">En general, a </w:t>
      </w:r>
      <w:r w:rsidR="009B398D" w:rsidRPr="00F348F1">
        <w:rPr>
          <w:rFonts w:ascii="Arial" w:hAnsi="Arial" w:cs="Arial"/>
          <w:sz w:val="22"/>
          <w:szCs w:val="22"/>
          <w:shd w:val="clear" w:color="auto" w:fill="FFFFFF"/>
        </w:rPr>
        <w:t>la fecha</w:t>
      </w:r>
      <w:r w:rsidR="00721C2E" w:rsidRPr="00F348F1">
        <w:rPr>
          <w:rFonts w:ascii="Arial" w:hAnsi="Arial" w:cs="Arial"/>
          <w:sz w:val="22"/>
          <w:szCs w:val="22"/>
          <w:shd w:val="clear" w:color="auto" w:fill="FFFFFF"/>
        </w:rPr>
        <w:t xml:space="preserve"> de corte</w:t>
      </w:r>
      <w:r w:rsidR="009B398D" w:rsidRPr="00F348F1">
        <w:rPr>
          <w:rFonts w:ascii="Arial" w:hAnsi="Arial" w:cs="Arial"/>
          <w:sz w:val="22"/>
          <w:szCs w:val="22"/>
          <w:shd w:val="clear" w:color="auto" w:fill="FFFFFF"/>
        </w:rPr>
        <w:t xml:space="preserve">, </w:t>
      </w:r>
      <w:r w:rsidR="00F849BF" w:rsidRPr="00F348F1">
        <w:rPr>
          <w:rFonts w:ascii="Arial" w:hAnsi="Arial" w:cs="Arial"/>
          <w:sz w:val="22"/>
          <w:szCs w:val="22"/>
          <w:shd w:val="clear" w:color="auto" w:fill="FFFFFF"/>
        </w:rPr>
        <w:t xml:space="preserve">se </w:t>
      </w:r>
      <w:r w:rsidR="00355FC1" w:rsidRPr="00F348F1">
        <w:rPr>
          <w:rFonts w:ascii="Arial" w:hAnsi="Arial" w:cs="Arial"/>
          <w:sz w:val="22"/>
          <w:szCs w:val="22"/>
          <w:shd w:val="clear" w:color="auto" w:fill="FFFFFF"/>
        </w:rPr>
        <w:t>obtuvo</w:t>
      </w:r>
      <w:r w:rsidR="00F849BF" w:rsidRPr="00F348F1">
        <w:rPr>
          <w:rFonts w:ascii="Arial" w:hAnsi="Arial" w:cs="Arial"/>
          <w:sz w:val="22"/>
          <w:szCs w:val="22"/>
          <w:shd w:val="clear" w:color="auto" w:fill="FFFFFF"/>
        </w:rPr>
        <w:t xml:space="preserve"> un </w:t>
      </w:r>
      <w:r w:rsidR="00241613" w:rsidRPr="00F348F1">
        <w:rPr>
          <w:rFonts w:ascii="Arial" w:hAnsi="Arial" w:cs="Arial"/>
          <w:sz w:val="22"/>
          <w:szCs w:val="22"/>
          <w:shd w:val="clear" w:color="auto" w:fill="FFFFFF"/>
        </w:rPr>
        <w:t>progreso</w:t>
      </w:r>
      <w:r w:rsidR="00F849BF" w:rsidRPr="00F348F1">
        <w:rPr>
          <w:rFonts w:ascii="Arial" w:hAnsi="Arial" w:cs="Arial"/>
          <w:sz w:val="22"/>
          <w:szCs w:val="22"/>
          <w:shd w:val="clear" w:color="auto" w:fill="FFFFFF"/>
        </w:rPr>
        <w:t xml:space="preserve"> </w:t>
      </w:r>
      <w:r w:rsidR="00730298" w:rsidRPr="00F348F1">
        <w:rPr>
          <w:rFonts w:ascii="Arial" w:hAnsi="Arial" w:cs="Arial"/>
          <w:sz w:val="22"/>
          <w:szCs w:val="22"/>
          <w:shd w:val="clear" w:color="auto" w:fill="FFFFFF"/>
        </w:rPr>
        <w:t xml:space="preserve">total </w:t>
      </w:r>
      <w:r w:rsidR="00F849BF" w:rsidRPr="00F348F1">
        <w:rPr>
          <w:rFonts w:ascii="Arial" w:hAnsi="Arial" w:cs="Arial"/>
          <w:sz w:val="22"/>
          <w:szCs w:val="22"/>
          <w:shd w:val="clear" w:color="auto" w:fill="FFFFFF"/>
        </w:rPr>
        <w:t xml:space="preserve">del </w:t>
      </w:r>
      <w:r w:rsidR="007D100E" w:rsidRPr="00F348F1">
        <w:rPr>
          <w:rFonts w:ascii="Arial" w:hAnsi="Arial" w:cs="Arial"/>
          <w:sz w:val="22"/>
          <w:szCs w:val="22"/>
          <w:shd w:val="clear" w:color="auto" w:fill="FFFFFF"/>
        </w:rPr>
        <w:t>48.12</w:t>
      </w:r>
      <w:r w:rsidR="00F849BF" w:rsidRPr="00F348F1">
        <w:rPr>
          <w:rFonts w:ascii="Arial" w:hAnsi="Arial" w:cs="Arial"/>
          <w:sz w:val="22"/>
          <w:szCs w:val="22"/>
          <w:shd w:val="clear" w:color="auto" w:fill="FFFFFF"/>
        </w:rPr>
        <w:t>%</w:t>
      </w:r>
      <w:r w:rsidR="00945B3E" w:rsidRPr="00F348F1">
        <w:rPr>
          <w:rFonts w:ascii="Arial" w:hAnsi="Arial" w:cs="Arial"/>
          <w:sz w:val="22"/>
          <w:szCs w:val="22"/>
          <w:shd w:val="clear" w:color="auto" w:fill="FFFFFF"/>
        </w:rPr>
        <w:t>. E</w:t>
      </w:r>
      <w:r w:rsidRPr="00F348F1">
        <w:rPr>
          <w:rFonts w:ascii="Arial" w:hAnsi="Arial" w:cs="Arial"/>
          <w:sz w:val="22"/>
          <w:szCs w:val="22"/>
          <w:shd w:val="clear" w:color="auto" w:fill="FFFFFF"/>
        </w:rPr>
        <w:t xml:space="preserve">n particular </w:t>
      </w:r>
      <w:r w:rsidR="008A5E00" w:rsidRPr="00F348F1">
        <w:rPr>
          <w:rFonts w:ascii="Arial" w:hAnsi="Arial" w:cs="Arial"/>
          <w:sz w:val="22"/>
          <w:szCs w:val="22"/>
          <w:shd w:val="clear" w:color="auto" w:fill="FFFFFF"/>
        </w:rPr>
        <w:t xml:space="preserve">la </w:t>
      </w:r>
      <w:r w:rsidR="00F849BF" w:rsidRPr="00F348F1">
        <w:rPr>
          <w:rFonts w:ascii="Arial" w:hAnsi="Arial" w:cs="Arial"/>
          <w:sz w:val="22"/>
          <w:szCs w:val="22"/>
          <w:shd w:val="clear" w:color="auto" w:fill="FFFFFF"/>
        </w:rPr>
        <w:t>Sección de</w:t>
      </w:r>
      <w:r w:rsidR="007D100E" w:rsidRPr="00F348F1">
        <w:rPr>
          <w:rFonts w:ascii="Arial" w:hAnsi="Arial" w:cs="Arial"/>
          <w:sz w:val="22"/>
          <w:szCs w:val="22"/>
          <w:shd w:val="clear" w:color="auto" w:fill="FFFFFF"/>
        </w:rPr>
        <w:t xml:space="preserve"> Auditoría de Tecnología de Información </w:t>
      </w:r>
      <w:r w:rsidR="00355FC1" w:rsidRPr="00F348F1">
        <w:rPr>
          <w:rFonts w:ascii="Arial" w:hAnsi="Arial" w:cs="Arial"/>
          <w:sz w:val="22"/>
          <w:szCs w:val="22"/>
          <w:shd w:val="clear" w:color="auto" w:fill="FFFFFF"/>
        </w:rPr>
        <w:t>desarrolló</w:t>
      </w:r>
      <w:r w:rsidR="004344AD" w:rsidRPr="00F348F1">
        <w:rPr>
          <w:rFonts w:ascii="Arial" w:hAnsi="Arial" w:cs="Arial"/>
          <w:sz w:val="22"/>
          <w:szCs w:val="22"/>
          <w:shd w:val="clear" w:color="auto" w:fill="FFFFFF"/>
        </w:rPr>
        <w:t xml:space="preserve"> </w:t>
      </w:r>
      <w:r w:rsidR="007D100E" w:rsidRPr="00F348F1">
        <w:rPr>
          <w:rFonts w:ascii="Arial" w:hAnsi="Arial" w:cs="Arial"/>
          <w:sz w:val="22"/>
          <w:szCs w:val="22"/>
          <w:shd w:val="clear" w:color="auto" w:fill="FFFFFF"/>
        </w:rPr>
        <w:t>un total de 57</w:t>
      </w:r>
      <w:r w:rsidR="00926DFB" w:rsidRPr="00F348F1">
        <w:rPr>
          <w:rFonts w:ascii="Arial" w:hAnsi="Arial" w:cs="Arial"/>
          <w:sz w:val="22"/>
          <w:szCs w:val="22"/>
          <w:shd w:val="clear" w:color="auto" w:fill="FFFFFF"/>
        </w:rPr>
        <w:t>,</w:t>
      </w:r>
      <w:r w:rsidR="007D100E" w:rsidRPr="00F348F1">
        <w:rPr>
          <w:rFonts w:ascii="Arial" w:hAnsi="Arial" w:cs="Arial"/>
          <w:sz w:val="22"/>
          <w:szCs w:val="22"/>
          <w:shd w:val="clear" w:color="auto" w:fill="FFFFFF"/>
        </w:rPr>
        <w:t>42%</w:t>
      </w:r>
      <w:r w:rsidR="00960D8D" w:rsidRPr="00F348F1">
        <w:rPr>
          <w:rFonts w:ascii="Arial" w:hAnsi="Arial" w:cs="Arial"/>
          <w:sz w:val="22"/>
          <w:szCs w:val="22"/>
          <w:shd w:val="clear" w:color="auto" w:fill="FFFFFF"/>
        </w:rPr>
        <w:t xml:space="preserve"> de avance</w:t>
      </w:r>
      <w:r w:rsidR="007D100E" w:rsidRPr="00F348F1">
        <w:rPr>
          <w:rFonts w:ascii="Arial" w:hAnsi="Arial" w:cs="Arial"/>
          <w:sz w:val="22"/>
          <w:szCs w:val="22"/>
          <w:shd w:val="clear" w:color="auto" w:fill="FFFFFF"/>
        </w:rPr>
        <w:t xml:space="preserve">, seguido </w:t>
      </w:r>
      <w:r w:rsidR="00960D8D" w:rsidRPr="00F348F1">
        <w:rPr>
          <w:rFonts w:ascii="Arial" w:hAnsi="Arial" w:cs="Arial"/>
          <w:sz w:val="22"/>
          <w:szCs w:val="22"/>
          <w:shd w:val="clear" w:color="auto" w:fill="FFFFFF"/>
        </w:rPr>
        <w:t xml:space="preserve">de </w:t>
      </w:r>
      <w:r w:rsidR="007D100E" w:rsidRPr="00F348F1">
        <w:rPr>
          <w:rFonts w:ascii="Arial" w:hAnsi="Arial" w:cs="Arial"/>
          <w:sz w:val="22"/>
          <w:szCs w:val="22"/>
          <w:shd w:val="clear" w:color="auto" w:fill="FFFFFF"/>
        </w:rPr>
        <w:t xml:space="preserve">la Sección </w:t>
      </w:r>
      <w:r w:rsidR="00F849BF" w:rsidRPr="00F348F1">
        <w:rPr>
          <w:rFonts w:ascii="Arial" w:hAnsi="Arial" w:cs="Arial"/>
          <w:sz w:val="22"/>
          <w:szCs w:val="22"/>
          <w:shd w:val="clear" w:color="auto" w:fill="FFFFFF"/>
        </w:rPr>
        <w:t>Auditor</w:t>
      </w:r>
      <w:r w:rsidR="008A5E00" w:rsidRPr="00F348F1">
        <w:rPr>
          <w:rFonts w:ascii="Arial" w:hAnsi="Arial" w:cs="Arial"/>
          <w:sz w:val="22"/>
          <w:szCs w:val="22"/>
          <w:shd w:val="clear" w:color="auto" w:fill="FFFFFF"/>
        </w:rPr>
        <w:t xml:space="preserve">ía Operativa </w:t>
      </w:r>
      <w:r w:rsidRPr="00F348F1">
        <w:rPr>
          <w:rFonts w:ascii="Arial" w:hAnsi="Arial" w:cs="Arial"/>
          <w:sz w:val="22"/>
          <w:szCs w:val="22"/>
          <w:shd w:val="clear" w:color="auto" w:fill="FFFFFF"/>
        </w:rPr>
        <w:t xml:space="preserve">con un total del </w:t>
      </w:r>
      <w:r w:rsidR="007D100E" w:rsidRPr="00F348F1">
        <w:rPr>
          <w:rFonts w:ascii="Arial" w:hAnsi="Arial" w:cs="Arial"/>
          <w:sz w:val="22"/>
          <w:szCs w:val="22"/>
          <w:shd w:val="clear" w:color="auto" w:fill="FFFFFF"/>
        </w:rPr>
        <w:t>56</w:t>
      </w:r>
      <w:r w:rsidR="00945B3E" w:rsidRPr="00F348F1">
        <w:rPr>
          <w:rFonts w:ascii="Arial" w:hAnsi="Arial" w:cs="Arial"/>
          <w:sz w:val="22"/>
          <w:szCs w:val="22"/>
          <w:shd w:val="clear" w:color="auto" w:fill="FFFFFF"/>
        </w:rPr>
        <w:t>,</w:t>
      </w:r>
      <w:r w:rsidR="007D100E" w:rsidRPr="00F348F1">
        <w:rPr>
          <w:rFonts w:ascii="Arial" w:hAnsi="Arial" w:cs="Arial"/>
          <w:sz w:val="22"/>
          <w:szCs w:val="22"/>
          <w:shd w:val="clear" w:color="auto" w:fill="FFFFFF"/>
        </w:rPr>
        <w:t>78</w:t>
      </w:r>
      <w:r w:rsidR="00F849BF" w:rsidRPr="00F348F1">
        <w:rPr>
          <w:rFonts w:ascii="Arial" w:hAnsi="Arial" w:cs="Arial"/>
          <w:sz w:val="22"/>
          <w:szCs w:val="22"/>
          <w:shd w:val="clear" w:color="auto" w:fill="FFFFFF"/>
        </w:rPr>
        <w:t>%,</w:t>
      </w:r>
      <w:r w:rsidR="001964A1" w:rsidRPr="00F348F1">
        <w:rPr>
          <w:rFonts w:ascii="Arial" w:hAnsi="Arial" w:cs="Arial"/>
          <w:sz w:val="22"/>
          <w:szCs w:val="22"/>
          <w:shd w:val="clear" w:color="auto" w:fill="FFFFFF"/>
        </w:rPr>
        <w:t xml:space="preserve"> </w:t>
      </w:r>
      <w:r w:rsidR="007D100E" w:rsidRPr="00F348F1">
        <w:rPr>
          <w:rFonts w:ascii="Arial" w:hAnsi="Arial" w:cs="Arial"/>
          <w:sz w:val="22"/>
          <w:szCs w:val="22"/>
          <w:shd w:val="clear" w:color="auto" w:fill="FFFFFF"/>
        </w:rPr>
        <w:t xml:space="preserve">luego la Sección </w:t>
      </w:r>
      <w:r w:rsidR="007D100E" w:rsidRPr="00F348F1">
        <w:rPr>
          <w:rFonts w:ascii="Arial" w:hAnsi="Arial" w:cs="Arial"/>
          <w:sz w:val="22"/>
          <w:szCs w:val="22"/>
          <w:lang w:eastAsia="es-CR"/>
        </w:rPr>
        <w:t xml:space="preserve">de </w:t>
      </w:r>
      <w:r w:rsidR="00945B3E" w:rsidRPr="00F348F1">
        <w:rPr>
          <w:rFonts w:ascii="Arial" w:hAnsi="Arial" w:cs="Arial"/>
          <w:sz w:val="22"/>
          <w:szCs w:val="22"/>
          <w:lang w:eastAsia="es-CR"/>
        </w:rPr>
        <w:t xml:space="preserve">Auditoría de Prevención, Análisis e Investigación </w:t>
      </w:r>
      <w:r w:rsidR="007D100E" w:rsidRPr="00F348F1">
        <w:rPr>
          <w:rFonts w:ascii="Arial" w:hAnsi="Arial" w:cs="Arial"/>
          <w:sz w:val="22"/>
          <w:szCs w:val="22"/>
          <w:lang w:eastAsia="es-CR"/>
        </w:rPr>
        <w:t>54</w:t>
      </w:r>
      <w:r w:rsidR="00945B3E" w:rsidRPr="00F348F1">
        <w:rPr>
          <w:rFonts w:ascii="Arial" w:hAnsi="Arial" w:cs="Arial"/>
          <w:sz w:val="22"/>
          <w:szCs w:val="22"/>
          <w:lang w:eastAsia="es-CR"/>
        </w:rPr>
        <w:t>,</w:t>
      </w:r>
      <w:r w:rsidR="007D100E" w:rsidRPr="00F348F1">
        <w:rPr>
          <w:rFonts w:ascii="Arial" w:hAnsi="Arial" w:cs="Arial"/>
          <w:sz w:val="22"/>
          <w:szCs w:val="22"/>
          <w:lang w:eastAsia="es-CR"/>
        </w:rPr>
        <w:t>78</w:t>
      </w:r>
      <w:r w:rsidR="00945B3E" w:rsidRPr="00F348F1">
        <w:rPr>
          <w:rFonts w:ascii="Arial" w:hAnsi="Arial" w:cs="Arial"/>
          <w:sz w:val="22"/>
          <w:szCs w:val="22"/>
          <w:lang w:eastAsia="es-CR"/>
        </w:rPr>
        <w:t>%</w:t>
      </w:r>
      <w:r w:rsidR="00960D8D" w:rsidRPr="00F348F1">
        <w:rPr>
          <w:rFonts w:ascii="Arial" w:hAnsi="Arial" w:cs="Arial"/>
          <w:sz w:val="22"/>
          <w:szCs w:val="22"/>
          <w:shd w:val="clear" w:color="auto" w:fill="FFFFFF"/>
        </w:rPr>
        <w:t xml:space="preserve">: </w:t>
      </w:r>
      <w:r w:rsidR="0048103E" w:rsidRPr="00F348F1">
        <w:rPr>
          <w:rFonts w:ascii="Arial" w:hAnsi="Arial" w:cs="Arial"/>
          <w:sz w:val="22"/>
          <w:szCs w:val="22"/>
          <w:shd w:val="clear" w:color="auto" w:fill="FFFFFF"/>
        </w:rPr>
        <w:t xml:space="preserve">las </w:t>
      </w:r>
      <w:r w:rsidR="00945B3E" w:rsidRPr="00F348F1">
        <w:rPr>
          <w:rFonts w:ascii="Arial" w:hAnsi="Arial" w:cs="Arial"/>
          <w:sz w:val="22"/>
          <w:szCs w:val="22"/>
          <w:shd w:val="clear" w:color="auto" w:fill="FFFFFF"/>
        </w:rPr>
        <w:t xml:space="preserve">otras </w:t>
      </w:r>
      <w:r w:rsidR="00960D8D" w:rsidRPr="00F348F1">
        <w:rPr>
          <w:rFonts w:ascii="Arial" w:hAnsi="Arial" w:cs="Arial"/>
          <w:sz w:val="22"/>
          <w:szCs w:val="22"/>
          <w:shd w:val="clear" w:color="auto" w:fill="FFFFFF"/>
        </w:rPr>
        <w:t>s</w:t>
      </w:r>
      <w:r w:rsidR="00945B3E" w:rsidRPr="00F348F1">
        <w:rPr>
          <w:rFonts w:ascii="Arial" w:hAnsi="Arial" w:cs="Arial"/>
          <w:sz w:val="22"/>
          <w:szCs w:val="22"/>
          <w:shd w:val="clear" w:color="auto" w:fill="FFFFFF"/>
        </w:rPr>
        <w:t xml:space="preserve">ecciones registran un porcentaje menor </w:t>
      </w:r>
      <w:r w:rsidR="001D7622" w:rsidRPr="00F348F1">
        <w:rPr>
          <w:rFonts w:ascii="Arial" w:hAnsi="Arial" w:cs="Arial"/>
          <w:sz w:val="22"/>
          <w:szCs w:val="22"/>
          <w:shd w:val="clear" w:color="auto" w:fill="FFFFFF"/>
        </w:rPr>
        <w:t>según se muestra en el cuadro anterior.</w:t>
      </w:r>
    </w:p>
    <w:bookmarkEnd w:id="8"/>
    <w:p w14:paraId="755328CA" w14:textId="77777777" w:rsidR="008A5E00" w:rsidRPr="00B2793B" w:rsidRDefault="008A5E00" w:rsidP="00F75604">
      <w:pPr>
        <w:ind w:right="46"/>
        <w:jc w:val="both"/>
        <w:rPr>
          <w:rFonts w:ascii="Arial" w:hAnsi="Arial" w:cs="Arial"/>
          <w:sz w:val="22"/>
          <w:szCs w:val="22"/>
          <w:shd w:val="clear" w:color="auto" w:fill="FFFFFF"/>
        </w:rPr>
      </w:pPr>
    </w:p>
    <w:p w14:paraId="324FBD65" w14:textId="52C2E176" w:rsidR="00C41E6F" w:rsidRDefault="008A5E00" w:rsidP="00F75604">
      <w:pPr>
        <w:ind w:right="46"/>
        <w:jc w:val="both"/>
        <w:rPr>
          <w:rFonts w:ascii="Arial" w:hAnsi="Arial" w:cs="Arial"/>
          <w:sz w:val="22"/>
          <w:szCs w:val="22"/>
          <w:shd w:val="clear" w:color="auto" w:fill="FFFFFF"/>
        </w:rPr>
      </w:pPr>
      <w:r w:rsidRPr="00B2793B">
        <w:rPr>
          <w:rFonts w:ascii="Arial" w:hAnsi="Arial" w:cs="Arial"/>
          <w:sz w:val="22"/>
          <w:szCs w:val="22"/>
          <w:shd w:val="clear" w:color="auto" w:fill="FFFFFF"/>
        </w:rPr>
        <w:t>De</w:t>
      </w:r>
      <w:r w:rsidR="00730298" w:rsidRPr="00B2793B">
        <w:rPr>
          <w:rFonts w:ascii="Arial" w:hAnsi="Arial" w:cs="Arial"/>
          <w:sz w:val="22"/>
          <w:szCs w:val="22"/>
          <w:shd w:val="clear" w:color="auto" w:fill="FFFFFF"/>
        </w:rPr>
        <w:t xml:space="preserve"> los </w:t>
      </w:r>
      <w:r w:rsidR="004344AD">
        <w:rPr>
          <w:rFonts w:ascii="Arial" w:hAnsi="Arial" w:cs="Arial"/>
          <w:sz w:val="22"/>
          <w:szCs w:val="22"/>
          <w:shd w:val="clear" w:color="auto" w:fill="FFFFFF"/>
        </w:rPr>
        <w:t>97</w:t>
      </w:r>
      <w:r w:rsidR="00CB4B58" w:rsidRPr="00B2793B">
        <w:rPr>
          <w:rFonts w:ascii="Arial" w:hAnsi="Arial" w:cs="Arial"/>
          <w:sz w:val="22"/>
          <w:szCs w:val="22"/>
          <w:shd w:val="clear" w:color="auto" w:fill="FFFFFF"/>
        </w:rPr>
        <w:t xml:space="preserve"> </w:t>
      </w:r>
      <w:r w:rsidR="009B398D" w:rsidRPr="00B2793B">
        <w:rPr>
          <w:rFonts w:ascii="Arial" w:hAnsi="Arial" w:cs="Arial"/>
          <w:sz w:val="22"/>
          <w:szCs w:val="22"/>
          <w:shd w:val="clear" w:color="auto" w:fill="FFFFFF"/>
        </w:rPr>
        <w:t>proyectos</w:t>
      </w:r>
      <w:r w:rsidR="00C41E6F">
        <w:rPr>
          <w:rFonts w:ascii="Arial" w:hAnsi="Arial" w:cs="Arial"/>
          <w:sz w:val="22"/>
          <w:szCs w:val="22"/>
          <w:shd w:val="clear" w:color="auto" w:fill="FFFFFF"/>
        </w:rPr>
        <w:t xml:space="preserve"> </w:t>
      </w:r>
      <w:r w:rsidR="00C41E6F" w:rsidRPr="00C41E6F">
        <w:rPr>
          <w:rFonts w:ascii="Arial" w:hAnsi="Arial" w:cs="Arial"/>
          <w:iCs/>
          <w:spacing w:val="-3"/>
          <w:sz w:val="22"/>
          <w:szCs w:val="22"/>
        </w:rPr>
        <w:t>de la programación global de trabajo</w:t>
      </w:r>
      <w:r w:rsidRPr="00C41E6F">
        <w:rPr>
          <w:rFonts w:ascii="Arial" w:hAnsi="Arial" w:cs="Arial"/>
          <w:sz w:val="22"/>
          <w:szCs w:val="22"/>
          <w:shd w:val="clear" w:color="auto" w:fill="FFFFFF"/>
        </w:rPr>
        <w:t>,</w:t>
      </w:r>
      <w:r w:rsidRPr="00B2793B">
        <w:rPr>
          <w:rFonts w:ascii="Arial" w:hAnsi="Arial" w:cs="Arial"/>
          <w:sz w:val="22"/>
          <w:szCs w:val="22"/>
          <w:shd w:val="clear" w:color="auto" w:fill="FFFFFF"/>
        </w:rPr>
        <w:t xml:space="preserve"> </w:t>
      </w:r>
      <w:r w:rsidR="00C41E6F">
        <w:rPr>
          <w:rFonts w:ascii="Arial" w:hAnsi="Arial" w:cs="Arial"/>
          <w:sz w:val="22"/>
          <w:szCs w:val="22"/>
          <w:shd w:val="clear" w:color="auto" w:fill="FFFFFF"/>
        </w:rPr>
        <w:t xml:space="preserve">al primer semestre 77 (79%) ya fueron iniciados, en contra </w:t>
      </w:r>
      <w:r w:rsidR="00C41E6F" w:rsidRPr="00C41E6F">
        <w:rPr>
          <w:rFonts w:ascii="Arial" w:hAnsi="Arial" w:cs="Arial"/>
          <w:sz w:val="22"/>
          <w:szCs w:val="22"/>
          <w:shd w:val="clear" w:color="auto" w:fill="FFFFFF"/>
        </w:rPr>
        <w:t xml:space="preserve">parte </w:t>
      </w:r>
      <w:r w:rsidR="004344AD" w:rsidRPr="00C41E6F">
        <w:rPr>
          <w:rFonts w:ascii="Arial" w:hAnsi="Arial" w:cs="Arial"/>
          <w:sz w:val="22"/>
          <w:szCs w:val="22"/>
          <w:shd w:val="clear" w:color="auto" w:fill="FFFFFF"/>
        </w:rPr>
        <w:t>20</w:t>
      </w:r>
      <w:r w:rsidRPr="00C41E6F">
        <w:rPr>
          <w:rFonts w:ascii="Arial" w:hAnsi="Arial" w:cs="Arial"/>
          <w:sz w:val="22"/>
          <w:szCs w:val="22"/>
          <w:shd w:val="clear" w:color="auto" w:fill="FFFFFF"/>
        </w:rPr>
        <w:t xml:space="preserve"> (</w:t>
      </w:r>
      <w:r w:rsidR="00C41E6F" w:rsidRPr="00C41E6F">
        <w:rPr>
          <w:rFonts w:ascii="Arial" w:hAnsi="Arial" w:cs="Arial"/>
          <w:sz w:val="22"/>
          <w:szCs w:val="22"/>
          <w:shd w:val="clear" w:color="auto" w:fill="FFFFFF"/>
        </w:rPr>
        <w:t>21</w:t>
      </w:r>
      <w:r w:rsidRPr="00C41E6F">
        <w:rPr>
          <w:rFonts w:ascii="Arial" w:hAnsi="Arial" w:cs="Arial"/>
          <w:sz w:val="22"/>
          <w:szCs w:val="22"/>
          <w:shd w:val="clear" w:color="auto" w:fill="FFFFFF"/>
        </w:rPr>
        <w:t>%)</w:t>
      </w:r>
      <w:r w:rsidRPr="00B2793B">
        <w:rPr>
          <w:rFonts w:ascii="Arial" w:hAnsi="Arial" w:cs="Arial"/>
          <w:sz w:val="22"/>
          <w:szCs w:val="22"/>
          <w:shd w:val="clear" w:color="auto" w:fill="FFFFFF"/>
        </w:rPr>
        <w:t xml:space="preserve"> </w:t>
      </w:r>
      <w:r w:rsidR="00730298" w:rsidRPr="00B2793B">
        <w:rPr>
          <w:rFonts w:ascii="Arial" w:hAnsi="Arial" w:cs="Arial"/>
          <w:sz w:val="22"/>
          <w:szCs w:val="22"/>
          <w:shd w:val="clear" w:color="auto" w:fill="FFFFFF"/>
        </w:rPr>
        <w:t>se encuentran sin asignar</w:t>
      </w:r>
      <w:r w:rsidR="00C41E6F">
        <w:rPr>
          <w:rFonts w:ascii="Arial" w:hAnsi="Arial" w:cs="Arial"/>
          <w:sz w:val="22"/>
          <w:szCs w:val="22"/>
          <w:shd w:val="clear" w:color="auto" w:fill="FFFFFF"/>
        </w:rPr>
        <w:t xml:space="preserve">. </w:t>
      </w:r>
    </w:p>
    <w:p w14:paraId="7DC9C4B9" w14:textId="77777777" w:rsidR="00C41E6F" w:rsidRDefault="00C41E6F" w:rsidP="00F75604">
      <w:pPr>
        <w:ind w:right="46"/>
        <w:jc w:val="both"/>
        <w:rPr>
          <w:rFonts w:ascii="Arial" w:hAnsi="Arial" w:cs="Arial"/>
          <w:sz w:val="22"/>
          <w:szCs w:val="22"/>
          <w:shd w:val="clear" w:color="auto" w:fill="FFFFFF"/>
        </w:rPr>
      </w:pPr>
    </w:p>
    <w:p w14:paraId="3E513C08" w14:textId="06D96C7C" w:rsidR="00C5012A" w:rsidRDefault="005E05EF" w:rsidP="00F75604">
      <w:pPr>
        <w:ind w:right="46"/>
        <w:jc w:val="both"/>
        <w:rPr>
          <w:rFonts w:ascii="Arial" w:hAnsi="Arial" w:cs="Arial"/>
          <w:sz w:val="22"/>
          <w:szCs w:val="22"/>
          <w:shd w:val="clear" w:color="auto" w:fill="FFFFFF"/>
        </w:rPr>
      </w:pPr>
      <w:r w:rsidRPr="005E05EF">
        <w:rPr>
          <w:rFonts w:ascii="Arial" w:hAnsi="Arial" w:cs="Arial"/>
          <w:sz w:val="22"/>
          <w:szCs w:val="22"/>
          <w:shd w:val="clear" w:color="auto" w:fill="FFFFFF"/>
        </w:rPr>
        <w:t>En particular de los asignados, se totalizan 23 en la fase de planificación, 24 en la fase de examen, 17 se está comunicando los resultados, en tanto 11 ya se finalizaron. Como se describió previamente 2 se cancelaron.</w:t>
      </w:r>
    </w:p>
    <w:p w14:paraId="2E75B526" w14:textId="4AC8B2DC" w:rsidR="00D7487B" w:rsidRDefault="00D7487B" w:rsidP="00F75604">
      <w:pPr>
        <w:ind w:right="46"/>
        <w:jc w:val="both"/>
        <w:rPr>
          <w:rFonts w:ascii="Arial" w:hAnsi="Arial" w:cs="Arial"/>
          <w:spacing w:val="-3"/>
          <w:sz w:val="22"/>
          <w:szCs w:val="22"/>
        </w:rPr>
      </w:pPr>
    </w:p>
    <w:p w14:paraId="10827EC3" w14:textId="16CAE061" w:rsidR="002F1C1A" w:rsidRDefault="002F1C1A" w:rsidP="00F75604">
      <w:pPr>
        <w:ind w:right="46"/>
        <w:jc w:val="both"/>
        <w:rPr>
          <w:rFonts w:ascii="Arial" w:hAnsi="Arial" w:cs="Arial"/>
          <w:spacing w:val="-3"/>
          <w:sz w:val="22"/>
          <w:szCs w:val="22"/>
        </w:rPr>
      </w:pPr>
    </w:p>
    <w:p w14:paraId="000EB080" w14:textId="34DCB847" w:rsidR="002F1C1A" w:rsidRDefault="002F1C1A" w:rsidP="00F75604">
      <w:pPr>
        <w:ind w:right="46"/>
        <w:jc w:val="both"/>
        <w:rPr>
          <w:rFonts w:ascii="Arial" w:hAnsi="Arial" w:cs="Arial"/>
          <w:spacing w:val="-3"/>
          <w:sz w:val="22"/>
          <w:szCs w:val="22"/>
        </w:rPr>
      </w:pPr>
    </w:p>
    <w:p w14:paraId="12965CAE" w14:textId="178A995E" w:rsidR="002F1C1A" w:rsidRDefault="002F1C1A" w:rsidP="00F75604">
      <w:pPr>
        <w:ind w:right="46"/>
        <w:jc w:val="both"/>
        <w:rPr>
          <w:rFonts w:ascii="Arial" w:hAnsi="Arial" w:cs="Arial"/>
          <w:spacing w:val="-3"/>
          <w:sz w:val="22"/>
          <w:szCs w:val="22"/>
        </w:rPr>
      </w:pPr>
    </w:p>
    <w:p w14:paraId="3B2A6358" w14:textId="22298E92" w:rsidR="002F1C1A" w:rsidRDefault="002F1C1A" w:rsidP="00F75604">
      <w:pPr>
        <w:ind w:right="46"/>
        <w:jc w:val="both"/>
        <w:rPr>
          <w:rFonts w:ascii="Arial" w:hAnsi="Arial" w:cs="Arial"/>
          <w:spacing w:val="-3"/>
          <w:sz w:val="22"/>
          <w:szCs w:val="22"/>
        </w:rPr>
      </w:pPr>
    </w:p>
    <w:p w14:paraId="2F4F3DFF" w14:textId="7D65897A" w:rsidR="002F1C1A" w:rsidRDefault="002F1C1A" w:rsidP="00F75604">
      <w:pPr>
        <w:ind w:right="46"/>
        <w:jc w:val="both"/>
        <w:rPr>
          <w:rFonts w:ascii="Arial" w:hAnsi="Arial" w:cs="Arial"/>
          <w:spacing w:val="-3"/>
          <w:sz w:val="22"/>
          <w:szCs w:val="22"/>
        </w:rPr>
      </w:pPr>
    </w:p>
    <w:p w14:paraId="3B581BC2" w14:textId="5BD717D9" w:rsidR="002F1C1A" w:rsidRDefault="002F1C1A" w:rsidP="00F75604">
      <w:pPr>
        <w:ind w:right="46"/>
        <w:jc w:val="both"/>
        <w:rPr>
          <w:rFonts w:ascii="Arial" w:hAnsi="Arial" w:cs="Arial"/>
          <w:spacing w:val="-3"/>
          <w:sz w:val="22"/>
          <w:szCs w:val="22"/>
        </w:rPr>
      </w:pPr>
    </w:p>
    <w:p w14:paraId="65BAC1B0" w14:textId="140CB5C3" w:rsidR="002F1C1A" w:rsidRDefault="002F1C1A" w:rsidP="00F75604">
      <w:pPr>
        <w:ind w:right="46"/>
        <w:jc w:val="both"/>
        <w:rPr>
          <w:rFonts w:ascii="Arial" w:hAnsi="Arial" w:cs="Arial"/>
          <w:spacing w:val="-3"/>
          <w:sz w:val="22"/>
          <w:szCs w:val="22"/>
        </w:rPr>
      </w:pPr>
    </w:p>
    <w:p w14:paraId="46A5A6DF" w14:textId="58CF0253" w:rsidR="002F1C1A" w:rsidRDefault="002F1C1A" w:rsidP="00F75604">
      <w:pPr>
        <w:ind w:right="46"/>
        <w:jc w:val="both"/>
        <w:rPr>
          <w:rFonts w:ascii="Arial" w:hAnsi="Arial" w:cs="Arial"/>
          <w:spacing w:val="-3"/>
          <w:sz w:val="22"/>
          <w:szCs w:val="22"/>
        </w:rPr>
      </w:pPr>
    </w:p>
    <w:p w14:paraId="189916E0" w14:textId="77777777" w:rsidR="002F1C1A" w:rsidRDefault="002F1C1A" w:rsidP="00F75604">
      <w:pPr>
        <w:ind w:right="46"/>
        <w:jc w:val="both"/>
        <w:rPr>
          <w:rFonts w:ascii="Arial" w:hAnsi="Arial" w:cs="Arial"/>
          <w:spacing w:val="-3"/>
          <w:sz w:val="22"/>
          <w:szCs w:val="22"/>
        </w:rPr>
      </w:pPr>
    </w:p>
    <w:p w14:paraId="2934CC6C" w14:textId="47C64B7B" w:rsidR="000D4ED7" w:rsidRPr="00280537" w:rsidRDefault="00682DE2" w:rsidP="00B045F2">
      <w:pPr>
        <w:pStyle w:val="Ttulo2"/>
        <w:spacing w:before="0" w:after="0"/>
        <w:jc w:val="both"/>
        <w:rPr>
          <w:bCs w:val="0"/>
          <w:sz w:val="22"/>
          <w:szCs w:val="22"/>
          <w:lang w:val="es-CR"/>
        </w:rPr>
      </w:pPr>
      <w:bookmarkStart w:id="9" w:name="_Toc109131817"/>
      <w:bookmarkEnd w:id="2"/>
      <w:bookmarkEnd w:id="3"/>
      <w:r w:rsidRPr="00B2793B">
        <w:rPr>
          <w:i w:val="0"/>
          <w:sz w:val="22"/>
          <w:szCs w:val="22"/>
          <w:lang w:val="es-CR"/>
        </w:rPr>
        <w:lastRenderedPageBreak/>
        <w:t>1.</w:t>
      </w:r>
      <w:r w:rsidR="008C4B7B">
        <w:rPr>
          <w:i w:val="0"/>
          <w:sz w:val="22"/>
          <w:szCs w:val="22"/>
          <w:lang w:val="es-CR"/>
        </w:rPr>
        <w:t>5</w:t>
      </w:r>
      <w:r w:rsidR="005A7969" w:rsidRPr="00B2793B">
        <w:rPr>
          <w:i w:val="0"/>
          <w:sz w:val="22"/>
          <w:szCs w:val="22"/>
          <w:lang w:val="es-CR"/>
        </w:rPr>
        <w:t xml:space="preserve"> </w:t>
      </w:r>
      <w:r w:rsidR="0097591B" w:rsidRPr="00B2793B">
        <w:rPr>
          <w:i w:val="0"/>
          <w:sz w:val="22"/>
          <w:szCs w:val="22"/>
          <w:lang w:val="es-CR"/>
        </w:rPr>
        <w:t>A</w:t>
      </w:r>
      <w:r w:rsidR="00683D06" w:rsidRPr="00B2793B">
        <w:rPr>
          <w:i w:val="0"/>
          <w:sz w:val="22"/>
          <w:szCs w:val="22"/>
          <w:lang w:val="es-CR"/>
        </w:rPr>
        <w:t>signaciones</w:t>
      </w:r>
      <w:r w:rsidRPr="00B2793B">
        <w:rPr>
          <w:i w:val="0"/>
          <w:sz w:val="22"/>
          <w:szCs w:val="22"/>
          <w:lang w:val="es-CR"/>
        </w:rPr>
        <w:t xml:space="preserve"> terminad</w:t>
      </w:r>
      <w:r w:rsidR="00683D06" w:rsidRPr="00B2793B">
        <w:rPr>
          <w:i w:val="0"/>
          <w:sz w:val="22"/>
          <w:szCs w:val="22"/>
          <w:lang w:val="es-CR"/>
        </w:rPr>
        <w:t>a</w:t>
      </w:r>
      <w:r w:rsidRPr="00B2793B">
        <w:rPr>
          <w:i w:val="0"/>
          <w:sz w:val="22"/>
          <w:szCs w:val="22"/>
          <w:lang w:val="es-CR"/>
        </w:rPr>
        <w:t>s</w:t>
      </w:r>
      <w:bookmarkEnd w:id="9"/>
    </w:p>
    <w:p w14:paraId="73EF179F" w14:textId="0E936CB6" w:rsidR="00EE10D7" w:rsidRPr="00B2793B" w:rsidRDefault="00EE10D7" w:rsidP="00F75604">
      <w:pPr>
        <w:ind w:right="46"/>
        <w:jc w:val="both"/>
        <w:rPr>
          <w:rFonts w:ascii="Arial" w:hAnsi="Arial" w:cs="Arial"/>
          <w:spacing w:val="-3"/>
          <w:sz w:val="22"/>
          <w:szCs w:val="22"/>
        </w:rPr>
      </w:pPr>
    </w:p>
    <w:p w14:paraId="3CC09238" w14:textId="35A4238D" w:rsidR="0007482B" w:rsidRPr="00B2793B" w:rsidRDefault="0007482B" w:rsidP="00F75604">
      <w:pPr>
        <w:ind w:right="46"/>
        <w:jc w:val="center"/>
        <w:rPr>
          <w:rFonts w:ascii="Arial" w:hAnsi="Arial" w:cs="Arial"/>
          <w:b/>
          <w:bCs/>
          <w:iCs/>
          <w:spacing w:val="-3"/>
          <w:sz w:val="22"/>
          <w:szCs w:val="22"/>
        </w:rPr>
      </w:pPr>
      <w:r w:rsidRPr="00B2793B">
        <w:rPr>
          <w:rFonts w:ascii="Arial" w:hAnsi="Arial" w:cs="Arial"/>
          <w:b/>
          <w:bCs/>
          <w:iCs/>
          <w:spacing w:val="-3"/>
          <w:sz w:val="22"/>
          <w:szCs w:val="22"/>
        </w:rPr>
        <w:t>Cuadro N°</w:t>
      </w:r>
      <w:r w:rsidR="008C4B7B">
        <w:rPr>
          <w:rFonts w:ascii="Arial" w:hAnsi="Arial" w:cs="Arial"/>
          <w:b/>
          <w:bCs/>
          <w:iCs/>
          <w:spacing w:val="-3"/>
          <w:sz w:val="22"/>
          <w:szCs w:val="22"/>
        </w:rPr>
        <w:t>5</w:t>
      </w:r>
    </w:p>
    <w:p w14:paraId="42B639B9" w14:textId="3915D2B1" w:rsidR="0007482B" w:rsidRPr="00B2793B" w:rsidRDefault="0007482B" w:rsidP="00F75604">
      <w:pPr>
        <w:ind w:right="46"/>
        <w:jc w:val="center"/>
        <w:rPr>
          <w:rFonts w:ascii="Arial" w:hAnsi="Arial" w:cs="Arial"/>
          <w:b/>
          <w:bCs/>
          <w:iCs/>
          <w:spacing w:val="-3"/>
          <w:sz w:val="22"/>
          <w:szCs w:val="22"/>
        </w:rPr>
      </w:pPr>
      <w:r w:rsidRPr="00B2793B">
        <w:rPr>
          <w:rFonts w:ascii="Arial" w:hAnsi="Arial" w:cs="Arial"/>
          <w:b/>
          <w:bCs/>
          <w:iCs/>
          <w:spacing w:val="-3"/>
          <w:sz w:val="22"/>
          <w:szCs w:val="22"/>
        </w:rPr>
        <w:t xml:space="preserve">Cantidad asignaciones terminadas, según </w:t>
      </w:r>
      <w:r w:rsidR="002256B6">
        <w:rPr>
          <w:rFonts w:ascii="Arial" w:hAnsi="Arial" w:cs="Arial"/>
          <w:b/>
          <w:bCs/>
          <w:iCs/>
          <w:spacing w:val="-3"/>
          <w:sz w:val="22"/>
          <w:szCs w:val="22"/>
        </w:rPr>
        <w:t>S</w:t>
      </w:r>
      <w:r w:rsidRPr="00B2793B">
        <w:rPr>
          <w:rFonts w:ascii="Arial" w:hAnsi="Arial" w:cs="Arial"/>
          <w:b/>
          <w:bCs/>
          <w:iCs/>
          <w:spacing w:val="-3"/>
          <w:sz w:val="22"/>
          <w:szCs w:val="22"/>
        </w:rPr>
        <w:t>ección y P</w:t>
      </w:r>
      <w:r w:rsidR="00A92AE5">
        <w:rPr>
          <w:rFonts w:ascii="Arial" w:hAnsi="Arial" w:cs="Arial"/>
          <w:b/>
          <w:bCs/>
          <w:iCs/>
          <w:spacing w:val="-3"/>
          <w:sz w:val="22"/>
          <w:szCs w:val="22"/>
        </w:rPr>
        <w:t xml:space="preserve">rogramación Global de </w:t>
      </w:r>
      <w:r w:rsidRPr="00B2793B">
        <w:rPr>
          <w:rFonts w:ascii="Arial" w:hAnsi="Arial" w:cs="Arial"/>
          <w:b/>
          <w:bCs/>
          <w:iCs/>
          <w:spacing w:val="-3"/>
          <w:sz w:val="22"/>
          <w:szCs w:val="22"/>
        </w:rPr>
        <w:t>Trabajo</w:t>
      </w:r>
    </w:p>
    <w:p w14:paraId="65F48B54" w14:textId="18FAC1F5" w:rsidR="00552D8C" w:rsidRDefault="007E2349" w:rsidP="00C81D9B">
      <w:pPr>
        <w:ind w:right="46" w:firstLine="720"/>
        <w:jc w:val="center"/>
        <w:rPr>
          <w:rFonts w:ascii="Arial" w:hAnsi="Arial" w:cs="Arial"/>
          <w:b/>
          <w:bCs/>
          <w:iCs/>
          <w:sz w:val="22"/>
          <w:szCs w:val="22"/>
        </w:rPr>
      </w:pPr>
      <w:r w:rsidRPr="007E2349">
        <w:rPr>
          <w:rFonts w:ascii="Arial" w:hAnsi="Arial" w:cs="Arial"/>
          <w:b/>
          <w:bCs/>
          <w:iCs/>
          <w:sz w:val="22"/>
          <w:szCs w:val="22"/>
        </w:rPr>
        <w:t>del 03 de enero al 01 de julio 2022</w:t>
      </w:r>
    </w:p>
    <w:p w14:paraId="66EF88E7" w14:textId="77777777" w:rsidR="007E2349" w:rsidRDefault="007E2349" w:rsidP="00C81D9B">
      <w:pPr>
        <w:ind w:right="46" w:firstLine="720"/>
        <w:jc w:val="center"/>
        <w:rPr>
          <w:rFonts w:ascii="Arial" w:hAnsi="Arial" w:cs="Arial"/>
          <w:b/>
          <w:bCs/>
          <w:iCs/>
          <w:sz w:val="22"/>
          <w:szCs w:val="22"/>
        </w:rPr>
      </w:pPr>
    </w:p>
    <w:tbl>
      <w:tblPr>
        <w:tblW w:w="10385" w:type="dxa"/>
        <w:tblCellMar>
          <w:left w:w="70" w:type="dxa"/>
          <w:right w:w="70" w:type="dxa"/>
        </w:tblCellMar>
        <w:tblLook w:val="04A0" w:firstRow="1" w:lastRow="0" w:firstColumn="1" w:lastColumn="0" w:noHBand="0" w:noVBand="1"/>
      </w:tblPr>
      <w:tblGrid>
        <w:gridCol w:w="4957"/>
        <w:gridCol w:w="992"/>
        <w:gridCol w:w="992"/>
        <w:gridCol w:w="1134"/>
        <w:gridCol w:w="1134"/>
        <w:gridCol w:w="1176"/>
      </w:tblGrid>
      <w:tr w:rsidR="00AF2C53" w:rsidRPr="00AF2C53" w14:paraId="089ED033" w14:textId="77777777" w:rsidTr="000874F1">
        <w:trPr>
          <w:trHeight w:val="431"/>
        </w:trPr>
        <w:tc>
          <w:tcPr>
            <w:tcW w:w="4957" w:type="dxa"/>
            <w:vMerge w:val="restart"/>
            <w:tcBorders>
              <w:top w:val="single" w:sz="4" w:space="0" w:color="auto"/>
              <w:left w:val="single" w:sz="4" w:space="0" w:color="auto"/>
              <w:bottom w:val="single" w:sz="4" w:space="0" w:color="auto"/>
              <w:right w:val="single" w:sz="4" w:space="0" w:color="auto"/>
            </w:tcBorders>
            <w:shd w:val="clear" w:color="DDEBF7" w:fill="1F4E78"/>
            <w:noWrap/>
            <w:vAlign w:val="center"/>
            <w:hideMark/>
          </w:tcPr>
          <w:p w14:paraId="20B74EAB" w14:textId="77777777" w:rsidR="00AF2C53" w:rsidRPr="00AF2C53" w:rsidRDefault="00AF2C53" w:rsidP="00AF2C53">
            <w:pPr>
              <w:widowControl/>
              <w:jc w:val="center"/>
              <w:rPr>
                <w:rFonts w:ascii="Calibri" w:hAnsi="Calibri" w:cs="Calibri"/>
                <w:b/>
                <w:bCs/>
                <w:color w:val="FFFFFF"/>
                <w:sz w:val="22"/>
                <w:szCs w:val="22"/>
                <w:lang w:eastAsia="es-CR"/>
              </w:rPr>
            </w:pPr>
            <w:r w:rsidRPr="00AF2C53">
              <w:rPr>
                <w:rFonts w:ascii="Calibri" w:hAnsi="Calibri" w:cs="Calibri"/>
                <w:b/>
                <w:bCs/>
                <w:color w:val="FFFFFF"/>
                <w:sz w:val="22"/>
                <w:szCs w:val="22"/>
                <w:lang w:eastAsia="es-CR"/>
              </w:rPr>
              <w:t xml:space="preserve">SECCIÓN </w:t>
            </w:r>
          </w:p>
        </w:tc>
        <w:tc>
          <w:tcPr>
            <w:tcW w:w="992" w:type="dxa"/>
            <w:vMerge w:val="restart"/>
            <w:tcBorders>
              <w:top w:val="single" w:sz="4" w:space="0" w:color="auto"/>
              <w:left w:val="single" w:sz="4" w:space="0" w:color="auto"/>
              <w:bottom w:val="single" w:sz="4" w:space="0" w:color="auto"/>
              <w:right w:val="single" w:sz="4" w:space="0" w:color="auto"/>
            </w:tcBorders>
            <w:shd w:val="clear" w:color="DDEBF7" w:fill="1F4E78"/>
            <w:vAlign w:val="center"/>
            <w:hideMark/>
          </w:tcPr>
          <w:p w14:paraId="3351B67C" w14:textId="77777777" w:rsidR="00AF2C53" w:rsidRPr="00AF2C53" w:rsidRDefault="00AF2C53" w:rsidP="00AF2C53">
            <w:pPr>
              <w:widowControl/>
              <w:jc w:val="center"/>
              <w:rPr>
                <w:rFonts w:ascii="Calibri" w:hAnsi="Calibri" w:cs="Calibri"/>
                <w:b/>
                <w:bCs/>
                <w:color w:val="FFFFFF"/>
                <w:sz w:val="22"/>
                <w:szCs w:val="22"/>
                <w:lang w:eastAsia="es-CR"/>
              </w:rPr>
            </w:pPr>
            <w:proofErr w:type="gramStart"/>
            <w:r w:rsidRPr="00AF2C53">
              <w:rPr>
                <w:rFonts w:ascii="Calibri" w:hAnsi="Calibri" w:cs="Calibri"/>
                <w:b/>
                <w:bCs/>
                <w:color w:val="FFFFFF"/>
                <w:sz w:val="22"/>
                <w:szCs w:val="22"/>
                <w:lang w:eastAsia="es-CR"/>
              </w:rPr>
              <w:t>TOTAL</w:t>
            </w:r>
            <w:proofErr w:type="gramEnd"/>
            <w:r w:rsidRPr="00AF2C53">
              <w:rPr>
                <w:rFonts w:ascii="Calibri" w:hAnsi="Calibri" w:cs="Calibri"/>
                <w:b/>
                <w:bCs/>
                <w:color w:val="FFFFFF"/>
                <w:sz w:val="22"/>
                <w:szCs w:val="22"/>
                <w:lang w:eastAsia="es-CR"/>
              </w:rPr>
              <w:t xml:space="preserve"> GENERAL </w:t>
            </w:r>
          </w:p>
        </w:tc>
        <w:tc>
          <w:tcPr>
            <w:tcW w:w="4436" w:type="dxa"/>
            <w:gridSpan w:val="4"/>
            <w:tcBorders>
              <w:top w:val="single" w:sz="4" w:space="0" w:color="auto"/>
              <w:left w:val="nil"/>
              <w:bottom w:val="single" w:sz="4" w:space="0" w:color="auto"/>
              <w:right w:val="single" w:sz="4" w:space="0" w:color="auto"/>
            </w:tcBorders>
            <w:shd w:val="clear" w:color="DDEBF7" w:fill="1F4E78"/>
            <w:vAlign w:val="center"/>
            <w:hideMark/>
          </w:tcPr>
          <w:p w14:paraId="60D28E02" w14:textId="77777777" w:rsidR="00AF2C53" w:rsidRPr="00AF2C53" w:rsidRDefault="00AF2C53" w:rsidP="00AF2C53">
            <w:pPr>
              <w:widowControl/>
              <w:jc w:val="center"/>
              <w:rPr>
                <w:rFonts w:ascii="Calibri" w:hAnsi="Calibri" w:cs="Calibri"/>
                <w:b/>
                <w:bCs/>
                <w:color w:val="FFFFFF"/>
                <w:sz w:val="22"/>
                <w:szCs w:val="22"/>
                <w:lang w:eastAsia="es-CR"/>
              </w:rPr>
            </w:pPr>
            <w:r w:rsidRPr="00AF2C53">
              <w:rPr>
                <w:rFonts w:ascii="Calibri" w:hAnsi="Calibri" w:cs="Calibri"/>
                <w:b/>
                <w:bCs/>
                <w:color w:val="FFFFFF"/>
                <w:sz w:val="22"/>
                <w:szCs w:val="22"/>
                <w:lang w:eastAsia="es-CR"/>
              </w:rPr>
              <w:t xml:space="preserve">PROGRAMACIÓN GLOBAL DE TRABAJO </w:t>
            </w:r>
          </w:p>
        </w:tc>
      </w:tr>
      <w:tr w:rsidR="00AF2C53" w:rsidRPr="00AF2C53" w14:paraId="5EB15E3A" w14:textId="77777777" w:rsidTr="000874F1">
        <w:trPr>
          <w:trHeight w:val="380"/>
        </w:trPr>
        <w:tc>
          <w:tcPr>
            <w:tcW w:w="4957" w:type="dxa"/>
            <w:vMerge/>
            <w:tcBorders>
              <w:top w:val="single" w:sz="4" w:space="0" w:color="auto"/>
              <w:left w:val="single" w:sz="4" w:space="0" w:color="auto"/>
              <w:bottom w:val="single" w:sz="4" w:space="0" w:color="auto"/>
              <w:right w:val="single" w:sz="4" w:space="0" w:color="auto"/>
            </w:tcBorders>
            <w:vAlign w:val="center"/>
            <w:hideMark/>
          </w:tcPr>
          <w:p w14:paraId="4FA5F677" w14:textId="77777777" w:rsidR="00AF2C53" w:rsidRPr="00AF2C53" w:rsidRDefault="00AF2C53" w:rsidP="00AF2C53">
            <w:pPr>
              <w:widowControl/>
              <w:rPr>
                <w:rFonts w:ascii="Calibri" w:hAnsi="Calibri" w:cs="Calibri"/>
                <w:b/>
                <w:bCs/>
                <w:color w:val="FFFFFF"/>
                <w:sz w:val="22"/>
                <w:szCs w:val="22"/>
                <w:lang w:eastAsia="es-CR"/>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CED0714" w14:textId="77777777" w:rsidR="00AF2C53" w:rsidRPr="00AF2C53" w:rsidRDefault="00AF2C53" w:rsidP="00AF2C53">
            <w:pPr>
              <w:widowControl/>
              <w:rPr>
                <w:rFonts w:ascii="Calibri" w:hAnsi="Calibri" w:cs="Calibri"/>
                <w:b/>
                <w:bCs/>
                <w:color w:val="FFFFFF"/>
                <w:sz w:val="22"/>
                <w:szCs w:val="22"/>
                <w:lang w:eastAsia="es-CR"/>
              </w:rPr>
            </w:pPr>
          </w:p>
        </w:tc>
        <w:tc>
          <w:tcPr>
            <w:tcW w:w="992" w:type="dxa"/>
            <w:tcBorders>
              <w:top w:val="nil"/>
              <w:left w:val="nil"/>
              <w:bottom w:val="single" w:sz="4" w:space="0" w:color="auto"/>
              <w:right w:val="single" w:sz="4" w:space="0" w:color="auto"/>
            </w:tcBorders>
            <w:shd w:val="clear" w:color="DDEBF7" w:fill="1F4E78"/>
            <w:vAlign w:val="center"/>
            <w:hideMark/>
          </w:tcPr>
          <w:p w14:paraId="1C35478F" w14:textId="77777777" w:rsidR="00AF2C53" w:rsidRPr="00AF2C53" w:rsidRDefault="00AF2C53" w:rsidP="00AF2C53">
            <w:pPr>
              <w:widowControl/>
              <w:jc w:val="center"/>
              <w:rPr>
                <w:rFonts w:ascii="Calibri" w:hAnsi="Calibri" w:cs="Calibri"/>
                <w:b/>
                <w:bCs/>
                <w:color w:val="FFFFFF"/>
                <w:sz w:val="22"/>
                <w:szCs w:val="22"/>
                <w:lang w:eastAsia="es-CR"/>
              </w:rPr>
            </w:pPr>
            <w:r w:rsidRPr="00AF2C53">
              <w:rPr>
                <w:rFonts w:ascii="Calibri" w:hAnsi="Calibri" w:cs="Calibri"/>
                <w:b/>
                <w:bCs/>
                <w:color w:val="FFFFFF"/>
                <w:sz w:val="22"/>
                <w:szCs w:val="22"/>
                <w:lang w:eastAsia="es-CR"/>
              </w:rPr>
              <w:t>2019</w:t>
            </w:r>
          </w:p>
        </w:tc>
        <w:tc>
          <w:tcPr>
            <w:tcW w:w="1134" w:type="dxa"/>
            <w:tcBorders>
              <w:top w:val="nil"/>
              <w:left w:val="nil"/>
              <w:bottom w:val="single" w:sz="4" w:space="0" w:color="auto"/>
              <w:right w:val="single" w:sz="4" w:space="0" w:color="auto"/>
            </w:tcBorders>
            <w:shd w:val="clear" w:color="DDEBF7" w:fill="1F4E78"/>
            <w:vAlign w:val="center"/>
            <w:hideMark/>
          </w:tcPr>
          <w:p w14:paraId="430702C1" w14:textId="77777777" w:rsidR="00AF2C53" w:rsidRPr="00AF2C53" w:rsidRDefault="00AF2C53" w:rsidP="00AF2C53">
            <w:pPr>
              <w:widowControl/>
              <w:jc w:val="center"/>
              <w:rPr>
                <w:rFonts w:ascii="Calibri" w:hAnsi="Calibri" w:cs="Calibri"/>
                <w:b/>
                <w:bCs/>
                <w:color w:val="FFFFFF"/>
                <w:sz w:val="22"/>
                <w:szCs w:val="22"/>
                <w:lang w:eastAsia="es-CR"/>
              </w:rPr>
            </w:pPr>
            <w:r w:rsidRPr="00AF2C53">
              <w:rPr>
                <w:rFonts w:ascii="Calibri" w:hAnsi="Calibri" w:cs="Calibri"/>
                <w:b/>
                <w:bCs/>
                <w:color w:val="FFFFFF"/>
                <w:sz w:val="22"/>
                <w:szCs w:val="22"/>
                <w:lang w:eastAsia="es-CR"/>
              </w:rPr>
              <w:t>2020</w:t>
            </w:r>
          </w:p>
        </w:tc>
        <w:tc>
          <w:tcPr>
            <w:tcW w:w="1134" w:type="dxa"/>
            <w:tcBorders>
              <w:top w:val="nil"/>
              <w:left w:val="nil"/>
              <w:bottom w:val="single" w:sz="4" w:space="0" w:color="auto"/>
              <w:right w:val="single" w:sz="4" w:space="0" w:color="auto"/>
            </w:tcBorders>
            <w:shd w:val="clear" w:color="DDEBF7" w:fill="1F4E78"/>
            <w:vAlign w:val="center"/>
            <w:hideMark/>
          </w:tcPr>
          <w:p w14:paraId="7F017CBA" w14:textId="77777777" w:rsidR="00AF2C53" w:rsidRPr="00AF2C53" w:rsidRDefault="00AF2C53" w:rsidP="00AF2C53">
            <w:pPr>
              <w:widowControl/>
              <w:jc w:val="center"/>
              <w:rPr>
                <w:rFonts w:ascii="Calibri" w:hAnsi="Calibri" w:cs="Calibri"/>
                <w:b/>
                <w:bCs/>
                <w:color w:val="FFFFFF"/>
                <w:sz w:val="22"/>
                <w:szCs w:val="22"/>
                <w:lang w:eastAsia="es-CR"/>
              </w:rPr>
            </w:pPr>
            <w:r w:rsidRPr="00AF2C53">
              <w:rPr>
                <w:rFonts w:ascii="Calibri" w:hAnsi="Calibri" w:cs="Calibri"/>
                <w:b/>
                <w:bCs/>
                <w:color w:val="FFFFFF"/>
                <w:sz w:val="22"/>
                <w:szCs w:val="22"/>
                <w:lang w:eastAsia="es-CR"/>
              </w:rPr>
              <w:t>2021</w:t>
            </w:r>
          </w:p>
        </w:tc>
        <w:tc>
          <w:tcPr>
            <w:tcW w:w="1176" w:type="dxa"/>
            <w:tcBorders>
              <w:top w:val="nil"/>
              <w:left w:val="nil"/>
              <w:bottom w:val="single" w:sz="4" w:space="0" w:color="auto"/>
              <w:right w:val="single" w:sz="4" w:space="0" w:color="auto"/>
            </w:tcBorders>
            <w:shd w:val="clear" w:color="DDEBF7" w:fill="1F4E78"/>
            <w:vAlign w:val="center"/>
            <w:hideMark/>
          </w:tcPr>
          <w:p w14:paraId="771AEADF" w14:textId="77777777" w:rsidR="00AF2C53" w:rsidRPr="00AF2C53" w:rsidRDefault="00AF2C53" w:rsidP="00AF2C53">
            <w:pPr>
              <w:widowControl/>
              <w:jc w:val="center"/>
              <w:rPr>
                <w:rFonts w:ascii="Calibri" w:hAnsi="Calibri" w:cs="Calibri"/>
                <w:b/>
                <w:bCs/>
                <w:color w:val="FFFFFF"/>
                <w:sz w:val="22"/>
                <w:szCs w:val="22"/>
                <w:lang w:eastAsia="es-CR"/>
              </w:rPr>
            </w:pPr>
            <w:r w:rsidRPr="00AF2C53">
              <w:rPr>
                <w:rFonts w:ascii="Calibri" w:hAnsi="Calibri" w:cs="Calibri"/>
                <w:b/>
                <w:bCs/>
                <w:color w:val="FFFFFF"/>
                <w:sz w:val="22"/>
                <w:szCs w:val="22"/>
                <w:lang w:eastAsia="es-CR"/>
              </w:rPr>
              <w:t>2022</w:t>
            </w:r>
          </w:p>
        </w:tc>
      </w:tr>
      <w:tr w:rsidR="00AF2C53" w:rsidRPr="00AF2C53" w14:paraId="2087C39A" w14:textId="77777777" w:rsidTr="000874F1">
        <w:trPr>
          <w:trHeight w:val="452"/>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5578C297" w14:textId="77777777" w:rsidR="00AF2C53" w:rsidRPr="00AF2C53" w:rsidRDefault="00AF2C53" w:rsidP="00AF2C53">
            <w:pPr>
              <w:widowControl/>
              <w:jc w:val="right"/>
              <w:rPr>
                <w:rFonts w:ascii="Calibri" w:hAnsi="Calibri" w:cs="Calibri"/>
                <w:b/>
                <w:bCs/>
                <w:color w:val="000000"/>
                <w:sz w:val="22"/>
                <w:szCs w:val="22"/>
                <w:lang w:eastAsia="es-CR"/>
              </w:rPr>
            </w:pPr>
            <w:proofErr w:type="gramStart"/>
            <w:r w:rsidRPr="00AF2C53">
              <w:rPr>
                <w:rFonts w:ascii="Calibri" w:hAnsi="Calibri" w:cs="Calibri"/>
                <w:b/>
                <w:bCs/>
                <w:color w:val="000000"/>
                <w:sz w:val="22"/>
                <w:szCs w:val="22"/>
                <w:lang w:eastAsia="es-CR"/>
              </w:rPr>
              <w:t>TOTAL</w:t>
            </w:r>
            <w:proofErr w:type="gramEnd"/>
            <w:r w:rsidRPr="00AF2C53">
              <w:rPr>
                <w:rFonts w:ascii="Calibri" w:hAnsi="Calibri" w:cs="Calibri"/>
                <w:b/>
                <w:bCs/>
                <w:color w:val="000000"/>
                <w:sz w:val="22"/>
                <w:szCs w:val="22"/>
                <w:lang w:eastAsia="es-CR"/>
              </w:rPr>
              <w:t xml:space="preserve"> GENERAL </w:t>
            </w:r>
          </w:p>
        </w:tc>
        <w:tc>
          <w:tcPr>
            <w:tcW w:w="992" w:type="dxa"/>
            <w:tcBorders>
              <w:top w:val="nil"/>
              <w:left w:val="nil"/>
              <w:bottom w:val="single" w:sz="4" w:space="0" w:color="auto"/>
              <w:right w:val="single" w:sz="4" w:space="0" w:color="auto"/>
            </w:tcBorders>
            <w:shd w:val="clear" w:color="auto" w:fill="auto"/>
            <w:vAlign w:val="center"/>
            <w:hideMark/>
          </w:tcPr>
          <w:p w14:paraId="14CE0DCC" w14:textId="77777777" w:rsidR="00AF2C53" w:rsidRPr="00AF2C53" w:rsidRDefault="00AF2C53" w:rsidP="00AF2C53">
            <w:pPr>
              <w:widowControl/>
              <w:jc w:val="center"/>
              <w:rPr>
                <w:rFonts w:ascii="Calibri" w:hAnsi="Calibri" w:cs="Calibri"/>
                <w:b/>
                <w:bCs/>
                <w:color w:val="000000"/>
                <w:sz w:val="22"/>
                <w:szCs w:val="22"/>
                <w:lang w:eastAsia="es-CR"/>
              </w:rPr>
            </w:pPr>
            <w:r w:rsidRPr="00AF2C53">
              <w:rPr>
                <w:rFonts w:ascii="Calibri" w:hAnsi="Calibri" w:cs="Calibri"/>
                <w:b/>
                <w:bCs/>
                <w:color w:val="000000"/>
                <w:sz w:val="22"/>
                <w:szCs w:val="22"/>
                <w:lang w:eastAsia="es-CR"/>
              </w:rPr>
              <w:t>76</w:t>
            </w:r>
          </w:p>
        </w:tc>
        <w:tc>
          <w:tcPr>
            <w:tcW w:w="992" w:type="dxa"/>
            <w:tcBorders>
              <w:top w:val="nil"/>
              <w:left w:val="nil"/>
              <w:bottom w:val="single" w:sz="4" w:space="0" w:color="auto"/>
              <w:right w:val="single" w:sz="4" w:space="0" w:color="auto"/>
            </w:tcBorders>
            <w:shd w:val="clear" w:color="auto" w:fill="auto"/>
            <w:vAlign w:val="center"/>
            <w:hideMark/>
          </w:tcPr>
          <w:p w14:paraId="3FF41703" w14:textId="77777777" w:rsidR="00AF2C53" w:rsidRPr="00AF2C53" w:rsidRDefault="00AF2C53" w:rsidP="00AF2C53">
            <w:pPr>
              <w:widowControl/>
              <w:jc w:val="center"/>
              <w:rPr>
                <w:rFonts w:ascii="Calibri" w:hAnsi="Calibri" w:cs="Calibri"/>
                <w:b/>
                <w:bCs/>
                <w:color w:val="000000"/>
                <w:sz w:val="22"/>
                <w:szCs w:val="22"/>
                <w:lang w:eastAsia="es-CR"/>
              </w:rPr>
            </w:pPr>
            <w:r w:rsidRPr="00AF2C53">
              <w:rPr>
                <w:rFonts w:ascii="Calibri" w:hAnsi="Calibri" w:cs="Calibri"/>
                <w:b/>
                <w:bCs/>
                <w:color w:val="000000"/>
                <w:sz w:val="22"/>
                <w:szCs w:val="22"/>
                <w:lang w:eastAsia="es-CR"/>
              </w:rPr>
              <w:t>1</w:t>
            </w:r>
          </w:p>
        </w:tc>
        <w:tc>
          <w:tcPr>
            <w:tcW w:w="1134" w:type="dxa"/>
            <w:tcBorders>
              <w:top w:val="nil"/>
              <w:left w:val="nil"/>
              <w:bottom w:val="single" w:sz="4" w:space="0" w:color="auto"/>
              <w:right w:val="single" w:sz="4" w:space="0" w:color="auto"/>
            </w:tcBorders>
            <w:shd w:val="clear" w:color="auto" w:fill="auto"/>
            <w:vAlign w:val="center"/>
            <w:hideMark/>
          </w:tcPr>
          <w:p w14:paraId="1223A802" w14:textId="77777777" w:rsidR="00AF2C53" w:rsidRPr="00AF2C53" w:rsidRDefault="00AF2C53" w:rsidP="00AF2C53">
            <w:pPr>
              <w:widowControl/>
              <w:jc w:val="center"/>
              <w:rPr>
                <w:rFonts w:ascii="Calibri" w:hAnsi="Calibri" w:cs="Calibri"/>
                <w:b/>
                <w:bCs/>
                <w:color w:val="000000"/>
                <w:sz w:val="22"/>
                <w:szCs w:val="22"/>
                <w:lang w:eastAsia="es-CR"/>
              </w:rPr>
            </w:pPr>
            <w:r w:rsidRPr="00AF2C53">
              <w:rPr>
                <w:rFonts w:ascii="Calibri" w:hAnsi="Calibri" w:cs="Calibri"/>
                <w:b/>
                <w:bCs/>
                <w:color w:val="000000"/>
                <w:sz w:val="22"/>
                <w:szCs w:val="22"/>
                <w:lang w:eastAsia="es-CR"/>
              </w:rPr>
              <w:t>3</w:t>
            </w:r>
          </w:p>
        </w:tc>
        <w:tc>
          <w:tcPr>
            <w:tcW w:w="1134" w:type="dxa"/>
            <w:tcBorders>
              <w:top w:val="nil"/>
              <w:left w:val="nil"/>
              <w:bottom w:val="single" w:sz="4" w:space="0" w:color="auto"/>
              <w:right w:val="single" w:sz="4" w:space="0" w:color="auto"/>
            </w:tcBorders>
            <w:shd w:val="clear" w:color="auto" w:fill="auto"/>
            <w:vAlign w:val="center"/>
            <w:hideMark/>
          </w:tcPr>
          <w:p w14:paraId="7CF10700" w14:textId="77777777" w:rsidR="00AF2C53" w:rsidRPr="00AF2C53" w:rsidRDefault="00AF2C53" w:rsidP="00AF2C53">
            <w:pPr>
              <w:widowControl/>
              <w:jc w:val="center"/>
              <w:rPr>
                <w:rFonts w:ascii="Calibri" w:hAnsi="Calibri" w:cs="Calibri"/>
                <w:b/>
                <w:bCs/>
                <w:color w:val="000000"/>
                <w:sz w:val="22"/>
                <w:szCs w:val="22"/>
                <w:lang w:eastAsia="es-CR"/>
              </w:rPr>
            </w:pPr>
            <w:r w:rsidRPr="00AF2C53">
              <w:rPr>
                <w:rFonts w:ascii="Calibri" w:hAnsi="Calibri" w:cs="Calibri"/>
                <w:b/>
                <w:bCs/>
                <w:color w:val="000000"/>
                <w:sz w:val="22"/>
                <w:szCs w:val="22"/>
                <w:lang w:eastAsia="es-CR"/>
              </w:rPr>
              <w:t>61</w:t>
            </w:r>
          </w:p>
        </w:tc>
        <w:tc>
          <w:tcPr>
            <w:tcW w:w="1176" w:type="dxa"/>
            <w:tcBorders>
              <w:top w:val="nil"/>
              <w:left w:val="nil"/>
              <w:bottom w:val="single" w:sz="4" w:space="0" w:color="auto"/>
              <w:right w:val="single" w:sz="4" w:space="0" w:color="auto"/>
            </w:tcBorders>
            <w:shd w:val="clear" w:color="auto" w:fill="auto"/>
            <w:vAlign w:val="center"/>
            <w:hideMark/>
          </w:tcPr>
          <w:p w14:paraId="45A686A2" w14:textId="77777777" w:rsidR="00AF2C53" w:rsidRPr="00AF2C53" w:rsidRDefault="00AF2C53" w:rsidP="00AF2C53">
            <w:pPr>
              <w:widowControl/>
              <w:jc w:val="center"/>
              <w:rPr>
                <w:rFonts w:ascii="Calibri" w:hAnsi="Calibri" w:cs="Calibri"/>
                <w:b/>
                <w:bCs/>
                <w:color w:val="000000"/>
                <w:sz w:val="22"/>
                <w:szCs w:val="22"/>
                <w:lang w:eastAsia="es-CR"/>
              </w:rPr>
            </w:pPr>
            <w:r w:rsidRPr="00AF2C53">
              <w:rPr>
                <w:rFonts w:ascii="Calibri" w:hAnsi="Calibri" w:cs="Calibri"/>
                <w:b/>
                <w:bCs/>
                <w:color w:val="000000"/>
                <w:sz w:val="22"/>
                <w:szCs w:val="22"/>
                <w:lang w:eastAsia="es-CR"/>
              </w:rPr>
              <w:t>11</w:t>
            </w:r>
          </w:p>
        </w:tc>
      </w:tr>
      <w:tr w:rsidR="00AF2C53" w:rsidRPr="00AF2C53" w14:paraId="3A4CC84F" w14:textId="77777777" w:rsidTr="000874F1">
        <w:trPr>
          <w:trHeight w:val="416"/>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1367C11E" w14:textId="77777777" w:rsidR="00AF2C53" w:rsidRPr="00AF2C53" w:rsidRDefault="00AF2C53" w:rsidP="00AF2C53">
            <w:pPr>
              <w:widowControl/>
              <w:rPr>
                <w:rFonts w:ascii="Calibri" w:hAnsi="Calibri" w:cs="Calibri"/>
                <w:color w:val="000000"/>
                <w:sz w:val="22"/>
                <w:szCs w:val="22"/>
                <w:lang w:eastAsia="es-CR"/>
              </w:rPr>
            </w:pPr>
            <w:r w:rsidRPr="00AF2C53">
              <w:rPr>
                <w:rFonts w:ascii="Calibri" w:hAnsi="Calibri" w:cs="Calibri"/>
                <w:color w:val="000000"/>
                <w:sz w:val="22"/>
                <w:szCs w:val="22"/>
                <w:lang w:eastAsia="es-CR"/>
              </w:rPr>
              <w:t>Sección Auditoría Estudios Económicos</w:t>
            </w:r>
          </w:p>
        </w:tc>
        <w:tc>
          <w:tcPr>
            <w:tcW w:w="992" w:type="dxa"/>
            <w:tcBorders>
              <w:top w:val="nil"/>
              <w:left w:val="nil"/>
              <w:bottom w:val="single" w:sz="4" w:space="0" w:color="auto"/>
              <w:right w:val="single" w:sz="4" w:space="0" w:color="auto"/>
            </w:tcBorders>
            <w:shd w:val="clear" w:color="auto" w:fill="auto"/>
            <w:vAlign w:val="center"/>
            <w:hideMark/>
          </w:tcPr>
          <w:p w14:paraId="0E684B08" w14:textId="77777777" w:rsidR="00AF2C53" w:rsidRPr="00AF2C53" w:rsidRDefault="00AF2C53" w:rsidP="00AF2C53">
            <w:pPr>
              <w:widowControl/>
              <w:jc w:val="center"/>
              <w:rPr>
                <w:rFonts w:ascii="Calibri" w:hAnsi="Calibri" w:cs="Calibri"/>
                <w:b/>
                <w:bCs/>
                <w:color w:val="000000"/>
                <w:sz w:val="22"/>
                <w:szCs w:val="22"/>
                <w:lang w:eastAsia="es-CR"/>
              </w:rPr>
            </w:pPr>
            <w:r w:rsidRPr="00AF2C53">
              <w:rPr>
                <w:rFonts w:ascii="Calibri" w:hAnsi="Calibri" w:cs="Calibri"/>
                <w:b/>
                <w:bCs/>
                <w:color w:val="000000"/>
                <w:sz w:val="22"/>
                <w:szCs w:val="22"/>
                <w:lang w:eastAsia="es-CR"/>
              </w:rPr>
              <w:t>11</w:t>
            </w:r>
          </w:p>
        </w:tc>
        <w:tc>
          <w:tcPr>
            <w:tcW w:w="992" w:type="dxa"/>
            <w:tcBorders>
              <w:top w:val="nil"/>
              <w:left w:val="nil"/>
              <w:bottom w:val="single" w:sz="4" w:space="0" w:color="auto"/>
              <w:right w:val="single" w:sz="4" w:space="0" w:color="auto"/>
            </w:tcBorders>
            <w:shd w:val="clear" w:color="auto" w:fill="auto"/>
            <w:vAlign w:val="center"/>
            <w:hideMark/>
          </w:tcPr>
          <w:p w14:paraId="52132F0C" w14:textId="3FA9577D" w:rsidR="00AF2C53" w:rsidRPr="00AF2C53" w:rsidRDefault="00AF2C53" w:rsidP="00AF2C53">
            <w:pPr>
              <w:widowControl/>
              <w:jc w:val="center"/>
              <w:rPr>
                <w:rFonts w:ascii="Calibri" w:hAnsi="Calibri" w:cs="Calibri"/>
                <w:color w:val="000000"/>
                <w:sz w:val="22"/>
                <w:szCs w:val="22"/>
                <w:lang w:eastAsia="es-CR"/>
              </w:rPr>
            </w:pPr>
            <w:r w:rsidRPr="00AF2C53">
              <w:rPr>
                <w:rFonts w:ascii="Calibri" w:hAnsi="Calibri" w:cs="Calibri"/>
                <w:color w:val="000000"/>
                <w:sz w:val="22"/>
                <w:szCs w:val="22"/>
                <w:lang w:eastAsia="es-CR"/>
              </w:rPr>
              <w:t> </w:t>
            </w:r>
            <w:r w:rsidR="00B035D7">
              <w:rPr>
                <w:rFonts w:ascii="Calibri" w:hAnsi="Calibri" w:cs="Calibri"/>
                <w:color w:val="000000"/>
                <w:sz w:val="22"/>
                <w:szCs w:val="22"/>
                <w:lang w:eastAsia="es-CR"/>
              </w:rPr>
              <w:t>-</w:t>
            </w:r>
          </w:p>
        </w:tc>
        <w:tc>
          <w:tcPr>
            <w:tcW w:w="1134" w:type="dxa"/>
            <w:tcBorders>
              <w:top w:val="nil"/>
              <w:left w:val="nil"/>
              <w:bottom w:val="single" w:sz="4" w:space="0" w:color="auto"/>
              <w:right w:val="single" w:sz="4" w:space="0" w:color="auto"/>
            </w:tcBorders>
            <w:shd w:val="clear" w:color="auto" w:fill="auto"/>
            <w:vAlign w:val="center"/>
            <w:hideMark/>
          </w:tcPr>
          <w:p w14:paraId="4500C197" w14:textId="5E8E3CFC" w:rsidR="00AF2C53" w:rsidRPr="00AF2C53" w:rsidRDefault="00AF2C53" w:rsidP="00AF2C53">
            <w:pPr>
              <w:widowControl/>
              <w:jc w:val="center"/>
              <w:rPr>
                <w:rFonts w:ascii="Calibri" w:hAnsi="Calibri" w:cs="Calibri"/>
                <w:color w:val="000000"/>
                <w:sz w:val="22"/>
                <w:szCs w:val="22"/>
                <w:lang w:eastAsia="es-CR"/>
              </w:rPr>
            </w:pPr>
            <w:r w:rsidRPr="00AF2C53">
              <w:rPr>
                <w:rFonts w:ascii="Calibri" w:hAnsi="Calibri" w:cs="Calibri"/>
                <w:color w:val="000000"/>
                <w:sz w:val="22"/>
                <w:szCs w:val="22"/>
                <w:lang w:eastAsia="es-CR"/>
              </w:rPr>
              <w:t> </w:t>
            </w:r>
            <w:r w:rsidR="00B035D7">
              <w:rPr>
                <w:rFonts w:ascii="Calibri" w:hAnsi="Calibri" w:cs="Calibri"/>
                <w:color w:val="000000"/>
                <w:sz w:val="22"/>
                <w:szCs w:val="22"/>
                <w:lang w:eastAsia="es-CR"/>
              </w:rPr>
              <w:t>-</w:t>
            </w:r>
          </w:p>
        </w:tc>
        <w:tc>
          <w:tcPr>
            <w:tcW w:w="1134" w:type="dxa"/>
            <w:tcBorders>
              <w:top w:val="nil"/>
              <w:left w:val="nil"/>
              <w:bottom w:val="single" w:sz="4" w:space="0" w:color="auto"/>
              <w:right w:val="single" w:sz="4" w:space="0" w:color="auto"/>
            </w:tcBorders>
            <w:shd w:val="clear" w:color="auto" w:fill="auto"/>
            <w:vAlign w:val="center"/>
            <w:hideMark/>
          </w:tcPr>
          <w:p w14:paraId="490F9CB7" w14:textId="77777777" w:rsidR="00AF2C53" w:rsidRPr="00AF2C53" w:rsidRDefault="00AF2C53" w:rsidP="00AF2C53">
            <w:pPr>
              <w:widowControl/>
              <w:jc w:val="center"/>
              <w:rPr>
                <w:rFonts w:ascii="Calibri" w:hAnsi="Calibri" w:cs="Calibri"/>
                <w:color w:val="000000"/>
                <w:sz w:val="22"/>
                <w:szCs w:val="22"/>
                <w:lang w:eastAsia="es-CR"/>
              </w:rPr>
            </w:pPr>
            <w:r w:rsidRPr="00AF2C53">
              <w:rPr>
                <w:rFonts w:ascii="Calibri" w:hAnsi="Calibri" w:cs="Calibri"/>
                <w:color w:val="000000"/>
                <w:sz w:val="22"/>
                <w:szCs w:val="22"/>
                <w:lang w:eastAsia="es-CR"/>
              </w:rPr>
              <w:t>9</w:t>
            </w:r>
          </w:p>
        </w:tc>
        <w:tc>
          <w:tcPr>
            <w:tcW w:w="1176" w:type="dxa"/>
            <w:tcBorders>
              <w:top w:val="nil"/>
              <w:left w:val="nil"/>
              <w:bottom w:val="single" w:sz="4" w:space="0" w:color="auto"/>
              <w:right w:val="single" w:sz="4" w:space="0" w:color="auto"/>
            </w:tcBorders>
            <w:shd w:val="clear" w:color="auto" w:fill="auto"/>
            <w:vAlign w:val="center"/>
            <w:hideMark/>
          </w:tcPr>
          <w:p w14:paraId="76FBF0AB" w14:textId="77777777" w:rsidR="00AF2C53" w:rsidRPr="00AF2C53" w:rsidRDefault="00AF2C53" w:rsidP="00AF2C53">
            <w:pPr>
              <w:widowControl/>
              <w:jc w:val="center"/>
              <w:rPr>
                <w:rFonts w:ascii="Calibri" w:hAnsi="Calibri" w:cs="Calibri"/>
                <w:color w:val="000000"/>
                <w:sz w:val="22"/>
                <w:szCs w:val="22"/>
                <w:lang w:eastAsia="es-CR"/>
              </w:rPr>
            </w:pPr>
            <w:r w:rsidRPr="00AF2C53">
              <w:rPr>
                <w:rFonts w:ascii="Calibri" w:hAnsi="Calibri" w:cs="Calibri"/>
                <w:color w:val="000000"/>
                <w:sz w:val="22"/>
                <w:szCs w:val="22"/>
                <w:lang w:eastAsia="es-CR"/>
              </w:rPr>
              <w:t>2</w:t>
            </w:r>
          </w:p>
        </w:tc>
      </w:tr>
      <w:tr w:rsidR="00AF2C53" w:rsidRPr="00AF2C53" w14:paraId="6B799A71" w14:textId="77777777" w:rsidTr="000874F1">
        <w:trPr>
          <w:trHeight w:val="408"/>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2EAD3FAA" w14:textId="77777777" w:rsidR="00AF2C53" w:rsidRPr="00AF2C53" w:rsidRDefault="00AF2C53" w:rsidP="00AF2C53">
            <w:pPr>
              <w:widowControl/>
              <w:rPr>
                <w:rFonts w:ascii="Calibri" w:hAnsi="Calibri" w:cs="Calibri"/>
                <w:color w:val="000000"/>
                <w:sz w:val="22"/>
                <w:szCs w:val="22"/>
                <w:lang w:eastAsia="es-CR"/>
              </w:rPr>
            </w:pPr>
            <w:r w:rsidRPr="00AF2C53">
              <w:rPr>
                <w:rFonts w:ascii="Calibri" w:hAnsi="Calibri" w:cs="Calibri"/>
                <w:color w:val="000000"/>
                <w:sz w:val="22"/>
                <w:szCs w:val="22"/>
                <w:lang w:eastAsia="es-CR"/>
              </w:rPr>
              <w:t>Sección Auditoría Estudios Especiales</w:t>
            </w:r>
          </w:p>
        </w:tc>
        <w:tc>
          <w:tcPr>
            <w:tcW w:w="992" w:type="dxa"/>
            <w:tcBorders>
              <w:top w:val="nil"/>
              <w:left w:val="nil"/>
              <w:bottom w:val="single" w:sz="4" w:space="0" w:color="auto"/>
              <w:right w:val="single" w:sz="4" w:space="0" w:color="auto"/>
            </w:tcBorders>
            <w:shd w:val="clear" w:color="auto" w:fill="auto"/>
            <w:vAlign w:val="center"/>
            <w:hideMark/>
          </w:tcPr>
          <w:p w14:paraId="477022BE" w14:textId="77777777" w:rsidR="00AF2C53" w:rsidRPr="00AF2C53" w:rsidRDefault="00AF2C53" w:rsidP="00AF2C53">
            <w:pPr>
              <w:widowControl/>
              <w:jc w:val="center"/>
              <w:rPr>
                <w:rFonts w:ascii="Calibri" w:hAnsi="Calibri" w:cs="Calibri"/>
                <w:b/>
                <w:bCs/>
                <w:color w:val="000000"/>
                <w:sz w:val="22"/>
                <w:szCs w:val="22"/>
                <w:lang w:eastAsia="es-CR"/>
              </w:rPr>
            </w:pPr>
            <w:r w:rsidRPr="00AF2C53">
              <w:rPr>
                <w:rFonts w:ascii="Calibri" w:hAnsi="Calibri" w:cs="Calibri"/>
                <w:b/>
                <w:bCs/>
                <w:color w:val="000000"/>
                <w:sz w:val="22"/>
                <w:szCs w:val="22"/>
                <w:lang w:eastAsia="es-CR"/>
              </w:rPr>
              <w:t>15</w:t>
            </w:r>
          </w:p>
        </w:tc>
        <w:tc>
          <w:tcPr>
            <w:tcW w:w="992" w:type="dxa"/>
            <w:tcBorders>
              <w:top w:val="nil"/>
              <w:left w:val="nil"/>
              <w:bottom w:val="single" w:sz="4" w:space="0" w:color="auto"/>
              <w:right w:val="single" w:sz="4" w:space="0" w:color="auto"/>
            </w:tcBorders>
            <w:shd w:val="clear" w:color="auto" w:fill="auto"/>
            <w:vAlign w:val="center"/>
            <w:hideMark/>
          </w:tcPr>
          <w:p w14:paraId="33F19F87" w14:textId="11C682F1" w:rsidR="00AF2C53" w:rsidRPr="00AF2C53" w:rsidRDefault="00B035D7" w:rsidP="00AF2C53">
            <w:pPr>
              <w:widowControl/>
              <w:jc w:val="center"/>
              <w:rPr>
                <w:rFonts w:ascii="Calibri" w:hAnsi="Calibri" w:cs="Calibri"/>
                <w:color w:val="000000"/>
                <w:sz w:val="22"/>
                <w:szCs w:val="22"/>
                <w:lang w:eastAsia="es-CR"/>
              </w:rPr>
            </w:pPr>
            <w:r>
              <w:rPr>
                <w:rFonts w:ascii="Calibri" w:hAnsi="Calibri" w:cs="Calibri"/>
                <w:color w:val="000000"/>
                <w:sz w:val="22"/>
                <w:szCs w:val="22"/>
                <w:lang w:eastAsia="es-CR"/>
              </w:rPr>
              <w:t>-</w:t>
            </w:r>
            <w:r w:rsidR="00AF2C53" w:rsidRPr="00AF2C53">
              <w:rPr>
                <w:rFonts w:ascii="Calibri" w:hAnsi="Calibri" w:cs="Calibri"/>
                <w:color w:val="000000"/>
                <w:sz w:val="22"/>
                <w:szCs w:val="22"/>
                <w:lang w:eastAsia="es-CR"/>
              </w:rPr>
              <w:t> </w:t>
            </w:r>
          </w:p>
        </w:tc>
        <w:tc>
          <w:tcPr>
            <w:tcW w:w="1134" w:type="dxa"/>
            <w:tcBorders>
              <w:top w:val="nil"/>
              <w:left w:val="nil"/>
              <w:bottom w:val="single" w:sz="4" w:space="0" w:color="auto"/>
              <w:right w:val="single" w:sz="4" w:space="0" w:color="auto"/>
            </w:tcBorders>
            <w:shd w:val="clear" w:color="auto" w:fill="auto"/>
            <w:vAlign w:val="center"/>
            <w:hideMark/>
          </w:tcPr>
          <w:p w14:paraId="5781C2FA" w14:textId="079A008A" w:rsidR="00AF2C53" w:rsidRPr="00AF2C53" w:rsidRDefault="00AF2C53" w:rsidP="00AF2C53">
            <w:pPr>
              <w:widowControl/>
              <w:jc w:val="center"/>
              <w:rPr>
                <w:rFonts w:ascii="Calibri" w:hAnsi="Calibri" w:cs="Calibri"/>
                <w:color w:val="000000"/>
                <w:sz w:val="22"/>
                <w:szCs w:val="22"/>
                <w:lang w:eastAsia="es-CR"/>
              </w:rPr>
            </w:pPr>
            <w:r w:rsidRPr="00AF2C53">
              <w:rPr>
                <w:rFonts w:ascii="Calibri" w:hAnsi="Calibri" w:cs="Calibri"/>
                <w:color w:val="000000"/>
                <w:sz w:val="22"/>
                <w:szCs w:val="22"/>
                <w:lang w:eastAsia="es-CR"/>
              </w:rPr>
              <w:t> </w:t>
            </w:r>
            <w:r w:rsidR="00B035D7">
              <w:rPr>
                <w:rFonts w:ascii="Calibri" w:hAnsi="Calibri" w:cs="Calibri"/>
                <w:color w:val="000000"/>
                <w:sz w:val="22"/>
                <w:szCs w:val="22"/>
                <w:lang w:eastAsia="es-CR"/>
              </w:rPr>
              <w:t>-</w:t>
            </w:r>
          </w:p>
        </w:tc>
        <w:tc>
          <w:tcPr>
            <w:tcW w:w="1134" w:type="dxa"/>
            <w:tcBorders>
              <w:top w:val="nil"/>
              <w:left w:val="nil"/>
              <w:bottom w:val="single" w:sz="4" w:space="0" w:color="auto"/>
              <w:right w:val="single" w:sz="4" w:space="0" w:color="auto"/>
            </w:tcBorders>
            <w:shd w:val="clear" w:color="auto" w:fill="auto"/>
            <w:vAlign w:val="center"/>
            <w:hideMark/>
          </w:tcPr>
          <w:p w14:paraId="2821CEDB" w14:textId="77777777" w:rsidR="00AF2C53" w:rsidRPr="00AF2C53" w:rsidRDefault="00AF2C53" w:rsidP="00AF2C53">
            <w:pPr>
              <w:widowControl/>
              <w:jc w:val="center"/>
              <w:rPr>
                <w:rFonts w:ascii="Calibri" w:hAnsi="Calibri" w:cs="Calibri"/>
                <w:color w:val="000000"/>
                <w:sz w:val="22"/>
                <w:szCs w:val="22"/>
                <w:lang w:eastAsia="es-CR"/>
              </w:rPr>
            </w:pPr>
            <w:r w:rsidRPr="00AF2C53">
              <w:rPr>
                <w:rFonts w:ascii="Calibri" w:hAnsi="Calibri" w:cs="Calibri"/>
                <w:color w:val="000000"/>
                <w:sz w:val="22"/>
                <w:szCs w:val="22"/>
                <w:lang w:eastAsia="es-CR"/>
              </w:rPr>
              <w:t>14</w:t>
            </w:r>
          </w:p>
        </w:tc>
        <w:tc>
          <w:tcPr>
            <w:tcW w:w="1176" w:type="dxa"/>
            <w:tcBorders>
              <w:top w:val="nil"/>
              <w:left w:val="nil"/>
              <w:bottom w:val="single" w:sz="4" w:space="0" w:color="auto"/>
              <w:right w:val="single" w:sz="4" w:space="0" w:color="auto"/>
            </w:tcBorders>
            <w:shd w:val="clear" w:color="auto" w:fill="auto"/>
            <w:vAlign w:val="center"/>
            <w:hideMark/>
          </w:tcPr>
          <w:p w14:paraId="34097FD3" w14:textId="77777777" w:rsidR="00AF2C53" w:rsidRPr="00AF2C53" w:rsidRDefault="00AF2C53" w:rsidP="00AF2C53">
            <w:pPr>
              <w:widowControl/>
              <w:jc w:val="center"/>
              <w:rPr>
                <w:rFonts w:ascii="Calibri" w:hAnsi="Calibri" w:cs="Calibri"/>
                <w:color w:val="000000"/>
                <w:sz w:val="22"/>
                <w:szCs w:val="22"/>
                <w:lang w:eastAsia="es-CR"/>
              </w:rPr>
            </w:pPr>
            <w:r w:rsidRPr="00AF2C53">
              <w:rPr>
                <w:rFonts w:ascii="Calibri" w:hAnsi="Calibri" w:cs="Calibri"/>
                <w:color w:val="000000"/>
                <w:sz w:val="22"/>
                <w:szCs w:val="22"/>
                <w:lang w:eastAsia="es-CR"/>
              </w:rPr>
              <w:t>1</w:t>
            </w:r>
          </w:p>
        </w:tc>
      </w:tr>
      <w:tr w:rsidR="00AF2C53" w:rsidRPr="00AF2C53" w14:paraId="0AA8BBF8" w14:textId="77777777" w:rsidTr="000874F1">
        <w:trPr>
          <w:trHeight w:val="414"/>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3326C442" w14:textId="77777777" w:rsidR="00AF2C53" w:rsidRPr="00AF2C53" w:rsidRDefault="00AF2C53" w:rsidP="00AF2C53">
            <w:pPr>
              <w:widowControl/>
              <w:rPr>
                <w:rFonts w:ascii="Calibri" w:hAnsi="Calibri" w:cs="Calibri"/>
                <w:color w:val="000000"/>
                <w:sz w:val="22"/>
                <w:szCs w:val="22"/>
                <w:lang w:eastAsia="es-CR"/>
              </w:rPr>
            </w:pPr>
            <w:r w:rsidRPr="00AF2C53">
              <w:rPr>
                <w:rFonts w:ascii="Calibri" w:hAnsi="Calibri" w:cs="Calibri"/>
                <w:color w:val="000000"/>
                <w:sz w:val="22"/>
                <w:szCs w:val="22"/>
                <w:lang w:eastAsia="es-CR"/>
              </w:rPr>
              <w:t>Sección Auditoría Financiera</w:t>
            </w:r>
          </w:p>
        </w:tc>
        <w:tc>
          <w:tcPr>
            <w:tcW w:w="992" w:type="dxa"/>
            <w:tcBorders>
              <w:top w:val="nil"/>
              <w:left w:val="nil"/>
              <w:bottom w:val="single" w:sz="4" w:space="0" w:color="auto"/>
              <w:right w:val="single" w:sz="4" w:space="0" w:color="auto"/>
            </w:tcBorders>
            <w:shd w:val="clear" w:color="auto" w:fill="auto"/>
            <w:vAlign w:val="center"/>
            <w:hideMark/>
          </w:tcPr>
          <w:p w14:paraId="7143DE55" w14:textId="77777777" w:rsidR="00AF2C53" w:rsidRPr="00AF2C53" w:rsidRDefault="00AF2C53" w:rsidP="00AF2C53">
            <w:pPr>
              <w:widowControl/>
              <w:jc w:val="center"/>
              <w:rPr>
                <w:rFonts w:ascii="Calibri" w:hAnsi="Calibri" w:cs="Calibri"/>
                <w:b/>
                <w:bCs/>
                <w:color w:val="000000"/>
                <w:sz w:val="22"/>
                <w:szCs w:val="22"/>
                <w:lang w:eastAsia="es-CR"/>
              </w:rPr>
            </w:pPr>
            <w:r w:rsidRPr="00AF2C53">
              <w:rPr>
                <w:rFonts w:ascii="Calibri" w:hAnsi="Calibri" w:cs="Calibri"/>
                <w:b/>
                <w:bCs/>
                <w:color w:val="000000"/>
                <w:sz w:val="22"/>
                <w:szCs w:val="22"/>
                <w:lang w:eastAsia="es-CR"/>
              </w:rPr>
              <w:t>13</w:t>
            </w:r>
          </w:p>
        </w:tc>
        <w:tc>
          <w:tcPr>
            <w:tcW w:w="992" w:type="dxa"/>
            <w:tcBorders>
              <w:top w:val="nil"/>
              <w:left w:val="nil"/>
              <w:bottom w:val="single" w:sz="4" w:space="0" w:color="auto"/>
              <w:right w:val="single" w:sz="4" w:space="0" w:color="auto"/>
            </w:tcBorders>
            <w:shd w:val="clear" w:color="auto" w:fill="auto"/>
            <w:vAlign w:val="center"/>
            <w:hideMark/>
          </w:tcPr>
          <w:p w14:paraId="53B55239" w14:textId="16A277AE" w:rsidR="00AF2C53" w:rsidRPr="00AF2C53" w:rsidRDefault="00AF2C53" w:rsidP="00AF2C53">
            <w:pPr>
              <w:widowControl/>
              <w:jc w:val="center"/>
              <w:rPr>
                <w:rFonts w:ascii="Calibri" w:hAnsi="Calibri" w:cs="Calibri"/>
                <w:color w:val="000000"/>
                <w:sz w:val="22"/>
                <w:szCs w:val="22"/>
                <w:lang w:eastAsia="es-CR"/>
              </w:rPr>
            </w:pPr>
            <w:r w:rsidRPr="00AF2C53">
              <w:rPr>
                <w:rFonts w:ascii="Calibri" w:hAnsi="Calibri" w:cs="Calibri"/>
                <w:color w:val="000000"/>
                <w:sz w:val="22"/>
                <w:szCs w:val="22"/>
                <w:lang w:eastAsia="es-CR"/>
              </w:rPr>
              <w:t> </w:t>
            </w:r>
            <w:r w:rsidR="00B035D7">
              <w:rPr>
                <w:rFonts w:ascii="Calibri" w:hAnsi="Calibri" w:cs="Calibri"/>
                <w:color w:val="000000"/>
                <w:sz w:val="22"/>
                <w:szCs w:val="22"/>
                <w:lang w:eastAsia="es-CR"/>
              </w:rPr>
              <w:t>-</w:t>
            </w:r>
          </w:p>
        </w:tc>
        <w:tc>
          <w:tcPr>
            <w:tcW w:w="1134" w:type="dxa"/>
            <w:tcBorders>
              <w:top w:val="nil"/>
              <w:left w:val="nil"/>
              <w:bottom w:val="single" w:sz="4" w:space="0" w:color="auto"/>
              <w:right w:val="single" w:sz="4" w:space="0" w:color="auto"/>
            </w:tcBorders>
            <w:shd w:val="clear" w:color="auto" w:fill="auto"/>
            <w:vAlign w:val="center"/>
            <w:hideMark/>
          </w:tcPr>
          <w:p w14:paraId="6E202B8C" w14:textId="3A136F52" w:rsidR="00AF2C53" w:rsidRPr="00AF2C53" w:rsidRDefault="00AF2C53" w:rsidP="00AF2C53">
            <w:pPr>
              <w:widowControl/>
              <w:jc w:val="center"/>
              <w:rPr>
                <w:rFonts w:ascii="Calibri" w:hAnsi="Calibri" w:cs="Calibri"/>
                <w:color w:val="000000"/>
                <w:sz w:val="22"/>
                <w:szCs w:val="22"/>
                <w:lang w:eastAsia="es-CR"/>
              </w:rPr>
            </w:pPr>
            <w:r w:rsidRPr="00AF2C53">
              <w:rPr>
                <w:rFonts w:ascii="Calibri" w:hAnsi="Calibri" w:cs="Calibri"/>
                <w:color w:val="000000"/>
                <w:sz w:val="22"/>
                <w:szCs w:val="22"/>
                <w:lang w:eastAsia="es-CR"/>
              </w:rPr>
              <w:t> </w:t>
            </w:r>
            <w:r w:rsidR="00B035D7">
              <w:rPr>
                <w:rFonts w:ascii="Calibri" w:hAnsi="Calibri" w:cs="Calibri"/>
                <w:color w:val="000000"/>
                <w:sz w:val="22"/>
                <w:szCs w:val="22"/>
                <w:lang w:eastAsia="es-CR"/>
              </w:rPr>
              <w:t>-</w:t>
            </w:r>
          </w:p>
        </w:tc>
        <w:tc>
          <w:tcPr>
            <w:tcW w:w="1134" w:type="dxa"/>
            <w:tcBorders>
              <w:top w:val="nil"/>
              <w:left w:val="nil"/>
              <w:bottom w:val="single" w:sz="4" w:space="0" w:color="auto"/>
              <w:right w:val="single" w:sz="4" w:space="0" w:color="auto"/>
            </w:tcBorders>
            <w:shd w:val="clear" w:color="auto" w:fill="auto"/>
            <w:vAlign w:val="center"/>
            <w:hideMark/>
          </w:tcPr>
          <w:p w14:paraId="633387B4" w14:textId="77777777" w:rsidR="00AF2C53" w:rsidRPr="00AF2C53" w:rsidRDefault="00AF2C53" w:rsidP="00AF2C53">
            <w:pPr>
              <w:widowControl/>
              <w:jc w:val="center"/>
              <w:rPr>
                <w:rFonts w:ascii="Calibri" w:hAnsi="Calibri" w:cs="Calibri"/>
                <w:color w:val="000000"/>
                <w:sz w:val="22"/>
                <w:szCs w:val="22"/>
                <w:lang w:eastAsia="es-CR"/>
              </w:rPr>
            </w:pPr>
            <w:r w:rsidRPr="00AF2C53">
              <w:rPr>
                <w:rFonts w:ascii="Calibri" w:hAnsi="Calibri" w:cs="Calibri"/>
                <w:color w:val="000000"/>
                <w:sz w:val="22"/>
                <w:szCs w:val="22"/>
                <w:lang w:eastAsia="es-CR"/>
              </w:rPr>
              <w:t>12</w:t>
            </w:r>
          </w:p>
        </w:tc>
        <w:tc>
          <w:tcPr>
            <w:tcW w:w="1176" w:type="dxa"/>
            <w:tcBorders>
              <w:top w:val="nil"/>
              <w:left w:val="nil"/>
              <w:bottom w:val="single" w:sz="4" w:space="0" w:color="auto"/>
              <w:right w:val="single" w:sz="4" w:space="0" w:color="auto"/>
            </w:tcBorders>
            <w:shd w:val="clear" w:color="auto" w:fill="auto"/>
            <w:vAlign w:val="center"/>
            <w:hideMark/>
          </w:tcPr>
          <w:p w14:paraId="4AE9E952" w14:textId="77777777" w:rsidR="00AF2C53" w:rsidRPr="00AF2C53" w:rsidRDefault="00AF2C53" w:rsidP="00AF2C53">
            <w:pPr>
              <w:widowControl/>
              <w:jc w:val="center"/>
              <w:rPr>
                <w:rFonts w:ascii="Calibri" w:hAnsi="Calibri" w:cs="Calibri"/>
                <w:color w:val="000000"/>
                <w:sz w:val="22"/>
                <w:szCs w:val="22"/>
                <w:lang w:eastAsia="es-CR"/>
              </w:rPr>
            </w:pPr>
            <w:r w:rsidRPr="00AF2C53">
              <w:rPr>
                <w:rFonts w:ascii="Calibri" w:hAnsi="Calibri" w:cs="Calibri"/>
                <w:color w:val="000000"/>
                <w:sz w:val="22"/>
                <w:szCs w:val="22"/>
                <w:lang w:eastAsia="es-CR"/>
              </w:rPr>
              <w:t>1</w:t>
            </w:r>
          </w:p>
        </w:tc>
      </w:tr>
      <w:tr w:rsidR="00AF2C53" w:rsidRPr="00AF2C53" w14:paraId="5BD9299B" w14:textId="77777777" w:rsidTr="000874F1">
        <w:trPr>
          <w:trHeight w:val="406"/>
        </w:trPr>
        <w:tc>
          <w:tcPr>
            <w:tcW w:w="4957" w:type="dxa"/>
            <w:tcBorders>
              <w:top w:val="nil"/>
              <w:left w:val="single" w:sz="4" w:space="0" w:color="auto"/>
              <w:bottom w:val="single" w:sz="4" w:space="0" w:color="auto"/>
              <w:right w:val="nil"/>
            </w:tcBorders>
            <w:shd w:val="clear" w:color="auto" w:fill="auto"/>
            <w:noWrap/>
            <w:vAlign w:val="bottom"/>
            <w:hideMark/>
          </w:tcPr>
          <w:p w14:paraId="063FD005" w14:textId="11891704" w:rsidR="00AF2C53" w:rsidRPr="00AF2C53" w:rsidRDefault="000874F1" w:rsidP="00AF2C53">
            <w:pPr>
              <w:widowControl/>
              <w:rPr>
                <w:rFonts w:ascii="Calibri" w:hAnsi="Calibri" w:cs="Calibri"/>
                <w:color w:val="000000"/>
                <w:sz w:val="22"/>
                <w:szCs w:val="22"/>
                <w:lang w:eastAsia="es-CR"/>
              </w:rPr>
            </w:pPr>
            <w:r w:rsidRPr="008649F0">
              <w:rPr>
                <w:rFonts w:ascii="Calibri" w:hAnsi="Calibri" w:cs="Calibri"/>
                <w:color w:val="000000"/>
                <w:sz w:val="22"/>
                <w:szCs w:val="22"/>
                <w:lang w:eastAsia="es-CR"/>
              </w:rPr>
              <w:t>Auditoría de Prevención, Análisis e Investigación</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591C08C3" w14:textId="77777777" w:rsidR="00AF2C53" w:rsidRPr="00AF2C53" w:rsidRDefault="00AF2C53" w:rsidP="00AF2C53">
            <w:pPr>
              <w:widowControl/>
              <w:jc w:val="center"/>
              <w:rPr>
                <w:rFonts w:ascii="Calibri" w:hAnsi="Calibri" w:cs="Calibri"/>
                <w:b/>
                <w:bCs/>
                <w:color w:val="000000"/>
                <w:sz w:val="22"/>
                <w:szCs w:val="22"/>
                <w:lang w:eastAsia="es-CR"/>
              </w:rPr>
            </w:pPr>
            <w:r w:rsidRPr="00AF2C53">
              <w:rPr>
                <w:rFonts w:ascii="Calibri" w:hAnsi="Calibri" w:cs="Calibri"/>
                <w:b/>
                <w:bCs/>
                <w:color w:val="000000"/>
                <w:sz w:val="22"/>
                <w:szCs w:val="22"/>
                <w:lang w:eastAsia="es-CR"/>
              </w:rPr>
              <w:t>12</w:t>
            </w:r>
          </w:p>
        </w:tc>
        <w:tc>
          <w:tcPr>
            <w:tcW w:w="992" w:type="dxa"/>
            <w:tcBorders>
              <w:top w:val="nil"/>
              <w:left w:val="nil"/>
              <w:bottom w:val="single" w:sz="4" w:space="0" w:color="auto"/>
              <w:right w:val="single" w:sz="4" w:space="0" w:color="auto"/>
            </w:tcBorders>
            <w:shd w:val="clear" w:color="auto" w:fill="auto"/>
            <w:vAlign w:val="center"/>
            <w:hideMark/>
          </w:tcPr>
          <w:p w14:paraId="2388FC7B" w14:textId="71D60E59" w:rsidR="00AF2C53" w:rsidRPr="00AF2C53" w:rsidRDefault="00B035D7" w:rsidP="00AF2C53">
            <w:pPr>
              <w:widowControl/>
              <w:jc w:val="center"/>
              <w:rPr>
                <w:rFonts w:ascii="Calibri" w:hAnsi="Calibri" w:cs="Calibri"/>
                <w:color w:val="000000"/>
                <w:sz w:val="22"/>
                <w:szCs w:val="22"/>
                <w:lang w:eastAsia="es-CR"/>
              </w:rPr>
            </w:pPr>
            <w:r>
              <w:rPr>
                <w:rFonts w:ascii="Calibri" w:hAnsi="Calibri" w:cs="Calibri"/>
                <w:color w:val="000000"/>
                <w:sz w:val="22"/>
                <w:szCs w:val="22"/>
                <w:lang w:eastAsia="es-CR"/>
              </w:rPr>
              <w:t>-</w:t>
            </w:r>
            <w:r w:rsidR="00AF2C53" w:rsidRPr="00AF2C53">
              <w:rPr>
                <w:rFonts w:ascii="Calibri" w:hAnsi="Calibri" w:cs="Calibri"/>
                <w:color w:val="000000"/>
                <w:sz w:val="22"/>
                <w:szCs w:val="22"/>
                <w:lang w:eastAsia="es-CR"/>
              </w:rPr>
              <w:t> </w:t>
            </w:r>
          </w:p>
        </w:tc>
        <w:tc>
          <w:tcPr>
            <w:tcW w:w="1134" w:type="dxa"/>
            <w:tcBorders>
              <w:top w:val="nil"/>
              <w:left w:val="nil"/>
              <w:bottom w:val="single" w:sz="4" w:space="0" w:color="auto"/>
              <w:right w:val="single" w:sz="4" w:space="0" w:color="auto"/>
            </w:tcBorders>
            <w:shd w:val="clear" w:color="auto" w:fill="auto"/>
            <w:vAlign w:val="center"/>
            <w:hideMark/>
          </w:tcPr>
          <w:p w14:paraId="594AB3C7" w14:textId="77777777" w:rsidR="00AF2C53" w:rsidRPr="00AF2C53" w:rsidRDefault="00AF2C53" w:rsidP="00AF2C53">
            <w:pPr>
              <w:widowControl/>
              <w:jc w:val="center"/>
              <w:rPr>
                <w:rFonts w:ascii="Calibri" w:hAnsi="Calibri" w:cs="Calibri"/>
                <w:color w:val="000000"/>
                <w:sz w:val="22"/>
                <w:szCs w:val="22"/>
                <w:lang w:eastAsia="es-CR"/>
              </w:rPr>
            </w:pPr>
            <w:r w:rsidRPr="00AF2C53">
              <w:rPr>
                <w:rFonts w:ascii="Calibri" w:hAnsi="Calibri" w:cs="Calibri"/>
                <w:color w:val="000000"/>
                <w:sz w:val="22"/>
                <w:szCs w:val="22"/>
                <w:lang w:eastAsia="es-CR"/>
              </w:rPr>
              <w:t>1</w:t>
            </w:r>
          </w:p>
        </w:tc>
        <w:tc>
          <w:tcPr>
            <w:tcW w:w="1134" w:type="dxa"/>
            <w:tcBorders>
              <w:top w:val="nil"/>
              <w:left w:val="nil"/>
              <w:bottom w:val="single" w:sz="4" w:space="0" w:color="auto"/>
              <w:right w:val="single" w:sz="4" w:space="0" w:color="auto"/>
            </w:tcBorders>
            <w:shd w:val="clear" w:color="auto" w:fill="auto"/>
            <w:vAlign w:val="center"/>
            <w:hideMark/>
          </w:tcPr>
          <w:p w14:paraId="21DFC2DE" w14:textId="77777777" w:rsidR="00AF2C53" w:rsidRPr="00AF2C53" w:rsidRDefault="00AF2C53" w:rsidP="00AF2C53">
            <w:pPr>
              <w:widowControl/>
              <w:jc w:val="center"/>
              <w:rPr>
                <w:rFonts w:ascii="Calibri" w:hAnsi="Calibri" w:cs="Calibri"/>
                <w:color w:val="000000"/>
                <w:sz w:val="22"/>
                <w:szCs w:val="22"/>
                <w:lang w:eastAsia="es-CR"/>
              </w:rPr>
            </w:pPr>
            <w:r w:rsidRPr="00AF2C53">
              <w:rPr>
                <w:rFonts w:ascii="Calibri" w:hAnsi="Calibri" w:cs="Calibri"/>
                <w:color w:val="000000"/>
                <w:sz w:val="22"/>
                <w:szCs w:val="22"/>
                <w:lang w:eastAsia="es-CR"/>
              </w:rPr>
              <w:t>10</w:t>
            </w:r>
          </w:p>
        </w:tc>
        <w:tc>
          <w:tcPr>
            <w:tcW w:w="1176" w:type="dxa"/>
            <w:tcBorders>
              <w:top w:val="nil"/>
              <w:left w:val="nil"/>
              <w:bottom w:val="single" w:sz="4" w:space="0" w:color="auto"/>
              <w:right w:val="single" w:sz="4" w:space="0" w:color="auto"/>
            </w:tcBorders>
            <w:shd w:val="clear" w:color="auto" w:fill="auto"/>
            <w:vAlign w:val="center"/>
            <w:hideMark/>
          </w:tcPr>
          <w:p w14:paraId="204395DE" w14:textId="77777777" w:rsidR="00AF2C53" w:rsidRPr="00AF2C53" w:rsidRDefault="00AF2C53" w:rsidP="00AF2C53">
            <w:pPr>
              <w:widowControl/>
              <w:jc w:val="center"/>
              <w:rPr>
                <w:rFonts w:ascii="Calibri" w:hAnsi="Calibri" w:cs="Calibri"/>
                <w:color w:val="000000"/>
                <w:sz w:val="22"/>
                <w:szCs w:val="22"/>
                <w:lang w:eastAsia="es-CR"/>
              </w:rPr>
            </w:pPr>
            <w:r w:rsidRPr="00AF2C53">
              <w:rPr>
                <w:rFonts w:ascii="Calibri" w:hAnsi="Calibri" w:cs="Calibri"/>
                <w:color w:val="000000"/>
                <w:sz w:val="22"/>
                <w:szCs w:val="22"/>
                <w:lang w:eastAsia="es-CR"/>
              </w:rPr>
              <w:t>1</w:t>
            </w:r>
          </w:p>
        </w:tc>
      </w:tr>
      <w:tr w:rsidR="00AF2C53" w:rsidRPr="00AF2C53" w14:paraId="12F8B81E" w14:textId="77777777" w:rsidTr="000874F1">
        <w:trPr>
          <w:trHeight w:val="426"/>
        </w:trPr>
        <w:tc>
          <w:tcPr>
            <w:tcW w:w="4957" w:type="dxa"/>
            <w:tcBorders>
              <w:top w:val="nil"/>
              <w:left w:val="single" w:sz="4" w:space="0" w:color="auto"/>
              <w:bottom w:val="nil"/>
              <w:right w:val="nil"/>
            </w:tcBorders>
            <w:shd w:val="clear" w:color="auto" w:fill="auto"/>
            <w:noWrap/>
            <w:vAlign w:val="bottom"/>
            <w:hideMark/>
          </w:tcPr>
          <w:p w14:paraId="351E15D9" w14:textId="77777777" w:rsidR="00AF2C53" w:rsidRPr="00AF2C53" w:rsidRDefault="00AF2C53" w:rsidP="00AF2C53">
            <w:pPr>
              <w:widowControl/>
              <w:rPr>
                <w:rFonts w:ascii="Calibri" w:hAnsi="Calibri" w:cs="Calibri"/>
                <w:color w:val="000000"/>
                <w:sz w:val="22"/>
                <w:szCs w:val="22"/>
                <w:lang w:eastAsia="es-CR"/>
              </w:rPr>
            </w:pPr>
            <w:r w:rsidRPr="00AF2C53">
              <w:rPr>
                <w:rFonts w:ascii="Calibri" w:hAnsi="Calibri" w:cs="Calibri"/>
                <w:color w:val="000000"/>
                <w:sz w:val="22"/>
                <w:szCs w:val="22"/>
                <w:lang w:eastAsia="es-CR"/>
              </w:rPr>
              <w:t>Sección Auditoría Operativa</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5E38E6F1" w14:textId="77777777" w:rsidR="00AF2C53" w:rsidRPr="00AF2C53" w:rsidRDefault="00AF2C53" w:rsidP="00AF2C53">
            <w:pPr>
              <w:widowControl/>
              <w:jc w:val="center"/>
              <w:rPr>
                <w:rFonts w:ascii="Calibri" w:hAnsi="Calibri" w:cs="Calibri"/>
                <w:b/>
                <w:bCs/>
                <w:color w:val="000000"/>
                <w:sz w:val="22"/>
                <w:szCs w:val="22"/>
                <w:lang w:eastAsia="es-CR"/>
              </w:rPr>
            </w:pPr>
            <w:r w:rsidRPr="00AF2C53">
              <w:rPr>
                <w:rFonts w:ascii="Calibri" w:hAnsi="Calibri" w:cs="Calibri"/>
                <w:b/>
                <w:bCs/>
                <w:color w:val="000000"/>
                <w:sz w:val="22"/>
                <w:szCs w:val="22"/>
                <w:lang w:eastAsia="es-CR"/>
              </w:rPr>
              <w:t>15</w:t>
            </w:r>
          </w:p>
        </w:tc>
        <w:tc>
          <w:tcPr>
            <w:tcW w:w="992" w:type="dxa"/>
            <w:tcBorders>
              <w:top w:val="nil"/>
              <w:left w:val="nil"/>
              <w:bottom w:val="single" w:sz="4" w:space="0" w:color="auto"/>
              <w:right w:val="single" w:sz="4" w:space="0" w:color="auto"/>
            </w:tcBorders>
            <w:shd w:val="clear" w:color="auto" w:fill="auto"/>
            <w:vAlign w:val="center"/>
            <w:hideMark/>
          </w:tcPr>
          <w:p w14:paraId="4800A5D5" w14:textId="77777777" w:rsidR="00AF2C53" w:rsidRPr="00AF2C53" w:rsidRDefault="00AF2C53" w:rsidP="00AF2C53">
            <w:pPr>
              <w:widowControl/>
              <w:jc w:val="center"/>
              <w:rPr>
                <w:rFonts w:ascii="Calibri" w:hAnsi="Calibri" w:cs="Calibri"/>
                <w:color w:val="000000"/>
                <w:sz w:val="22"/>
                <w:szCs w:val="22"/>
                <w:lang w:eastAsia="es-CR"/>
              </w:rPr>
            </w:pPr>
            <w:r w:rsidRPr="00AF2C53">
              <w:rPr>
                <w:rFonts w:ascii="Calibri" w:hAnsi="Calibri" w:cs="Calibri"/>
                <w:color w:val="000000"/>
                <w:sz w:val="22"/>
                <w:szCs w:val="22"/>
                <w:lang w:eastAsia="es-CR"/>
              </w:rPr>
              <w:t>1</w:t>
            </w:r>
          </w:p>
        </w:tc>
        <w:tc>
          <w:tcPr>
            <w:tcW w:w="1134" w:type="dxa"/>
            <w:tcBorders>
              <w:top w:val="nil"/>
              <w:left w:val="nil"/>
              <w:bottom w:val="single" w:sz="4" w:space="0" w:color="auto"/>
              <w:right w:val="single" w:sz="4" w:space="0" w:color="auto"/>
            </w:tcBorders>
            <w:shd w:val="clear" w:color="auto" w:fill="auto"/>
            <w:vAlign w:val="center"/>
            <w:hideMark/>
          </w:tcPr>
          <w:p w14:paraId="5BE6C700" w14:textId="77777777" w:rsidR="00AF2C53" w:rsidRPr="00AF2C53" w:rsidRDefault="00AF2C53" w:rsidP="00AF2C53">
            <w:pPr>
              <w:widowControl/>
              <w:jc w:val="center"/>
              <w:rPr>
                <w:rFonts w:ascii="Calibri" w:hAnsi="Calibri" w:cs="Calibri"/>
                <w:color w:val="000000"/>
                <w:sz w:val="22"/>
                <w:szCs w:val="22"/>
                <w:lang w:eastAsia="es-CR"/>
              </w:rPr>
            </w:pPr>
            <w:r w:rsidRPr="00AF2C53">
              <w:rPr>
                <w:rFonts w:ascii="Calibri" w:hAnsi="Calibri" w:cs="Calibri"/>
                <w:color w:val="000000"/>
                <w:sz w:val="22"/>
                <w:szCs w:val="22"/>
                <w:lang w:eastAsia="es-CR"/>
              </w:rPr>
              <w:t>2</w:t>
            </w:r>
          </w:p>
        </w:tc>
        <w:tc>
          <w:tcPr>
            <w:tcW w:w="1134" w:type="dxa"/>
            <w:tcBorders>
              <w:top w:val="nil"/>
              <w:left w:val="nil"/>
              <w:bottom w:val="single" w:sz="4" w:space="0" w:color="auto"/>
              <w:right w:val="single" w:sz="4" w:space="0" w:color="auto"/>
            </w:tcBorders>
            <w:shd w:val="clear" w:color="auto" w:fill="auto"/>
            <w:vAlign w:val="center"/>
            <w:hideMark/>
          </w:tcPr>
          <w:p w14:paraId="3F6D370C" w14:textId="77777777" w:rsidR="00AF2C53" w:rsidRPr="00AF2C53" w:rsidRDefault="00AF2C53" w:rsidP="00AF2C53">
            <w:pPr>
              <w:widowControl/>
              <w:jc w:val="center"/>
              <w:rPr>
                <w:rFonts w:ascii="Calibri" w:hAnsi="Calibri" w:cs="Calibri"/>
                <w:color w:val="000000"/>
                <w:sz w:val="22"/>
                <w:szCs w:val="22"/>
                <w:lang w:eastAsia="es-CR"/>
              </w:rPr>
            </w:pPr>
            <w:r w:rsidRPr="00AF2C53">
              <w:rPr>
                <w:rFonts w:ascii="Calibri" w:hAnsi="Calibri" w:cs="Calibri"/>
                <w:color w:val="000000"/>
                <w:sz w:val="22"/>
                <w:szCs w:val="22"/>
                <w:lang w:eastAsia="es-CR"/>
              </w:rPr>
              <w:t>10</w:t>
            </w:r>
          </w:p>
        </w:tc>
        <w:tc>
          <w:tcPr>
            <w:tcW w:w="1176" w:type="dxa"/>
            <w:tcBorders>
              <w:top w:val="nil"/>
              <w:left w:val="nil"/>
              <w:bottom w:val="single" w:sz="4" w:space="0" w:color="auto"/>
              <w:right w:val="single" w:sz="4" w:space="0" w:color="auto"/>
            </w:tcBorders>
            <w:shd w:val="clear" w:color="auto" w:fill="auto"/>
            <w:vAlign w:val="center"/>
            <w:hideMark/>
          </w:tcPr>
          <w:p w14:paraId="5BE59E5A" w14:textId="77777777" w:rsidR="00AF2C53" w:rsidRPr="00AF2C53" w:rsidRDefault="00AF2C53" w:rsidP="00AF2C53">
            <w:pPr>
              <w:widowControl/>
              <w:jc w:val="center"/>
              <w:rPr>
                <w:rFonts w:ascii="Calibri" w:hAnsi="Calibri" w:cs="Calibri"/>
                <w:color w:val="000000"/>
                <w:sz w:val="22"/>
                <w:szCs w:val="22"/>
                <w:lang w:eastAsia="es-CR"/>
              </w:rPr>
            </w:pPr>
            <w:r w:rsidRPr="00AF2C53">
              <w:rPr>
                <w:rFonts w:ascii="Calibri" w:hAnsi="Calibri" w:cs="Calibri"/>
                <w:color w:val="000000"/>
                <w:sz w:val="22"/>
                <w:szCs w:val="22"/>
                <w:lang w:eastAsia="es-CR"/>
              </w:rPr>
              <w:t>2</w:t>
            </w:r>
          </w:p>
        </w:tc>
      </w:tr>
      <w:tr w:rsidR="00AF2C53" w:rsidRPr="00AF2C53" w14:paraId="1369112F" w14:textId="77777777" w:rsidTr="000874F1">
        <w:trPr>
          <w:trHeight w:val="404"/>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BC0D12" w14:textId="77777777" w:rsidR="00AF2C53" w:rsidRPr="00AF2C53" w:rsidRDefault="00AF2C53" w:rsidP="00AF2C53">
            <w:pPr>
              <w:widowControl/>
              <w:rPr>
                <w:rFonts w:ascii="Calibri" w:hAnsi="Calibri" w:cs="Calibri"/>
                <w:color w:val="000000"/>
                <w:sz w:val="22"/>
                <w:szCs w:val="22"/>
                <w:lang w:eastAsia="es-CR"/>
              </w:rPr>
            </w:pPr>
            <w:r w:rsidRPr="00AF2C53">
              <w:rPr>
                <w:rFonts w:ascii="Calibri" w:hAnsi="Calibri" w:cs="Calibri"/>
                <w:color w:val="000000"/>
                <w:sz w:val="22"/>
                <w:szCs w:val="22"/>
                <w:lang w:eastAsia="es-CR"/>
              </w:rPr>
              <w:t>Sección Auditoría Tecnología de Información</w:t>
            </w:r>
          </w:p>
        </w:tc>
        <w:tc>
          <w:tcPr>
            <w:tcW w:w="992" w:type="dxa"/>
            <w:tcBorders>
              <w:top w:val="nil"/>
              <w:left w:val="nil"/>
              <w:bottom w:val="single" w:sz="4" w:space="0" w:color="auto"/>
              <w:right w:val="single" w:sz="4" w:space="0" w:color="auto"/>
            </w:tcBorders>
            <w:shd w:val="clear" w:color="auto" w:fill="auto"/>
            <w:vAlign w:val="center"/>
            <w:hideMark/>
          </w:tcPr>
          <w:p w14:paraId="4B4E51E4" w14:textId="77777777" w:rsidR="00AF2C53" w:rsidRPr="00AF2C53" w:rsidRDefault="00AF2C53" w:rsidP="00AF2C53">
            <w:pPr>
              <w:widowControl/>
              <w:jc w:val="center"/>
              <w:rPr>
                <w:rFonts w:ascii="Calibri" w:hAnsi="Calibri" w:cs="Calibri"/>
                <w:b/>
                <w:bCs/>
                <w:color w:val="000000"/>
                <w:sz w:val="22"/>
                <w:szCs w:val="22"/>
                <w:lang w:eastAsia="es-CR"/>
              </w:rPr>
            </w:pPr>
            <w:r w:rsidRPr="00AF2C53">
              <w:rPr>
                <w:rFonts w:ascii="Calibri" w:hAnsi="Calibri" w:cs="Calibri"/>
                <w:b/>
                <w:bCs/>
                <w:color w:val="000000"/>
                <w:sz w:val="22"/>
                <w:szCs w:val="22"/>
                <w:lang w:eastAsia="es-CR"/>
              </w:rPr>
              <w:t>10</w:t>
            </w:r>
          </w:p>
        </w:tc>
        <w:tc>
          <w:tcPr>
            <w:tcW w:w="992" w:type="dxa"/>
            <w:tcBorders>
              <w:top w:val="nil"/>
              <w:left w:val="nil"/>
              <w:bottom w:val="single" w:sz="4" w:space="0" w:color="auto"/>
              <w:right w:val="single" w:sz="4" w:space="0" w:color="auto"/>
            </w:tcBorders>
            <w:shd w:val="clear" w:color="auto" w:fill="auto"/>
            <w:vAlign w:val="center"/>
            <w:hideMark/>
          </w:tcPr>
          <w:p w14:paraId="16A87651" w14:textId="3BF158C1" w:rsidR="00AF2C53" w:rsidRPr="00AF2C53" w:rsidRDefault="00B035D7" w:rsidP="00AF2C53">
            <w:pPr>
              <w:widowControl/>
              <w:jc w:val="center"/>
              <w:rPr>
                <w:rFonts w:ascii="Calibri" w:hAnsi="Calibri" w:cs="Calibri"/>
                <w:color w:val="000000"/>
                <w:sz w:val="22"/>
                <w:szCs w:val="22"/>
                <w:lang w:eastAsia="es-CR"/>
              </w:rPr>
            </w:pPr>
            <w:r>
              <w:rPr>
                <w:rFonts w:ascii="Calibri" w:hAnsi="Calibri" w:cs="Calibri"/>
                <w:color w:val="000000"/>
                <w:sz w:val="22"/>
                <w:szCs w:val="22"/>
                <w:lang w:eastAsia="es-CR"/>
              </w:rPr>
              <w:t>-</w:t>
            </w:r>
            <w:r w:rsidR="00AF2C53" w:rsidRPr="00AF2C53">
              <w:rPr>
                <w:rFonts w:ascii="Calibri" w:hAnsi="Calibri" w:cs="Calibri"/>
                <w:color w:val="000000"/>
                <w:sz w:val="22"/>
                <w:szCs w:val="22"/>
                <w:lang w:eastAsia="es-CR"/>
              </w:rPr>
              <w:t> </w:t>
            </w:r>
          </w:p>
        </w:tc>
        <w:tc>
          <w:tcPr>
            <w:tcW w:w="1134" w:type="dxa"/>
            <w:tcBorders>
              <w:top w:val="nil"/>
              <w:left w:val="nil"/>
              <w:bottom w:val="single" w:sz="4" w:space="0" w:color="auto"/>
              <w:right w:val="single" w:sz="4" w:space="0" w:color="auto"/>
            </w:tcBorders>
            <w:shd w:val="clear" w:color="auto" w:fill="auto"/>
            <w:vAlign w:val="center"/>
            <w:hideMark/>
          </w:tcPr>
          <w:p w14:paraId="57CFB6C6" w14:textId="34E6B7A9" w:rsidR="00AF2C53" w:rsidRPr="00AF2C53" w:rsidRDefault="00AF2C53" w:rsidP="00AF2C53">
            <w:pPr>
              <w:widowControl/>
              <w:jc w:val="center"/>
              <w:rPr>
                <w:rFonts w:ascii="Calibri" w:hAnsi="Calibri" w:cs="Calibri"/>
                <w:color w:val="000000"/>
                <w:sz w:val="22"/>
                <w:szCs w:val="22"/>
                <w:lang w:eastAsia="es-CR"/>
              </w:rPr>
            </w:pPr>
            <w:r w:rsidRPr="00AF2C53">
              <w:rPr>
                <w:rFonts w:ascii="Calibri" w:hAnsi="Calibri" w:cs="Calibri"/>
                <w:color w:val="000000"/>
                <w:sz w:val="22"/>
                <w:szCs w:val="22"/>
                <w:lang w:eastAsia="es-CR"/>
              </w:rPr>
              <w:t> </w:t>
            </w:r>
            <w:r w:rsidR="00B035D7">
              <w:rPr>
                <w:rFonts w:ascii="Calibri" w:hAnsi="Calibri" w:cs="Calibri"/>
                <w:color w:val="000000"/>
                <w:sz w:val="22"/>
                <w:szCs w:val="22"/>
                <w:lang w:eastAsia="es-CR"/>
              </w:rPr>
              <w:t>-</w:t>
            </w:r>
          </w:p>
        </w:tc>
        <w:tc>
          <w:tcPr>
            <w:tcW w:w="1134" w:type="dxa"/>
            <w:tcBorders>
              <w:top w:val="nil"/>
              <w:left w:val="nil"/>
              <w:bottom w:val="single" w:sz="4" w:space="0" w:color="auto"/>
              <w:right w:val="single" w:sz="4" w:space="0" w:color="auto"/>
            </w:tcBorders>
            <w:shd w:val="clear" w:color="auto" w:fill="auto"/>
            <w:vAlign w:val="center"/>
            <w:hideMark/>
          </w:tcPr>
          <w:p w14:paraId="56A3B05B" w14:textId="77777777" w:rsidR="00AF2C53" w:rsidRPr="00AF2C53" w:rsidRDefault="00AF2C53" w:rsidP="00AF2C53">
            <w:pPr>
              <w:widowControl/>
              <w:jc w:val="center"/>
              <w:rPr>
                <w:rFonts w:ascii="Calibri" w:hAnsi="Calibri" w:cs="Calibri"/>
                <w:color w:val="000000"/>
                <w:sz w:val="22"/>
                <w:szCs w:val="22"/>
                <w:lang w:eastAsia="es-CR"/>
              </w:rPr>
            </w:pPr>
            <w:r w:rsidRPr="00AF2C53">
              <w:rPr>
                <w:rFonts w:ascii="Calibri" w:hAnsi="Calibri" w:cs="Calibri"/>
                <w:color w:val="000000"/>
                <w:sz w:val="22"/>
                <w:szCs w:val="22"/>
                <w:lang w:eastAsia="es-CR"/>
              </w:rPr>
              <w:t>6</w:t>
            </w:r>
          </w:p>
        </w:tc>
        <w:tc>
          <w:tcPr>
            <w:tcW w:w="1176" w:type="dxa"/>
            <w:tcBorders>
              <w:top w:val="nil"/>
              <w:left w:val="nil"/>
              <w:bottom w:val="single" w:sz="4" w:space="0" w:color="auto"/>
              <w:right w:val="single" w:sz="4" w:space="0" w:color="auto"/>
            </w:tcBorders>
            <w:shd w:val="clear" w:color="auto" w:fill="auto"/>
            <w:vAlign w:val="center"/>
            <w:hideMark/>
          </w:tcPr>
          <w:p w14:paraId="60B17883" w14:textId="77777777" w:rsidR="00AF2C53" w:rsidRPr="00AF2C53" w:rsidRDefault="00AF2C53" w:rsidP="00AF2C53">
            <w:pPr>
              <w:widowControl/>
              <w:jc w:val="center"/>
              <w:rPr>
                <w:rFonts w:ascii="Calibri" w:hAnsi="Calibri" w:cs="Calibri"/>
                <w:color w:val="000000"/>
                <w:sz w:val="22"/>
                <w:szCs w:val="22"/>
                <w:lang w:eastAsia="es-CR"/>
              </w:rPr>
            </w:pPr>
            <w:r w:rsidRPr="00AF2C53">
              <w:rPr>
                <w:rFonts w:ascii="Calibri" w:hAnsi="Calibri" w:cs="Calibri"/>
                <w:color w:val="000000"/>
                <w:sz w:val="22"/>
                <w:szCs w:val="22"/>
                <w:lang w:eastAsia="es-CR"/>
              </w:rPr>
              <w:t>4</w:t>
            </w:r>
          </w:p>
        </w:tc>
      </w:tr>
    </w:tbl>
    <w:p w14:paraId="074B96EF" w14:textId="5A39F4A4" w:rsidR="0007482B" w:rsidRPr="00280537" w:rsidRDefault="008C4B7B" w:rsidP="00F75604">
      <w:pPr>
        <w:widowControl/>
        <w:jc w:val="both"/>
        <w:rPr>
          <w:rFonts w:ascii="Arial" w:hAnsi="Arial" w:cs="Arial"/>
          <w:spacing w:val="-3"/>
          <w:lang w:val="en-US"/>
        </w:rPr>
      </w:pPr>
      <w:r w:rsidRPr="00280537">
        <w:rPr>
          <w:rFonts w:ascii="Arial" w:hAnsi="Arial" w:cs="Arial"/>
          <w:b/>
          <w:spacing w:val="-3"/>
          <w:lang w:val="en-US"/>
        </w:rPr>
        <w:t xml:space="preserve"> </w:t>
      </w:r>
      <w:r w:rsidR="0007482B" w:rsidRPr="00280537">
        <w:rPr>
          <w:rFonts w:ascii="Arial" w:hAnsi="Arial" w:cs="Arial"/>
          <w:b/>
          <w:spacing w:val="-3"/>
          <w:lang w:val="en-US"/>
        </w:rPr>
        <w:t xml:space="preserve">Fuente: </w:t>
      </w:r>
      <w:r w:rsidR="0007482B" w:rsidRPr="00280537">
        <w:rPr>
          <w:rFonts w:ascii="Arial" w:hAnsi="Arial" w:cs="Arial"/>
          <w:spacing w:val="-3"/>
          <w:lang w:val="en-US"/>
        </w:rPr>
        <w:t xml:space="preserve">Team Mate AM </w:t>
      </w:r>
      <w:r w:rsidR="00D53D2C" w:rsidRPr="00280537">
        <w:rPr>
          <w:rFonts w:ascii="Arial" w:hAnsi="Arial" w:cs="Arial"/>
          <w:spacing w:val="-3"/>
          <w:lang w:val="en-US"/>
        </w:rPr>
        <w:t>y Team Mate Plus</w:t>
      </w:r>
    </w:p>
    <w:p w14:paraId="4257814C" w14:textId="0EF9F161" w:rsidR="006C118A" w:rsidRPr="00280537" w:rsidRDefault="006C118A" w:rsidP="00F75604">
      <w:pPr>
        <w:widowControl/>
        <w:jc w:val="both"/>
        <w:rPr>
          <w:rFonts w:ascii="Arial" w:hAnsi="Arial" w:cs="Arial"/>
          <w:sz w:val="22"/>
          <w:szCs w:val="22"/>
          <w:shd w:val="clear" w:color="auto" w:fill="FFFFFF"/>
          <w:lang w:val="en-US"/>
        </w:rPr>
      </w:pPr>
    </w:p>
    <w:p w14:paraId="7D613119" w14:textId="77777777" w:rsidR="00AE4FDE" w:rsidRDefault="00F75277" w:rsidP="00620146">
      <w:pPr>
        <w:widowControl/>
        <w:jc w:val="both"/>
        <w:rPr>
          <w:rFonts w:ascii="Arial" w:hAnsi="Arial" w:cs="Arial"/>
          <w:sz w:val="22"/>
          <w:szCs w:val="22"/>
          <w:shd w:val="clear" w:color="auto" w:fill="FFFFFF"/>
        </w:rPr>
      </w:pPr>
      <w:r w:rsidRPr="00B2793B">
        <w:rPr>
          <w:rFonts w:ascii="Arial" w:hAnsi="Arial" w:cs="Arial"/>
          <w:sz w:val="22"/>
          <w:szCs w:val="22"/>
          <w:shd w:val="clear" w:color="auto" w:fill="FFFFFF"/>
        </w:rPr>
        <w:t>D</w:t>
      </w:r>
      <w:r w:rsidR="0007482B" w:rsidRPr="00B2793B">
        <w:rPr>
          <w:rFonts w:ascii="Arial" w:hAnsi="Arial" w:cs="Arial"/>
          <w:sz w:val="22"/>
          <w:szCs w:val="22"/>
          <w:shd w:val="clear" w:color="auto" w:fill="FFFFFF"/>
        </w:rPr>
        <w:t xml:space="preserve">el cuadro </w:t>
      </w:r>
      <w:r w:rsidR="00316EB6" w:rsidRPr="00B2793B">
        <w:rPr>
          <w:rFonts w:ascii="Arial" w:hAnsi="Arial" w:cs="Arial"/>
          <w:sz w:val="22"/>
          <w:szCs w:val="22"/>
          <w:shd w:val="clear" w:color="auto" w:fill="FFFFFF"/>
        </w:rPr>
        <w:t xml:space="preserve">previo, </w:t>
      </w:r>
      <w:r w:rsidRPr="00B2793B">
        <w:rPr>
          <w:rFonts w:ascii="Arial" w:hAnsi="Arial" w:cs="Arial"/>
          <w:sz w:val="22"/>
          <w:szCs w:val="22"/>
          <w:shd w:val="clear" w:color="auto" w:fill="FFFFFF"/>
        </w:rPr>
        <w:t xml:space="preserve">se observa que se </w:t>
      </w:r>
      <w:r w:rsidR="0007482B" w:rsidRPr="00B2793B">
        <w:rPr>
          <w:rFonts w:ascii="Arial" w:hAnsi="Arial" w:cs="Arial"/>
          <w:sz w:val="22"/>
          <w:szCs w:val="22"/>
          <w:shd w:val="clear" w:color="auto" w:fill="FFFFFF"/>
        </w:rPr>
        <w:t>finaliz</w:t>
      </w:r>
      <w:r w:rsidR="00AD1941" w:rsidRPr="00B2793B">
        <w:rPr>
          <w:rFonts w:ascii="Arial" w:hAnsi="Arial" w:cs="Arial"/>
          <w:sz w:val="22"/>
          <w:szCs w:val="22"/>
          <w:shd w:val="clear" w:color="auto" w:fill="FFFFFF"/>
        </w:rPr>
        <w:t>aron</w:t>
      </w:r>
      <w:r w:rsidRPr="00B2793B">
        <w:rPr>
          <w:rFonts w:ascii="Arial" w:hAnsi="Arial" w:cs="Arial"/>
          <w:sz w:val="22"/>
          <w:szCs w:val="22"/>
          <w:shd w:val="clear" w:color="auto" w:fill="FFFFFF"/>
        </w:rPr>
        <w:t xml:space="preserve"> </w:t>
      </w:r>
      <w:r w:rsidR="00B035D7">
        <w:rPr>
          <w:rFonts w:ascii="Arial" w:hAnsi="Arial" w:cs="Arial"/>
          <w:sz w:val="22"/>
          <w:szCs w:val="22"/>
          <w:shd w:val="clear" w:color="auto" w:fill="FFFFFF"/>
        </w:rPr>
        <w:t xml:space="preserve">a la fecha </w:t>
      </w:r>
      <w:r w:rsidRPr="00B2793B">
        <w:rPr>
          <w:rFonts w:ascii="Arial" w:hAnsi="Arial" w:cs="Arial"/>
          <w:sz w:val="22"/>
          <w:szCs w:val="22"/>
          <w:shd w:val="clear" w:color="auto" w:fill="FFFFFF"/>
        </w:rPr>
        <w:t xml:space="preserve">un total de </w:t>
      </w:r>
      <w:r w:rsidR="000874F1">
        <w:rPr>
          <w:rFonts w:ascii="Arial" w:hAnsi="Arial" w:cs="Arial"/>
          <w:sz w:val="22"/>
          <w:szCs w:val="22"/>
          <w:shd w:val="clear" w:color="auto" w:fill="FFFFFF"/>
        </w:rPr>
        <w:t>76</w:t>
      </w:r>
      <w:r w:rsidR="0007482B" w:rsidRPr="00B2793B">
        <w:rPr>
          <w:rFonts w:ascii="Arial" w:hAnsi="Arial" w:cs="Arial"/>
          <w:sz w:val="22"/>
          <w:szCs w:val="22"/>
          <w:shd w:val="clear" w:color="auto" w:fill="FFFFFF"/>
        </w:rPr>
        <w:t xml:space="preserve"> proyectos</w:t>
      </w:r>
      <w:r w:rsidR="00A27747" w:rsidRPr="00B2793B">
        <w:rPr>
          <w:rFonts w:ascii="Arial" w:hAnsi="Arial" w:cs="Arial"/>
          <w:sz w:val="22"/>
          <w:szCs w:val="22"/>
          <w:shd w:val="clear" w:color="auto" w:fill="FFFFFF"/>
        </w:rPr>
        <w:t xml:space="preserve">. </w:t>
      </w:r>
    </w:p>
    <w:p w14:paraId="2F20318A" w14:textId="77777777" w:rsidR="00AE4FDE" w:rsidRDefault="00AE4FDE" w:rsidP="00620146">
      <w:pPr>
        <w:widowControl/>
        <w:jc w:val="both"/>
        <w:rPr>
          <w:rFonts w:ascii="Arial" w:hAnsi="Arial" w:cs="Arial"/>
          <w:sz w:val="22"/>
          <w:szCs w:val="22"/>
          <w:shd w:val="clear" w:color="auto" w:fill="FFFFFF"/>
        </w:rPr>
      </w:pPr>
    </w:p>
    <w:p w14:paraId="4665A7D5" w14:textId="3647A122" w:rsidR="00AD1941" w:rsidRPr="00B2793B" w:rsidRDefault="00B035D7" w:rsidP="00620146">
      <w:pPr>
        <w:widowControl/>
        <w:jc w:val="both"/>
        <w:rPr>
          <w:rFonts w:ascii="Arial" w:hAnsi="Arial" w:cs="Arial"/>
          <w:sz w:val="22"/>
          <w:szCs w:val="22"/>
          <w:shd w:val="clear" w:color="auto" w:fill="FFFFFF"/>
        </w:rPr>
      </w:pPr>
      <w:r>
        <w:rPr>
          <w:rFonts w:ascii="Arial" w:hAnsi="Arial" w:cs="Arial"/>
          <w:sz w:val="22"/>
          <w:szCs w:val="22"/>
          <w:shd w:val="clear" w:color="auto" w:fill="FFFFFF"/>
        </w:rPr>
        <w:t xml:space="preserve">De la citada cifra 61 </w:t>
      </w:r>
      <w:r w:rsidR="007E2349">
        <w:rPr>
          <w:rFonts w:ascii="Arial" w:hAnsi="Arial" w:cs="Arial"/>
          <w:sz w:val="22"/>
          <w:szCs w:val="22"/>
          <w:shd w:val="clear" w:color="auto" w:fill="FFFFFF"/>
        </w:rPr>
        <w:t xml:space="preserve">correspondían </w:t>
      </w:r>
      <w:r w:rsidR="007E2349" w:rsidRPr="007E2349">
        <w:rPr>
          <w:rFonts w:ascii="Arial" w:hAnsi="Arial" w:cs="Arial"/>
          <w:sz w:val="22"/>
          <w:szCs w:val="22"/>
          <w:shd w:val="clear" w:color="auto" w:fill="FFFFFF"/>
        </w:rPr>
        <w:t>al</w:t>
      </w:r>
      <w:r w:rsidR="00FE1315" w:rsidRPr="007E2349">
        <w:rPr>
          <w:rFonts w:ascii="Arial" w:hAnsi="Arial" w:cs="Arial"/>
          <w:sz w:val="22"/>
          <w:szCs w:val="22"/>
          <w:shd w:val="clear" w:color="auto" w:fill="FFFFFF"/>
        </w:rPr>
        <w:t xml:space="preserve"> </w:t>
      </w:r>
      <w:r>
        <w:rPr>
          <w:rFonts w:ascii="Arial" w:hAnsi="Arial" w:cs="Arial"/>
          <w:sz w:val="22"/>
          <w:szCs w:val="22"/>
          <w:shd w:val="clear" w:color="auto" w:fill="FFFFFF"/>
        </w:rPr>
        <w:t>período 2021, 11</w:t>
      </w:r>
      <w:r w:rsidR="009A1A4A">
        <w:rPr>
          <w:rStyle w:val="Refdenotaalpie"/>
          <w:rFonts w:ascii="Arial" w:hAnsi="Arial" w:cs="Arial"/>
          <w:sz w:val="22"/>
          <w:szCs w:val="22"/>
          <w:shd w:val="clear" w:color="auto" w:fill="FFFFFF"/>
        </w:rPr>
        <w:footnoteReference w:id="3"/>
      </w:r>
      <w:r>
        <w:rPr>
          <w:rFonts w:ascii="Arial" w:hAnsi="Arial" w:cs="Arial"/>
          <w:sz w:val="22"/>
          <w:szCs w:val="22"/>
          <w:shd w:val="clear" w:color="auto" w:fill="FFFFFF"/>
        </w:rPr>
        <w:t xml:space="preserve"> estudios finiquitados </w:t>
      </w:r>
      <w:r w:rsidR="009E51F9">
        <w:rPr>
          <w:rFonts w:ascii="Arial" w:hAnsi="Arial" w:cs="Arial"/>
          <w:sz w:val="22"/>
          <w:szCs w:val="22"/>
          <w:shd w:val="clear" w:color="auto" w:fill="FFFFFF"/>
        </w:rPr>
        <w:t>de</w:t>
      </w:r>
      <w:r w:rsidR="00F75277" w:rsidRPr="00B2793B">
        <w:rPr>
          <w:rFonts w:ascii="Arial" w:hAnsi="Arial" w:cs="Arial"/>
          <w:sz w:val="22"/>
          <w:szCs w:val="22"/>
          <w:shd w:val="clear" w:color="auto" w:fill="FFFFFF"/>
        </w:rPr>
        <w:t xml:space="preserve">l período </w:t>
      </w:r>
      <w:r w:rsidR="0007482B" w:rsidRPr="00B2793B">
        <w:rPr>
          <w:rFonts w:ascii="Arial" w:hAnsi="Arial" w:cs="Arial"/>
          <w:sz w:val="22"/>
          <w:szCs w:val="22"/>
          <w:shd w:val="clear" w:color="auto" w:fill="FFFFFF"/>
        </w:rPr>
        <w:t>202</w:t>
      </w:r>
      <w:r w:rsidR="00AD1941" w:rsidRPr="00B2793B">
        <w:rPr>
          <w:rFonts w:ascii="Arial" w:hAnsi="Arial" w:cs="Arial"/>
          <w:sz w:val="22"/>
          <w:szCs w:val="22"/>
          <w:shd w:val="clear" w:color="auto" w:fill="FFFFFF"/>
        </w:rPr>
        <w:t>2; en tanto del 2020 y 2</w:t>
      </w:r>
      <w:r w:rsidR="0007482B" w:rsidRPr="00B2793B">
        <w:rPr>
          <w:rFonts w:ascii="Arial" w:hAnsi="Arial" w:cs="Arial"/>
          <w:sz w:val="22"/>
          <w:szCs w:val="22"/>
          <w:shd w:val="clear" w:color="auto" w:fill="FFFFFF"/>
        </w:rPr>
        <w:t xml:space="preserve">019 </w:t>
      </w:r>
      <w:r w:rsidR="00AD1941" w:rsidRPr="00B2793B">
        <w:rPr>
          <w:rFonts w:ascii="Arial" w:hAnsi="Arial" w:cs="Arial"/>
          <w:sz w:val="22"/>
          <w:szCs w:val="22"/>
          <w:shd w:val="clear" w:color="auto" w:fill="FFFFFF"/>
        </w:rPr>
        <w:t xml:space="preserve">la cantidad </w:t>
      </w:r>
      <w:r w:rsidR="00620146">
        <w:rPr>
          <w:rFonts w:ascii="Arial" w:hAnsi="Arial" w:cs="Arial"/>
          <w:sz w:val="22"/>
          <w:szCs w:val="22"/>
          <w:shd w:val="clear" w:color="auto" w:fill="FFFFFF"/>
        </w:rPr>
        <w:t xml:space="preserve">fue </w:t>
      </w:r>
      <w:r w:rsidR="00AD1941" w:rsidRPr="00B2793B">
        <w:rPr>
          <w:rFonts w:ascii="Arial" w:hAnsi="Arial" w:cs="Arial"/>
          <w:sz w:val="22"/>
          <w:szCs w:val="22"/>
          <w:shd w:val="clear" w:color="auto" w:fill="FFFFFF"/>
        </w:rPr>
        <w:t xml:space="preserve">de </w:t>
      </w:r>
      <w:r w:rsidR="000874F1">
        <w:rPr>
          <w:rFonts w:ascii="Arial" w:hAnsi="Arial" w:cs="Arial"/>
          <w:sz w:val="22"/>
          <w:szCs w:val="22"/>
          <w:shd w:val="clear" w:color="auto" w:fill="FFFFFF"/>
        </w:rPr>
        <w:t>3</w:t>
      </w:r>
      <w:r w:rsidR="00AD1941" w:rsidRPr="00B2793B">
        <w:rPr>
          <w:rFonts w:ascii="Arial" w:hAnsi="Arial" w:cs="Arial"/>
          <w:sz w:val="22"/>
          <w:szCs w:val="22"/>
          <w:shd w:val="clear" w:color="auto" w:fill="FFFFFF"/>
        </w:rPr>
        <w:t xml:space="preserve"> y 1 respectivamente. </w:t>
      </w:r>
    </w:p>
    <w:p w14:paraId="0C9CA97E" w14:textId="77777777" w:rsidR="00AD1941" w:rsidRPr="00B2793B" w:rsidRDefault="00AD1941" w:rsidP="00620146">
      <w:pPr>
        <w:widowControl/>
        <w:jc w:val="both"/>
        <w:rPr>
          <w:rFonts w:ascii="Arial" w:hAnsi="Arial" w:cs="Arial"/>
          <w:sz w:val="22"/>
          <w:szCs w:val="22"/>
          <w:shd w:val="clear" w:color="auto" w:fill="FFFFFF"/>
        </w:rPr>
      </w:pPr>
    </w:p>
    <w:p w14:paraId="1938C2FE" w14:textId="798DD4F6" w:rsidR="00AA500E" w:rsidRPr="000874F1" w:rsidRDefault="00AD1941" w:rsidP="00620146">
      <w:pPr>
        <w:widowControl/>
        <w:jc w:val="both"/>
        <w:rPr>
          <w:rFonts w:ascii="Arial" w:hAnsi="Arial" w:cs="Arial"/>
          <w:sz w:val="22"/>
          <w:szCs w:val="22"/>
          <w:shd w:val="clear" w:color="auto" w:fill="FFFFFF"/>
        </w:rPr>
      </w:pPr>
      <w:r w:rsidRPr="00B2793B">
        <w:rPr>
          <w:rFonts w:ascii="Arial" w:hAnsi="Arial" w:cs="Arial"/>
          <w:sz w:val="22"/>
          <w:szCs w:val="22"/>
          <w:shd w:val="clear" w:color="auto" w:fill="FFFFFF"/>
        </w:rPr>
        <w:t xml:space="preserve">En particular, </w:t>
      </w:r>
      <w:r w:rsidR="0007482B" w:rsidRPr="00B2793B">
        <w:rPr>
          <w:rFonts w:ascii="Arial" w:hAnsi="Arial" w:cs="Arial"/>
          <w:sz w:val="22"/>
          <w:szCs w:val="22"/>
          <w:shd w:val="clear" w:color="auto" w:fill="FFFFFF"/>
        </w:rPr>
        <w:t>la</w:t>
      </w:r>
      <w:r w:rsidR="00B035D7">
        <w:rPr>
          <w:rFonts w:ascii="Arial" w:hAnsi="Arial" w:cs="Arial"/>
          <w:sz w:val="22"/>
          <w:szCs w:val="22"/>
          <w:shd w:val="clear" w:color="auto" w:fill="FFFFFF"/>
        </w:rPr>
        <w:t>s</w:t>
      </w:r>
      <w:r w:rsidR="0007482B" w:rsidRPr="00B2793B">
        <w:rPr>
          <w:rFonts w:ascii="Arial" w:hAnsi="Arial" w:cs="Arial"/>
          <w:sz w:val="22"/>
          <w:szCs w:val="22"/>
          <w:shd w:val="clear" w:color="auto" w:fill="FFFFFF"/>
        </w:rPr>
        <w:t xml:space="preserve"> </w:t>
      </w:r>
      <w:r w:rsidR="00B035D7">
        <w:rPr>
          <w:rFonts w:ascii="Arial" w:hAnsi="Arial" w:cs="Arial"/>
          <w:sz w:val="22"/>
          <w:szCs w:val="22"/>
          <w:shd w:val="clear" w:color="auto" w:fill="FFFFFF"/>
        </w:rPr>
        <w:t xml:space="preserve">secciones de Auditoría Operativa y </w:t>
      </w:r>
      <w:r w:rsidR="000874F1">
        <w:rPr>
          <w:rFonts w:ascii="Arial" w:hAnsi="Arial" w:cs="Arial"/>
          <w:sz w:val="22"/>
          <w:szCs w:val="22"/>
          <w:shd w:val="clear" w:color="auto" w:fill="FFFFFF"/>
        </w:rPr>
        <w:t xml:space="preserve">Auditoría Estudios Especiales </w:t>
      </w:r>
      <w:r w:rsidRPr="00B2793B">
        <w:rPr>
          <w:rFonts w:ascii="Arial" w:hAnsi="Arial" w:cs="Arial"/>
          <w:sz w:val="22"/>
          <w:szCs w:val="22"/>
          <w:shd w:val="clear" w:color="auto" w:fill="FFFFFF"/>
        </w:rPr>
        <w:t>alcanz</w:t>
      </w:r>
      <w:r w:rsidR="00B035D7">
        <w:rPr>
          <w:rFonts w:ascii="Arial" w:hAnsi="Arial" w:cs="Arial"/>
          <w:sz w:val="22"/>
          <w:szCs w:val="22"/>
          <w:shd w:val="clear" w:color="auto" w:fill="FFFFFF"/>
        </w:rPr>
        <w:t>aron</w:t>
      </w:r>
      <w:r w:rsidRPr="00B2793B">
        <w:rPr>
          <w:rFonts w:ascii="Arial" w:hAnsi="Arial" w:cs="Arial"/>
          <w:sz w:val="22"/>
          <w:szCs w:val="22"/>
          <w:shd w:val="clear" w:color="auto" w:fill="FFFFFF"/>
        </w:rPr>
        <w:t xml:space="preserve"> terminar 1</w:t>
      </w:r>
      <w:r w:rsidR="000874F1">
        <w:rPr>
          <w:rFonts w:ascii="Arial" w:hAnsi="Arial" w:cs="Arial"/>
          <w:sz w:val="22"/>
          <w:szCs w:val="22"/>
          <w:shd w:val="clear" w:color="auto" w:fill="FFFFFF"/>
        </w:rPr>
        <w:t>5</w:t>
      </w:r>
      <w:r w:rsidRPr="00B2793B">
        <w:rPr>
          <w:rFonts w:ascii="Arial" w:hAnsi="Arial" w:cs="Arial"/>
          <w:sz w:val="22"/>
          <w:szCs w:val="22"/>
          <w:shd w:val="clear" w:color="auto" w:fill="FFFFFF"/>
        </w:rPr>
        <w:t xml:space="preserve"> proyectos, seguida </w:t>
      </w:r>
      <w:r w:rsidR="009E5FD3" w:rsidRPr="00B2793B">
        <w:rPr>
          <w:rFonts w:ascii="Arial" w:hAnsi="Arial" w:cs="Arial"/>
          <w:sz w:val="22"/>
          <w:szCs w:val="22"/>
          <w:shd w:val="clear" w:color="auto" w:fill="FFFFFF"/>
        </w:rPr>
        <w:t>de la</w:t>
      </w:r>
      <w:r w:rsidR="0007482B" w:rsidRPr="00B2793B">
        <w:rPr>
          <w:rFonts w:ascii="Arial" w:hAnsi="Arial" w:cs="Arial"/>
          <w:sz w:val="22"/>
          <w:szCs w:val="22"/>
          <w:shd w:val="clear" w:color="auto" w:fill="FFFFFF"/>
        </w:rPr>
        <w:t xml:space="preserve"> Sección de Auditoría </w:t>
      </w:r>
      <w:r w:rsidR="000874F1">
        <w:rPr>
          <w:rFonts w:ascii="Arial" w:hAnsi="Arial" w:cs="Arial"/>
          <w:sz w:val="22"/>
          <w:szCs w:val="22"/>
          <w:shd w:val="clear" w:color="auto" w:fill="FFFFFF"/>
        </w:rPr>
        <w:t xml:space="preserve">Financiera </w:t>
      </w:r>
      <w:r w:rsidRPr="00B2793B">
        <w:rPr>
          <w:rFonts w:ascii="Arial" w:hAnsi="Arial" w:cs="Arial"/>
          <w:sz w:val="22"/>
          <w:szCs w:val="22"/>
          <w:shd w:val="clear" w:color="auto" w:fill="FFFFFF"/>
        </w:rPr>
        <w:t xml:space="preserve">con </w:t>
      </w:r>
      <w:r w:rsidR="000874F1">
        <w:rPr>
          <w:rFonts w:ascii="Arial" w:hAnsi="Arial" w:cs="Arial"/>
          <w:sz w:val="22"/>
          <w:szCs w:val="22"/>
          <w:shd w:val="clear" w:color="auto" w:fill="FFFFFF"/>
        </w:rPr>
        <w:t>13</w:t>
      </w:r>
      <w:r w:rsidR="00AA500E" w:rsidRPr="00B2793B">
        <w:rPr>
          <w:rFonts w:ascii="Arial" w:hAnsi="Arial" w:cs="Arial"/>
          <w:sz w:val="22"/>
          <w:szCs w:val="22"/>
          <w:shd w:val="clear" w:color="auto" w:fill="FFFFFF"/>
        </w:rPr>
        <w:t xml:space="preserve"> asignaciones concluidas, como </w:t>
      </w:r>
      <w:r w:rsidR="000874F1">
        <w:rPr>
          <w:rFonts w:ascii="Arial" w:hAnsi="Arial" w:cs="Arial"/>
          <w:sz w:val="22"/>
          <w:szCs w:val="22"/>
          <w:shd w:val="clear" w:color="auto" w:fill="FFFFFF"/>
        </w:rPr>
        <w:t xml:space="preserve">cuarto </w:t>
      </w:r>
      <w:r w:rsidR="00AA500E" w:rsidRPr="00B2793B">
        <w:rPr>
          <w:rFonts w:ascii="Arial" w:hAnsi="Arial" w:cs="Arial"/>
          <w:sz w:val="22"/>
          <w:szCs w:val="22"/>
          <w:shd w:val="clear" w:color="auto" w:fill="FFFFFF"/>
        </w:rPr>
        <w:t xml:space="preserve">registro la Sección </w:t>
      </w:r>
      <w:r w:rsidR="000874F1" w:rsidRPr="008649F0">
        <w:rPr>
          <w:rFonts w:ascii="Arial" w:hAnsi="Arial" w:cs="Arial"/>
          <w:sz w:val="22"/>
          <w:szCs w:val="22"/>
          <w:shd w:val="clear" w:color="auto" w:fill="FFFFFF"/>
        </w:rPr>
        <w:t>Auditoría de Prevención, Análisis e Investigación</w:t>
      </w:r>
      <w:r w:rsidR="00AA500E" w:rsidRPr="00B2793B">
        <w:rPr>
          <w:rFonts w:ascii="Arial" w:hAnsi="Arial" w:cs="Arial"/>
          <w:sz w:val="22"/>
          <w:szCs w:val="22"/>
          <w:shd w:val="clear" w:color="auto" w:fill="FFFFFF"/>
        </w:rPr>
        <w:t xml:space="preserve"> finalizó </w:t>
      </w:r>
      <w:r w:rsidR="000874F1">
        <w:rPr>
          <w:rFonts w:ascii="Arial" w:hAnsi="Arial" w:cs="Arial"/>
          <w:sz w:val="22"/>
          <w:szCs w:val="22"/>
          <w:shd w:val="clear" w:color="auto" w:fill="FFFFFF"/>
        </w:rPr>
        <w:t>12</w:t>
      </w:r>
      <w:r w:rsidR="00AA500E" w:rsidRPr="00B2793B">
        <w:rPr>
          <w:rFonts w:ascii="Arial" w:hAnsi="Arial" w:cs="Arial"/>
          <w:sz w:val="22"/>
          <w:szCs w:val="22"/>
          <w:shd w:val="clear" w:color="auto" w:fill="FFFFFF"/>
        </w:rPr>
        <w:t xml:space="preserve"> trabajos. </w:t>
      </w:r>
    </w:p>
    <w:p w14:paraId="7CAC4E80" w14:textId="77777777" w:rsidR="00AA500E" w:rsidRPr="00B2793B" w:rsidRDefault="00AA500E" w:rsidP="00620146">
      <w:pPr>
        <w:widowControl/>
        <w:jc w:val="both"/>
        <w:rPr>
          <w:rFonts w:ascii="Arial" w:hAnsi="Arial" w:cs="Arial"/>
          <w:sz w:val="22"/>
          <w:szCs w:val="22"/>
          <w:shd w:val="clear" w:color="auto" w:fill="FFFFFF"/>
        </w:rPr>
      </w:pPr>
    </w:p>
    <w:p w14:paraId="27CF9344" w14:textId="0C3C26AD" w:rsidR="0007482B" w:rsidRDefault="00AA500E" w:rsidP="00620146">
      <w:pPr>
        <w:widowControl/>
        <w:jc w:val="both"/>
        <w:rPr>
          <w:rFonts w:ascii="Arial" w:hAnsi="Arial" w:cs="Arial"/>
          <w:sz w:val="22"/>
          <w:szCs w:val="22"/>
          <w:shd w:val="clear" w:color="auto" w:fill="FFFFFF"/>
        </w:rPr>
      </w:pPr>
      <w:r w:rsidRPr="00B2793B">
        <w:rPr>
          <w:rFonts w:ascii="Arial" w:hAnsi="Arial" w:cs="Arial"/>
          <w:sz w:val="22"/>
          <w:szCs w:val="22"/>
          <w:shd w:val="clear" w:color="auto" w:fill="FFFFFF"/>
        </w:rPr>
        <w:t xml:space="preserve">Los otros </w:t>
      </w:r>
      <w:r w:rsidR="000874F1">
        <w:rPr>
          <w:rFonts w:ascii="Arial" w:hAnsi="Arial" w:cs="Arial"/>
          <w:sz w:val="22"/>
          <w:szCs w:val="22"/>
          <w:shd w:val="clear" w:color="auto" w:fill="FFFFFF"/>
        </w:rPr>
        <w:t>21</w:t>
      </w:r>
      <w:r w:rsidRPr="00B2793B">
        <w:rPr>
          <w:rFonts w:ascii="Arial" w:hAnsi="Arial" w:cs="Arial"/>
          <w:sz w:val="22"/>
          <w:szCs w:val="22"/>
          <w:shd w:val="clear" w:color="auto" w:fill="FFFFFF"/>
        </w:rPr>
        <w:t xml:space="preserve"> proyectos fueron finiquitados por las restantes secciones, como se visualiz</w:t>
      </w:r>
      <w:r w:rsidR="00580F57">
        <w:rPr>
          <w:rFonts w:ascii="Arial" w:hAnsi="Arial" w:cs="Arial"/>
          <w:sz w:val="22"/>
          <w:szCs w:val="22"/>
          <w:shd w:val="clear" w:color="auto" w:fill="FFFFFF"/>
        </w:rPr>
        <w:t>a</w:t>
      </w:r>
      <w:r w:rsidRPr="00B2793B">
        <w:rPr>
          <w:rFonts w:ascii="Arial" w:hAnsi="Arial" w:cs="Arial"/>
          <w:sz w:val="22"/>
          <w:szCs w:val="22"/>
          <w:shd w:val="clear" w:color="auto" w:fill="FFFFFF"/>
        </w:rPr>
        <w:t xml:space="preserve"> en la tabla anterior. </w:t>
      </w:r>
    </w:p>
    <w:p w14:paraId="7AA478BC" w14:textId="4E6FA747" w:rsidR="002F1C1A" w:rsidRDefault="002F1C1A" w:rsidP="00620146">
      <w:pPr>
        <w:widowControl/>
        <w:jc w:val="both"/>
        <w:rPr>
          <w:rFonts w:ascii="Arial" w:hAnsi="Arial" w:cs="Arial"/>
          <w:sz w:val="22"/>
          <w:szCs w:val="22"/>
          <w:shd w:val="clear" w:color="auto" w:fill="FFFFFF"/>
        </w:rPr>
      </w:pPr>
    </w:p>
    <w:p w14:paraId="2C711FA4" w14:textId="0AD7B00C" w:rsidR="002F1C1A" w:rsidRDefault="002F1C1A" w:rsidP="00620146">
      <w:pPr>
        <w:widowControl/>
        <w:jc w:val="both"/>
        <w:rPr>
          <w:rFonts w:ascii="Arial" w:hAnsi="Arial" w:cs="Arial"/>
          <w:sz w:val="22"/>
          <w:szCs w:val="22"/>
          <w:shd w:val="clear" w:color="auto" w:fill="FFFFFF"/>
        </w:rPr>
      </w:pPr>
    </w:p>
    <w:p w14:paraId="0F896B31" w14:textId="25E1FE6F" w:rsidR="002F1C1A" w:rsidRDefault="002F1C1A" w:rsidP="00620146">
      <w:pPr>
        <w:widowControl/>
        <w:jc w:val="both"/>
        <w:rPr>
          <w:rFonts w:ascii="Arial" w:hAnsi="Arial" w:cs="Arial"/>
          <w:sz w:val="22"/>
          <w:szCs w:val="22"/>
          <w:shd w:val="clear" w:color="auto" w:fill="FFFFFF"/>
        </w:rPr>
      </w:pPr>
    </w:p>
    <w:p w14:paraId="69EAB4AD" w14:textId="6C222E35" w:rsidR="002F1C1A" w:rsidRDefault="002F1C1A" w:rsidP="00620146">
      <w:pPr>
        <w:widowControl/>
        <w:jc w:val="both"/>
        <w:rPr>
          <w:rFonts w:ascii="Arial" w:hAnsi="Arial" w:cs="Arial"/>
          <w:sz w:val="22"/>
          <w:szCs w:val="22"/>
          <w:shd w:val="clear" w:color="auto" w:fill="FFFFFF"/>
        </w:rPr>
      </w:pPr>
    </w:p>
    <w:p w14:paraId="76538D87" w14:textId="7E6971FE" w:rsidR="002F1C1A" w:rsidRDefault="002F1C1A" w:rsidP="00620146">
      <w:pPr>
        <w:widowControl/>
        <w:jc w:val="both"/>
        <w:rPr>
          <w:rFonts w:ascii="Arial" w:hAnsi="Arial" w:cs="Arial"/>
          <w:sz w:val="22"/>
          <w:szCs w:val="22"/>
          <w:shd w:val="clear" w:color="auto" w:fill="FFFFFF"/>
        </w:rPr>
      </w:pPr>
    </w:p>
    <w:p w14:paraId="2E472A84" w14:textId="7B36CC90" w:rsidR="002F1C1A" w:rsidRDefault="002F1C1A" w:rsidP="00620146">
      <w:pPr>
        <w:widowControl/>
        <w:jc w:val="both"/>
        <w:rPr>
          <w:rFonts w:ascii="Arial" w:hAnsi="Arial" w:cs="Arial"/>
          <w:sz w:val="22"/>
          <w:szCs w:val="22"/>
          <w:shd w:val="clear" w:color="auto" w:fill="FFFFFF"/>
        </w:rPr>
      </w:pPr>
    </w:p>
    <w:p w14:paraId="00529C83" w14:textId="7C4B0C27" w:rsidR="002F1C1A" w:rsidRDefault="002F1C1A" w:rsidP="00620146">
      <w:pPr>
        <w:widowControl/>
        <w:jc w:val="both"/>
        <w:rPr>
          <w:rFonts w:ascii="Arial" w:hAnsi="Arial" w:cs="Arial"/>
          <w:sz w:val="22"/>
          <w:szCs w:val="22"/>
          <w:shd w:val="clear" w:color="auto" w:fill="FFFFFF"/>
        </w:rPr>
      </w:pPr>
    </w:p>
    <w:p w14:paraId="661E27B5" w14:textId="2DE6366D" w:rsidR="002F1C1A" w:rsidRDefault="002F1C1A" w:rsidP="00620146">
      <w:pPr>
        <w:widowControl/>
        <w:jc w:val="both"/>
        <w:rPr>
          <w:rFonts w:ascii="Arial" w:hAnsi="Arial" w:cs="Arial"/>
          <w:sz w:val="22"/>
          <w:szCs w:val="22"/>
          <w:shd w:val="clear" w:color="auto" w:fill="FFFFFF"/>
        </w:rPr>
      </w:pPr>
    </w:p>
    <w:p w14:paraId="73C2CE1C" w14:textId="1369F233" w:rsidR="002F1C1A" w:rsidRDefault="002F1C1A" w:rsidP="00620146">
      <w:pPr>
        <w:widowControl/>
        <w:jc w:val="both"/>
        <w:rPr>
          <w:rFonts w:ascii="Arial" w:hAnsi="Arial" w:cs="Arial"/>
          <w:sz w:val="22"/>
          <w:szCs w:val="22"/>
          <w:shd w:val="clear" w:color="auto" w:fill="FFFFFF"/>
        </w:rPr>
      </w:pPr>
    </w:p>
    <w:p w14:paraId="627D42E7" w14:textId="7A7C707B" w:rsidR="002F1C1A" w:rsidRDefault="002F1C1A" w:rsidP="00620146">
      <w:pPr>
        <w:widowControl/>
        <w:jc w:val="both"/>
        <w:rPr>
          <w:rFonts w:ascii="Arial" w:hAnsi="Arial" w:cs="Arial"/>
          <w:sz w:val="22"/>
          <w:szCs w:val="22"/>
          <w:shd w:val="clear" w:color="auto" w:fill="FFFFFF"/>
        </w:rPr>
      </w:pPr>
    </w:p>
    <w:p w14:paraId="12F4135A" w14:textId="38971021" w:rsidR="002F1C1A" w:rsidRDefault="002F1C1A" w:rsidP="00620146">
      <w:pPr>
        <w:widowControl/>
        <w:jc w:val="both"/>
        <w:rPr>
          <w:rFonts w:ascii="Arial" w:hAnsi="Arial" w:cs="Arial"/>
          <w:sz w:val="22"/>
          <w:szCs w:val="22"/>
          <w:shd w:val="clear" w:color="auto" w:fill="FFFFFF"/>
        </w:rPr>
      </w:pPr>
    </w:p>
    <w:p w14:paraId="165290D1" w14:textId="77777777" w:rsidR="002F1C1A" w:rsidRPr="00B2793B" w:rsidRDefault="002F1C1A" w:rsidP="00620146">
      <w:pPr>
        <w:widowControl/>
        <w:jc w:val="both"/>
        <w:rPr>
          <w:rFonts w:ascii="Arial" w:hAnsi="Arial" w:cs="Arial"/>
          <w:sz w:val="22"/>
          <w:szCs w:val="22"/>
          <w:shd w:val="clear" w:color="auto" w:fill="FFFFFF"/>
        </w:rPr>
      </w:pPr>
    </w:p>
    <w:p w14:paraId="1EC22544" w14:textId="3EF1BE75" w:rsidR="009E5781" w:rsidRPr="00B2793B" w:rsidRDefault="009E5781" w:rsidP="00F75604">
      <w:pPr>
        <w:pStyle w:val="Ttulo2"/>
        <w:spacing w:before="0" w:after="0"/>
        <w:jc w:val="both"/>
        <w:rPr>
          <w:i w:val="0"/>
          <w:sz w:val="22"/>
          <w:szCs w:val="22"/>
          <w:lang w:val="es-CR"/>
        </w:rPr>
      </w:pPr>
      <w:bookmarkStart w:id="10" w:name="_Toc59120692"/>
      <w:bookmarkStart w:id="11" w:name="_Toc109131818"/>
      <w:r w:rsidRPr="00B2793B">
        <w:rPr>
          <w:i w:val="0"/>
          <w:sz w:val="22"/>
          <w:szCs w:val="22"/>
          <w:lang w:val="es-CR"/>
        </w:rPr>
        <w:lastRenderedPageBreak/>
        <w:t>1.</w:t>
      </w:r>
      <w:r w:rsidR="008C4B7B">
        <w:rPr>
          <w:i w:val="0"/>
          <w:sz w:val="22"/>
          <w:szCs w:val="22"/>
          <w:lang w:val="es-CR"/>
        </w:rPr>
        <w:t>6</w:t>
      </w:r>
      <w:r w:rsidRPr="00B2793B">
        <w:rPr>
          <w:i w:val="0"/>
          <w:sz w:val="22"/>
          <w:szCs w:val="22"/>
          <w:lang w:val="es-CR"/>
        </w:rPr>
        <w:t xml:space="preserve"> </w:t>
      </w:r>
      <w:r w:rsidR="003A4715" w:rsidRPr="00B2793B">
        <w:rPr>
          <w:i w:val="0"/>
          <w:sz w:val="22"/>
          <w:szCs w:val="22"/>
          <w:lang w:val="es-CR"/>
        </w:rPr>
        <w:t>Proyectos</w:t>
      </w:r>
      <w:r w:rsidR="00B47AF8" w:rsidRPr="00B2793B">
        <w:rPr>
          <w:i w:val="0"/>
          <w:sz w:val="22"/>
          <w:szCs w:val="22"/>
          <w:lang w:val="es-CR"/>
        </w:rPr>
        <w:t xml:space="preserve"> </w:t>
      </w:r>
      <w:r w:rsidRPr="00B2793B">
        <w:rPr>
          <w:i w:val="0"/>
          <w:sz w:val="22"/>
          <w:szCs w:val="22"/>
          <w:lang w:val="es-CR"/>
        </w:rPr>
        <w:t xml:space="preserve">con exceso </w:t>
      </w:r>
      <w:r w:rsidR="003A4715" w:rsidRPr="00B2793B">
        <w:rPr>
          <w:i w:val="0"/>
          <w:sz w:val="22"/>
          <w:szCs w:val="22"/>
          <w:lang w:val="es-CR"/>
        </w:rPr>
        <w:t xml:space="preserve">en </w:t>
      </w:r>
      <w:r w:rsidRPr="00B2793B">
        <w:rPr>
          <w:i w:val="0"/>
          <w:sz w:val="22"/>
          <w:szCs w:val="22"/>
          <w:lang w:val="es-CR"/>
        </w:rPr>
        <w:t>el plazo estimado</w:t>
      </w:r>
      <w:bookmarkEnd w:id="10"/>
      <w:bookmarkEnd w:id="11"/>
    </w:p>
    <w:p w14:paraId="7B81DBA7" w14:textId="46E0F1D1" w:rsidR="009F0F60" w:rsidRPr="00B2793B" w:rsidRDefault="009F0F60" w:rsidP="00F75604">
      <w:pPr>
        <w:ind w:right="46"/>
        <w:jc w:val="both"/>
        <w:rPr>
          <w:rFonts w:ascii="Arial" w:hAnsi="Arial" w:cs="Arial"/>
          <w:spacing w:val="-3"/>
          <w:sz w:val="22"/>
          <w:szCs w:val="22"/>
        </w:rPr>
      </w:pPr>
    </w:p>
    <w:p w14:paraId="4731B9C1" w14:textId="74F4B9DA" w:rsidR="00793875" w:rsidRPr="00B2793B" w:rsidRDefault="00793875" w:rsidP="00F75604">
      <w:pPr>
        <w:ind w:right="46"/>
        <w:jc w:val="center"/>
        <w:rPr>
          <w:rFonts w:ascii="Arial" w:hAnsi="Arial" w:cs="Arial"/>
          <w:b/>
          <w:bCs/>
          <w:iCs/>
          <w:spacing w:val="-3"/>
          <w:sz w:val="22"/>
          <w:szCs w:val="22"/>
        </w:rPr>
      </w:pPr>
      <w:r w:rsidRPr="00B2793B">
        <w:rPr>
          <w:rFonts w:ascii="Arial" w:hAnsi="Arial" w:cs="Arial"/>
          <w:b/>
          <w:bCs/>
          <w:iCs/>
          <w:spacing w:val="-3"/>
          <w:sz w:val="22"/>
          <w:szCs w:val="22"/>
        </w:rPr>
        <w:t>Cuadro Nº</w:t>
      </w:r>
      <w:r w:rsidR="008C4B7B">
        <w:rPr>
          <w:rFonts w:ascii="Arial" w:hAnsi="Arial" w:cs="Arial"/>
          <w:b/>
          <w:bCs/>
          <w:iCs/>
          <w:spacing w:val="-3"/>
          <w:sz w:val="22"/>
          <w:szCs w:val="22"/>
        </w:rPr>
        <w:t>6</w:t>
      </w:r>
    </w:p>
    <w:p w14:paraId="683AD1AB" w14:textId="77777777" w:rsidR="004555EA" w:rsidRPr="00B2793B" w:rsidRDefault="00793875" w:rsidP="00F75604">
      <w:pPr>
        <w:ind w:right="46"/>
        <w:jc w:val="center"/>
        <w:rPr>
          <w:rFonts w:ascii="Arial" w:hAnsi="Arial" w:cs="Arial"/>
          <w:b/>
          <w:bCs/>
          <w:iCs/>
          <w:spacing w:val="-3"/>
          <w:sz w:val="22"/>
          <w:szCs w:val="22"/>
        </w:rPr>
      </w:pPr>
      <w:r w:rsidRPr="00B2793B">
        <w:rPr>
          <w:rFonts w:ascii="Arial" w:hAnsi="Arial" w:cs="Arial"/>
          <w:b/>
          <w:bCs/>
          <w:iCs/>
          <w:spacing w:val="-3"/>
          <w:sz w:val="22"/>
          <w:szCs w:val="22"/>
        </w:rPr>
        <w:t xml:space="preserve">Proyectos que sobrepasaron las horas estimadas para su </w:t>
      </w:r>
    </w:p>
    <w:p w14:paraId="59B00358" w14:textId="683EC9CE" w:rsidR="00793875" w:rsidRDefault="00793875" w:rsidP="00F75604">
      <w:pPr>
        <w:ind w:right="46"/>
        <w:jc w:val="center"/>
        <w:rPr>
          <w:rFonts w:ascii="Arial" w:hAnsi="Arial" w:cs="Arial"/>
          <w:b/>
          <w:bCs/>
          <w:iCs/>
          <w:spacing w:val="-3"/>
          <w:sz w:val="22"/>
          <w:szCs w:val="22"/>
        </w:rPr>
      </w:pPr>
      <w:r w:rsidRPr="00B2793B">
        <w:rPr>
          <w:rFonts w:ascii="Arial" w:hAnsi="Arial" w:cs="Arial"/>
          <w:b/>
          <w:bCs/>
          <w:iCs/>
          <w:spacing w:val="-3"/>
          <w:sz w:val="22"/>
          <w:szCs w:val="22"/>
        </w:rPr>
        <w:t>ejecución, según Sección y Código de Proyecto</w:t>
      </w:r>
    </w:p>
    <w:p w14:paraId="1D8836BF" w14:textId="59F41C6D" w:rsidR="00552D8C" w:rsidRDefault="007517D2" w:rsidP="00797F3E">
      <w:pPr>
        <w:ind w:right="46" w:firstLine="720"/>
        <w:jc w:val="center"/>
        <w:rPr>
          <w:rFonts w:ascii="Arial" w:hAnsi="Arial" w:cs="Arial"/>
          <w:b/>
          <w:bCs/>
          <w:iCs/>
          <w:sz w:val="22"/>
          <w:szCs w:val="22"/>
        </w:rPr>
      </w:pPr>
      <w:r w:rsidRPr="007517D2">
        <w:rPr>
          <w:rFonts w:ascii="Arial" w:hAnsi="Arial" w:cs="Arial"/>
          <w:b/>
          <w:bCs/>
          <w:iCs/>
          <w:sz w:val="22"/>
          <w:szCs w:val="22"/>
        </w:rPr>
        <w:t>del 03 de enero al 01 de julio 2022</w:t>
      </w:r>
    </w:p>
    <w:p w14:paraId="04F36D33" w14:textId="77777777" w:rsidR="007517D2" w:rsidRDefault="007517D2" w:rsidP="00797F3E">
      <w:pPr>
        <w:ind w:right="46" w:firstLine="720"/>
        <w:jc w:val="center"/>
        <w:rPr>
          <w:rFonts w:ascii="Arial" w:hAnsi="Arial" w:cs="Arial"/>
          <w:b/>
          <w:bCs/>
          <w:iCs/>
          <w:sz w:val="22"/>
          <w:szCs w:val="22"/>
        </w:rPr>
      </w:pPr>
    </w:p>
    <w:tbl>
      <w:tblPr>
        <w:tblW w:w="10524" w:type="dxa"/>
        <w:tblCellMar>
          <w:left w:w="70" w:type="dxa"/>
          <w:right w:w="70" w:type="dxa"/>
        </w:tblCellMar>
        <w:tblLook w:val="04A0" w:firstRow="1" w:lastRow="0" w:firstColumn="1" w:lastColumn="0" w:noHBand="0" w:noVBand="1"/>
      </w:tblPr>
      <w:tblGrid>
        <w:gridCol w:w="5098"/>
        <w:gridCol w:w="1701"/>
        <w:gridCol w:w="1276"/>
        <w:gridCol w:w="1218"/>
        <w:gridCol w:w="1231"/>
      </w:tblGrid>
      <w:tr w:rsidR="008C5BA2" w:rsidRPr="008C5BA2" w14:paraId="48982E25" w14:textId="77777777" w:rsidTr="008C5BA2">
        <w:trPr>
          <w:trHeight w:val="599"/>
        </w:trPr>
        <w:tc>
          <w:tcPr>
            <w:tcW w:w="5098" w:type="dxa"/>
            <w:tcBorders>
              <w:top w:val="single" w:sz="4" w:space="0" w:color="auto"/>
              <w:left w:val="single" w:sz="4" w:space="0" w:color="auto"/>
              <w:bottom w:val="single" w:sz="4" w:space="0" w:color="auto"/>
              <w:right w:val="single" w:sz="4" w:space="0" w:color="auto"/>
            </w:tcBorders>
            <w:shd w:val="clear" w:color="000000" w:fill="1F4E78"/>
            <w:noWrap/>
            <w:vAlign w:val="center"/>
            <w:hideMark/>
          </w:tcPr>
          <w:p w14:paraId="6196D8EA" w14:textId="77777777" w:rsidR="008C5BA2" w:rsidRPr="008C5BA2" w:rsidRDefault="008C5BA2" w:rsidP="008C5BA2">
            <w:pPr>
              <w:widowControl/>
              <w:jc w:val="center"/>
              <w:rPr>
                <w:rFonts w:ascii="Calibri" w:hAnsi="Calibri" w:cs="Calibri"/>
                <w:b/>
                <w:bCs/>
                <w:color w:val="FFFFFF"/>
                <w:sz w:val="22"/>
                <w:szCs w:val="22"/>
                <w:lang w:eastAsia="es-CR"/>
              </w:rPr>
            </w:pPr>
            <w:r w:rsidRPr="008C5BA2">
              <w:rPr>
                <w:rFonts w:ascii="Calibri" w:hAnsi="Calibri" w:cs="Calibri"/>
                <w:b/>
                <w:bCs/>
                <w:color w:val="FFFFFF"/>
                <w:sz w:val="22"/>
                <w:szCs w:val="22"/>
                <w:lang w:eastAsia="es-CR"/>
              </w:rPr>
              <w:t xml:space="preserve">SECCIÓN </w:t>
            </w:r>
          </w:p>
        </w:tc>
        <w:tc>
          <w:tcPr>
            <w:tcW w:w="1701" w:type="dxa"/>
            <w:tcBorders>
              <w:top w:val="single" w:sz="4" w:space="0" w:color="auto"/>
              <w:left w:val="nil"/>
              <w:bottom w:val="single" w:sz="4" w:space="0" w:color="auto"/>
              <w:right w:val="single" w:sz="4" w:space="0" w:color="auto"/>
            </w:tcBorders>
            <w:shd w:val="clear" w:color="000000" w:fill="1F4E78"/>
            <w:noWrap/>
            <w:vAlign w:val="center"/>
            <w:hideMark/>
          </w:tcPr>
          <w:p w14:paraId="730C81CA" w14:textId="77777777" w:rsidR="008C5BA2" w:rsidRPr="008C5BA2" w:rsidRDefault="008C5BA2" w:rsidP="008C5BA2">
            <w:pPr>
              <w:widowControl/>
              <w:jc w:val="center"/>
              <w:rPr>
                <w:rFonts w:ascii="Calibri" w:hAnsi="Calibri" w:cs="Calibri"/>
                <w:b/>
                <w:bCs/>
                <w:color w:val="FFFFFF"/>
                <w:sz w:val="22"/>
                <w:szCs w:val="22"/>
                <w:lang w:eastAsia="es-CR"/>
              </w:rPr>
            </w:pPr>
            <w:r w:rsidRPr="008C5BA2">
              <w:rPr>
                <w:rFonts w:ascii="Calibri" w:hAnsi="Calibri" w:cs="Calibri"/>
                <w:b/>
                <w:bCs/>
                <w:color w:val="FFFFFF"/>
                <w:sz w:val="22"/>
                <w:szCs w:val="22"/>
                <w:lang w:eastAsia="es-CR"/>
              </w:rPr>
              <w:t xml:space="preserve">CÓDIGO DE PROYECTO </w:t>
            </w:r>
          </w:p>
        </w:tc>
        <w:tc>
          <w:tcPr>
            <w:tcW w:w="1276" w:type="dxa"/>
            <w:tcBorders>
              <w:top w:val="single" w:sz="4" w:space="0" w:color="auto"/>
              <w:left w:val="nil"/>
              <w:bottom w:val="single" w:sz="4" w:space="0" w:color="auto"/>
              <w:right w:val="single" w:sz="4" w:space="0" w:color="auto"/>
            </w:tcBorders>
            <w:shd w:val="clear" w:color="000000" w:fill="1F4E78"/>
            <w:vAlign w:val="center"/>
            <w:hideMark/>
          </w:tcPr>
          <w:p w14:paraId="41DC1B18" w14:textId="77777777" w:rsidR="008C5BA2" w:rsidRPr="008C5BA2" w:rsidRDefault="008C5BA2" w:rsidP="008C5BA2">
            <w:pPr>
              <w:widowControl/>
              <w:jc w:val="center"/>
              <w:rPr>
                <w:rFonts w:ascii="Calibri" w:hAnsi="Calibri" w:cs="Calibri"/>
                <w:b/>
                <w:bCs/>
                <w:color w:val="FFFFFF"/>
                <w:sz w:val="22"/>
                <w:szCs w:val="22"/>
                <w:lang w:eastAsia="es-CR"/>
              </w:rPr>
            </w:pPr>
            <w:r w:rsidRPr="008C5BA2">
              <w:rPr>
                <w:rFonts w:ascii="Calibri" w:hAnsi="Calibri" w:cs="Calibri"/>
                <w:b/>
                <w:bCs/>
                <w:color w:val="FFFFFF"/>
                <w:sz w:val="22"/>
                <w:szCs w:val="22"/>
                <w:lang w:eastAsia="es-CR"/>
              </w:rPr>
              <w:t xml:space="preserve">HORAS ESTIMADAS </w:t>
            </w:r>
          </w:p>
        </w:tc>
        <w:tc>
          <w:tcPr>
            <w:tcW w:w="1218" w:type="dxa"/>
            <w:tcBorders>
              <w:top w:val="single" w:sz="4" w:space="0" w:color="auto"/>
              <w:left w:val="nil"/>
              <w:bottom w:val="single" w:sz="4" w:space="0" w:color="auto"/>
              <w:right w:val="single" w:sz="4" w:space="0" w:color="auto"/>
            </w:tcBorders>
            <w:shd w:val="clear" w:color="000000" w:fill="1F4E78"/>
            <w:vAlign w:val="center"/>
            <w:hideMark/>
          </w:tcPr>
          <w:p w14:paraId="3408332C" w14:textId="77777777" w:rsidR="008C5BA2" w:rsidRPr="008C5BA2" w:rsidRDefault="008C5BA2" w:rsidP="008C5BA2">
            <w:pPr>
              <w:widowControl/>
              <w:jc w:val="center"/>
              <w:rPr>
                <w:rFonts w:ascii="Calibri" w:hAnsi="Calibri" w:cs="Calibri"/>
                <w:b/>
                <w:bCs/>
                <w:color w:val="FFFFFF"/>
                <w:sz w:val="22"/>
                <w:szCs w:val="22"/>
                <w:lang w:eastAsia="es-CR"/>
              </w:rPr>
            </w:pPr>
            <w:r w:rsidRPr="008C5BA2">
              <w:rPr>
                <w:rFonts w:ascii="Calibri" w:hAnsi="Calibri" w:cs="Calibri"/>
                <w:b/>
                <w:bCs/>
                <w:color w:val="FFFFFF"/>
                <w:sz w:val="22"/>
                <w:szCs w:val="22"/>
                <w:lang w:eastAsia="es-CR"/>
              </w:rPr>
              <w:t xml:space="preserve">HORAS REALES UTILIZADAS </w:t>
            </w:r>
          </w:p>
        </w:tc>
        <w:tc>
          <w:tcPr>
            <w:tcW w:w="1231" w:type="dxa"/>
            <w:tcBorders>
              <w:top w:val="single" w:sz="4" w:space="0" w:color="auto"/>
              <w:left w:val="nil"/>
              <w:bottom w:val="single" w:sz="4" w:space="0" w:color="auto"/>
              <w:right w:val="single" w:sz="4" w:space="0" w:color="auto"/>
            </w:tcBorders>
            <w:shd w:val="clear" w:color="000000" w:fill="1F4E78"/>
            <w:vAlign w:val="center"/>
            <w:hideMark/>
          </w:tcPr>
          <w:p w14:paraId="399FF574" w14:textId="77777777" w:rsidR="008C5BA2" w:rsidRPr="008C5BA2" w:rsidRDefault="008C5BA2" w:rsidP="008C5BA2">
            <w:pPr>
              <w:widowControl/>
              <w:jc w:val="center"/>
              <w:rPr>
                <w:rFonts w:ascii="Calibri" w:hAnsi="Calibri" w:cs="Calibri"/>
                <w:b/>
                <w:bCs/>
                <w:color w:val="FFFFFF"/>
                <w:sz w:val="22"/>
                <w:szCs w:val="22"/>
                <w:lang w:eastAsia="es-CR"/>
              </w:rPr>
            </w:pPr>
            <w:r w:rsidRPr="008C5BA2">
              <w:rPr>
                <w:rFonts w:ascii="Calibri" w:hAnsi="Calibri" w:cs="Calibri"/>
                <w:b/>
                <w:bCs/>
                <w:color w:val="FFFFFF"/>
                <w:sz w:val="22"/>
                <w:szCs w:val="22"/>
                <w:lang w:eastAsia="es-CR"/>
              </w:rPr>
              <w:t xml:space="preserve">DIFERENCIA </w:t>
            </w:r>
          </w:p>
        </w:tc>
      </w:tr>
      <w:tr w:rsidR="008C5BA2" w:rsidRPr="008C5BA2" w14:paraId="74974E2C" w14:textId="77777777" w:rsidTr="008C5BA2">
        <w:trPr>
          <w:trHeight w:val="236"/>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112F1477" w14:textId="77777777" w:rsidR="008C5BA2" w:rsidRPr="008C5BA2" w:rsidRDefault="008C5BA2" w:rsidP="008C5BA2">
            <w:pPr>
              <w:widowControl/>
              <w:jc w:val="right"/>
              <w:rPr>
                <w:rFonts w:ascii="Calibri" w:hAnsi="Calibri" w:cs="Calibri"/>
                <w:b/>
                <w:bCs/>
                <w:color w:val="000000"/>
                <w:sz w:val="22"/>
                <w:szCs w:val="22"/>
                <w:lang w:eastAsia="es-CR"/>
              </w:rPr>
            </w:pPr>
            <w:proofErr w:type="gramStart"/>
            <w:r w:rsidRPr="008C5BA2">
              <w:rPr>
                <w:rFonts w:ascii="Calibri" w:hAnsi="Calibri" w:cs="Calibri"/>
                <w:b/>
                <w:bCs/>
                <w:color w:val="000000"/>
                <w:sz w:val="22"/>
                <w:szCs w:val="22"/>
                <w:lang w:eastAsia="es-CR"/>
              </w:rPr>
              <w:t>TOTAL</w:t>
            </w:r>
            <w:proofErr w:type="gramEnd"/>
            <w:r w:rsidRPr="008C5BA2">
              <w:rPr>
                <w:rFonts w:ascii="Calibri" w:hAnsi="Calibri" w:cs="Calibri"/>
                <w:b/>
                <w:bCs/>
                <w:color w:val="000000"/>
                <w:sz w:val="22"/>
                <w:szCs w:val="22"/>
                <w:lang w:eastAsia="es-CR"/>
              </w:rPr>
              <w:t xml:space="preserve"> GENERAL </w:t>
            </w:r>
          </w:p>
        </w:tc>
        <w:tc>
          <w:tcPr>
            <w:tcW w:w="1701" w:type="dxa"/>
            <w:tcBorders>
              <w:top w:val="nil"/>
              <w:left w:val="nil"/>
              <w:bottom w:val="single" w:sz="4" w:space="0" w:color="auto"/>
              <w:right w:val="single" w:sz="4" w:space="0" w:color="auto"/>
            </w:tcBorders>
            <w:shd w:val="clear" w:color="auto" w:fill="auto"/>
            <w:noWrap/>
            <w:vAlign w:val="bottom"/>
            <w:hideMark/>
          </w:tcPr>
          <w:p w14:paraId="5630D699" w14:textId="77777777" w:rsidR="008C5BA2" w:rsidRPr="008C5BA2" w:rsidRDefault="008C5BA2" w:rsidP="008C5BA2">
            <w:pPr>
              <w:widowControl/>
              <w:jc w:val="center"/>
              <w:rPr>
                <w:rFonts w:ascii="Calibri" w:hAnsi="Calibri" w:cs="Calibri"/>
                <w:b/>
                <w:bCs/>
                <w:color w:val="000000"/>
                <w:sz w:val="22"/>
                <w:szCs w:val="22"/>
                <w:lang w:eastAsia="es-CR"/>
              </w:rPr>
            </w:pPr>
            <w:r w:rsidRPr="008C5BA2">
              <w:rPr>
                <w:rFonts w:ascii="Calibri" w:hAnsi="Calibri" w:cs="Calibri"/>
                <w:b/>
                <w:bCs/>
                <w:color w:val="000000"/>
                <w:sz w:val="22"/>
                <w:szCs w:val="22"/>
                <w:lang w:eastAsia="es-CR"/>
              </w:rPr>
              <w:t>--</w:t>
            </w:r>
          </w:p>
        </w:tc>
        <w:tc>
          <w:tcPr>
            <w:tcW w:w="1276" w:type="dxa"/>
            <w:tcBorders>
              <w:top w:val="nil"/>
              <w:left w:val="nil"/>
              <w:bottom w:val="single" w:sz="4" w:space="0" w:color="auto"/>
              <w:right w:val="single" w:sz="4" w:space="0" w:color="auto"/>
            </w:tcBorders>
            <w:shd w:val="clear" w:color="auto" w:fill="auto"/>
            <w:noWrap/>
            <w:vAlign w:val="bottom"/>
            <w:hideMark/>
          </w:tcPr>
          <w:p w14:paraId="2AA57C5B" w14:textId="4051D5AC" w:rsidR="008C5BA2" w:rsidRPr="008C5BA2" w:rsidRDefault="008A71F2" w:rsidP="008C5BA2">
            <w:pPr>
              <w:widowControl/>
              <w:jc w:val="center"/>
              <w:rPr>
                <w:rFonts w:ascii="Calibri" w:hAnsi="Calibri" w:cs="Calibri"/>
                <w:b/>
                <w:bCs/>
                <w:color w:val="000000"/>
                <w:sz w:val="22"/>
                <w:szCs w:val="22"/>
                <w:lang w:eastAsia="es-CR"/>
              </w:rPr>
            </w:pPr>
            <w:r>
              <w:rPr>
                <w:rFonts w:ascii="Calibri" w:hAnsi="Calibri" w:cs="Calibri"/>
                <w:b/>
                <w:bCs/>
                <w:color w:val="000000"/>
                <w:sz w:val="22"/>
                <w:szCs w:val="22"/>
                <w:lang w:eastAsia="es-CR"/>
              </w:rPr>
              <w:t>1.624</w:t>
            </w:r>
          </w:p>
        </w:tc>
        <w:tc>
          <w:tcPr>
            <w:tcW w:w="1218" w:type="dxa"/>
            <w:tcBorders>
              <w:top w:val="nil"/>
              <w:left w:val="nil"/>
              <w:bottom w:val="single" w:sz="4" w:space="0" w:color="auto"/>
              <w:right w:val="single" w:sz="4" w:space="0" w:color="auto"/>
            </w:tcBorders>
            <w:shd w:val="clear" w:color="auto" w:fill="auto"/>
            <w:noWrap/>
            <w:vAlign w:val="bottom"/>
            <w:hideMark/>
          </w:tcPr>
          <w:p w14:paraId="29A0818E" w14:textId="50568F33" w:rsidR="008C5BA2" w:rsidRPr="008C5BA2" w:rsidRDefault="008A71F2" w:rsidP="008C5BA2">
            <w:pPr>
              <w:widowControl/>
              <w:jc w:val="center"/>
              <w:rPr>
                <w:rFonts w:ascii="Calibri" w:hAnsi="Calibri" w:cs="Calibri"/>
                <w:b/>
                <w:bCs/>
                <w:color w:val="000000"/>
                <w:sz w:val="22"/>
                <w:szCs w:val="22"/>
                <w:lang w:eastAsia="es-CR"/>
              </w:rPr>
            </w:pPr>
            <w:r>
              <w:rPr>
                <w:rFonts w:ascii="Calibri" w:hAnsi="Calibri" w:cs="Calibri"/>
                <w:b/>
                <w:bCs/>
                <w:color w:val="000000"/>
                <w:sz w:val="22"/>
                <w:szCs w:val="22"/>
                <w:lang w:eastAsia="es-CR"/>
              </w:rPr>
              <w:t>1.709</w:t>
            </w:r>
            <w:r w:rsidR="008C5BA2" w:rsidRPr="008C5BA2">
              <w:rPr>
                <w:rFonts w:ascii="Calibri" w:hAnsi="Calibri" w:cs="Calibri"/>
                <w:b/>
                <w:bCs/>
                <w:color w:val="000000"/>
                <w:sz w:val="22"/>
                <w:szCs w:val="22"/>
                <w:lang w:eastAsia="es-CR"/>
              </w:rPr>
              <w:t>,</w:t>
            </w:r>
            <w:r>
              <w:rPr>
                <w:rFonts w:ascii="Calibri" w:hAnsi="Calibri" w:cs="Calibri"/>
                <w:b/>
                <w:bCs/>
                <w:color w:val="000000"/>
                <w:sz w:val="22"/>
                <w:szCs w:val="22"/>
                <w:lang w:eastAsia="es-CR"/>
              </w:rPr>
              <w:t>05</w:t>
            </w:r>
          </w:p>
        </w:tc>
        <w:tc>
          <w:tcPr>
            <w:tcW w:w="1231" w:type="dxa"/>
            <w:tcBorders>
              <w:top w:val="nil"/>
              <w:left w:val="nil"/>
              <w:bottom w:val="single" w:sz="4" w:space="0" w:color="auto"/>
              <w:right w:val="single" w:sz="4" w:space="0" w:color="auto"/>
            </w:tcBorders>
            <w:shd w:val="clear" w:color="auto" w:fill="auto"/>
            <w:noWrap/>
            <w:vAlign w:val="bottom"/>
            <w:hideMark/>
          </w:tcPr>
          <w:p w14:paraId="0D96FDE7" w14:textId="21788C24" w:rsidR="008C5BA2" w:rsidRPr="008C5BA2" w:rsidRDefault="008C5BA2" w:rsidP="008C5BA2">
            <w:pPr>
              <w:widowControl/>
              <w:jc w:val="center"/>
              <w:rPr>
                <w:rFonts w:ascii="Calibri" w:hAnsi="Calibri" w:cs="Calibri"/>
                <w:b/>
                <w:bCs/>
                <w:color w:val="000000"/>
                <w:sz w:val="22"/>
                <w:szCs w:val="22"/>
                <w:lang w:eastAsia="es-CR"/>
              </w:rPr>
            </w:pPr>
            <w:r w:rsidRPr="008C5BA2">
              <w:rPr>
                <w:rFonts w:ascii="Calibri" w:hAnsi="Calibri" w:cs="Calibri"/>
                <w:b/>
                <w:bCs/>
                <w:color w:val="000000"/>
                <w:sz w:val="22"/>
                <w:szCs w:val="22"/>
                <w:lang w:eastAsia="es-CR"/>
              </w:rPr>
              <w:t>-</w:t>
            </w:r>
            <w:r w:rsidR="008A71F2">
              <w:rPr>
                <w:rFonts w:ascii="Calibri" w:hAnsi="Calibri" w:cs="Calibri"/>
                <w:b/>
                <w:bCs/>
                <w:color w:val="000000"/>
                <w:sz w:val="22"/>
                <w:szCs w:val="22"/>
                <w:lang w:eastAsia="es-CR"/>
              </w:rPr>
              <w:t>85</w:t>
            </w:r>
            <w:r w:rsidRPr="008C5BA2">
              <w:rPr>
                <w:rFonts w:ascii="Calibri" w:hAnsi="Calibri" w:cs="Calibri"/>
                <w:b/>
                <w:bCs/>
                <w:color w:val="000000"/>
                <w:sz w:val="22"/>
                <w:szCs w:val="22"/>
                <w:lang w:eastAsia="es-CR"/>
              </w:rPr>
              <w:t>,</w:t>
            </w:r>
            <w:r w:rsidR="008A71F2">
              <w:rPr>
                <w:rFonts w:ascii="Calibri" w:hAnsi="Calibri" w:cs="Calibri"/>
                <w:b/>
                <w:bCs/>
                <w:color w:val="000000"/>
                <w:sz w:val="22"/>
                <w:szCs w:val="22"/>
                <w:lang w:eastAsia="es-CR"/>
              </w:rPr>
              <w:t>0</w:t>
            </w:r>
            <w:r w:rsidRPr="008C5BA2">
              <w:rPr>
                <w:rFonts w:ascii="Calibri" w:hAnsi="Calibri" w:cs="Calibri"/>
                <w:b/>
                <w:bCs/>
                <w:color w:val="000000"/>
                <w:sz w:val="22"/>
                <w:szCs w:val="22"/>
                <w:lang w:eastAsia="es-CR"/>
              </w:rPr>
              <w:t>5</w:t>
            </w:r>
          </w:p>
        </w:tc>
      </w:tr>
      <w:tr w:rsidR="008C5BA2" w:rsidRPr="008C5BA2" w14:paraId="615C6FFC" w14:textId="77777777" w:rsidTr="008C5BA2">
        <w:trPr>
          <w:trHeight w:val="473"/>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7474D392" w14:textId="52429DAB" w:rsidR="008C5BA2" w:rsidRPr="008C5BA2" w:rsidRDefault="008C5BA2" w:rsidP="008C5BA2">
            <w:pPr>
              <w:widowControl/>
              <w:rPr>
                <w:rFonts w:ascii="Calibri" w:hAnsi="Calibri" w:cs="Calibri"/>
                <w:color w:val="000000"/>
                <w:sz w:val="22"/>
                <w:szCs w:val="22"/>
                <w:lang w:eastAsia="es-CR"/>
              </w:rPr>
            </w:pPr>
            <w:r w:rsidRPr="008C5BA2">
              <w:rPr>
                <w:rFonts w:ascii="Calibri" w:hAnsi="Calibri" w:cs="Calibri"/>
                <w:color w:val="000000"/>
                <w:sz w:val="22"/>
                <w:szCs w:val="22"/>
                <w:lang w:eastAsia="es-CR"/>
              </w:rPr>
              <w:t xml:space="preserve">Sección Auditoría </w:t>
            </w:r>
            <w:r w:rsidR="007B04C3" w:rsidRPr="007B04C3">
              <w:rPr>
                <w:rFonts w:ascii="Calibri" w:hAnsi="Calibri" w:cs="Calibri"/>
                <w:color w:val="000000"/>
                <w:sz w:val="22"/>
                <w:szCs w:val="22"/>
                <w:lang w:eastAsia="es-CR"/>
              </w:rPr>
              <w:t>de Prevención, Análisis e Investigación</w:t>
            </w:r>
          </w:p>
        </w:tc>
        <w:tc>
          <w:tcPr>
            <w:tcW w:w="1701" w:type="dxa"/>
            <w:tcBorders>
              <w:top w:val="nil"/>
              <w:left w:val="nil"/>
              <w:bottom w:val="single" w:sz="4" w:space="0" w:color="auto"/>
              <w:right w:val="single" w:sz="4" w:space="0" w:color="auto"/>
            </w:tcBorders>
            <w:shd w:val="clear" w:color="auto" w:fill="auto"/>
            <w:noWrap/>
            <w:vAlign w:val="bottom"/>
            <w:hideMark/>
          </w:tcPr>
          <w:p w14:paraId="40E573C9" w14:textId="77777777" w:rsidR="008C5BA2" w:rsidRPr="008C5BA2" w:rsidRDefault="008C5BA2" w:rsidP="008C5BA2">
            <w:pPr>
              <w:widowControl/>
              <w:rPr>
                <w:rFonts w:ascii="Calibri" w:hAnsi="Calibri" w:cs="Calibri"/>
                <w:color w:val="000000"/>
                <w:sz w:val="22"/>
                <w:szCs w:val="22"/>
                <w:lang w:eastAsia="es-CR"/>
              </w:rPr>
            </w:pPr>
            <w:r w:rsidRPr="008C5BA2">
              <w:rPr>
                <w:rFonts w:ascii="Calibri" w:hAnsi="Calibri" w:cs="Calibri"/>
                <w:color w:val="000000"/>
                <w:sz w:val="22"/>
                <w:szCs w:val="22"/>
                <w:lang w:eastAsia="es-CR"/>
              </w:rPr>
              <w:t>SAFJP-03-2022</w:t>
            </w:r>
          </w:p>
        </w:tc>
        <w:tc>
          <w:tcPr>
            <w:tcW w:w="1276" w:type="dxa"/>
            <w:tcBorders>
              <w:top w:val="nil"/>
              <w:left w:val="nil"/>
              <w:bottom w:val="single" w:sz="4" w:space="0" w:color="auto"/>
              <w:right w:val="single" w:sz="4" w:space="0" w:color="auto"/>
            </w:tcBorders>
            <w:shd w:val="clear" w:color="auto" w:fill="auto"/>
            <w:noWrap/>
            <w:vAlign w:val="bottom"/>
            <w:hideMark/>
          </w:tcPr>
          <w:p w14:paraId="3D97C7A7" w14:textId="77777777" w:rsidR="008C5BA2" w:rsidRPr="008C5BA2" w:rsidRDefault="008C5BA2" w:rsidP="008C5BA2">
            <w:pPr>
              <w:widowControl/>
              <w:jc w:val="center"/>
              <w:rPr>
                <w:rFonts w:ascii="Calibri" w:hAnsi="Calibri" w:cs="Calibri"/>
                <w:color w:val="000000"/>
                <w:sz w:val="22"/>
                <w:szCs w:val="22"/>
                <w:lang w:eastAsia="es-CR"/>
              </w:rPr>
            </w:pPr>
            <w:r w:rsidRPr="008C5BA2">
              <w:rPr>
                <w:rFonts w:ascii="Calibri" w:hAnsi="Calibri" w:cs="Calibri"/>
                <w:color w:val="000000"/>
                <w:sz w:val="22"/>
                <w:szCs w:val="22"/>
                <w:lang w:eastAsia="es-CR"/>
              </w:rPr>
              <w:t>450</w:t>
            </w:r>
          </w:p>
        </w:tc>
        <w:tc>
          <w:tcPr>
            <w:tcW w:w="1218" w:type="dxa"/>
            <w:tcBorders>
              <w:top w:val="nil"/>
              <w:left w:val="nil"/>
              <w:bottom w:val="single" w:sz="4" w:space="0" w:color="auto"/>
              <w:right w:val="single" w:sz="4" w:space="0" w:color="auto"/>
            </w:tcBorders>
            <w:shd w:val="clear" w:color="auto" w:fill="auto"/>
            <w:noWrap/>
            <w:vAlign w:val="bottom"/>
            <w:hideMark/>
          </w:tcPr>
          <w:p w14:paraId="02D31F26" w14:textId="77777777" w:rsidR="008C5BA2" w:rsidRPr="008C5BA2" w:rsidRDefault="008C5BA2" w:rsidP="008C5BA2">
            <w:pPr>
              <w:widowControl/>
              <w:jc w:val="center"/>
              <w:rPr>
                <w:rFonts w:ascii="Calibri" w:hAnsi="Calibri" w:cs="Calibri"/>
                <w:color w:val="000000"/>
                <w:sz w:val="22"/>
                <w:szCs w:val="22"/>
                <w:lang w:eastAsia="es-CR"/>
              </w:rPr>
            </w:pPr>
            <w:r w:rsidRPr="008C5BA2">
              <w:rPr>
                <w:rFonts w:ascii="Calibri" w:hAnsi="Calibri" w:cs="Calibri"/>
                <w:color w:val="000000"/>
                <w:sz w:val="22"/>
                <w:szCs w:val="22"/>
                <w:lang w:eastAsia="es-CR"/>
              </w:rPr>
              <w:t>495,25</w:t>
            </w:r>
          </w:p>
        </w:tc>
        <w:tc>
          <w:tcPr>
            <w:tcW w:w="1231" w:type="dxa"/>
            <w:tcBorders>
              <w:top w:val="nil"/>
              <w:left w:val="nil"/>
              <w:bottom w:val="single" w:sz="4" w:space="0" w:color="auto"/>
              <w:right w:val="single" w:sz="4" w:space="0" w:color="auto"/>
            </w:tcBorders>
            <w:shd w:val="clear" w:color="auto" w:fill="auto"/>
            <w:noWrap/>
            <w:vAlign w:val="bottom"/>
            <w:hideMark/>
          </w:tcPr>
          <w:p w14:paraId="785EA13C" w14:textId="77777777" w:rsidR="008C5BA2" w:rsidRPr="008C5BA2" w:rsidRDefault="008C5BA2" w:rsidP="008C5BA2">
            <w:pPr>
              <w:widowControl/>
              <w:jc w:val="center"/>
              <w:rPr>
                <w:rFonts w:ascii="Calibri" w:hAnsi="Calibri" w:cs="Calibri"/>
                <w:color w:val="000000"/>
                <w:sz w:val="22"/>
                <w:szCs w:val="22"/>
                <w:lang w:eastAsia="es-CR"/>
              </w:rPr>
            </w:pPr>
            <w:r w:rsidRPr="008C5BA2">
              <w:rPr>
                <w:rFonts w:ascii="Calibri" w:hAnsi="Calibri" w:cs="Calibri"/>
                <w:color w:val="000000"/>
                <w:sz w:val="22"/>
                <w:szCs w:val="22"/>
                <w:lang w:eastAsia="es-CR"/>
              </w:rPr>
              <w:t>-45,25</w:t>
            </w:r>
          </w:p>
        </w:tc>
      </w:tr>
      <w:tr w:rsidR="008C5BA2" w:rsidRPr="008C5BA2" w14:paraId="5DF91026" w14:textId="77777777" w:rsidTr="008C5BA2">
        <w:trPr>
          <w:trHeight w:val="426"/>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5B72286E" w14:textId="77777777" w:rsidR="008C5BA2" w:rsidRPr="008C5BA2" w:rsidRDefault="008C5BA2" w:rsidP="008C5BA2">
            <w:pPr>
              <w:widowControl/>
              <w:rPr>
                <w:rFonts w:ascii="Calibri" w:hAnsi="Calibri" w:cs="Calibri"/>
                <w:color w:val="000000"/>
                <w:sz w:val="22"/>
                <w:szCs w:val="22"/>
                <w:lang w:eastAsia="es-CR"/>
              </w:rPr>
            </w:pPr>
            <w:r w:rsidRPr="008C5BA2">
              <w:rPr>
                <w:rFonts w:ascii="Calibri" w:hAnsi="Calibri" w:cs="Calibri"/>
                <w:color w:val="000000"/>
                <w:sz w:val="22"/>
                <w:szCs w:val="22"/>
                <w:lang w:eastAsia="es-CR"/>
              </w:rPr>
              <w:t>Sección Auditoría Tecnología de Información</w:t>
            </w:r>
          </w:p>
        </w:tc>
        <w:tc>
          <w:tcPr>
            <w:tcW w:w="1701" w:type="dxa"/>
            <w:tcBorders>
              <w:top w:val="nil"/>
              <w:left w:val="nil"/>
              <w:bottom w:val="single" w:sz="4" w:space="0" w:color="auto"/>
              <w:right w:val="single" w:sz="4" w:space="0" w:color="auto"/>
            </w:tcBorders>
            <w:shd w:val="clear" w:color="auto" w:fill="auto"/>
            <w:noWrap/>
            <w:vAlign w:val="bottom"/>
            <w:hideMark/>
          </w:tcPr>
          <w:p w14:paraId="4585F733" w14:textId="77777777" w:rsidR="008C5BA2" w:rsidRPr="008C5BA2" w:rsidRDefault="008C5BA2" w:rsidP="008C5BA2">
            <w:pPr>
              <w:widowControl/>
              <w:rPr>
                <w:rFonts w:ascii="Calibri" w:hAnsi="Calibri" w:cs="Calibri"/>
                <w:color w:val="000000"/>
                <w:sz w:val="22"/>
                <w:szCs w:val="22"/>
                <w:lang w:eastAsia="es-CR"/>
              </w:rPr>
            </w:pPr>
            <w:r w:rsidRPr="008C5BA2">
              <w:rPr>
                <w:rFonts w:ascii="Calibri" w:hAnsi="Calibri" w:cs="Calibri"/>
                <w:color w:val="000000"/>
                <w:sz w:val="22"/>
                <w:szCs w:val="22"/>
                <w:lang w:eastAsia="es-CR"/>
              </w:rPr>
              <w:t>SATI-05-2022</w:t>
            </w:r>
          </w:p>
        </w:tc>
        <w:tc>
          <w:tcPr>
            <w:tcW w:w="1276" w:type="dxa"/>
            <w:tcBorders>
              <w:top w:val="nil"/>
              <w:left w:val="nil"/>
              <w:bottom w:val="single" w:sz="4" w:space="0" w:color="auto"/>
              <w:right w:val="single" w:sz="4" w:space="0" w:color="auto"/>
            </w:tcBorders>
            <w:shd w:val="clear" w:color="auto" w:fill="auto"/>
            <w:noWrap/>
            <w:vAlign w:val="bottom"/>
            <w:hideMark/>
          </w:tcPr>
          <w:p w14:paraId="3F69474E" w14:textId="77777777" w:rsidR="008C5BA2" w:rsidRPr="008C5BA2" w:rsidRDefault="008C5BA2" w:rsidP="008C5BA2">
            <w:pPr>
              <w:widowControl/>
              <w:jc w:val="center"/>
              <w:rPr>
                <w:rFonts w:ascii="Calibri" w:hAnsi="Calibri" w:cs="Calibri"/>
                <w:color w:val="000000"/>
                <w:sz w:val="22"/>
                <w:szCs w:val="22"/>
                <w:lang w:eastAsia="es-CR"/>
              </w:rPr>
            </w:pPr>
            <w:r w:rsidRPr="008C5BA2">
              <w:rPr>
                <w:rFonts w:ascii="Calibri" w:hAnsi="Calibri" w:cs="Calibri"/>
                <w:color w:val="000000"/>
                <w:sz w:val="22"/>
                <w:szCs w:val="22"/>
                <w:lang w:eastAsia="es-CR"/>
              </w:rPr>
              <w:t>592</w:t>
            </w:r>
          </w:p>
        </w:tc>
        <w:tc>
          <w:tcPr>
            <w:tcW w:w="1218" w:type="dxa"/>
            <w:tcBorders>
              <w:top w:val="nil"/>
              <w:left w:val="nil"/>
              <w:bottom w:val="single" w:sz="4" w:space="0" w:color="auto"/>
              <w:right w:val="single" w:sz="4" w:space="0" w:color="auto"/>
            </w:tcBorders>
            <w:shd w:val="clear" w:color="auto" w:fill="auto"/>
            <w:noWrap/>
            <w:vAlign w:val="bottom"/>
            <w:hideMark/>
          </w:tcPr>
          <w:p w14:paraId="44E144C4" w14:textId="676D7E1D" w:rsidR="008C5BA2" w:rsidRPr="008C5BA2" w:rsidRDefault="008C5BA2" w:rsidP="008C5BA2">
            <w:pPr>
              <w:widowControl/>
              <w:jc w:val="center"/>
              <w:rPr>
                <w:rFonts w:ascii="Calibri" w:hAnsi="Calibri" w:cs="Calibri"/>
                <w:color w:val="000000"/>
                <w:sz w:val="22"/>
                <w:szCs w:val="22"/>
                <w:lang w:eastAsia="es-CR"/>
              </w:rPr>
            </w:pPr>
            <w:r w:rsidRPr="008C5BA2">
              <w:rPr>
                <w:rFonts w:ascii="Calibri" w:hAnsi="Calibri" w:cs="Calibri"/>
                <w:color w:val="000000"/>
                <w:sz w:val="22"/>
                <w:szCs w:val="22"/>
                <w:lang w:eastAsia="es-CR"/>
              </w:rPr>
              <w:t>595,5</w:t>
            </w:r>
            <w:r w:rsidR="007B2635">
              <w:rPr>
                <w:rFonts w:ascii="Calibri" w:hAnsi="Calibri" w:cs="Calibri"/>
                <w:color w:val="000000"/>
                <w:sz w:val="22"/>
                <w:szCs w:val="22"/>
                <w:lang w:eastAsia="es-CR"/>
              </w:rPr>
              <w:t>0</w:t>
            </w:r>
          </w:p>
        </w:tc>
        <w:tc>
          <w:tcPr>
            <w:tcW w:w="1231" w:type="dxa"/>
            <w:tcBorders>
              <w:top w:val="nil"/>
              <w:left w:val="nil"/>
              <w:bottom w:val="single" w:sz="4" w:space="0" w:color="auto"/>
              <w:right w:val="single" w:sz="4" w:space="0" w:color="auto"/>
            </w:tcBorders>
            <w:shd w:val="clear" w:color="auto" w:fill="auto"/>
            <w:noWrap/>
            <w:vAlign w:val="bottom"/>
            <w:hideMark/>
          </w:tcPr>
          <w:p w14:paraId="1117ED58" w14:textId="0E607302" w:rsidR="008C5BA2" w:rsidRPr="008C5BA2" w:rsidRDefault="008C5BA2" w:rsidP="008C5BA2">
            <w:pPr>
              <w:widowControl/>
              <w:jc w:val="center"/>
              <w:rPr>
                <w:rFonts w:ascii="Calibri" w:hAnsi="Calibri" w:cs="Calibri"/>
                <w:color w:val="000000"/>
                <w:sz w:val="22"/>
                <w:szCs w:val="22"/>
                <w:lang w:eastAsia="es-CR"/>
              </w:rPr>
            </w:pPr>
            <w:r w:rsidRPr="008C5BA2">
              <w:rPr>
                <w:rFonts w:ascii="Calibri" w:hAnsi="Calibri" w:cs="Calibri"/>
                <w:color w:val="000000"/>
                <w:sz w:val="22"/>
                <w:szCs w:val="22"/>
                <w:lang w:eastAsia="es-CR"/>
              </w:rPr>
              <w:t>-3,5</w:t>
            </w:r>
            <w:r w:rsidR="007B2635">
              <w:rPr>
                <w:rFonts w:ascii="Calibri" w:hAnsi="Calibri" w:cs="Calibri"/>
                <w:color w:val="000000"/>
                <w:sz w:val="22"/>
                <w:szCs w:val="22"/>
                <w:lang w:eastAsia="es-CR"/>
              </w:rPr>
              <w:t>0</w:t>
            </w:r>
          </w:p>
        </w:tc>
      </w:tr>
      <w:tr w:rsidR="008C5BA2" w:rsidRPr="008C5BA2" w14:paraId="17D177BF" w14:textId="77777777" w:rsidTr="008C5BA2">
        <w:trPr>
          <w:trHeight w:val="430"/>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36ED7113" w14:textId="77777777" w:rsidR="008C5BA2" w:rsidRPr="008C5BA2" w:rsidRDefault="008C5BA2" w:rsidP="008C5BA2">
            <w:pPr>
              <w:widowControl/>
              <w:rPr>
                <w:rFonts w:ascii="Calibri" w:hAnsi="Calibri" w:cs="Calibri"/>
                <w:color w:val="000000"/>
                <w:sz w:val="22"/>
                <w:szCs w:val="22"/>
                <w:lang w:eastAsia="es-CR"/>
              </w:rPr>
            </w:pPr>
            <w:r w:rsidRPr="008C5BA2">
              <w:rPr>
                <w:rFonts w:ascii="Calibri" w:hAnsi="Calibri" w:cs="Calibri"/>
                <w:color w:val="000000"/>
                <w:sz w:val="22"/>
                <w:szCs w:val="22"/>
                <w:lang w:eastAsia="es-CR"/>
              </w:rPr>
              <w:t>Sección Auditoría Tecnología de Información</w:t>
            </w:r>
          </w:p>
        </w:tc>
        <w:tc>
          <w:tcPr>
            <w:tcW w:w="1701" w:type="dxa"/>
            <w:tcBorders>
              <w:top w:val="nil"/>
              <w:left w:val="nil"/>
              <w:bottom w:val="single" w:sz="4" w:space="0" w:color="auto"/>
              <w:right w:val="single" w:sz="4" w:space="0" w:color="auto"/>
            </w:tcBorders>
            <w:shd w:val="clear" w:color="auto" w:fill="auto"/>
            <w:noWrap/>
            <w:vAlign w:val="bottom"/>
            <w:hideMark/>
          </w:tcPr>
          <w:p w14:paraId="4E17B5A0" w14:textId="77777777" w:rsidR="008C5BA2" w:rsidRPr="008C5BA2" w:rsidRDefault="008C5BA2" w:rsidP="008C5BA2">
            <w:pPr>
              <w:widowControl/>
              <w:rPr>
                <w:rFonts w:ascii="Calibri" w:hAnsi="Calibri" w:cs="Calibri"/>
                <w:color w:val="000000"/>
                <w:sz w:val="22"/>
                <w:szCs w:val="22"/>
                <w:lang w:eastAsia="es-CR"/>
              </w:rPr>
            </w:pPr>
            <w:r w:rsidRPr="008C5BA2">
              <w:rPr>
                <w:rFonts w:ascii="Calibri" w:hAnsi="Calibri" w:cs="Calibri"/>
                <w:color w:val="000000"/>
                <w:sz w:val="22"/>
                <w:szCs w:val="22"/>
                <w:lang w:eastAsia="es-CR"/>
              </w:rPr>
              <w:t>SATI-06-2022</w:t>
            </w:r>
          </w:p>
        </w:tc>
        <w:tc>
          <w:tcPr>
            <w:tcW w:w="1276" w:type="dxa"/>
            <w:tcBorders>
              <w:top w:val="nil"/>
              <w:left w:val="nil"/>
              <w:bottom w:val="single" w:sz="4" w:space="0" w:color="auto"/>
              <w:right w:val="single" w:sz="4" w:space="0" w:color="auto"/>
            </w:tcBorders>
            <w:shd w:val="clear" w:color="auto" w:fill="auto"/>
            <w:noWrap/>
            <w:vAlign w:val="bottom"/>
            <w:hideMark/>
          </w:tcPr>
          <w:p w14:paraId="7E9F9F27" w14:textId="77777777" w:rsidR="008C5BA2" w:rsidRPr="008C5BA2" w:rsidRDefault="008C5BA2" w:rsidP="008C5BA2">
            <w:pPr>
              <w:widowControl/>
              <w:jc w:val="center"/>
              <w:rPr>
                <w:rFonts w:ascii="Calibri" w:hAnsi="Calibri" w:cs="Calibri"/>
                <w:color w:val="000000"/>
                <w:sz w:val="22"/>
                <w:szCs w:val="22"/>
                <w:lang w:eastAsia="es-CR"/>
              </w:rPr>
            </w:pPr>
            <w:r w:rsidRPr="008C5BA2">
              <w:rPr>
                <w:rFonts w:ascii="Calibri" w:hAnsi="Calibri" w:cs="Calibri"/>
                <w:color w:val="000000"/>
                <w:sz w:val="22"/>
                <w:szCs w:val="22"/>
                <w:lang w:eastAsia="es-CR"/>
              </w:rPr>
              <w:t>360</w:t>
            </w:r>
          </w:p>
        </w:tc>
        <w:tc>
          <w:tcPr>
            <w:tcW w:w="1218" w:type="dxa"/>
            <w:tcBorders>
              <w:top w:val="nil"/>
              <w:left w:val="nil"/>
              <w:bottom w:val="single" w:sz="4" w:space="0" w:color="auto"/>
              <w:right w:val="single" w:sz="4" w:space="0" w:color="auto"/>
            </w:tcBorders>
            <w:shd w:val="clear" w:color="auto" w:fill="auto"/>
            <w:noWrap/>
            <w:vAlign w:val="bottom"/>
            <w:hideMark/>
          </w:tcPr>
          <w:p w14:paraId="4CA987D0" w14:textId="6E8C1076" w:rsidR="008C5BA2" w:rsidRPr="008C5BA2" w:rsidRDefault="008C5BA2" w:rsidP="008C5BA2">
            <w:pPr>
              <w:widowControl/>
              <w:jc w:val="center"/>
              <w:rPr>
                <w:rFonts w:ascii="Calibri" w:hAnsi="Calibri" w:cs="Calibri"/>
                <w:color w:val="000000"/>
                <w:sz w:val="22"/>
                <w:szCs w:val="22"/>
                <w:lang w:eastAsia="es-CR"/>
              </w:rPr>
            </w:pPr>
            <w:r w:rsidRPr="008C5BA2">
              <w:rPr>
                <w:rFonts w:ascii="Calibri" w:hAnsi="Calibri" w:cs="Calibri"/>
                <w:color w:val="000000"/>
                <w:sz w:val="22"/>
                <w:szCs w:val="22"/>
                <w:lang w:eastAsia="es-CR"/>
              </w:rPr>
              <w:t>368,3</w:t>
            </w:r>
            <w:r w:rsidR="007B2635">
              <w:rPr>
                <w:rFonts w:ascii="Calibri" w:hAnsi="Calibri" w:cs="Calibri"/>
                <w:color w:val="000000"/>
                <w:sz w:val="22"/>
                <w:szCs w:val="22"/>
                <w:lang w:eastAsia="es-CR"/>
              </w:rPr>
              <w:t>0</w:t>
            </w:r>
          </w:p>
        </w:tc>
        <w:tc>
          <w:tcPr>
            <w:tcW w:w="1231" w:type="dxa"/>
            <w:tcBorders>
              <w:top w:val="nil"/>
              <w:left w:val="nil"/>
              <w:bottom w:val="single" w:sz="4" w:space="0" w:color="auto"/>
              <w:right w:val="single" w:sz="4" w:space="0" w:color="auto"/>
            </w:tcBorders>
            <w:shd w:val="clear" w:color="auto" w:fill="auto"/>
            <w:noWrap/>
            <w:vAlign w:val="bottom"/>
            <w:hideMark/>
          </w:tcPr>
          <w:p w14:paraId="1ECC1F17" w14:textId="2528DC2F" w:rsidR="008C5BA2" w:rsidRPr="008C5BA2" w:rsidRDefault="008C5BA2" w:rsidP="008C5BA2">
            <w:pPr>
              <w:widowControl/>
              <w:jc w:val="center"/>
              <w:rPr>
                <w:rFonts w:ascii="Calibri" w:hAnsi="Calibri" w:cs="Calibri"/>
                <w:color w:val="000000"/>
                <w:sz w:val="22"/>
                <w:szCs w:val="22"/>
                <w:lang w:eastAsia="es-CR"/>
              </w:rPr>
            </w:pPr>
            <w:r w:rsidRPr="008C5BA2">
              <w:rPr>
                <w:rFonts w:ascii="Calibri" w:hAnsi="Calibri" w:cs="Calibri"/>
                <w:color w:val="000000"/>
                <w:sz w:val="22"/>
                <w:szCs w:val="22"/>
                <w:lang w:eastAsia="es-CR"/>
              </w:rPr>
              <w:t>-8,3</w:t>
            </w:r>
            <w:r w:rsidR="007B2635">
              <w:rPr>
                <w:rFonts w:ascii="Calibri" w:hAnsi="Calibri" w:cs="Calibri"/>
                <w:color w:val="000000"/>
                <w:sz w:val="22"/>
                <w:szCs w:val="22"/>
                <w:lang w:eastAsia="es-CR"/>
              </w:rPr>
              <w:t>0</w:t>
            </w:r>
          </w:p>
        </w:tc>
      </w:tr>
      <w:tr w:rsidR="008C5BA2" w:rsidRPr="008C5BA2" w14:paraId="043DB3DD" w14:textId="77777777" w:rsidTr="008C5BA2">
        <w:trPr>
          <w:trHeight w:val="420"/>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59EB8B50" w14:textId="77777777" w:rsidR="008C5BA2" w:rsidRPr="008C5BA2" w:rsidRDefault="008C5BA2" w:rsidP="008C5BA2">
            <w:pPr>
              <w:widowControl/>
              <w:rPr>
                <w:rFonts w:ascii="Calibri" w:hAnsi="Calibri" w:cs="Calibri"/>
                <w:color w:val="000000"/>
                <w:sz w:val="22"/>
                <w:szCs w:val="22"/>
                <w:lang w:eastAsia="es-CR"/>
              </w:rPr>
            </w:pPr>
            <w:r w:rsidRPr="008C5BA2">
              <w:rPr>
                <w:rFonts w:ascii="Calibri" w:hAnsi="Calibri" w:cs="Calibri"/>
                <w:color w:val="000000"/>
                <w:sz w:val="22"/>
                <w:szCs w:val="22"/>
                <w:lang w:eastAsia="es-CR"/>
              </w:rPr>
              <w:t>Sección Auditoría Tecnología de Información</w:t>
            </w:r>
          </w:p>
        </w:tc>
        <w:tc>
          <w:tcPr>
            <w:tcW w:w="1701" w:type="dxa"/>
            <w:tcBorders>
              <w:top w:val="nil"/>
              <w:left w:val="nil"/>
              <w:bottom w:val="single" w:sz="4" w:space="0" w:color="auto"/>
              <w:right w:val="single" w:sz="4" w:space="0" w:color="auto"/>
            </w:tcBorders>
            <w:shd w:val="clear" w:color="auto" w:fill="auto"/>
            <w:noWrap/>
            <w:vAlign w:val="bottom"/>
            <w:hideMark/>
          </w:tcPr>
          <w:p w14:paraId="3C4C6D5B" w14:textId="77777777" w:rsidR="008C5BA2" w:rsidRPr="008C5BA2" w:rsidRDefault="008C5BA2" w:rsidP="008C5BA2">
            <w:pPr>
              <w:widowControl/>
              <w:rPr>
                <w:rFonts w:ascii="Calibri" w:hAnsi="Calibri" w:cs="Calibri"/>
                <w:color w:val="000000"/>
                <w:sz w:val="22"/>
                <w:szCs w:val="22"/>
                <w:lang w:eastAsia="es-CR"/>
              </w:rPr>
            </w:pPr>
            <w:r w:rsidRPr="008C5BA2">
              <w:rPr>
                <w:rFonts w:ascii="Calibri" w:hAnsi="Calibri" w:cs="Calibri"/>
                <w:color w:val="000000"/>
                <w:sz w:val="22"/>
                <w:szCs w:val="22"/>
                <w:lang w:eastAsia="es-CR"/>
              </w:rPr>
              <w:t>SATI-17-2022</w:t>
            </w:r>
          </w:p>
        </w:tc>
        <w:tc>
          <w:tcPr>
            <w:tcW w:w="1276" w:type="dxa"/>
            <w:tcBorders>
              <w:top w:val="nil"/>
              <w:left w:val="nil"/>
              <w:bottom w:val="single" w:sz="4" w:space="0" w:color="auto"/>
              <w:right w:val="single" w:sz="4" w:space="0" w:color="auto"/>
            </w:tcBorders>
            <w:shd w:val="clear" w:color="auto" w:fill="auto"/>
            <w:noWrap/>
            <w:vAlign w:val="bottom"/>
            <w:hideMark/>
          </w:tcPr>
          <w:p w14:paraId="5B0C081C" w14:textId="77777777" w:rsidR="008C5BA2" w:rsidRPr="008C5BA2" w:rsidRDefault="008C5BA2" w:rsidP="008C5BA2">
            <w:pPr>
              <w:widowControl/>
              <w:jc w:val="center"/>
              <w:rPr>
                <w:rFonts w:ascii="Calibri" w:hAnsi="Calibri" w:cs="Calibri"/>
                <w:color w:val="000000"/>
                <w:sz w:val="22"/>
                <w:szCs w:val="22"/>
                <w:lang w:eastAsia="es-CR"/>
              </w:rPr>
            </w:pPr>
            <w:r w:rsidRPr="008C5BA2">
              <w:rPr>
                <w:rFonts w:ascii="Calibri" w:hAnsi="Calibri" w:cs="Calibri"/>
                <w:color w:val="000000"/>
                <w:sz w:val="22"/>
                <w:szCs w:val="22"/>
                <w:lang w:eastAsia="es-CR"/>
              </w:rPr>
              <w:t>22</w:t>
            </w:r>
          </w:p>
        </w:tc>
        <w:tc>
          <w:tcPr>
            <w:tcW w:w="1218" w:type="dxa"/>
            <w:tcBorders>
              <w:top w:val="nil"/>
              <w:left w:val="nil"/>
              <w:bottom w:val="single" w:sz="4" w:space="0" w:color="auto"/>
              <w:right w:val="single" w:sz="4" w:space="0" w:color="auto"/>
            </w:tcBorders>
            <w:shd w:val="clear" w:color="auto" w:fill="auto"/>
            <w:noWrap/>
            <w:vAlign w:val="bottom"/>
            <w:hideMark/>
          </w:tcPr>
          <w:p w14:paraId="77A00205" w14:textId="30AC3F93" w:rsidR="008C5BA2" w:rsidRPr="008C5BA2" w:rsidRDefault="008C5BA2" w:rsidP="008C5BA2">
            <w:pPr>
              <w:widowControl/>
              <w:jc w:val="center"/>
              <w:rPr>
                <w:rFonts w:ascii="Calibri" w:hAnsi="Calibri" w:cs="Calibri"/>
                <w:color w:val="000000"/>
                <w:sz w:val="22"/>
                <w:szCs w:val="22"/>
                <w:lang w:eastAsia="es-CR"/>
              </w:rPr>
            </w:pPr>
            <w:r w:rsidRPr="008C5BA2">
              <w:rPr>
                <w:rFonts w:ascii="Calibri" w:hAnsi="Calibri" w:cs="Calibri"/>
                <w:color w:val="000000"/>
                <w:sz w:val="22"/>
                <w:szCs w:val="22"/>
                <w:lang w:eastAsia="es-CR"/>
              </w:rPr>
              <w:t>46</w:t>
            </w:r>
            <w:r w:rsidR="00634FD4">
              <w:rPr>
                <w:rFonts w:ascii="Calibri" w:hAnsi="Calibri" w:cs="Calibri"/>
                <w:color w:val="000000"/>
                <w:sz w:val="22"/>
                <w:szCs w:val="22"/>
                <w:lang w:eastAsia="es-CR"/>
              </w:rPr>
              <w:t>,00</w:t>
            </w:r>
          </w:p>
        </w:tc>
        <w:tc>
          <w:tcPr>
            <w:tcW w:w="1231" w:type="dxa"/>
            <w:tcBorders>
              <w:top w:val="nil"/>
              <w:left w:val="nil"/>
              <w:bottom w:val="single" w:sz="4" w:space="0" w:color="auto"/>
              <w:right w:val="single" w:sz="4" w:space="0" w:color="auto"/>
            </w:tcBorders>
            <w:shd w:val="clear" w:color="auto" w:fill="auto"/>
            <w:noWrap/>
            <w:vAlign w:val="bottom"/>
            <w:hideMark/>
          </w:tcPr>
          <w:p w14:paraId="507A7094" w14:textId="7E6F4753" w:rsidR="008C5BA2" w:rsidRPr="008C5BA2" w:rsidRDefault="008C5BA2" w:rsidP="008C5BA2">
            <w:pPr>
              <w:widowControl/>
              <w:jc w:val="center"/>
              <w:rPr>
                <w:rFonts w:ascii="Calibri" w:hAnsi="Calibri" w:cs="Calibri"/>
                <w:color w:val="000000"/>
                <w:sz w:val="22"/>
                <w:szCs w:val="22"/>
                <w:lang w:eastAsia="es-CR"/>
              </w:rPr>
            </w:pPr>
            <w:r w:rsidRPr="008C5BA2">
              <w:rPr>
                <w:rFonts w:ascii="Calibri" w:hAnsi="Calibri" w:cs="Calibri"/>
                <w:color w:val="000000"/>
                <w:sz w:val="22"/>
                <w:szCs w:val="22"/>
                <w:lang w:eastAsia="es-CR"/>
              </w:rPr>
              <w:t>-24</w:t>
            </w:r>
            <w:r w:rsidR="00634FD4">
              <w:rPr>
                <w:rFonts w:ascii="Calibri" w:hAnsi="Calibri" w:cs="Calibri"/>
                <w:color w:val="000000"/>
                <w:sz w:val="22"/>
                <w:szCs w:val="22"/>
                <w:lang w:eastAsia="es-CR"/>
              </w:rPr>
              <w:t>,00</w:t>
            </w:r>
          </w:p>
        </w:tc>
      </w:tr>
      <w:tr w:rsidR="008C5BA2" w:rsidRPr="008C5BA2" w14:paraId="6BF9997F" w14:textId="77777777" w:rsidTr="008C5BA2">
        <w:trPr>
          <w:trHeight w:val="345"/>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36194BF7" w14:textId="77777777" w:rsidR="008C5BA2" w:rsidRPr="008C5BA2" w:rsidRDefault="008C5BA2" w:rsidP="008C5BA2">
            <w:pPr>
              <w:widowControl/>
              <w:rPr>
                <w:rFonts w:ascii="Calibri" w:hAnsi="Calibri" w:cs="Calibri"/>
                <w:color w:val="000000"/>
                <w:sz w:val="22"/>
                <w:szCs w:val="22"/>
                <w:lang w:eastAsia="es-CR"/>
              </w:rPr>
            </w:pPr>
            <w:r w:rsidRPr="008C5BA2">
              <w:rPr>
                <w:rFonts w:ascii="Calibri" w:hAnsi="Calibri" w:cs="Calibri"/>
                <w:color w:val="000000"/>
                <w:sz w:val="22"/>
                <w:szCs w:val="22"/>
                <w:lang w:eastAsia="es-CR"/>
              </w:rPr>
              <w:t>Sección Auditoría Tecnología de Información</w:t>
            </w:r>
          </w:p>
        </w:tc>
        <w:tc>
          <w:tcPr>
            <w:tcW w:w="1701" w:type="dxa"/>
            <w:tcBorders>
              <w:top w:val="nil"/>
              <w:left w:val="nil"/>
              <w:bottom w:val="single" w:sz="4" w:space="0" w:color="auto"/>
              <w:right w:val="single" w:sz="4" w:space="0" w:color="auto"/>
            </w:tcBorders>
            <w:shd w:val="clear" w:color="auto" w:fill="auto"/>
            <w:noWrap/>
            <w:vAlign w:val="bottom"/>
            <w:hideMark/>
          </w:tcPr>
          <w:p w14:paraId="03842304" w14:textId="77777777" w:rsidR="008C5BA2" w:rsidRPr="008C5BA2" w:rsidRDefault="008C5BA2" w:rsidP="008C5BA2">
            <w:pPr>
              <w:widowControl/>
              <w:rPr>
                <w:rFonts w:ascii="Calibri" w:hAnsi="Calibri" w:cs="Calibri"/>
                <w:color w:val="000000"/>
                <w:sz w:val="22"/>
                <w:szCs w:val="22"/>
                <w:lang w:eastAsia="es-CR"/>
              </w:rPr>
            </w:pPr>
            <w:r w:rsidRPr="008C5BA2">
              <w:rPr>
                <w:rFonts w:ascii="Calibri" w:hAnsi="Calibri" w:cs="Calibri"/>
                <w:color w:val="000000"/>
                <w:sz w:val="22"/>
                <w:szCs w:val="22"/>
                <w:lang w:eastAsia="es-CR"/>
              </w:rPr>
              <w:t>SATI-22-2022</w:t>
            </w:r>
          </w:p>
        </w:tc>
        <w:tc>
          <w:tcPr>
            <w:tcW w:w="1276" w:type="dxa"/>
            <w:tcBorders>
              <w:top w:val="nil"/>
              <w:left w:val="nil"/>
              <w:bottom w:val="single" w:sz="4" w:space="0" w:color="auto"/>
              <w:right w:val="single" w:sz="4" w:space="0" w:color="auto"/>
            </w:tcBorders>
            <w:shd w:val="clear" w:color="auto" w:fill="auto"/>
            <w:noWrap/>
            <w:vAlign w:val="bottom"/>
            <w:hideMark/>
          </w:tcPr>
          <w:p w14:paraId="7F401396" w14:textId="77777777" w:rsidR="008C5BA2" w:rsidRPr="008C5BA2" w:rsidRDefault="008C5BA2" w:rsidP="008C5BA2">
            <w:pPr>
              <w:widowControl/>
              <w:jc w:val="center"/>
              <w:rPr>
                <w:rFonts w:ascii="Calibri" w:hAnsi="Calibri" w:cs="Calibri"/>
                <w:color w:val="000000"/>
                <w:sz w:val="22"/>
                <w:szCs w:val="22"/>
                <w:lang w:eastAsia="es-CR"/>
              </w:rPr>
            </w:pPr>
            <w:r w:rsidRPr="008C5BA2">
              <w:rPr>
                <w:rFonts w:ascii="Calibri" w:hAnsi="Calibri" w:cs="Calibri"/>
                <w:color w:val="000000"/>
                <w:sz w:val="22"/>
                <w:szCs w:val="22"/>
                <w:lang w:eastAsia="es-CR"/>
              </w:rPr>
              <w:t>200</w:t>
            </w:r>
          </w:p>
        </w:tc>
        <w:tc>
          <w:tcPr>
            <w:tcW w:w="1218" w:type="dxa"/>
            <w:tcBorders>
              <w:top w:val="nil"/>
              <w:left w:val="nil"/>
              <w:bottom w:val="single" w:sz="4" w:space="0" w:color="auto"/>
              <w:right w:val="single" w:sz="4" w:space="0" w:color="auto"/>
            </w:tcBorders>
            <w:shd w:val="clear" w:color="auto" w:fill="auto"/>
            <w:noWrap/>
            <w:vAlign w:val="bottom"/>
            <w:hideMark/>
          </w:tcPr>
          <w:p w14:paraId="583C581A" w14:textId="01CC0826" w:rsidR="008C5BA2" w:rsidRPr="008C5BA2" w:rsidRDefault="008C5BA2" w:rsidP="008C5BA2">
            <w:pPr>
              <w:widowControl/>
              <w:jc w:val="center"/>
              <w:rPr>
                <w:rFonts w:ascii="Calibri" w:hAnsi="Calibri" w:cs="Calibri"/>
                <w:color w:val="000000"/>
                <w:sz w:val="22"/>
                <w:szCs w:val="22"/>
                <w:lang w:eastAsia="es-CR"/>
              </w:rPr>
            </w:pPr>
            <w:r w:rsidRPr="008C5BA2">
              <w:rPr>
                <w:rFonts w:ascii="Calibri" w:hAnsi="Calibri" w:cs="Calibri"/>
                <w:color w:val="000000"/>
                <w:sz w:val="22"/>
                <w:szCs w:val="22"/>
                <w:lang w:eastAsia="es-CR"/>
              </w:rPr>
              <w:t>204</w:t>
            </w:r>
            <w:r w:rsidR="00634FD4">
              <w:rPr>
                <w:rFonts w:ascii="Calibri" w:hAnsi="Calibri" w:cs="Calibri"/>
                <w:color w:val="000000"/>
                <w:sz w:val="22"/>
                <w:szCs w:val="22"/>
                <w:lang w:eastAsia="es-CR"/>
              </w:rPr>
              <w:t>,00</w:t>
            </w:r>
          </w:p>
        </w:tc>
        <w:tc>
          <w:tcPr>
            <w:tcW w:w="1231" w:type="dxa"/>
            <w:tcBorders>
              <w:top w:val="nil"/>
              <w:left w:val="nil"/>
              <w:bottom w:val="single" w:sz="4" w:space="0" w:color="auto"/>
              <w:right w:val="single" w:sz="4" w:space="0" w:color="auto"/>
            </w:tcBorders>
            <w:shd w:val="clear" w:color="auto" w:fill="auto"/>
            <w:noWrap/>
            <w:vAlign w:val="bottom"/>
            <w:hideMark/>
          </w:tcPr>
          <w:p w14:paraId="1E0CCBF8" w14:textId="6EC18D2C" w:rsidR="008C5BA2" w:rsidRPr="008C5BA2" w:rsidRDefault="008C5BA2" w:rsidP="008C5BA2">
            <w:pPr>
              <w:widowControl/>
              <w:jc w:val="center"/>
              <w:rPr>
                <w:rFonts w:ascii="Calibri" w:hAnsi="Calibri" w:cs="Calibri"/>
                <w:color w:val="000000"/>
                <w:sz w:val="22"/>
                <w:szCs w:val="22"/>
                <w:lang w:eastAsia="es-CR"/>
              </w:rPr>
            </w:pPr>
            <w:r w:rsidRPr="008C5BA2">
              <w:rPr>
                <w:rFonts w:ascii="Calibri" w:hAnsi="Calibri" w:cs="Calibri"/>
                <w:color w:val="000000"/>
                <w:sz w:val="22"/>
                <w:szCs w:val="22"/>
                <w:lang w:eastAsia="es-CR"/>
              </w:rPr>
              <w:t>-4</w:t>
            </w:r>
            <w:r w:rsidR="00634FD4">
              <w:rPr>
                <w:rFonts w:ascii="Calibri" w:hAnsi="Calibri" w:cs="Calibri"/>
                <w:color w:val="000000"/>
                <w:sz w:val="22"/>
                <w:szCs w:val="22"/>
                <w:lang w:eastAsia="es-CR"/>
              </w:rPr>
              <w:t>,00</w:t>
            </w:r>
          </w:p>
        </w:tc>
      </w:tr>
    </w:tbl>
    <w:p w14:paraId="7D841A5F" w14:textId="2C71ECC5" w:rsidR="00793875" w:rsidRPr="00B2793B" w:rsidRDefault="007916F9" w:rsidP="00F75604">
      <w:pPr>
        <w:ind w:right="46"/>
        <w:jc w:val="both"/>
        <w:rPr>
          <w:rFonts w:ascii="Arial" w:hAnsi="Arial" w:cs="Arial"/>
          <w:color w:val="7030A0"/>
          <w:spacing w:val="-3"/>
          <w:sz w:val="22"/>
          <w:szCs w:val="22"/>
        </w:rPr>
      </w:pPr>
      <w:r w:rsidRPr="00B2793B">
        <w:rPr>
          <w:rFonts w:ascii="Arial" w:hAnsi="Arial" w:cs="Arial"/>
          <w:b/>
          <w:spacing w:val="-3"/>
        </w:rPr>
        <w:t xml:space="preserve">   </w:t>
      </w:r>
      <w:r w:rsidRPr="00F9309A">
        <w:rPr>
          <w:rFonts w:ascii="Arial" w:hAnsi="Arial" w:cs="Arial"/>
          <w:b/>
          <w:spacing w:val="-3"/>
        </w:rPr>
        <w:t xml:space="preserve">Fuente: </w:t>
      </w:r>
      <w:proofErr w:type="spellStart"/>
      <w:r w:rsidRPr="00F9309A">
        <w:rPr>
          <w:rFonts w:ascii="Arial" w:hAnsi="Arial" w:cs="Arial"/>
          <w:spacing w:val="-3"/>
        </w:rPr>
        <w:t>Team</w:t>
      </w:r>
      <w:proofErr w:type="spellEnd"/>
      <w:r w:rsidRPr="00F9309A">
        <w:rPr>
          <w:rFonts w:ascii="Arial" w:hAnsi="Arial" w:cs="Arial"/>
          <w:spacing w:val="-3"/>
        </w:rPr>
        <w:t xml:space="preserve"> Mate Plus</w:t>
      </w:r>
      <w:r w:rsidRPr="00B2793B">
        <w:rPr>
          <w:rFonts w:ascii="Arial" w:hAnsi="Arial" w:cs="Arial"/>
          <w:spacing w:val="-3"/>
        </w:rPr>
        <w:t xml:space="preserve"> </w:t>
      </w:r>
    </w:p>
    <w:p w14:paraId="56184234" w14:textId="239DF6F6" w:rsidR="00793875" w:rsidRPr="00B2793B" w:rsidRDefault="00793875" w:rsidP="00F75604">
      <w:pPr>
        <w:ind w:right="46"/>
        <w:jc w:val="both"/>
        <w:rPr>
          <w:rFonts w:ascii="Arial" w:hAnsi="Arial" w:cs="Arial"/>
          <w:color w:val="7030A0"/>
          <w:spacing w:val="-3"/>
          <w:sz w:val="22"/>
          <w:szCs w:val="22"/>
        </w:rPr>
      </w:pPr>
    </w:p>
    <w:p w14:paraId="1EC6107C" w14:textId="6F73852E" w:rsidR="00B73D16" w:rsidRPr="00B2793B" w:rsidRDefault="004A6E52" w:rsidP="001734FE">
      <w:pPr>
        <w:ind w:right="46"/>
        <w:jc w:val="both"/>
        <w:rPr>
          <w:rFonts w:ascii="Arial" w:hAnsi="Arial" w:cs="Arial"/>
          <w:sz w:val="22"/>
          <w:szCs w:val="22"/>
          <w:shd w:val="clear" w:color="auto" w:fill="FFFFFF"/>
        </w:rPr>
      </w:pPr>
      <w:r w:rsidRPr="00B2793B">
        <w:rPr>
          <w:rFonts w:ascii="Arial" w:hAnsi="Arial" w:cs="Arial"/>
          <w:sz w:val="22"/>
          <w:szCs w:val="22"/>
          <w:shd w:val="clear" w:color="auto" w:fill="FFFFFF"/>
        </w:rPr>
        <w:t xml:space="preserve">De la información anterior, se concluye </w:t>
      </w:r>
      <w:r w:rsidR="008A71F2">
        <w:rPr>
          <w:rFonts w:ascii="Arial" w:hAnsi="Arial" w:cs="Arial"/>
          <w:sz w:val="22"/>
          <w:szCs w:val="22"/>
          <w:shd w:val="clear" w:color="auto" w:fill="FFFFFF"/>
        </w:rPr>
        <w:t xml:space="preserve">que cinco </w:t>
      </w:r>
      <w:r w:rsidR="0073713E" w:rsidRPr="00B2793B">
        <w:rPr>
          <w:rFonts w:ascii="Arial" w:hAnsi="Arial" w:cs="Arial"/>
          <w:sz w:val="22"/>
          <w:szCs w:val="22"/>
          <w:shd w:val="clear" w:color="auto" w:fill="FFFFFF"/>
        </w:rPr>
        <w:t>proyectos sobrepasaron las horas consideradas para su elaboración</w:t>
      </w:r>
      <w:r w:rsidRPr="00B2793B">
        <w:rPr>
          <w:rFonts w:ascii="Arial" w:hAnsi="Arial" w:cs="Arial"/>
          <w:sz w:val="22"/>
          <w:szCs w:val="22"/>
          <w:shd w:val="clear" w:color="auto" w:fill="FFFFFF"/>
        </w:rPr>
        <w:t xml:space="preserve"> en un total </w:t>
      </w:r>
      <w:r w:rsidR="008A71F2">
        <w:rPr>
          <w:rFonts w:ascii="Arial" w:hAnsi="Arial" w:cs="Arial"/>
          <w:sz w:val="22"/>
          <w:szCs w:val="22"/>
          <w:shd w:val="clear" w:color="auto" w:fill="FFFFFF"/>
        </w:rPr>
        <w:t xml:space="preserve">global </w:t>
      </w:r>
      <w:r w:rsidRPr="00B2793B">
        <w:rPr>
          <w:rFonts w:ascii="Arial" w:hAnsi="Arial" w:cs="Arial"/>
          <w:sz w:val="22"/>
          <w:szCs w:val="22"/>
          <w:shd w:val="clear" w:color="auto" w:fill="FFFFFF"/>
        </w:rPr>
        <w:t xml:space="preserve">de </w:t>
      </w:r>
      <w:r w:rsidR="008A71F2">
        <w:rPr>
          <w:rFonts w:ascii="Arial" w:hAnsi="Arial" w:cs="Arial"/>
          <w:sz w:val="22"/>
          <w:szCs w:val="22"/>
          <w:shd w:val="clear" w:color="auto" w:fill="FFFFFF"/>
        </w:rPr>
        <w:t>85</w:t>
      </w:r>
      <w:r w:rsidR="00B73D16" w:rsidRPr="00B2793B">
        <w:rPr>
          <w:rFonts w:ascii="Arial" w:hAnsi="Arial" w:cs="Arial"/>
          <w:sz w:val="22"/>
          <w:szCs w:val="22"/>
          <w:shd w:val="clear" w:color="auto" w:fill="FFFFFF"/>
        </w:rPr>
        <w:t>,</w:t>
      </w:r>
      <w:r w:rsidR="008A71F2">
        <w:rPr>
          <w:rFonts w:ascii="Arial" w:hAnsi="Arial" w:cs="Arial"/>
          <w:sz w:val="22"/>
          <w:szCs w:val="22"/>
          <w:shd w:val="clear" w:color="auto" w:fill="FFFFFF"/>
        </w:rPr>
        <w:t>0</w:t>
      </w:r>
      <w:r w:rsidR="008C5BA2">
        <w:rPr>
          <w:rFonts w:ascii="Arial" w:hAnsi="Arial" w:cs="Arial"/>
          <w:sz w:val="22"/>
          <w:szCs w:val="22"/>
          <w:shd w:val="clear" w:color="auto" w:fill="FFFFFF"/>
        </w:rPr>
        <w:t>5</w:t>
      </w:r>
      <w:r w:rsidR="00B73D16" w:rsidRPr="00B2793B">
        <w:rPr>
          <w:rFonts w:ascii="Arial" w:hAnsi="Arial" w:cs="Arial"/>
          <w:sz w:val="22"/>
          <w:szCs w:val="22"/>
          <w:shd w:val="clear" w:color="auto" w:fill="FFFFFF"/>
        </w:rPr>
        <w:t xml:space="preserve"> h</w:t>
      </w:r>
      <w:r w:rsidRPr="00B2793B">
        <w:rPr>
          <w:rFonts w:ascii="Arial" w:hAnsi="Arial" w:cs="Arial"/>
          <w:sz w:val="22"/>
          <w:szCs w:val="22"/>
          <w:shd w:val="clear" w:color="auto" w:fill="FFFFFF"/>
        </w:rPr>
        <w:t>oras</w:t>
      </w:r>
      <w:r w:rsidR="00316EB6" w:rsidRPr="00B2793B">
        <w:rPr>
          <w:rFonts w:ascii="Arial" w:hAnsi="Arial" w:cs="Arial"/>
          <w:sz w:val="22"/>
          <w:szCs w:val="22"/>
          <w:shd w:val="clear" w:color="auto" w:fill="FFFFFF"/>
        </w:rPr>
        <w:t>.</w:t>
      </w:r>
      <w:r w:rsidR="0073713E" w:rsidRPr="00B2793B">
        <w:rPr>
          <w:rFonts w:ascii="Arial" w:hAnsi="Arial" w:cs="Arial"/>
          <w:sz w:val="22"/>
          <w:szCs w:val="22"/>
          <w:shd w:val="clear" w:color="auto" w:fill="FFFFFF"/>
        </w:rPr>
        <w:t xml:space="preserve"> </w:t>
      </w:r>
    </w:p>
    <w:p w14:paraId="70749C56" w14:textId="77777777" w:rsidR="00B73D16" w:rsidRPr="00B2793B" w:rsidRDefault="00B73D16" w:rsidP="001734FE">
      <w:pPr>
        <w:ind w:right="46"/>
        <w:jc w:val="both"/>
        <w:rPr>
          <w:rFonts w:ascii="Arial" w:hAnsi="Arial" w:cs="Arial"/>
          <w:sz w:val="22"/>
          <w:szCs w:val="22"/>
          <w:shd w:val="clear" w:color="auto" w:fill="FFFFFF"/>
        </w:rPr>
      </w:pPr>
    </w:p>
    <w:p w14:paraId="12CFEC9C" w14:textId="01FD3DFC" w:rsidR="00116D6A" w:rsidRPr="007606E8" w:rsidRDefault="00B73D16" w:rsidP="001734FE">
      <w:pPr>
        <w:ind w:right="46"/>
        <w:jc w:val="both"/>
        <w:rPr>
          <w:rFonts w:ascii="Arial" w:hAnsi="Arial" w:cs="Arial"/>
          <w:sz w:val="22"/>
          <w:szCs w:val="22"/>
          <w:shd w:val="clear" w:color="auto" w:fill="FFFFFF"/>
        </w:rPr>
      </w:pPr>
      <w:r w:rsidRPr="007606E8">
        <w:rPr>
          <w:rFonts w:ascii="Arial" w:hAnsi="Arial" w:cs="Arial"/>
          <w:sz w:val="22"/>
          <w:szCs w:val="22"/>
          <w:shd w:val="clear" w:color="auto" w:fill="FFFFFF"/>
        </w:rPr>
        <w:t xml:space="preserve">En </w:t>
      </w:r>
      <w:r w:rsidR="00E53365" w:rsidRPr="007606E8">
        <w:rPr>
          <w:rFonts w:ascii="Arial" w:hAnsi="Arial" w:cs="Arial"/>
          <w:sz w:val="22"/>
          <w:szCs w:val="22"/>
          <w:shd w:val="clear" w:color="auto" w:fill="FFFFFF"/>
        </w:rPr>
        <w:t>específico</w:t>
      </w:r>
      <w:r w:rsidR="009E5FD3" w:rsidRPr="007606E8">
        <w:rPr>
          <w:rFonts w:ascii="Arial" w:hAnsi="Arial" w:cs="Arial"/>
          <w:sz w:val="22"/>
          <w:szCs w:val="22"/>
          <w:shd w:val="clear" w:color="auto" w:fill="FFFFFF"/>
        </w:rPr>
        <w:t>, la</w:t>
      </w:r>
      <w:r w:rsidRPr="007606E8">
        <w:rPr>
          <w:rFonts w:ascii="Arial" w:hAnsi="Arial" w:cs="Arial"/>
          <w:sz w:val="22"/>
          <w:szCs w:val="22"/>
          <w:shd w:val="clear" w:color="auto" w:fill="FFFFFF"/>
        </w:rPr>
        <w:t xml:space="preserve"> Sección de Auditoría de Tecnología de Información </w:t>
      </w:r>
      <w:r w:rsidR="00355FC1" w:rsidRPr="007606E8">
        <w:rPr>
          <w:rFonts w:ascii="Arial" w:hAnsi="Arial" w:cs="Arial"/>
          <w:sz w:val="22"/>
          <w:szCs w:val="22"/>
          <w:shd w:val="clear" w:color="auto" w:fill="FFFFFF"/>
        </w:rPr>
        <w:t>con</w:t>
      </w:r>
      <w:r w:rsidRPr="007606E8">
        <w:rPr>
          <w:rFonts w:ascii="Arial" w:hAnsi="Arial" w:cs="Arial"/>
          <w:sz w:val="22"/>
          <w:szCs w:val="22"/>
          <w:shd w:val="clear" w:color="auto" w:fill="FFFFFF"/>
        </w:rPr>
        <w:t xml:space="preserve"> </w:t>
      </w:r>
      <w:r w:rsidR="008A71F2" w:rsidRPr="007606E8">
        <w:rPr>
          <w:rFonts w:ascii="Arial" w:hAnsi="Arial" w:cs="Arial"/>
          <w:sz w:val="22"/>
          <w:szCs w:val="22"/>
          <w:shd w:val="clear" w:color="auto" w:fill="FFFFFF"/>
        </w:rPr>
        <w:t>4 proyectos que suman en conjunto 39,80</w:t>
      </w:r>
      <w:r w:rsidRPr="007606E8">
        <w:rPr>
          <w:rFonts w:ascii="Arial" w:hAnsi="Arial" w:cs="Arial"/>
          <w:sz w:val="22"/>
          <w:szCs w:val="22"/>
          <w:shd w:val="clear" w:color="auto" w:fill="FFFFFF"/>
        </w:rPr>
        <w:t xml:space="preserve"> horas</w:t>
      </w:r>
      <w:r w:rsidR="00A27747" w:rsidRPr="007606E8">
        <w:rPr>
          <w:rFonts w:ascii="Arial" w:hAnsi="Arial" w:cs="Arial"/>
          <w:sz w:val="22"/>
          <w:szCs w:val="22"/>
          <w:shd w:val="clear" w:color="auto" w:fill="FFFFFF"/>
        </w:rPr>
        <w:t xml:space="preserve"> de más</w:t>
      </w:r>
      <w:r w:rsidRPr="007606E8">
        <w:rPr>
          <w:rFonts w:ascii="Arial" w:hAnsi="Arial" w:cs="Arial"/>
          <w:sz w:val="22"/>
          <w:szCs w:val="22"/>
          <w:shd w:val="clear" w:color="auto" w:fill="FFFFFF"/>
        </w:rPr>
        <w:t xml:space="preserve"> estimadas</w:t>
      </w:r>
      <w:r w:rsidR="008A71F2" w:rsidRPr="007606E8">
        <w:rPr>
          <w:rFonts w:ascii="Arial" w:hAnsi="Arial" w:cs="Arial"/>
          <w:sz w:val="22"/>
          <w:szCs w:val="22"/>
          <w:shd w:val="clear" w:color="auto" w:fill="FFFFFF"/>
        </w:rPr>
        <w:t xml:space="preserve">, </w:t>
      </w:r>
      <w:r w:rsidRPr="007606E8">
        <w:rPr>
          <w:rFonts w:ascii="Arial" w:hAnsi="Arial" w:cs="Arial"/>
          <w:sz w:val="22"/>
          <w:szCs w:val="22"/>
          <w:shd w:val="clear" w:color="auto" w:fill="FFFFFF"/>
        </w:rPr>
        <w:t xml:space="preserve">el proyecto </w:t>
      </w:r>
      <w:r w:rsidR="00355FC1" w:rsidRPr="007606E8">
        <w:rPr>
          <w:rFonts w:ascii="Arial" w:hAnsi="Arial" w:cs="Arial"/>
          <w:sz w:val="22"/>
          <w:szCs w:val="22"/>
          <w:shd w:val="clear" w:color="auto" w:fill="FFFFFF"/>
        </w:rPr>
        <w:t>con mayor cantidad de horas</w:t>
      </w:r>
      <w:r w:rsidR="008A71F2" w:rsidRPr="007606E8">
        <w:rPr>
          <w:rFonts w:ascii="Arial" w:hAnsi="Arial" w:cs="Arial"/>
          <w:sz w:val="22"/>
          <w:szCs w:val="22"/>
          <w:shd w:val="clear" w:color="auto" w:fill="FFFFFF"/>
        </w:rPr>
        <w:t xml:space="preserve"> es el </w:t>
      </w:r>
      <w:r w:rsidRPr="007606E8">
        <w:rPr>
          <w:rFonts w:ascii="Arial" w:hAnsi="Arial" w:cs="Arial"/>
          <w:sz w:val="22"/>
          <w:szCs w:val="22"/>
          <w:shd w:val="clear" w:color="auto" w:fill="FFFFFF"/>
        </w:rPr>
        <w:t>SATI-</w:t>
      </w:r>
      <w:r w:rsidR="008A71F2" w:rsidRPr="007606E8">
        <w:rPr>
          <w:rFonts w:ascii="Arial" w:hAnsi="Arial" w:cs="Arial"/>
          <w:sz w:val="22"/>
          <w:szCs w:val="22"/>
          <w:shd w:val="clear" w:color="auto" w:fill="FFFFFF"/>
        </w:rPr>
        <w:t>17</w:t>
      </w:r>
      <w:r w:rsidRPr="007606E8">
        <w:rPr>
          <w:rFonts w:ascii="Arial" w:hAnsi="Arial" w:cs="Arial"/>
          <w:sz w:val="22"/>
          <w:szCs w:val="22"/>
          <w:shd w:val="clear" w:color="auto" w:fill="FFFFFF"/>
        </w:rPr>
        <w:t>-2022</w:t>
      </w:r>
      <w:r w:rsidR="008A71F2" w:rsidRPr="007606E8">
        <w:rPr>
          <w:rFonts w:ascii="Arial" w:hAnsi="Arial" w:cs="Arial"/>
          <w:sz w:val="22"/>
          <w:szCs w:val="22"/>
          <w:shd w:val="clear" w:color="auto" w:fill="FFFFFF"/>
        </w:rPr>
        <w:t xml:space="preserve"> con 24 </w:t>
      </w:r>
      <w:r w:rsidR="00610C27" w:rsidRPr="007606E8">
        <w:rPr>
          <w:rFonts w:ascii="Arial" w:hAnsi="Arial" w:cs="Arial"/>
          <w:sz w:val="22"/>
          <w:szCs w:val="22"/>
          <w:shd w:val="clear" w:color="auto" w:fill="FFFFFF"/>
        </w:rPr>
        <w:t xml:space="preserve">horas </w:t>
      </w:r>
      <w:r w:rsidR="008A71F2" w:rsidRPr="007606E8">
        <w:rPr>
          <w:rFonts w:ascii="Arial" w:hAnsi="Arial" w:cs="Arial"/>
          <w:sz w:val="22"/>
          <w:szCs w:val="22"/>
          <w:shd w:val="clear" w:color="auto" w:fill="FFFFFF"/>
        </w:rPr>
        <w:t>adicionales</w:t>
      </w:r>
      <w:r w:rsidRPr="007606E8">
        <w:rPr>
          <w:rFonts w:ascii="Arial" w:hAnsi="Arial" w:cs="Arial"/>
          <w:sz w:val="22"/>
          <w:szCs w:val="22"/>
          <w:shd w:val="clear" w:color="auto" w:fill="FFFFFF"/>
        </w:rPr>
        <w:t xml:space="preserve">. </w:t>
      </w:r>
      <w:r w:rsidR="00DA1D94" w:rsidRPr="007606E8">
        <w:rPr>
          <w:rFonts w:ascii="Arial" w:hAnsi="Arial" w:cs="Arial"/>
          <w:sz w:val="22"/>
          <w:szCs w:val="22"/>
          <w:shd w:val="clear" w:color="auto" w:fill="FFFFFF"/>
        </w:rPr>
        <w:t xml:space="preserve">Al respecto, la </w:t>
      </w:r>
      <w:r w:rsidR="00A27747" w:rsidRPr="007606E8">
        <w:rPr>
          <w:rFonts w:ascii="Arial" w:hAnsi="Arial" w:cs="Arial"/>
          <w:sz w:val="22"/>
          <w:szCs w:val="22"/>
          <w:shd w:val="clear" w:color="auto" w:fill="FFFFFF"/>
        </w:rPr>
        <w:t>J</w:t>
      </w:r>
      <w:r w:rsidR="00DA1D94" w:rsidRPr="007606E8">
        <w:rPr>
          <w:rFonts w:ascii="Arial" w:hAnsi="Arial" w:cs="Arial"/>
          <w:sz w:val="22"/>
          <w:szCs w:val="22"/>
          <w:shd w:val="clear" w:color="auto" w:fill="FFFFFF"/>
        </w:rPr>
        <w:t>efatura de la Sección en correo electrónico del 1</w:t>
      </w:r>
      <w:r w:rsidR="001D26CD" w:rsidRPr="007606E8">
        <w:rPr>
          <w:rFonts w:ascii="Arial" w:hAnsi="Arial" w:cs="Arial"/>
          <w:sz w:val="22"/>
          <w:szCs w:val="22"/>
          <w:shd w:val="clear" w:color="auto" w:fill="FFFFFF"/>
        </w:rPr>
        <w:t>3</w:t>
      </w:r>
      <w:r w:rsidR="00DA1D94" w:rsidRPr="007606E8">
        <w:rPr>
          <w:rFonts w:ascii="Arial" w:hAnsi="Arial" w:cs="Arial"/>
          <w:sz w:val="22"/>
          <w:szCs w:val="22"/>
          <w:shd w:val="clear" w:color="auto" w:fill="FFFFFF"/>
        </w:rPr>
        <w:t xml:space="preserve"> de </w:t>
      </w:r>
      <w:r w:rsidR="008A71F2" w:rsidRPr="007606E8">
        <w:rPr>
          <w:rFonts w:ascii="Arial" w:hAnsi="Arial" w:cs="Arial"/>
          <w:sz w:val="22"/>
          <w:szCs w:val="22"/>
          <w:shd w:val="clear" w:color="auto" w:fill="FFFFFF"/>
        </w:rPr>
        <w:t>julio</w:t>
      </w:r>
      <w:r w:rsidR="00DA1D94" w:rsidRPr="007606E8">
        <w:rPr>
          <w:rFonts w:ascii="Arial" w:hAnsi="Arial" w:cs="Arial"/>
          <w:sz w:val="22"/>
          <w:szCs w:val="22"/>
          <w:shd w:val="clear" w:color="auto" w:fill="FFFFFF"/>
        </w:rPr>
        <w:t xml:space="preserve"> recién pasado indicó</w:t>
      </w:r>
      <w:r w:rsidR="001D26CD" w:rsidRPr="007606E8">
        <w:rPr>
          <w:rFonts w:ascii="Arial" w:hAnsi="Arial" w:cs="Arial"/>
          <w:sz w:val="22"/>
          <w:szCs w:val="22"/>
          <w:shd w:val="clear" w:color="auto" w:fill="FFFFFF"/>
        </w:rPr>
        <w:t xml:space="preserve"> para cada uno</w:t>
      </w:r>
      <w:r w:rsidR="00116D6A" w:rsidRPr="007606E8">
        <w:rPr>
          <w:rFonts w:ascii="Arial" w:hAnsi="Arial" w:cs="Arial"/>
          <w:sz w:val="22"/>
          <w:szCs w:val="22"/>
          <w:shd w:val="clear" w:color="auto" w:fill="FFFFFF"/>
        </w:rPr>
        <w:t xml:space="preserve"> lo siguiente:</w:t>
      </w:r>
    </w:p>
    <w:p w14:paraId="37EC4BA4" w14:textId="7F1EAC6A" w:rsidR="00116D6A" w:rsidRPr="008C5BA2" w:rsidRDefault="00116D6A" w:rsidP="001734FE">
      <w:pPr>
        <w:ind w:right="46"/>
        <w:jc w:val="both"/>
        <w:rPr>
          <w:rFonts w:ascii="Arial" w:hAnsi="Arial" w:cs="Arial"/>
          <w:sz w:val="22"/>
          <w:szCs w:val="22"/>
          <w:shd w:val="clear" w:color="auto" w:fill="FFFFFF"/>
        </w:rPr>
      </w:pPr>
    </w:p>
    <w:tbl>
      <w:tblPr>
        <w:tblW w:w="9194"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681"/>
        <w:gridCol w:w="4111"/>
        <w:gridCol w:w="3402"/>
      </w:tblGrid>
      <w:tr w:rsidR="002A656F" w:rsidRPr="00292446" w14:paraId="3962EA58" w14:textId="77777777" w:rsidTr="00416C4D">
        <w:trPr>
          <w:trHeight w:val="600"/>
          <w:tblHeader/>
        </w:trPr>
        <w:tc>
          <w:tcPr>
            <w:tcW w:w="1681" w:type="dxa"/>
            <w:shd w:val="clear" w:color="auto" w:fill="FFFFFF"/>
            <w:tcMar>
              <w:top w:w="0" w:type="dxa"/>
              <w:left w:w="70" w:type="dxa"/>
              <w:bottom w:w="0" w:type="dxa"/>
              <w:right w:w="70" w:type="dxa"/>
            </w:tcMar>
            <w:vAlign w:val="center"/>
            <w:hideMark/>
          </w:tcPr>
          <w:p w14:paraId="490932D6" w14:textId="77777777" w:rsidR="002A656F" w:rsidRPr="00292446" w:rsidRDefault="002A656F">
            <w:pPr>
              <w:jc w:val="center"/>
              <w:rPr>
                <w:rFonts w:ascii="Arial" w:hAnsi="Arial" w:cs="Arial"/>
                <w:b/>
                <w:bCs/>
                <w:color w:val="000000"/>
                <w:lang w:eastAsia="es-CR"/>
              </w:rPr>
            </w:pPr>
            <w:r w:rsidRPr="00292446">
              <w:rPr>
                <w:rFonts w:ascii="Arial" w:hAnsi="Arial" w:cs="Arial"/>
                <w:b/>
                <w:bCs/>
                <w:color w:val="000000"/>
                <w:lang w:eastAsia="es-CR"/>
              </w:rPr>
              <w:t xml:space="preserve">CODIGO DE PROYECTO </w:t>
            </w:r>
          </w:p>
        </w:tc>
        <w:tc>
          <w:tcPr>
            <w:tcW w:w="4111" w:type="dxa"/>
            <w:shd w:val="clear" w:color="auto" w:fill="FFFFFF"/>
            <w:tcMar>
              <w:top w:w="0" w:type="dxa"/>
              <w:left w:w="70" w:type="dxa"/>
              <w:bottom w:w="0" w:type="dxa"/>
              <w:right w:w="70" w:type="dxa"/>
            </w:tcMar>
            <w:vAlign w:val="center"/>
            <w:hideMark/>
          </w:tcPr>
          <w:p w14:paraId="206B5218" w14:textId="77777777" w:rsidR="002A656F" w:rsidRPr="00292446" w:rsidRDefault="002A656F">
            <w:pPr>
              <w:jc w:val="center"/>
              <w:rPr>
                <w:rFonts w:ascii="Arial" w:hAnsi="Arial" w:cs="Arial"/>
                <w:b/>
                <w:bCs/>
                <w:color w:val="000000"/>
                <w:lang w:eastAsia="es-CR"/>
              </w:rPr>
            </w:pPr>
            <w:r w:rsidRPr="00292446">
              <w:rPr>
                <w:rFonts w:ascii="Arial" w:hAnsi="Arial" w:cs="Arial"/>
                <w:b/>
                <w:bCs/>
                <w:color w:val="000000"/>
                <w:lang w:eastAsia="es-CR"/>
              </w:rPr>
              <w:t>JUSTIFICACION DE LA DIFERENCIA</w:t>
            </w:r>
          </w:p>
        </w:tc>
        <w:tc>
          <w:tcPr>
            <w:tcW w:w="3402" w:type="dxa"/>
            <w:shd w:val="clear" w:color="auto" w:fill="FFFFFF"/>
            <w:tcMar>
              <w:top w:w="0" w:type="dxa"/>
              <w:left w:w="70" w:type="dxa"/>
              <w:bottom w:w="0" w:type="dxa"/>
              <w:right w:w="70" w:type="dxa"/>
            </w:tcMar>
            <w:vAlign w:val="center"/>
            <w:hideMark/>
          </w:tcPr>
          <w:p w14:paraId="50391838" w14:textId="77777777" w:rsidR="002A656F" w:rsidRPr="00292446" w:rsidRDefault="002A656F">
            <w:pPr>
              <w:jc w:val="center"/>
              <w:rPr>
                <w:rFonts w:ascii="Arial" w:hAnsi="Arial" w:cs="Arial"/>
                <w:b/>
                <w:bCs/>
                <w:color w:val="000000"/>
                <w:lang w:eastAsia="es-CR"/>
              </w:rPr>
            </w:pPr>
            <w:r w:rsidRPr="00292446">
              <w:rPr>
                <w:rFonts w:ascii="Arial" w:hAnsi="Arial" w:cs="Arial"/>
                <w:b/>
                <w:bCs/>
                <w:color w:val="000000"/>
                <w:lang w:eastAsia="es-CR"/>
              </w:rPr>
              <w:t>PLAN DE ACCIÓN PROPUESTO</w:t>
            </w:r>
          </w:p>
        </w:tc>
      </w:tr>
      <w:tr w:rsidR="002A656F" w:rsidRPr="00292446" w14:paraId="0C1E7B31" w14:textId="77777777" w:rsidTr="002C69AC">
        <w:trPr>
          <w:trHeight w:val="300"/>
        </w:trPr>
        <w:tc>
          <w:tcPr>
            <w:tcW w:w="1681" w:type="dxa"/>
            <w:noWrap/>
            <w:tcMar>
              <w:top w:w="0" w:type="dxa"/>
              <w:left w:w="70" w:type="dxa"/>
              <w:bottom w:w="0" w:type="dxa"/>
              <w:right w:w="70" w:type="dxa"/>
            </w:tcMar>
            <w:vAlign w:val="center"/>
            <w:hideMark/>
          </w:tcPr>
          <w:p w14:paraId="7CE4300C" w14:textId="77777777" w:rsidR="002A656F" w:rsidRPr="00292446" w:rsidRDefault="002A656F">
            <w:pPr>
              <w:jc w:val="center"/>
              <w:rPr>
                <w:rFonts w:ascii="Arial" w:hAnsi="Arial" w:cs="Arial"/>
                <w:color w:val="000000"/>
                <w:lang w:eastAsia="es-CR"/>
              </w:rPr>
            </w:pPr>
            <w:r w:rsidRPr="00292446">
              <w:rPr>
                <w:rFonts w:ascii="Arial" w:hAnsi="Arial" w:cs="Arial"/>
                <w:color w:val="000000"/>
                <w:lang w:eastAsia="es-CR"/>
              </w:rPr>
              <w:t>SATI-</w:t>
            </w:r>
            <w:r w:rsidRPr="00292446">
              <w:rPr>
                <w:rFonts w:ascii="Arial" w:hAnsi="Arial" w:cs="Arial"/>
                <w:lang w:eastAsia="es-CR"/>
              </w:rPr>
              <w:t>05</w:t>
            </w:r>
            <w:r w:rsidRPr="00292446">
              <w:rPr>
                <w:rFonts w:ascii="Arial" w:hAnsi="Arial" w:cs="Arial"/>
                <w:color w:val="000000"/>
                <w:lang w:eastAsia="es-CR"/>
              </w:rPr>
              <w:t>-2022</w:t>
            </w:r>
          </w:p>
          <w:p w14:paraId="5914427B" w14:textId="384B736B" w:rsidR="002A656F" w:rsidRPr="00292446" w:rsidRDefault="002A656F">
            <w:pPr>
              <w:jc w:val="center"/>
              <w:rPr>
                <w:rFonts w:ascii="Arial" w:hAnsi="Arial" w:cs="Arial"/>
                <w:lang w:eastAsia="es-CR"/>
              </w:rPr>
            </w:pPr>
          </w:p>
        </w:tc>
        <w:tc>
          <w:tcPr>
            <w:tcW w:w="4111" w:type="dxa"/>
            <w:noWrap/>
            <w:tcMar>
              <w:top w:w="0" w:type="dxa"/>
              <w:left w:w="70" w:type="dxa"/>
              <w:bottom w:w="0" w:type="dxa"/>
              <w:right w:w="70" w:type="dxa"/>
            </w:tcMar>
            <w:vAlign w:val="center"/>
            <w:hideMark/>
          </w:tcPr>
          <w:p w14:paraId="6A78868E" w14:textId="4198D76B" w:rsidR="002A656F" w:rsidRPr="00292446" w:rsidRDefault="002A656F" w:rsidP="00292446">
            <w:pPr>
              <w:jc w:val="both"/>
              <w:rPr>
                <w:rFonts w:ascii="Arial" w:hAnsi="Arial" w:cs="Arial"/>
                <w:color w:val="000000"/>
                <w:lang w:eastAsia="es-CR"/>
              </w:rPr>
            </w:pPr>
            <w:r w:rsidRPr="00292446">
              <w:rPr>
                <w:rFonts w:ascii="Arial" w:hAnsi="Arial" w:cs="Arial"/>
                <w:lang w:eastAsia="es-CR"/>
              </w:rPr>
              <w:t>El estudio ha sido complejo y se identificaron 8 hallazgos, generando audiencias a varias instancias</w:t>
            </w:r>
            <w:r w:rsidR="00292446">
              <w:rPr>
                <w:rFonts w:ascii="Arial" w:hAnsi="Arial" w:cs="Arial"/>
                <w:lang w:eastAsia="es-CR"/>
              </w:rPr>
              <w:t>.</w:t>
            </w:r>
          </w:p>
        </w:tc>
        <w:tc>
          <w:tcPr>
            <w:tcW w:w="3402" w:type="dxa"/>
            <w:noWrap/>
            <w:tcMar>
              <w:top w:w="0" w:type="dxa"/>
              <w:left w:w="70" w:type="dxa"/>
              <w:bottom w:w="0" w:type="dxa"/>
              <w:right w:w="70" w:type="dxa"/>
            </w:tcMar>
            <w:vAlign w:val="center"/>
            <w:hideMark/>
          </w:tcPr>
          <w:p w14:paraId="2CCEEE99" w14:textId="49BE6E81" w:rsidR="002A656F" w:rsidRPr="00292446" w:rsidRDefault="002A656F" w:rsidP="00292446">
            <w:pPr>
              <w:jc w:val="both"/>
              <w:rPr>
                <w:rFonts w:ascii="Arial" w:hAnsi="Arial" w:cs="Arial"/>
                <w:lang w:eastAsia="es-CR"/>
              </w:rPr>
            </w:pPr>
            <w:r w:rsidRPr="00292446">
              <w:rPr>
                <w:rFonts w:ascii="Arial" w:hAnsi="Arial" w:cs="Arial"/>
                <w:lang w:eastAsia="es-CR"/>
              </w:rPr>
              <w:t xml:space="preserve">En este momento, el informe borrador se encuentra pendiente de audiencia con el Consejo Superior y la </w:t>
            </w:r>
            <w:r w:rsidR="00292446">
              <w:rPr>
                <w:rFonts w:ascii="Arial" w:hAnsi="Arial" w:cs="Arial"/>
                <w:lang w:eastAsia="es-CR"/>
              </w:rPr>
              <w:t>Dirección de Tecnología de Información (</w:t>
            </w:r>
            <w:r w:rsidRPr="00292446">
              <w:rPr>
                <w:rFonts w:ascii="Arial" w:hAnsi="Arial" w:cs="Arial"/>
                <w:lang w:eastAsia="es-CR"/>
              </w:rPr>
              <w:t>DTIC</w:t>
            </w:r>
            <w:r w:rsidR="00292446">
              <w:rPr>
                <w:rFonts w:ascii="Arial" w:hAnsi="Arial" w:cs="Arial"/>
                <w:lang w:eastAsia="es-CR"/>
              </w:rPr>
              <w:t>)</w:t>
            </w:r>
            <w:r w:rsidRPr="00292446">
              <w:rPr>
                <w:rFonts w:ascii="Arial" w:hAnsi="Arial" w:cs="Arial"/>
                <w:lang w:eastAsia="es-CR"/>
              </w:rPr>
              <w:t xml:space="preserve">. </w:t>
            </w:r>
          </w:p>
          <w:p w14:paraId="5B251080" w14:textId="77777777" w:rsidR="004038D4" w:rsidRDefault="004038D4" w:rsidP="00292446">
            <w:pPr>
              <w:jc w:val="both"/>
              <w:rPr>
                <w:rFonts w:ascii="Arial" w:hAnsi="Arial" w:cs="Arial"/>
                <w:lang w:eastAsia="es-CR"/>
              </w:rPr>
            </w:pPr>
          </w:p>
          <w:p w14:paraId="144F0DD9" w14:textId="335D6970" w:rsidR="004038D4" w:rsidRDefault="002A656F" w:rsidP="00292446">
            <w:pPr>
              <w:jc w:val="both"/>
              <w:rPr>
                <w:rFonts w:ascii="Arial" w:hAnsi="Arial" w:cs="Arial"/>
                <w:lang w:eastAsia="es-CR"/>
              </w:rPr>
            </w:pPr>
            <w:r w:rsidRPr="00292446">
              <w:rPr>
                <w:rFonts w:ascii="Arial" w:hAnsi="Arial" w:cs="Arial"/>
                <w:lang w:eastAsia="es-CR"/>
              </w:rPr>
              <w:t>Una vez concluidas las audiencias se procederá con los ajustes para el informe final y cierre.</w:t>
            </w:r>
          </w:p>
          <w:p w14:paraId="21A2B3F9" w14:textId="79DF1977" w:rsidR="0066086F" w:rsidRDefault="0066086F" w:rsidP="00292446">
            <w:pPr>
              <w:jc w:val="both"/>
              <w:rPr>
                <w:rFonts w:ascii="Arial" w:hAnsi="Arial" w:cs="Arial"/>
                <w:lang w:eastAsia="es-CR"/>
              </w:rPr>
            </w:pPr>
          </w:p>
          <w:p w14:paraId="7EE0EB67" w14:textId="4A0004AE" w:rsidR="0066086F" w:rsidRDefault="0066086F" w:rsidP="00292446">
            <w:pPr>
              <w:jc w:val="both"/>
              <w:rPr>
                <w:rFonts w:ascii="Arial" w:hAnsi="Arial" w:cs="Arial"/>
                <w:lang w:eastAsia="es-CR"/>
              </w:rPr>
            </w:pPr>
            <w:r w:rsidRPr="00F872DF">
              <w:rPr>
                <w:rFonts w:ascii="Arial" w:hAnsi="Arial" w:cs="Arial"/>
                <w:lang w:eastAsia="es-CR"/>
              </w:rPr>
              <w:t xml:space="preserve">Para el 19 de julio de 2002, se agendaron las 2 audiencias restantes y el 18 de julio cancelaron la del Consejo Superior y no </w:t>
            </w:r>
            <w:r w:rsidR="00F872DF" w:rsidRPr="00F872DF">
              <w:rPr>
                <w:rFonts w:ascii="Arial" w:hAnsi="Arial" w:cs="Arial"/>
                <w:lang w:eastAsia="es-CR"/>
              </w:rPr>
              <w:t>se</w:t>
            </w:r>
            <w:r w:rsidRPr="00F872DF">
              <w:rPr>
                <w:rFonts w:ascii="Arial" w:hAnsi="Arial" w:cs="Arial"/>
                <w:lang w:eastAsia="es-CR"/>
              </w:rPr>
              <w:t xml:space="preserve"> di</w:t>
            </w:r>
            <w:r w:rsidR="00F872DF" w:rsidRPr="00F872DF">
              <w:rPr>
                <w:rFonts w:ascii="Arial" w:hAnsi="Arial" w:cs="Arial"/>
                <w:lang w:eastAsia="es-CR"/>
              </w:rPr>
              <w:t>o</w:t>
            </w:r>
            <w:r w:rsidRPr="00F872DF">
              <w:rPr>
                <w:rFonts w:ascii="Arial" w:hAnsi="Arial" w:cs="Arial"/>
                <w:lang w:eastAsia="es-CR"/>
              </w:rPr>
              <w:t xml:space="preserve"> </w:t>
            </w:r>
            <w:r w:rsidR="00F872DF" w:rsidRPr="00F872DF">
              <w:rPr>
                <w:rFonts w:ascii="Arial" w:hAnsi="Arial" w:cs="Arial"/>
                <w:lang w:eastAsia="es-CR"/>
              </w:rPr>
              <w:t xml:space="preserve">una </w:t>
            </w:r>
            <w:r w:rsidRPr="00F872DF">
              <w:rPr>
                <w:rFonts w:ascii="Arial" w:hAnsi="Arial" w:cs="Arial"/>
                <w:lang w:eastAsia="es-CR"/>
              </w:rPr>
              <w:t xml:space="preserve">nueva fecha y </w:t>
            </w:r>
            <w:r w:rsidR="00F872DF" w:rsidRPr="00F872DF">
              <w:rPr>
                <w:rFonts w:ascii="Arial" w:hAnsi="Arial" w:cs="Arial"/>
                <w:lang w:eastAsia="es-CR"/>
              </w:rPr>
              <w:t>se de</w:t>
            </w:r>
            <w:r w:rsidRPr="00F872DF">
              <w:rPr>
                <w:rFonts w:ascii="Arial" w:hAnsi="Arial" w:cs="Arial"/>
                <w:lang w:eastAsia="es-CR"/>
              </w:rPr>
              <w:t>scon</w:t>
            </w:r>
            <w:r w:rsidR="00F872DF" w:rsidRPr="00F872DF">
              <w:rPr>
                <w:rFonts w:ascii="Arial" w:hAnsi="Arial" w:cs="Arial"/>
                <w:lang w:eastAsia="es-CR"/>
              </w:rPr>
              <w:t>oce</w:t>
            </w:r>
            <w:r w:rsidRPr="00F872DF">
              <w:rPr>
                <w:rFonts w:ascii="Arial" w:hAnsi="Arial" w:cs="Arial"/>
                <w:lang w:eastAsia="es-CR"/>
              </w:rPr>
              <w:t xml:space="preserve"> la cantidad de ajustes que se puedan requerir producto de esta audiencia</w:t>
            </w:r>
            <w:r w:rsidR="00F872DF" w:rsidRPr="00F872DF">
              <w:rPr>
                <w:rFonts w:ascii="Arial" w:hAnsi="Arial" w:cs="Arial"/>
                <w:lang w:eastAsia="es-CR"/>
              </w:rPr>
              <w:t>.</w:t>
            </w:r>
          </w:p>
          <w:p w14:paraId="66E516AE" w14:textId="7DA4123C" w:rsidR="0066086F" w:rsidRDefault="0066086F" w:rsidP="00292446">
            <w:pPr>
              <w:jc w:val="both"/>
              <w:rPr>
                <w:rFonts w:ascii="Arial" w:hAnsi="Arial" w:cs="Arial"/>
                <w:lang w:eastAsia="es-CR"/>
              </w:rPr>
            </w:pPr>
          </w:p>
          <w:p w14:paraId="1A5C7FC2" w14:textId="40A27488" w:rsidR="0066086F" w:rsidRDefault="0066086F" w:rsidP="00292446">
            <w:pPr>
              <w:jc w:val="both"/>
              <w:rPr>
                <w:rFonts w:ascii="Arial" w:hAnsi="Arial" w:cs="Arial"/>
                <w:lang w:eastAsia="es-CR"/>
              </w:rPr>
            </w:pPr>
          </w:p>
          <w:p w14:paraId="371DC515" w14:textId="3EC830DB" w:rsidR="002A656F" w:rsidRPr="00292446" w:rsidRDefault="002A656F" w:rsidP="00292446">
            <w:pPr>
              <w:jc w:val="both"/>
              <w:rPr>
                <w:rFonts w:ascii="Arial" w:hAnsi="Arial" w:cs="Arial"/>
                <w:lang w:eastAsia="es-CR"/>
              </w:rPr>
            </w:pPr>
          </w:p>
        </w:tc>
      </w:tr>
      <w:tr w:rsidR="002A656F" w:rsidRPr="00292446" w14:paraId="3B020C7F" w14:textId="77777777" w:rsidTr="002C69AC">
        <w:trPr>
          <w:trHeight w:val="300"/>
        </w:trPr>
        <w:tc>
          <w:tcPr>
            <w:tcW w:w="1681" w:type="dxa"/>
            <w:noWrap/>
            <w:tcMar>
              <w:top w:w="0" w:type="dxa"/>
              <w:left w:w="70" w:type="dxa"/>
              <w:bottom w:w="0" w:type="dxa"/>
              <w:right w:w="70" w:type="dxa"/>
            </w:tcMar>
            <w:vAlign w:val="center"/>
            <w:hideMark/>
          </w:tcPr>
          <w:p w14:paraId="35E71A25" w14:textId="77777777" w:rsidR="002A656F" w:rsidRPr="00292446" w:rsidRDefault="002A656F">
            <w:pPr>
              <w:jc w:val="center"/>
              <w:rPr>
                <w:rFonts w:ascii="Arial" w:hAnsi="Arial" w:cs="Arial"/>
                <w:color w:val="000000"/>
                <w:lang w:eastAsia="es-CR"/>
              </w:rPr>
            </w:pPr>
            <w:r w:rsidRPr="00292446">
              <w:rPr>
                <w:rFonts w:ascii="Arial" w:hAnsi="Arial" w:cs="Arial"/>
                <w:color w:val="000000"/>
                <w:lang w:eastAsia="es-CR"/>
              </w:rPr>
              <w:lastRenderedPageBreak/>
              <w:t>SATI-</w:t>
            </w:r>
            <w:r w:rsidRPr="00292446">
              <w:rPr>
                <w:rFonts w:ascii="Arial" w:hAnsi="Arial" w:cs="Arial"/>
                <w:lang w:eastAsia="es-CR"/>
              </w:rPr>
              <w:t>06</w:t>
            </w:r>
            <w:r w:rsidRPr="00292446">
              <w:rPr>
                <w:rFonts w:ascii="Arial" w:hAnsi="Arial" w:cs="Arial"/>
                <w:color w:val="000000"/>
                <w:lang w:eastAsia="es-CR"/>
              </w:rPr>
              <w:t>-2022</w:t>
            </w:r>
          </w:p>
          <w:p w14:paraId="7DE2D45B" w14:textId="176057D3" w:rsidR="002A656F" w:rsidRPr="00292446" w:rsidRDefault="002A656F">
            <w:pPr>
              <w:jc w:val="center"/>
              <w:rPr>
                <w:rFonts w:ascii="Arial" w:hAnsi="Arial" w:cs="Arial"/>
                <w:lang w:eastAsia="es-CR"/>
              </w:rPr>
            </w:pPr>
          </w:p>
        </w:tc>
        <w:tc>
          <w:tcPr>
            <w:tcW w:w="4111" w:type="dxa"/>
            <w:noWrap/>
            <w:tcMar>
              <w:top w:w="0" w:type="dxa"/>
              <w:left w:w="70" w:type="dxa"/>
              <w:bottom w:w="0" w:type="dxa"/>
              <w:right w:w="70" w:type="dxa"/>
            </w:tcMar>
            <w:vAlign w:val="center"/>
            <w:hideMark/>
          </w:tcPr>
          <w:p w14:paraId="63E9B9FB" w14:textId="77777777" w:rsidR="002A656F" w:rsidRPr="00292446" w:rsidRDefault="002A656F" w:rsidP="00292446">
            <w:pPr>
              <w:jc w:val="both"/>
              <w:rPr>
                <w:rFonts w:ascii="Arial" w:hAnsi="Arial" w:cs="Arial"/>
                <w:lang w:eastAsia="es-CR"/>
              </w:rPr>
            </w:pPr>
            <w:r w:rsidRPr="00292446">
              <w:rPr>
                <w:rFonts w:ascii="Arial" w:hAnsi="Arial" w:cs="Arial"/>
                <w:lang w:eastAsia="es-CR"/>
              </w:rPr>
              <w:t>En el desarrollo del estudio se requirió hacer una encuesta, que produjo una gran cantidad de consultas, lo que hizo que se invirtiera más tiempo del estimado inicialmente.</w:t>
            </w:r>
          </w:p>
          <w:p w14:paraId="1890B9D0" w14:textId="77777777" w:rsidR="002A656F" w:rsidRPr="00292446" w:rsidRDefault="002A656F" w:rsidP="00292446">
            <w:pPr>
              <w:jc w:val="both"/>
              <w:rPr>
                <w:rFonts w:ascii="Arial" w:hAnsi="Arial" w:cs="Arial"/>
                <w:lang w:eastAsia="es-CR"/>
              </w:rPr>
            </w:pPr>
            <w:r w:rsidRPr="00292446">
              <w:rPr>
                <w:rFonts w:ascii="Arial" w:hAnsi="Arial" w:cs="Arial"/>
                <w:lang w:eastAsia="es-CR"/>
              </w:rPr>
              <w:t>Ya en la etapa de redacción de hallazgo se identificó un posible hecho irregular que requirió indagaciones adicionales para determinar si procedía.</w:t>
            </w:r>
          </w:p>
        </w:tc>
        <w:tc>
          <w:tcPr>
            <w:tcW w:w="3402" w:type="dxa"/>
            <w:noWrap/>
            <w:tcMar>
              <w:top w:w="0" w:type="dxa"/>
              <w:left w:w="70" w:type="dxa"/>
              <w:bottom w:w="0" w:type="dxa"/>
              <w:right w:w="70" w:type="dxa"/>
            </w:tcMar>
            <w:vAlign w:val="center"/>
            <w:hideMark/>
          </w:tcPr>
          <w:p w14:paraId="03351C0F" w14:textId="1DE20A5A" w:rsidR="002A656F" w:rsidRDefault="002A656F" w:rsidP="00292446">
            <w:pPr>
              <w:jc w:val="both"/>
              <w:rPr>
                <w:rFonts w:ascii="Arial" w:hAnsi="Arial" w:cs="Arial"/>
                <w:lang w:eastAsia="es-CR"/>
              </w:rPr>
            </w:pPr>
            <w:r w:rsidRPr="00292446">
              <w:rPr>
                <w:rFonts w:ascii="Arial" w:hAnsi="Arial" w:cs="Arial"/>
                <w:lang w:eastAsia="es-CR"/>
              </w:rPr>
              <w:t xml:space="preserve">En este momento, </w:t>
            </w:r>
            <w:r w:rsidR="00292446">
              <w:rPr>
                <w:rFonts w:ascii="Arial" w:hAnsi="Arial" w:cs="Arial"/>
                <w:lang w:eastAsia="es-CR"/>
              </w:rPr>
              <w:t xml:space="preserve">la jefatura de Sección tiene en revisión </w:t>
            </w:r>
            <w:r w:rsidRPr="00292446">
              <w:rPr>
                <w:rFonts w:ascii="Arial" w:hAnsi="Arial" w:cs="Arial"/>
                <w:lang w:eastAsia="es-CR"/>
              </w:rPr>
              <w:t>el informe borrador</w:t>
            </w:r>
            <w:r w:rsidR="00292446">
              <w:rPr>
                <w:rFonts w:ascii="Arial" w:hAnsi="Arial" w:cs="Arial"/>
                <w:lang w:eastAsia="es-CR"/>
              </w:rPr>
              <w:t>.</w:t>
            </w:r>
          </w:p>
          <w:p w14:paraId="03B3EEF3" w14:textId="28E281FF" w:rsidR="0066086F" w:rsidRDefault="0066086F" w:rsidP="00292446">
            <w:pPr>
              <w:jc w:val="both"/>
              <w:rPr>
                <w:rFonts w:ascii="Arial" w:hAnsi="Arial" w:cs="Arial"/>
                <w:lang w:eastAsia="es-CR"/>
              </w:rPr>
            </w:pPr>
          </w:p>
          <w:p w14:paraId="14A1E370" w14:textId="2D786833" w:rsidR="0066086F" w:rsidRPr="00292446" w:rsidRDefault="0066086F" w:rsidP="00292446">
            <w:pPr>
              <w:jc w:val="both"/>
              <w:rPr>
                <w:rFonts w:ascii="Arial" w:hAnsi="Arial" w:cs="Arial"/>
                <w:lang w:eastAsia="es-CR"/>
              </w:rPr>
            </w:pPr>
            <w:r w:rsidRPr="00F872DF">
              <w:rPr>
                <w:rFonts w:ascii="Arial" w:hAnsi="Arial" w:cs="Arial"/>
                <w:lang w:eastAsia="es-CR"/>
              </w:rPr>
              <w:t>Ya se hizo la audiencia, pero se requirió modificar las recomendaciones, por lo que se elaboró un correo para ser visto y aprobado por el Consejo</w:t>
            </w:r>
            <w:r w:rsidR="00F872DF" w:rsidRPr="00F872DF">
              <w:rPr>
                <w:rFonts w:ascii="Arial" w:hAnsi="Arial" w:cs="Arial"/>
                <w:lang w:eastAsia="es-CR"/>
              </w:rPr>
              <w:t xml:space="preserve"> Superior</w:t>
            </w:r>
            <w:r w:rsidRPr="00F872DF">
              <w:rPr>
                <w:rFonts w:ascii="Arial" w:hAnsi="Arial" w:cs="Arial"/>
                <w:lang w:eastAsia="es-CR"/>
              </w:rPr>
              <w:t xml:space="preserve">. </w:t>
            </w:r>
            <w:r w:rsidR="00F872DF" w:rsidRPr="00F872DF">
              <w:rPr>
                <w:rFonts w:ascii="Arial" w:hAnsi="Arial" w:cs="Arial"/>
                <w:lang w:eastAsia="es-CR"/>
              </w:rPr>
              <w:t xml:space="preserve">A la fecha el </w:t>
            </w:r>
            <w:proofErr w:type="gramStart"/>
            <w:r w:rsidR="00F872DF" w:rsidRPr="00F872DF">
              <w:rPr>
                <w:rFonts w:ascii="Arial" w:hAnsi="Arial" w:cs="Arial"/>
                <w:lang w:eastAsia="es-CR"/>
              </w:rPr>
              <w:t>Director</w:t>
            </w:r>
            <w:proofErr w:type="gramEnd"/>
            <w:r w:rsidR="00F872DF" w:rsidRPr="00F872DF">
              <w:rPr>
                <w:rFonts w:ascii="Arial" w:hAnsi="Arial" w:cs="Arial"/>
                <w:lang w:eastAsia="es-CR"/>
              </w:rPr>
              <w:t xml:space="preserve"> </w:t>
            </w:r>
            <w:r w:rsidRPr="00F872DF">
              <w:rPr>
                <w:rFonts w:ascii="Arial" w:hAnsi="Arial" w:cs="Arial"/>
                <w:lang w:eastAsia="es-CR"/>
              </w:rPr>
              <w:t xml:space="preserve">aún no ha </w:t>
            </w:r>
            <w:r w:rsidR="00F872DF" w:rsidRPr="00F872DF">
              <w:rPr>
                <w:rFonts w:ascii="Arial" w:hAnsi="Arial" w:cs="Arial"/>
                <w:lang w:eastAsia="es-CR"/>
              </w:rPr>
              <w:t xml:space="preserve">remitido </w:t>
            </w:r>
            <w:r w:rsidRPr="00F872DF">
              <w:rPr>
                <w:rFonts w:ascii="Arial" w:hAnsi="Arial" w:cs="Arial"/>
                <w:lang w:eastAsia="es-CR"/>
              </w:rPr>
              <w:t xml:space="preserve">el correo </w:t>
            </w:r>
            <w:r w:rsidR="00F872DF" w:rsidRPr="00F872DF">
              <w:rPr>
                <w:rFonts w:ascii="Arial" w:hAnsi="Arial" w:cs="Arial"/>
                <w:lang w:eastAsia="es-CR"/>
              </w:rPr>
              <w:t>para una nueva fecha de audiencia.</w:t>
            </w:r>
          </w:p>
          <w:p w14:paraId="3F41929C" w14:textId="77777777" w:rsidR="004038D4" w:rsidRDefault="004038D4" w:rsidP="00292446">
            <w:pPr>
              <w:jc w:val="both"/>
              <w:rPr>
                <w:rFonts w:ascii="Arial" w:hAnsi="Arial" w:cs="Arial"/>
                <w:lang w:eastAsia="es-CR"/>
              </w:rPr>
            </w:pPr>
          </w:p>
          <w:p w14:paraId="4730ED07" w14:textId="29931FA4" w:rsidR="002A656F" w:rsidRPr="00292446" w:rsidRDefault="002A656F" w:rsidP="00292446">
            <w:pPr>
              <w:jc w:val="both"/>
              <w:rPr>
                <w:rFonts w:ascii="Arial" w:hAnsi="Arial" w:cs="Arial"/>
                <w:lang w:eastAsia="es-CR"/>
              </w:rPr>
            </w:pPr>
          </w:p>
        </w:tc>
      </w:tr>
      <w:tr w:rsidR="002A656F" w:rsidRPr="00292446" w14:paraId="7A7F56FF" w14:textId="77777777" w:rsidTr="002C69AC">
        <w:trPr>
          <w:trHeight w:val="300"/>
        </w:trPr>
        <w:tc>
          <w:tcPr>
            <w:tcW w:w="1681" w:type="dxa"/>
            <w:noWrap/>
            <w:tcMar>
              <w:top w:w="0" w:type="dxa"/>
              <w:left w:w="70" w:type="dxa"/>
              <w:bottom w:w="0" w:type="dxa"/>
              <w:right w:w="70" w:type="dxa"/>
            </w:tcMar>
            <w:vAlign w:val="center"/>
            <w:hideMark/>
          </w:tcPr>
          <w:p w14:paraId="7A31CDAF" w14:textId="77777777" w:rsidR="002A656F" w:rsidRPr="00292446" w:rsidRDefault="002A656F">
            <w:pPr>
              <w:jc w:val="center"/>
              <w:rPr>
                <w:rFonts w:ascii="Arial" w:hAnsi="Arial" w:cs="Arial"/>
                <w:color w:val="000000"/>
                <w:lang w:eastAsia="es-CR"/>
              </w:rPr>
            </w:pPr>
            <w:r w:rsidRPr="00292446">
              <w:rPr>
                <w:rFonts w:ascii="Arial" w:hAnsi="Arial" w:cs="Arial"/>
                <w:color w:val="000000"/>
                <w:lang w:eastAsia="es-CR"/>
              </w:rPr>
              <w:t>SATI-17-2022</w:t>
            </w:r>
          </w:p>
          <w:p w14:paraId="63AC9BFF" w14:textId="49DA16C2" w:rsidR="002A656F" w:rsidRPr="00292446" w:rsidRDefault="002A656F">
            <w:pPr>
              <w:jc w:val="center"/>
              <w:rPr>
                <w:rFonts w:ascii="Arial" w:hAnsi="Arial" w:cs="Arial"/>
                <w:lang w:eastAsia="es-CR"/>
              </w:rPr>
            </w:pPr>
          </w:p>
        </w:tc>
        <w:tc>
          <w:tcPr>
            <w:tcW w:w="4111" w:type="dxa"/>
            <w:noWrap/>
            <w:tcMar>
              <w:top w:w="0" w:type="dxa"/>
              <w:left w:w="70" w:type="dxa"/>
              <w:bottom w:w="0" w:type="dxa"/>
              <w:right w:w="70" w:type="dxa"/>
            </w:tcMar>
            <w:vAlign w:val="center"/>
            <w:hideMark/>
          </w:tcPr>
          <w:p w14:paraId="04F2A3F0" w14:textId="1CB52A55" w:rsidR="002A656F" w:rsidRPr="00292446" w:rsidRDefault="002A656F" w:rsidP="00292446">
            <w:pPr>
              <w:jc w:val="both"/>
              <w:rPr>
                <w:rFonts w:ascii="Arial" w:hAnsi="Arial" w:cs="Arial"/>
                <w:color w:val="000000"/>
                <w:lang w:eastAsia="es-CR"/>
              </w:rPr>
            </w:pPr>
            <w:r w:rsidRPr="00292446">
              <w:rPr>
                <w:rFonts w:ascii="Arial" w:hAnsi="Arial" w:cs="Arial"/>
                <w:lang w:eastAsia="es-CR"/>
              </w:rPr>
              <w:t xml:space="preserve">Este año fue la primera vez que </w:t>
            </w:r>
            <w:r w:rsidR="00292446">
              <w:rPr>
                <w:rFonts w:ascii="Arial" w:hAnsi="Arial" w:cs="Arial"/>
                <w:lang w:eastAsia="es-CR"/>
              </w:rPr>
              <w:t xml:space="preserve">se aplicó </w:t>
            </w:r>
            <w:r w:rsidRPr="00292446">
              <w:rPr>
                <w:rFonts w:ascii="Arial" w:hAnsi="Arial" w:cs="Arial"/>
                <w:lang w:eastAsia="es-CR"/>
              </w:rPr>
              <w:t xml:space="preserve">el procedimiento de seguimiento de recomendaciones definido por </w:t>
            </w:r>
            <w:r w:rsidR="00292446">
              <w:rPr>
                <w:rFonts w:ascii="Arial" w:hAnsi="Arial" w:cs="Arial"/>
                <w:lang w:eastAsia="es-CR"/>
              </w:rPr>
              <w:t>la Sección de Auditoría de Seguimiento y Gestión Administrativa (</w:t>
            </w:r>
            <w:r w:rsidRPr="00292446">
              <w:rPr>
                <w:rFonts w:ascii="Arial" w:hAnsi="Arial" w:cs="Arial"/>
                <w:lang w:eastAsia="es-CR"/>
              </w:rPr>
              <w:t>SASGA</w:t>
            </w:r>
            <w:r w:rsidR="00292446">
              <w:rPr>
                <w:rFonts w:ascii="Arial" w:hAnsi="Arial" w:cs="Arial"/>
                <w:lang w:eastAsia="es-CR"/>
              </w:rPr>
              <w:t>)</w:t>
            </w:r>
            <w:r w:rsidRPr="00292446">
              <w:rPr>
                <w:rFonts w:ascii="Arial" w:hAnsi="Arial" w:cs="Arial"/>
                <w:lang w:eastAsia="es-CR"/>
              </w:rPr>
              <w:t>, por lo que nos tomó más tiempo de lo habitual, conocimiento que no teníamos cuando se le asignó tiempo a la labor</w:t>
            </w:r>
            <w:r w:rsidR="00292446">
              <w:rPr>
                <w:rFonts w:ascii="Arial" w:hAnsi="Arial" w:cs="Arial"/>
                <w:lang w:eastAsia="es-CR"/>
              </w:rPr>
              <w:t xml:space="preserve"> al profesional.</w:t>
            </w:r>
          </w:p>
        </w:tc>
        <w:tc>
          <w:tcPr>
            <w:tcW w:w="3402" w:type="dxa"/>
            <w:noWrap/>
            <w:tcMar>
              <w:top w:w="0" w:type="dxa"/>
              <w:left w:w="70" w:type="dxa"/>
              <w:bottom w:w="0" w:type="dxa"/>
              <w:right w:w="70" w:type="dxa"/>
            </w:tcMar>
            <w:vAlign w:val="center"/>
            <w:hideMark/>
          </w:tcPr>
          <w:p w14:paraId="6B87D2D3" w14:textId="09778A44" w:rsidR="002A656F" w:rsidRPr="00292446" w:rsidRDefault="002A656F" w:rsidP="00292446">
            <w:pPr>
              <w:jc w:val="both"/>
              <w:rPr>
                <w:rFonts w:ascii="Arial" w:hAnsi="Arial" w:cs="Arial"/>
                <w:lang w:eastAsia="es-CR"/>
              </w:rPr>
            </w:pPr>
            <w:r w:rsidRPr="00292446">
              <w:rPr>
                <w:rFonts w:ascii="Arial" w:hAnsi="Arial" w:cs="Arial"/>
                <w:lang w:eastAsia="es-CR"/>
              </w:rPr>
              <w:t>El informe ya salió, pero no hemos cerrado el estudio, porque nos falta el acuerdo de Consejo Superior de cuando lo conocieron</w:t>
            </w:r>
            <w:r w:rsidR="0021428B">
              <w:rPr>
                <w:rFonts w:ascii="Arial" w:hAnsi="Arial" w:cs="Arial"/>
                <w:lang w:eastAsia="es-CR"/>
              </w:rPr>
              <w:t xml:space="preserve"> se desconoce </w:t>
            </w:r>
            <w:r w:rsidRPr="00292446">
              <w:rPr>
                <w:rFonts w:ascii="Arial" w:hAnsi="Arial" w:cs="Arial"/>
                <w:lang w:eastAsia="es-CR"/>
              </w:rPr>
              <w:t>porque no lo hemos visto</w:t>
            </w:r>
            <w:r w:rsidR="0021428B">
              <w:rPr>
                <w:rFonts w:ascii="Arial" w:hAnsi="Arial" w:cs="Arial"/>
                <w:lang w:eastAsia="es-CR"/>
              </w:rPr>
              <w:t>, se está</w:t>
            </w:r>
            <w:r w:rsidRPr="00292446">
              <w:rPr>
                <w:rFonts w:ascii="Arial" w:hAnsi="Arial" w:cs="Arial"/>
                <w:lang w:eastAsia="es-CR"/>
              </w:rPr>
              <w:t xml:space="preserve"> averiguando al respecto</w:t>
            </w:r>
            <w:r w:rsidR="00FE2B4F">
              <w:rPr>
                <w:rFonts w:ascii="Arial" w:hAnsi="Arial" w:cs="Arial"/>
                <w:lang w:eastAsia="es-CR"/>
              </w:rPr>
              <w:t>)</w:t>
            </w:r>
            <w:r w:rsidRPr="00292446">
              <w:rPr>
                <w:rFonts w:ascii="Arial" w:hAnsi="Arial" w:cs="Arial"/>
                <w:lang w:eastAsia="es-CR"/>
              </w:rPr>
              <w:t xml:space="preserve">. </w:t>
            </w:r>
          </w:p>
          <w:p w14:paraId="323D4B9E" w14:textId="77777777" w:rsidR="00F872DF" w:rsidRPr="0021428B" w:rsidRDefault="00F872DF" w:rsidP="00292446">
            <w:pPr>
              <w:jc w:val="both"/>
              <w:rPr>
                <w:rFonts w:ascii="Arial" w:hAnsi="Arial" w:cs="Arial"/>
                <w:lang w:eastAsia="es-CR"/>
              </w:rPr>
            </w:pPr>
          </w:p>
          <w:p w14:paraId="353D95D1" w14:textId="7781C1A0" w:rsidR="004038D4" w:rsidRDefault="00F872DF" w:rsidP="00292446">
            <w:pPr>
              <w:jc w:val="both"/>
              <w:rPr>
                <w:rFonts w:ascii="Arial" w:hAnsi="Arial" w:cs="Arial"/>
                <w:lang w:eastAsia="es-CR"/>
              </w:rPr>
            </w:pPr>
            <w:r w:rsidRPr="00F872DF">
              <w:rPr>
                <w:rFonts w:ascii="Arial" w:hAnsi="Arial" w:cs="Arial"/>
                <w:lang w:eastAsia="es-CR"/>
              </w:rPr>
              <w:t>Se tiene e</w:t>
            </w:r>
            <w:r w:rsidR="0066086F" w:rsidRPr="00F872DF">
              <w:rPr>
                <w:rFonts w:ascii="Arial" w:hAnsi="Arial" w:cs="Arial"/>
                <w:lang w:eastAsia="es-CR"/>
              </w:rPr>
              <w:t xml:space="preserve">l comunicado </w:t>
            </w:r>
            <w:r w:rsidRPr="00F872DF">
              <w:rPr>
                <w:rFonts w:ascii="Arial" w:hAnsi="Arial" w:cs="Arial"/>
                <w:lang w:eastAsia="es-CR"/>
              </w:rPr>
              <w:t xml:space="preserve">por parte del Consejo Superior y se procederá de manera inmediata con el cierre como fecha </w:t>
            </w:r>
            <w:r w:rsidR="0066086F" w:rsidRPr="00F872DF">
              <w:rPr>
                <w:rFonts w:ascii="Arial" w:hAnsi="Arial" w:cs="Arial"/>
                <w:lang w:eastAsia="es-CR"/>
              </w:rPr>
              <w:t>máxima 26 de julio</w:t>
            </w:r>
            <w:r w:rsidRPr="00F872DF">
              <w:rPr>
                <w:rFonts w:ascii="Arial" w:hAnsi="Arial" w:cs="Arial"/>
                <w:lang w:eastAsia="es-CR"/>
              </w:rPr>
              <w:t xml:space="preserve"> próximo</w:t>
            </w:r>
            <w:r w:rsidR="0066086F" w:rsidRPr="00F872DF">
              <w:rPr>
                <w:rFonts w:ascii="Arial" w:hAnsi="Arial" w:cs="Arial"/>
                <w:lang w:eastAsia="es-CR"/>
              </w:rPr>
              <w:t>.</w:t>
            </w:r>
          </w:p>
          <w:p w14:paraId="54AFE209" w14:textId="0C31A16F" w:rsidR="002A656F" w:rsidRPr="00292446" w:rsidRDefault="002A656F" w:rsidP="00292446">
            <w:pPr>
              <w:jc w:val="both"/>
              <w:rPr>
                <w:rFonts w:ascii="Arial" w:hAnsi="Arial" w:cs="Arial"/>
                <w:lang w:eastAsia="es-CR"/>
              </w:rPr>
            </w:pPr>
          </w:p>
        </w:tc>
      </w:tr>
      <w:tr w:rsidR="002A656F" w:rsidRPr="00292446" w14:paraId="5E59496F" w14:textId="77777777" w:rsidTr="002C69AC">
        <w:trPr>
          <w:trHeight w:val="300"/>
        </w:trPr>
        <w:tc>
          <w:tcPr>
            <w:tcW w:w="1681" w:type="dxa"/>
            <w:noWrap/>
            <w:tcMar>
              <w:top w:w="0" w:type="dxa"/>
              <w:left w:w="70" w:type="dxa"/>
              <w:bottom w:w="0" w:type="dxa"/>
              <w:right w:w="70" w:type="dxa"/>
            </w:tcMar>
            <w:vAlign w:val="center"/>
            <w:hideMark/>
          </w:tcPr>
          <w:p w14:paraId="6FE85D93" w14:textId="77777777" w:rsidR="002A656F" w:rsidRPr="00292446" w:rsidRDefault="002A656F" w:rsidP="007A5A8D">
            <w:pPr>
              <w:jc w:val="center"/>
              <w:rPr>
                <w:rFonts w:ascii="Arial" w:hAnsi="Arial" w:cs="Arial"/>
                <w:color w:val="000000"/>
                <w:lang w:eastAsia="es-CR"/>
              </w:rPr>
            </w:pPr>
            <w:r w:rsidRPr="00292446">
              <w:rPr>
                <w:rFonts w:ascii="Arial" w:hAnsi="Arial" w:cs="Arial"/>
                <w:color w:val="000000"/>
                <w:lang w:eastAsia="es-CR"/>
              </w:rPr>
              <w:t>SATI-2</w:t>
            </w:r>
            <w:r w:rsidRPr="00292446">
              <w:rPr>
                <w:rFonts w:ascii="Arial" w:hAnsi="Arial" w:cs="Arial"/>
                <w:lang w:eastAsia="es-CR"/>
              </w:rPr>
              <w:t>2</w:t>
            </w:r>
            <w:r w:rsidRPr="00292446">
              <w:rPr>
                <w:rFonts w:ascii="Arial" w:hAnsi="Arial" w:cs="Arial"/>
                <w:color w:val="000000"/>
                <w:lang w:eastAsia="es-CR"/>
              </w:rPr>
              <w:t>-2022</w:t>
            </w:r>
          </w:p>
          <w:p w14:paraId="405AB7A8" w14:textId="4EA7F0FC" w:rsidR="002A656F" w:rsidRPr="00292446" w:rsidRDefault="002A656F" w:rsidP="007A5A8D">
            <w:pPr>
              <w:jc w:val="center"/>
              <w:rPr>
                <w:rFonts w:ascii="Arial" w:hAnsi="Arial" w:cs="Arial"/>
                <w:lang w:eastAsia="es-CR"/>
              </w:rPr>
            </w:pPr>
          </w:p>
        </w:tc>
        <w:tc>
          <w:tcPr>
            <w:tcW w:w="4111" w:type="dxa"/>
            <w:noWrap/>
            <w:tcMar>
              <w:top w:w="0" w:type="dxa"/>
              <w:left w:w="70" w:type="dxa"/>
              <w:bottom w:w="0" w:type="dxa"/>
              <w:right w:w="70" w:type="dxa"/>
            </w:tcMar>
            <w:vAlign w:val="center"/>
            <w:hideMark/>
          </w:tcPr>
          <w:p w14:paraId="75DF52D0" w14:textId="1905967B" w:rsidR="002A656F" w:rsidRPr="00292446" w:rsidRDefault="002A656F" w:rsidP="007A5A8D">
            <w:pPr>
              <w:jc w:val="both"/>
              <w:rPr>
                <w:rFonts w:ascii="Arial" w:hAnsi="Arial" w:cs="Arial"/>
                <w:color w:val="000000"/>
                <w:lang w:eastAsia="es-CR"/>
              </w:rPr>
            </w:pPr>
            <w:r w:rsidRPr="00292446">
              <w:rPr>
                <w:rFonts w:ascii="Arial" w:hAnsi="Arial" w:cs="Arial"/>
                <w:lang w:eastAsia="es-CR"/>
              </w:rPr>
              <w:t xml:space="preserve">El estudio parecía ser </w:t>
            </w:r>
            <w:r w:rsidR="007A5A8D">
              <w:rPr>
                <w:rFonts w:ascii="Arial" w:hAnsi="Arial" w:cs="Arial"/>
                <w:lang w:eastAsia="es-CR"/>
              </w:rPr>
              <w:t>menos complejo</w:t>
            </w:r>
            <w:r w:rsidRPr="00292446">
              <w:rPr>
                <w:rFonts w:ascii="Arial" w:hAnsi="Arial" w:cs="Arial"/>
                <w:lang w:eastAsia="es-CR"/>
              </w:rPr>
              <w:t xml:space="preserve">, por cuanto era mostrar un riesgo materializado que ya habíamos mostrado el año pasado, sin embargo, ha resultado más complejo por la posición cerrada del </w:t>
            </w:r>
            <w:r w:rsidR="007A5A8D">
              <w:rPr>
                <w:rFonts w:ascii="Arial" w:hAnsi="Arial" w:cs="Arial"/>
                <w:lang w:eastAsia="es-CR"/>
              </w:rPr>
              <w:t>Organismo de Investigación Judicial (</w:t>
            </w:r>
            <w:r w:rsidRPr="00292446">
              <w:rPr>
                <w:rFonts w:ascii="Arial" w:hAnsi="Arial" w:cs="Arial"/>
                <w:lang w:eastAsia="es-CR"/>
              </w:rPr>
              <w:t>OIJ</w:t>
            </w:r>
            <w:r w:rsidR="007A5A8D">
              <w:rPr>
                <w:rFonts w:ascii="Arial" w:hAnsi="Arial" w:cs="Arial"/>
                <w:lang w:eastAsia="es-CR"/>
              </w:rPr>
              <w:t>)</w:t>
            </w:r>
            <w:r w:rsidRPr="00292446">
              <w:rPr>
                <w:rFonts w:ascii="Arial" w:hAnsi="Arial" w:cs="Arial"/>
                <w:lang w:eastAsia="es-CR"/>
              </w:rPr>
              <w:t xml:space="preserve"> que ha requerido aumentar las indagaciones. </w:t>
            </w:r>
          </w:p>
        </w:tc>
        <w:tc>
          <w:tcPr>
            <w:tcW w:w="3402" w:type="dxa"/>
            <w:noWrap/>
            <w:tcMar>
              <w:top w:w="0" w:type="dxa"/>
              <w:left w:w="70" w:type="dxa"/>
              <w:bottom w:w="0" w:type="dxa"/>
              <w:right w:w="70" w:type="dxa"/>
            </w:tcMar>
            <w:vAlign w:val="center"/>
            <w:hideMark/>
          </w:tcPr>
          <w:p w14:paraId="1378FE4F" w14:textId="3E11A6C3" w:rsidR="002A656F" w:rsidRDefault="002A656F" w:rsidP="007A5A8D">
            <w:pPr>
              <w:jc w:val="both"/>
              <w:rPr>
                <w:rFonts w:ascii="Arial" w:hAnsi="Arial" w:cs="Arial"/>
                <w:lang w:eastAsia="es-CR"/>
              </w:rPr>
            </w:pPr>
            <w:r w:rsidRPr="00292446">
              <w:rPr>
                <w:rFonts w:ascii="Arial" w:hAnsi="Arial" w:cs="Arial"/>
                <w:lang w:eastAsia="es-CR"/>
              </w:rPr>
              <w:t xml:space="preserve">En este momento, </w:t>
            </w:r>
            <w:r w:rsidR="007A5A8D">
              <w:rPr>
                <w:rFonts w:ascii="Arial" w:hAnsi="Arial" w:cs="Arial"/>
                <w:lang w:eastAsia="es-CR"/>
              </w:rPr>
              <w:t xml:space="preserve">se acaba </w:t>
            </w:r>
            <w:r w:rsidRPr="00292446">
              <w:rPr>
                <w:rFonts w:ascii="Arial" w:hAnsi="Arial" w:cs="Arial"/>
                <w:lang w:eastAsia="es-CR"/>
              </w:rPr>
              <w:t>de agregar una nueva recomendación al informe borrador</w:t>
            </w:r>
            <w:r w:rsidR="007A5A8D">
              <w:rPr>
                <w:rFonts w:ascii="Arial" w:hAnsi="Arial" w:cs="Arial"/>
                <w:lang w:eastAsia="es-CR"/>
              </w:rPr>
              <w:t xml:space="preserve">, </w:t>
            </w:r>
            <w:r w:rsidRPr="00292446">
              <w:rPr>
                <w:rFonts w:ascii="Arial" w:hAnsi="Arial" w:cs="Arial"/>
                <w:lang w:eastAsia="es-CR"/>
              </w:rPr>
              <w:t xml:space="preserve">por lo </w:t>
            </w:r>
            <w:proofErr w:type="gramStart"/>
            <w:r w:rsidRPr="00292446">
              <w:rPr>
                <w:rFonts w:ascii="Arial" w:hAnsi="Arial" w:cs="Arial"/>
                <w:lang w:eastAsia="es-CR"/>
              </w:rPr>
              <w:t>tanto</w:t>
            </w:r>
            <w:proofErr w:type="gramEnd"/>
            <w:r w:rsidRPr="00292446">
              <w:rPr>
                <w:rFonts w:ascii="Arial" w:hAnsi="Arial" w:cs="Arial"/>
                <w:lang w:eastAsia="es-CR"/>
              </w:rPr>
              <w:t xml:space="preserve"> falta su audiencia. Ya hay una primera versión del informe final con lo discutido hasta la fecha.</w:t>
            </w:r>
          </w:p>
          <w:p w14:paraId="463767B9" w14:textId="5692F8BA" w:rsidR="0066086F" w:rsidRDefault="0066086F" w:rsidP="007A5A8D">
            <w:pPr>
              <w:jc w:val="both"/>
              <w:rPr>
                <w:rFonts w:ascii="Arial" w:hAnsi="Arial" w:cs="Arial"/>
                <w:lang w:eastAsia="es-CR"/>
              </w:rPr>
            </w:pPr>
          </w:p>
          <w:p w14:paraId="5F5CCD36" w14:textId="1AAE9EA9" w:rsidR="0066086F" w:rsidRPr="00292446" w:rsidRDefault="0066086F" w:rsidP="005C471E">
            <w:pPr>
              <w:jc w:val="both"/>
              <w:rPr>
                <w:rFonts w:ascii="Arial" w:hAnsi="Arial" w:cs="Arial"/>
                <w:lang w:eastAsia="es-CR"/>
              </w:rPr>
            </w:pPr>
            <w:r w:rsidRPr="005C471E">
              <w:rPr>
                <w:rFonts w:ascii="Arial" w:hAnsi="Arial" w:cs="Arial"/>
                <w:lang w:eastAsia="es-CR"/>
              </w:rPr>
              <w:t xml:space="preserve">Ya se hizo la audiencia, se modificaron y agregaron recomendaciones, ya se </w:t>
            </w:r>
            <w:r w:rsidR="005C471E" w:rsidRPr="005C471E">
              <w:rPr>
                <w:rFonts w:ascii="Arial" w:hAnsi="Arial" w:cs="Arial"/>
                <w:lang w:eastAsia="es-CR"/>
              </w:rPr>
              <w:t xml:space="preserve">remitieron al </w:t>
            </w:r>
            <w:r w:rsidRPr="005C471E">
              <w:rPr>
                <w:rFonts w:ascii="Arial" w:hAnsi="Arial" w:cs="Arial"/>
                <w:lang w:eastAsia="es-CR"/>
              </w:rPr>
              <w:t xml:space="preserve">OIJ, </w:t>
            </w:r>
            <w:r w:rsidR="005C471E" w:rsidRPr="005C471E">
              <w:rPr>
                <w:rFonts w:ascii="Arial" w:hAnsi="Arial" w:cs="Arial"/>
                <w:lang w:eastAsia="es-CR"/>
              </w:rPr>
              <w:t xml:space="preserve">y </w:t>
            </w:r>
            <w:r w:rsidRPr="005C471E">
              <w:rPr>
                <w:rFonts w:ascii="Arial" w:hAnsi="Arial" w:cs="Arial"/>
                <w:lang w:eastAsia="es-CR"/>
              </w:rPr>
              <w:t xml:space="preserve">a penas responden </w:t>
            </w:r>
            <w:r w:rsidR="005C471E" w:rsidRPr="005C471E">
              <w:rPr>
                <w:rFonts w:ascii="Arial" w:hAnsi="Arial" w:cs="Arial"/>
                <w:lang w:eastAsia="es-CR"/>
              </w:rPr>
              <w:t>se en</w:t>
            </w:r>
            <w:r w:rsidR="005C471E">
              <w:rPr>
                <w:rFonts w:ascii="Arial" w:hAnsi="Arial" w:cs="Arial"/>
                <w:lang w:eastAsia="es-CR"/>
              </w:rPr>
              <w:t>ví</w:t>
            </w:r>
            <w:r w:rsidR="005C471E" w:rsidRPr="005C471E">
              <w:rPr>
                <w:rFonts w:ascii="Arial" w:hAnsi="Arial" w:cs="Arial"/>
                <w:lang w:eastAsia="es-CR"/>
              </w:rPr>
              <w:t xml:space="preserve">a el </w:t>
            </w:r>
            <w:r w:rsidRPr="005C471E">
              <w:rPr>
                <w:rFonts w:ascii="Arial" w:hAnsi="Arial" w:cs="Arial"/>
                <w:lang w:eastAsia="es-CR"/>
              </w:rPr>
              <w:t>informe</w:t>
            </w:r>
            <w:r w:rsidR="005C471E" w:rsidRPr="005C471E">
              <w:rPr>
                <w:rFonts w:ascii="Arial" w:hAnsi="Arial" w:cs="Arial"/>
                <w:lang w:eastAsia="es-CR"/>
              </w:rPr>
              <w:t xml:space="preserve">, </w:t>
            </w:r>
            <w:r w:rsidRPr="005C471E">
              <w:rPr>
                <w:rFonts w:ascii="Arial" w:hAnsi="Arial" w:cs="Arial"/>
                <w:lang w:eastAsia="es-CR"/>
              </w:rPr>
              <w:t>Fecha máxima 03 de agosto</w:t>
            </w:r>
            <w:r w:rsidR="00612566">
              <w:rPr>
                <w:rFonts w:ascii="Arial" w:hAnsi="Arial" w:cs="Arial"/>
                <w:lang w:eastAsia="es-CR"/>
              </w:rPr>
              <w:t xml:space="preserve"> venidero</w:t>
            </w:r>
            <w:r w:rsidR="00064399">
              <w:rPr>
                <w:rFonts w:ascii="Arial" w:hAnsi="Arial" w:cs="Arial"/>
                <w:lang w:eastAsia="es-CR"/>
              </w:rPr>
              <w:t>.</w:t>
            </w:r>
          </w:p>
          <w:p w14:paraId="7016F732" w14:textId="77777777" w:rsidR="007A5A8D" w:rsidRDefault="007A5A8D" w:rsidP="007A5A8D">
            <w:pPr>
              <w:jc w:val="both"/>
              <w:rPr>
                <w:rFonts w:ascii="Arial" w:hAnsi="Arial" w:cs="Arial"/>
                <w:lang w:eastAsia="es-CR"/>
              </w:rPr>
            </w:pPr>
          </w:p>
          <w:p w14:paraId="39D93F2C" w14:textId="670AE468" w:rsidR="002A656F" w:rsidRPr="0021428B" w:rsidRDefault="002A656F" w:rsidP="007A5A8D">
            <w:pPr>
              <w:jc w:val="both"/>
              <w:rPr>
                <w:rFonts w:ascii="Arial" w:hAnsi="Arial" w:cs="Arial"/>
                <w:lang w:eastAsia="es-CR"/>
              </w:rPr>
            </w:pPr>
          </w:p>
        </w:tc>
      </w:tr>
    </w:tbl>
    <w:p w14:paraId="1CCFC2D4" w14:textId="44509A22" w:rsidR="00DA1D94" w:rsidRDefault="00DA1D94" w:rsidP="00C81D9B">
      <w:pPr>
        <w:ind w:right="1041"/>
        <w:jc w:val="both"/>
        <w:rPr>
          <w:rFonts w:ascii="Arial" w:hAnsi="Arial" w:cs="Arial"/>
          <w:i/>
          <w:iCs/>
          <w:sz w:val="22"/>
          <w:szCs w:val="22"/>
          <w:shd w:val="clear" w:color="auto" w:fill="FFFFFF"/>
        </w:rPr>
      </w:pPr>
    </w:p>
    <w:p w14:paraId="2BA4F363" w14:textId="4F429CF9" w:rsidR="00116D6A" w:rsidRDefault="00DA1D94" w:rsidP="00F75604">
      <w:pPr>
        <w:ind w:right="46"/>
        <w:jc w:val="both"/>
        <w:rPr>
          <w:rFonts w:ascii="Arial" w:hAnsi="Arial" w:cs="Arial"/>
          <w:sz w:val="22"/>
          <w:szCs w:val="22"/>
          <w:shd w:val="clear" w:color="auto" w:fill="FFFFFF"/>
        </w:rPr>
      </w:pPr>
      <w:r w:rsidRPr="004038D4">
        <w:rPr>
          <w:rFonts w:ascii="Arial" w:hAnsi="Arial" w:cs="Arial"/>
          <w:sz w:val="22"/>
          <w:szCs w:val="22"/>
          <w:shd w:val="clear" w:color="auto" w:fill="FFFFFF"/>
        </w:rPr>
        <w:t xml:space="preserve">Finalmente, </w:t>
      </w:r>
      <w:r w:rsidR="00610C27">
        <w:rPr>
          <w:rFonts w:ascii="Arial" w:hAnsi="Arial" w:cs="Arial"/>
          <w:sz w:val="22"/>
          <w:szCs w:val="22"/>
          <w:shd w:val="clear" w:color="auto" w:fill="FFFFFF"/>
        </w:rPr>
        <w:t xml:space="preserve">la Jefatura respectiva </w:t>
      </w:r>
      <w:r w:rsidRPr="004038D4">
        <w:rPr>
          <w:rFonts w:ascii="Arial" w:hAnsi="Arial" w:cs="Arial"/>
          <w:sz w:val="22"/>
          <w:szCs w:val="22"/>
          <w:shd w:val="clear" w:color="auto" w:fill="FFFFFF"/>
        </w:rPr>
        <w:t>agreg</w:t>
      </w:r>
      <w:r w:rsidR="00610C27">
        <w:rPr>
          <w:rFonts w:ascii="Arial" w:hAnsi="Arial" w:cs="Arial"/>
          <w:sz w:val="22"/>
          <w:szCs w:val="22"/>
          <w:shd w:val="clear" w:color="auto" w:fill="FFFFFF"/>
        </w:rPr>
        <w:t>ó</w:t>
      </w:r>
      <w:r w:rsidR="0046388C">
        <w:rPr>
          <w:rFonts w:ascii="Arial" w:hAnsi="Arial" w:cs="Arial"/>
          <w:sz w:val="22"/>
          <w:szCs w:val="22"/>
          <w:shd w:val="clear" w:color="auto" w:fill="FFFFFF"/>
        </w:rPr>
        <w:t>,</w:t>
      </w:r>
      <w:r w:rsidRPr="004038D4">
        <w:rPr>
          <w:rFonts w:ascii="Arial" w:hAnsi="Arial" w:cs="Arial"/>
          <w:sz w:val="22"/>
          <w:szCs w:val="22"/>
          <w:shd w:val="clear" w:color="auto" w:fill="FFFFFF"/>
        </w:rPr>
        <w:t xml:space="preserve"> que </w:t>
      </w:r>
      <w:r w:rsidR="004038D4" w:rsidRPr="004038D4">
        <w:rPr>
          <w:rFonts w:ascii="Arial" w:hAnsi="Arial" w:cs="Arial"/>
          <w:sz w:val="22"/>
          <w:szCs w:val="22"/>
          <w:shd w:val="clear" w:color="auto" w:fill="FFFFFF"/>
        </w:rPr>
        <w:t xml:space="preserve">en vista de que faltan labores muy puntuales, </w:t>
      </w:r>
      <w:r w:rsidR="00AA3EC9">
        <w:rPr>
          <w:rFonts w:ascii="Arial" w:hAnsi="Arial" w:cs="Arial"/>
          <w:sz w:val="22"/>
          <w:szCs w:val="22"/>
          <w:shd w:val="clear" w:color="auto" w:fill="FFFFFF"/>
        </w:rPr>
        <w:t xml:space="preserve">el </w:t>
      </w:r>
      <w:r w:rsidR="004038D4" w:rsidRPr="004038D4">
        <w:rPr>
          <w:rFonts w:ascii="Arial" w:hAnsi="Arial" w:cs="Arial"/>
          <w:sz w:val="22"/>
          <w:szCs w:val="22"/>
          <w:shd w:val="clear" w:color="auto" w:fill="FFFFFF"/>
        </w:rPr>
        <w:t>compromiso será hacerlas con la mayor diligencia posible.</w:t>
      </w:r>
    </w:p>
    <w:p w14:paraId="770EE326" w14:textId="788A58B2" w:rsidR="0073713E" w:rsidRDefault="0073713E" w:rsidP="00F75604">
      <w:pPr>
        <w:ind w:right="46"/>
        <w:jc w:val="both"/>
        <w:rPr>
          <w:rFonts w:ascii="Arial" w:hAnsi="Arial" w:cs="Arial"/>
          <w:sz w:val="22"/>
          <w:szCs w:val="22"/>
          <w:shd w:val="clear" w:color="auto" w:fill="FFFFFF"/>
        </w:rPr>
      </w:pPr>
      <w:r w:rsidRPr="00C01E3F">
        <w:rPr>
          <w:rFonts w:ascii="Arial" w:hAnsi="Arial" w:cs="Arial"/>
          <w:sz w:val="22"/>
          <w:szCs w:val="22"/>
          <w:shd w:val="clear" w:color="auto" w:fill="FFFFFF"/>
        </w:rPr>
        <w:t>A su vez</w:t>
      </w:r>
      <w:r w:rsidR="00CC1B72" w:rsidRPr="00C01E3F">
        <w:rPr>
          <w:rFonts w:ascii="Arial" w:hAnsi="Arial" w:cs="Arial"/>
          <w:sz w:val="22"/>
          <w:szCs w:val="22"/>
          <w:shd w:val="clear" w:color="auto" w:fill="FFFFFF"/>
        </w:rPr>
        <w:t>,</w:t>
      </w:r>
      <w:r w:rsidRPr="00C01E3F">
        <w:rPr>
          <w:rFonts w:ascii="Arial" w:hAnsi="Arial" w:cs="Arial"/>
          <w:sz w:val="22"/>
          <w:szCs w:val="22"/>
          <w:shd w:val="clear" w:color="auto" w:fill="FFFFFF"/>
        </w:rPr>
        <w:t xml:space="preserve"> </w:t>
      </w:r>
      <w:r w:rsidR="00B73D16" w:rsidRPr="00C01E3F">
        <w:rPr>
          <w:rFonts w:ascii="Arial" w:hAnsi="Arial" w:cs="Arial"/>
          <w:sz w:val="22"/>
          <w:szCs w:val="22"/>
          <w:shd w:val="clear" w:color="auto" w:fill="FFFFFF"/>
        </w:rPr>
        <w:t xml:space="preserve">la Sección de Auditoría </w:t>
      </w:r>
      <w:r w:rsidR="00C01E3F" w:rsidRPr="00C01E3F">
        <w:rPr>
          <w:rFonts w:ascii="Arial" w:hAnsi="Arial" w:cs="Arial"/>
          <w:sz w:val="22"/>
          <w:szCs w:val="22"/>
          <w:shd w:val="clear" w:color="auto" w:fill="FFFFFF"/>
        </w:rPr>
        <w:t xml:space="preserve">de Prevención, Análisis e Investigación </w:t>
      </w:r>
      <w:r w:rsidR="00B73D16" w:rsidRPr="00C01E3F">
        <w:rPr>
          <w:rFonts w:ascii="Arial" w:hAnsi="Arial" w:cs="Arial"/>
          <w:sz w:val="22"/>
          <w:szCs w:val="22"/>
          <w:shd w:val="clear" w:color="auto" w:fill="FFFFFF"/>
        </w:rPr>
        <w:t>requirió un total de 4</w:t>
      </w:r>
      <w:r w:rsidR="00C01E3F" w:rsidRPr="00C01E3F">
        <w:rPr>
          <w:rFonts w:ascii="Arial" w:hAnsi="Arial" w:cs="Arial"/>
          <w:sz w:val="22"/>
          <w:szCs w:val="22"/>
          <w:shd w:val="clear" w:color="auto" w:fill="FFFFFF"/>
        </w:rPr>
        <w:t>5</w:t>
      </w:r>
      <w:r w:rsidR="00B73D16" w:rsidRPr="00C01E3F">
        <w:rPr>
          <w:rFonts w:ascii="Arial" w:hAnsi="Arial" w:cs="Arial"/>
          <w:sz w:val="22"/>
          <w:szCs w:val="22"/>
          <w:shd w:val="clear" w:color="auto" w:fill="FFFFFF"/>
        </w:rPr>
        <w:t>,</w:t>
      </w:r>
      <w:r w:rsidR="00C01E3F" w:rsidRPr="00C01E3F">
        <w:rPr>
          <w:rFonts w:ascii="Arial" w:hAnsi="Arial" w:cs="Arial"/>
          <w:sz w:val="22"/>
          <w:szCs w:val="22"/>
          <w:shd w:val="clear" w:color="auto" w:fill="FFFFFF"/>
        </w:rPr>
        <w:t>2</w:t>
      </w:r>
      <w:r w:rsidR="00B73D16" w:rsidRPr="00C01E3F">
        <w:rPr>
          <w:rFonts w:ascii="Arial" w:hAnsi="Arial" w:cs="Arial"/>
          <w:sz w:val="22"/>
          <w:szCs w:val="22"/>
          <w:shd w:val="clear" w:color="auto" w:fill="FFFFFF"/>
        </w:rPr>
        <w:t xml:space="preserve">5 </w:t>
      </w:r>
      <w:r w:rsidR="00A27747" w:rsidRPr="00C01E3F">
        <w:rPr>
          <w:rFonts w:ascii="Arial" w:hAnsi="Arial" w:cs="Arial"/>
          <w:sz w:val="22"/>
          <w:szCs w:val="22"/>
          <w:shd w:val="clear" w:color="auto" w:fill="FFFFFF"/>
        </w:rPr>
        <w:t xml:space="preserve">horas </w:t>
      </w:r>
      <w:r w:rsidR="00B73D16" w:rsidRPr="00C01E3F">
        <w:rPr>
          <w:rFonts w:ascii="Arial" w:hAnsi="Arial" w:cs="Arial"/>
          <w:sz w:val="22"/>
          <w:szCs w:val="22"/>
          <w:shd w:val="clear" w:color="auto" w:fill="FFFFFF"/>
        </w:rPr>
        <w:t>de tiempo adicional.</w:t>
      </w:r>
      <w:r w:rsidR="00C01E3F" w:rsidRPr="00C01E3F">
        <w:rPr>
          <w:rFonts w:ascii="Arial" w:hAnsi="Arial" w:cs="Arial"/>
          <w:sz w:val="22"/>
          <w:szCs w:val="22"/>
          <w:shd w:val="clear" w:color="auto" w:fill="FFFFFF"/>
        </w:rPr>
        <w:t xml:space="preserve"> Sobre el particular la </w:t>
      </w:r>
      <w:r w:rsidR="0053324D" w:rsidRPr="00DD6140">
        <w:rPr>
          <w:rFonts w:ascii="Arial" w:hAnsi="Arial" w:cs="Arial"/>
          <w:sz w:val="22"/>
          <w:szCs w:val="22"/>
          <w:shd w:val="clear" w:color="auto" w:fill="FFFFFF"/>
        </w:rPr>
        <w:t>J</w:t>
      </w:r>
      <w:r w:rsidR="00C01E3F" w:rsidRPr="00DD6140">
        <w:rPr>
          <w:rFonts w:ascii="Arial" w:hAnsi="Arial" w:cs="Arial"/>
          <w:sz w:val="22"/>
          <w:szCs w:val="22"/>
          <w:shd w:val="clear" w:color="auto" w:fill="FFFFFF"/>
        </w:rPr>
        <w:t xml:space="preserve">efatura </w:t>
      </w:r>
      <w:r w:rsidR="00C01E3F" w:rsidRPr="00C01E3F">
        <w:rPr>
          <w:rFonts w:ascii="Arial" w:hAnsi="Arial" w:cs="Arial"/>
          <w:sz w:val="22"/>
          <w:szCs w:val="22"/>
          <w:shd w:val="clear" w:color="auto" w:fill="FFFFFF"/>
        </w:rPr>
        <w:t>describe a continuación:</w:t>
      </w:r>
    </w:p>
    <w:p w14:paraId="6E799C66" w14:textId="3A3530AD" w:rsidR="002F1C1A" w:rsidRDefault="002F1C1A" w:rsidP="00F75604">
      <w:pPr>
        <w:ind w:right="46"/>
        <w:jc w:val="both"/>
        <w:rPr>
          <w:rFonts w:ascii="Arial" w:hAnsi="Arial" w:cs="Arial"/>
          <w:sz w:val="22"/>
          <w:szCs w:val="22"/>
          <w:shd w:val="clear" w:color="auto" w:fill="FFFFFF"/>
        </w:rPr>
      </w:pPr>
    </w:p>
    <w:p w14:paraId="2599338B" w14:textId="77777777" w:rsidR="002F1C1A" w:rsidRPr="00B2793B" w:rsidRDefault="002F1C1A" w:rsidP="00F75604">
      <w:pPr>
        <w:ind w:right="46"/>
        <w:jc w:val="both"/>
        <w:rPr>
          <w:rFonts w:ascii="Arial" w:hAnsi="Arial" w:cs="Arial"/>
          <w:sz w:val="22"/>
          <w:szCs w:val="22"/>
          <w:shd w:val="clear" w:color="auto" w:fill="FFFFFF"/>
        </w:rPr>
      </w:pPr>
    </w:p>
    <w:p w14:paraId="7394FE0B" w14:textId="35E2D9EB" w:rsidR="00D03025" w:rsidRPr="00B2793B" w:rsidRDefault="00D03025" w:rsidP="00F75604">
      <w:pPr>
        <w:ind w:right="46"/>
        <w:jc w:val="both"/>
        <w:rPr>
          <w:rFonts w:ascii="Arial" w:hAnsi="Arial" w:cs="Arial"/>
          <w:color w:val="FF0000"/>
          <w:sz w:val="22"/>
          <w:szCs w:val="22"/>
          <w:shd w:val="clear" w:color="auto" w:fill="FFFFFF"/>
        </w:rPr>
      </w:pPr>
    </w:p>
    <w:tbl>
      <w:tblPr>
        <w:tblW w:w="9194"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681"/>
        <w:gridCol w:w="3828"/>
        <w:gridCol w:w="3685"/>
      </w:tblGrid>
      <w:tr w:rsidR="009537F5" w:rsidRPr="009537F5" w14:paraId="50506208" w14:textId="77777777" w:rsidTr="003352DB">
        <w:trPr>
          <w:trHeight w:val="600"/>
          <w:tblHeader/>
        </w:trPr>
        <w:tc>
          <w:tcPr>
            <w:tcW w:w="1681" w:type="dxa"/>
            <w:shd w:val="clear" w:color="auto" w:fill="FFFFFF"/>
            <w:tcMar>
              <w:top w:w="0" w:type="dxa"/>
              <w:left w:w="70" w:type="dxa"/>
              <w:bottom w:w="0" w:type="dxa"/>
              <w:right w:w="70" w:type="dxa"/>
            </w:tcMar>
            <w:vAlign w:val="center"/>
            <w:hideMark/>
          </w:tcPr>
          <w:p w14:paraId="37BC0447" w14:textId="77777777" w:rsidR="009537F5" w:rsidRPr="009537F5" w:rsidRDefault="009537F5">
            <w:pPr>
              <w:jc w:val="center"/>
              <w:rPr>
                <w:rFonts w:ascii="Arial" w:hAnsi="Arial" w:cs="Arial"/>
                <w:b/>
                <w:bCs/>
                <w:color w:val="000000"/>
                <w:lang w:eastAsia="es-CR"/>
              </w:rPr>
            </w:pPr>
            <w:r w:rsidRPr="009537F5">
              <w:rPr>
                <w:rFonts w:ascii="Arial" w:hAnsi="Arial" w:cs="Arial"/>
                <w:b/>
                <w:bCs/>
                <w:color w:val="000000"/>
                <w:lang w:eastAsia="es-CR"/>
              </w:rPr>
              <w:lastRenderedPageBreak/>
              <w:t xml:space="preserve">CODIGO DE PROYECTO </w:t>
            </w:r>
          </w:p>
        </w:tc>
        <w:tc>
          <w:tcPr>
            <w:tcW w:w="3828" w:type="dxa"/>
            <w:shd w:val="clear" w:color="auto" w:fill="FFFFFF"/>
            <w:tcMar>
              <w:top w:w="0" w:type="dxa"/>
              <w:left w:w="70" w:type="dxa"/>
              <w:bottom w:w="0" w:type="dxa"/>
              <w:right w:w="70" w:type="dxa"/>
            </w:tcMar>
            <w:vAlign w:val="center"/>
            <w:hideMark/>
          </w:tcPr>
          <w:p w14:paraId="6D8B6B78" w14:textId="77777777" w:rsidR="009537F5" w:rsidRPr="009537F5" w:rsidRDefault="009537F5">
            <w:pPr>
              <w:jc w:val="center"/>
              <w:rPr>
                <w:rFonts w:ascii="Arial" w:hAnsi="Arial" w:cs="Arial"/>
                <w:b/>
                <w:bCs/>
                <w:color w:val="000000"/>
                <w:lang w:eastAsia="es-CR"/>
              </w:rPr>
            </w:pPr>
            <w:r w:rsidRPr="009537F5">
              <w:rPr>
                <w:rFonts w:ascii="Arial" w:hAnsi="Arial" w:cs="Arial"/>
                <w:b/>
                <w:bCs/>
                <w:color w:val="000000"/>
                <w:lang w:eastAsia="es-CR"/>
              </w:rPr>
              <w:t>JUSTIFICACION DE LA DIFERENCIA</w:t>
            </w:r>
          </w:p>
        </w:tc>
        <w:tc>
          <w:tcPr>
            <w:tcW w:w="3685" w:type="dxa"/>
            <w:shd w:val="clear" w:color="auto" w:fill="FFFFFF"/>
            <w:tcMar>
              <w:top w:w="0" w:type="dxa"/>
              <w:left w:w="70" w:type="dxa"/>
              <w:bottom w:w="0" w:type="dxa"/>
              <w:right w:w="70" w:type="dxa"/>
            </w:tcMar>
            <w:vAlign w:val="center"/>
            <w:hideMark/>
          </w:tcPr>
          <w:p w14:paraId="18A6C140" w14:textId="77777777" w:rsidR="009537F5" w:rsidRPr="009537F5" w:rsidRDefault="009537F5">
            <w:pPr>
              <w:jc w:val="center"/>
              <w:rPr>
                <w:rFonts w:ascii="Arial" w:hAnsi="Arial" w:cs="Arial"/>
                <w:b/>
                <w:bCs/>
                <w:color w:val="000000"/>
                <w:lang w:eastAsia="es-CR"/>
              </w:rPr>
            </w:pPr>
            <w:r w:rsidRPr="009537F5">
              <w:rPr>
                <w:rFonts w:ascii="Arial" w:hAnsi="Arial" w:cs="Arial"/>
                <w:b/>
                <w:bCs/>
                <w:color w:val="000000"/>
                <w:lang w:eastAsia="es-CR"/>
              </w:rPr>
              <w:t>PLAN DE ACCIÓN PROPUESTO</w:t>
            </w:r>
          </w:p>
        </w:tc>
      </w:tr>
      <w:tr w:rsidR="009537F5" w:rsidRPr="009537F5" w14:paraId="0933A02F" w14:textId="77777777" w:rsidTr="008C4437">
        <w:trPr>
          <w:trHeight w:val="300"/>
        </w:trPr>
        <w:tc>
          <w:tcPr>
            <w:tcW w:w="1681" w:type="dxa"/>
            <w:noWrap/>
            <w:tcMar>
              <w:top w:w="0" w:type="dxa"/>
              <w:left w:w="70" w:type="dxa"/>
              <w:bottom w:w="0" w:type="dxa"/>
              <w:right w:w="70" w:type="dxa"/>
            </w:tcMar>
            <w:vAlign w:val="center"/>
            <w:hideMark/>
          </w:tcPr>
          <w:p w14:paraId="0A68E03A" w14:textId="77777777" w:rsidR="009537F5" w:rsidRPr="004C0A45" w:rsidRDefault="009537F5" w:rsidP="009537F5">
            <w:pPr>
              <w:jc w:val="both"/>
              <w:rPr>
                <w:rFonts w:ascii="Arial" w:hAnsi="Arial" w:cs="Arial"/>
                <w:color w:val="000000"/>
                <w:lang w:eastAsia="es-CR"/>
              </w:rPr>
            </w:pPr>
            <w:r w:rsidRPr="004C0A45">
              <w:rPr>
                <w:rFonts w:ascii="Arial" w:hAnsi="Arial" w:cs="Arial"/>
                <w:color w:val="000000"/>
                <w:lang w:eastAsia="es-CR"/>
              </w:rPr>
              <w:t>SAFJP-03-2022</w:t>
            </w:r>
          </w:p>
        </w:tc>
        <w:tc>
          <w:tcPr>
            <w:tcW w:w="3828" w:type="dxa"/>
            <w:noWrap/>
            <w:tcMar>
              <w:top w:w="0" w:type="dxa"/>
              <w:left w:w="70" w:type="dxa"/>
              <w:bottom w:w="0" w:type="dxa"/>
              <w:right w:w="70" w:type="dxa"/>
            </w:tcMar>
            <w:hideMark/>
          </w:tcPr>
          <w:p w14:paraId="49F402F0" w14:textId="77777777" w:rsidR="008C4437" w:rsidRPr="004C0A45" w:rsidRDefault="009537F5" w:rsidP="009537F5">
            <w:pPr>
              <w:jc w:val="both"/>
              <w:rPr>
                <w:rFonts w:ascii="Arial" w:hAnsi="Arial" w:cs="Arial"/>
                <w:color w:val="000000"/>
                <w:lang w:eastAsia="es-CR"/>
              </w:rPr>
            </w:pPr>
            <w:r w:rsidRPr="004C0A45">
              <w:rPr>
                <w:rFonts w:ascii="Arial" w:hAnsi="Arial" w:cs="Arial"/>
                <w:color w:val="000000"/>
                <w:lang w:eastAsia="es-CR"/>
              </w:rPr>
              <w:t xml:space="preserve">Este proyecto corresponde a un estudio programado. </w:t>
            </w:r>
          </w:p>
          <w:p w14:paraId="69701D8A" w14:textId="3F4B61CE" w:rsidR="009537F5" w:rsidRPr="004C0A45" w:rsidRDefault="009537F5" w:rsidP="009537F5">
            <w:pPr>
              <w:jc w:val="both"/>
              <w:rPr>
                <w:rFonts w:ascii="Arial" w:hAnsi="Arial" w:cs="Arial"/>
                <w:lang w:val="es-ES_tradnl" w:eastAsia="es-ES"/>
              </w:rPr>
            </w:pPr>
            <w:r w:rsidRPr="004C0A45">
              <w:rPr>
                <w:rFonts w:ascii="Arial" w:hAnsi="Arial" w:cs="Arial"/>
                <w:color w:val="000000"/>
                <w:lang w:eastAsia="es-CR"/>
              </w:rPr>
              <w:t xml:space="preserve">Como </w:t>
            </w:r>
            <w:r w:rsidRPr="004C0A45">
              <w:rPr>
                <w:rFonts w:ascii="Arial" w:hAnsi="Arial" w:cs="Arial"/>
                <w:lang w:val="es-ES_tradnl" w:eastAsia="es-ES"/>
              </w:rPr>
              <w:t xml:space="preserve">parte de su alcance inicial consideró el análisis de las acciones desarrolladas por la Oficina de Cumplimiento del Poder Judicial en la observancia de la normativa interna denominada Regulación para la prevención, identificación y la gestión adecuada de los conflictos de interés en el Poder Judicial. No obstante, en el desarrollo de la fase preliminar se determinó que otras áreas funcionales de la institución también tienen bajo su responsabilidad determinadas labores establecidas por esa regulación (Dirección de Gestión Humana, Escuela Judicial, Departamento de Proveeduría, entre otras).   </w:t>
            </w:r>
          </w:p>
          <w:p w14:paraId="0D2A2967" w14:textId="79FCD011" w:rsidR="009537F5" w:rsidRPr="004C0A45" w:rsidRDefault="009537F5" w:rsidP="009537F5">
            <w:pPr>
              <w:jc w:val="both"/>
              <w:rPr>
                <w:rFonts w:ascii="Arial" w:hAnsi="Arial" w:cs="Arial"/>
                <w:color w:val="000000"/>
                <w:lang w:eastAsia="es-CR"/>
              </w:rPr>
            </w:pPr>
            <w:r w:rsidRPr="004C0A45">
              <w:rPr>
                <w:rFonts w:ascii="Arial" w:hAnsi="Arial" w:cs="Arial"/>
                <w:lang w:val="es-ES_tradnl" w:eastAsia="es-ES"/>
              </w:rPr>
              <w:t xml:space="preserve">De igual forma se efectuaron revisiones de aspectos generales relacionados con </w:t>
            </w:r>
            <w:r w:rsidR="00F12991" w:rsidRPr="004C0A45">
              <w:rPr>
                <w:rFonts w:ascii="Arial" w:hAnsi="Arial" w:cs="Arial"/>
                <w:lang w:val="es-ES_tradnl" w:eastAsia="es-ES"/>
              </w:rPr>
              <w:t>el acatamiento</w:t>
            </w:r>
            <w:r w:rsidRPr="004C0A45">
              <w:rPr>
                <w:rFonts w:ascii="Arial" w:hAnsi="Arial" w:cs="Arial"/>
                <w:lang w:val="es-ES_tradnl" w:eastAsia="es-ES"/>
              </w:rPr>
              <w:t xml:space="preserve"> de dicha normativa y se realizaron entrevistas a funcionarios de otras auditorías del sector público para identificar mejores prácticas en la evaluación de los conflictos de interés. Esto ha conllevado a la elaboración de cinco informes en lugar de uno como se había estimado al inicio.</w:t>
            </w:r>
          </w:p>
        </w:tc>
        <w:tc>
          <w:tcPr>
            <w:tcW w:w="3685" w:type="dxa"/>
            <w:noWrap/>
            <w:tcMar>
              <w:top w:w="0" w:type="dxa"/>
              <w:left w:w="70" w:type="dxa"/>
              <w:bottom w:w="0" w:type="dxa"/>
              <w:right w:w="70" w:type="dxa"/>
            </w:tcMar>
          </w:tcPr>
          <w:p w14:paraId="2583159C" w14:textId="38096D78" w:rsidR="009537F5" w:rsidRPr="004C0A45" w:rsidRDefault="009537F5" w:rsidP="009537F5">
            <w:pPr>
              <w:jc w:val="both"/>
              <w:rPr>
                <w:rFonts w:ascii="Arial" w:hAnsi="Arial" w:cs="Arial"/>
                <w:color w:val="000000"/>
                <w:lang w:eastAsia="es-CR"/>
              </w:rPr>
            </w:pPr>
            <w:r w:rsidRPr="004C0A45">
              <w:rPr>
                <w:rFonts w:ascii="Arial" w:hAnsi="Arial" w:cs="Arial"/>
                <w:color w:val="000000"/>
                <w:lang w:eastAsia="es-CR"/>
              </w:rPr>
              <w:t>Se encuentran en proceso de emisión las versiones preliminares de cinco informes para los siguientes destinatarios: Comisión de Transparencia, Oficina de Cumplimiento, Departamento de Proveeduría, Dirección de Gestión Humana y Secretaría General de la Corte.  </w:t>
            </w:r>
          </w:p>
          <w:p w14:paraId="30E0B633" w14:textId="07B6C8FC" w:rsidR="009537F5" w:rsidRDefault="009537F5" w:rsidP="009537F5">
            <w:pPr>
              <w:jc w:val="both"/>
              <w:rPr>
                <w:rFonts w:ascii="Arial" w:hAnsi="Arial" w:cs="Arial"/>
                <w:color w:val="000000"/>
                <w:lang w:eastAsia="es-CR"/>
              </w:rPr>
            </w:pPr>
          </w:p>
          <w:p w14:paraId="0A490DA5" w14:textId="22C1487F" w:rsidR="00612566" w:rsidRPr="004C0A45" w:rsidRDefault="00612566" w:rsidP="009537F5">
            <w:pPr>
              <w:jc w:val="both"/>
              <w:rPr>
                <w:rFonts w:ascii="Arial" w:hAnsi="Arial" w:cs="Arial"/>
                <w:color w:val="000000"/>
                <w:lang w:eastAsia="es-CR"/>
              </w:rPr>
            </w:pPr>
            <w:r w:rsidRPr="00612566">
              <w:rPr>
                <w:rFonts w:ascii="Arial" w:hAnsi="Arial" w:cs="Arial"/>
                <w:color w:val="000000"/>
                <w:lang w:eastAsia="es-CR"/>
              </w:rPr>
              <w:t>Los cuales actualmente están en proceso de revisión</w:t>
            </w:r>
            <w:r>
              <w:rPr>
                <w:rFonts w:ascii="Arial" w:hAnsi="Arial" w:cs="Arial"/>
                <w:color w:val="000000"/>
                <w:lang w:eastAsia="es-CR"/>
              </w:rPr>
              <w:t xml:space="preserve">. </w:t>
            </w:r>
            <w:r w:rsidRPr="00612566">
              <w:rPr>
                <w:rFonts w:ascii="Arial" w:hAnsi="Arial" w:cs="Arial"/>
                <w:color w:val="000000"/>
                <w:lang w:eastAsia="es-CR"/>
              </w:rPr>
              <w:t>La fecha estimada para la remisión a la Dirección de estos documentos sería jueves 4 de agosto próximo.</w:t>
            </w:r>
          </w:p>
          <w:p w14:paraId="37BA82AB" w14:textId="27E955C1" w:rsidR="009537F5" w:rsidRPr="004C0A45" w:rsidRDefault="009537F5" w:rsidP="009537F5">
            <w:pPr>
              <w:jc w:val="both"/>
              <w:rPr>
                <w:rFonts w:ascii="Arial" w:hAnsi="Arial" w:cs="Arial"/>
                <w:color w:val="000000"/>
                <w:lang w:eastAsia="es-CR"/>
              </w:rPr>
            </w:pPr>
          </w:p>
        </w:tc>
      </w:tr>
    </w:tbl>
    <w:p w14:paraId="68F2DF95" w14:textId="4B22091E" w:rsidR="00F835BC" w:rsidRDefault="00F835BC" w:rsidP="00F75604">
      <w:pPr>
        <w:ind w:right="46"/>
        <w:jc w:val="both"/>
        <w:rPr>
          <w:rFonts w:ascii="Arial" w:hAnsi="Arial" w:cs="Arial"/>
          <w:color w:val="FF0000"/>
          <w:sz w:val="22"/>
          <w:szCs w:val="22"/>
          <w:shd w:val="clear" w:color="auto" w:fill="FFFFFF"/>
        </w:rPr>
      </w:pPr>
    </w:p>
    <w:p w14:paraId="15A1FA53" w14:textId="733FDA10" w:rsidR="00B8144D" w:rsidRPr="00B2793B" w:rsidRDefault="00A7107F" w:rsidP="00F75604">
      <w:pPr>
        <w:pStyle w:val="Ttulo1"/>
        <w:numPr>
          <w:ilvl w:val="0"/>
          <w:numId w:val="3"/>
        </w:numPr>
        <w:spacing w:before="0" w:after="0"/>
        <w:ind w:left="0" w:right="46" w:firstLine="0"/>
        <w:jc w:val="both"/>
        <w:rPr>
          <w:sz w:val="22"/>
          <w:szCs w:val="22"/>
        </w:rPr>
      </w:pPr>
      <w:bookmarkStart w:id="12" w:name="_Toc109131819"/>
      <w:r w:rsidRPr="00B2793B">
        <w:rPr>
          <w:sz w:val="22"/>
          <w:szCs w:val="22"/>
        </w:rPr>
        <w:t>PRO</w:t>
      </w:r>
      <w:r w:rsidR="00C307F0" w:rsidRPr="00B2793B">
        <w:rPr>
          <w:sz w:val="22"/>
          <w:szCs w:val="22"/>
        </w:rPr>
        <w:t>GRAMACIÓN</w:t>
      </w:r>
      <w:r w:rsidR="00B8144D" w:rsidRPr="00B2793B">
        <w:rPr>
          <w:sz w:val="22"/>
          <w:szCs w:val="22"/>
        </w:rPr>
        <w:t xml:space="preserve"> DE </w:t>
      </w:r>
      <w:r w:rsidR="008E2F28" w:rsidRPr="00B2793B">
        <w:rPr>
          <w:sz w:val="22"/>
          <w:szCs w:val="22"/>
        </w:rPr>
        <w:t>HORAS</w:t>
      </w:r>
      <w:r w:rsidR="00B8144D" w:rsidRPr="00B2793B">
        <w:rPr>
          <w:sz w:val="22"/>
          <w:szCs w:val="22"/>
        </w:rPr>
        <w:t xml:space="preserve"> </w:t>
      </w:r>
      <w:r w:rsidR="000971CB" w:rsidRPr="00B2793B">
        <w:rPr>
          <w:sz w:val="22"/>
          <w:szCs w:val="22"/>
        </w:rPr>
        <w:t xml:space="preserve">DESTINADAS PARA </w:t>
      </w:r>
      <w:r w:rsidR="00B8144D" w:rsidRPr="00B2793B">
        <w:rPr>
          <w:sz w:val="22"/>
          <w:szCs w:val="22"/>
        </w:rPr>
        <w:t xml:space="preserve">DIFERENTES </w:t>
      </w:r>
      <w:r w:rsidR="005C399A" w:rsidRPr="00B2793B">
        <w:rPr>
          <w:sz w:val="22"/>
          <w:szCs w:val="22"/>
        </w:rPr>
        <w:t>COMPROMISOS</w:t>
      </w:r>
      <w:bookmarkEnd w:id="12"/>
    </w:p>
    <w:p w14:paraId="253C2A31" w14:textId="4627456C" w:rsidR="000C5E69" w:rsidRDefault="000C5E69" w:rsidP="00F75604">
      <w:pPr>
        <w:jc w:val="both"/>
        <w:rPr>
          <w:rFonts w:ascii="Arial" w:hAnsi="Arial" w:cs="Arial"/>
          <w:b/>
          <w:bCs/>
          <w:strike/>
          <w:sz w:val="22"/>
          <w:szCs w:val="22"/>
        </w:rPr>
      </w:pPr>
    </w:p>
    <w:p w14:paraId="020D0392" w14:textId="63F910A5" w:rsidR="00B8144D" w:rsidRPr="00B2793B" w:rsidRDefault="00B8144D" w:rsidP="00F75604">
      <w:pPr>
        <w:jc w:val="both"/>
        <w:rPr>
          <w:rFonts w:ascii="Arial" w:hAnsi="Arial" w:cs="Arial"/>
          <w:color w:val="242424"/>
          <w:sz w:val="22"/>
          <w:szCs w:val="22"/>
          <w:shd w:val="clear" w:color="auto" w:fill="FFFFFF"/>
        </w:rPr>
      </w:pPr>
      <w:r w:rsidRPr="00B2793B">
        <w:rPr>
          <w:rFonts w:ascii="Arial" w:hAnsi="Arial" w:cs="Arial"/>
          <w:color w:val="242424"/>
          <w:sz w:val="22"/>
          <w:szCs w:val="22"/>
          <w:shd w:val="clear" w:color="auto" w:fill="FFFFFF"/>
        </w:rPr>
        <w:t>Sobre este particular, la Dirección de la Auditoría Judicial</w:t>
      </w:r>
      <w:r w:rsidR="000C5E69" w:rsidRPr="00B2793B">
        <w:rPr>
          <w:rFonts w:ascii="Arial" w:hAnsi="Arial" w:cs="Arial"/>
          <w:color w:val="242424"/>
          <w:sz w:val="22"/>
          <w:szCs w:val="22"/>
          <w:shd w:val="clear" w:color="auto" w:fill="FFFFFF"/>
        </w:rPr>
        <w:t xml:space="preserve">, mediante la Circular Nº1-AUD-2012, </w:t>
      </w:r>
      <w:r w:rsidRPr="00B2793B">
        <w:rPr>
          <w:rFonts w:ascii="Arial" w:hAnsi="Arial" w:cs="Arial"/>
          <w:color w:val="242424"/>
          <w:sz w:val="22"/>
          <w:szCs w:val="22"/>
          <w:shd w:val="clear" w:color="auto" w:fill="FFFFFF"/>
        </w:rPr>
        <w:t xml:space="preserve">propuso las directrices </w:t>
      </w:r>
      <w:r w:rsidR="006B0D79" w:rsidRPr="00B2793B">
        <w:rPr>
          <w:rFonts w:ascii="Arial" w:hAnsi="Arial" w:cs="Arial"/>
          <w:color w:val="242424"/>
          <w:sz w:val="22"/>
          <w:szCs w:val="22"/>
          <w:shd w:val="clear" w:color="auto" w:fill="FFFFFF"/>
        </w:rPr>
        <w:t>sucesivas</w:t>
      </w:r>
      <w:r w:rsidRPr="00B2793B">
        <w:rPr>
          <w:rFonts w:ascii="Arial" w:hAnsi="Arial" w:cs="Arial"/>
          <w:color w:val="242424"/>
          <w:sz w:val="22"/>
          <w:szCs w:val="22"/>
          <w:shd w:val="clear" w:color="auto" w:fill="FFFFFF"/>
        </w:rPr>
        <w:t>:</w:t>
      </w:r>
    </w:p>
    <w:p w14:paraId="5DC65710" w14:textId="77777777" w:rsidR="00656DDA" w:rsidRPr="00B2793B" w:rsidRDefault="00656DDA" w:rsidP="00F75604">
      <w:pPr>
        <w:jc w:val="both"/>
        <w:rPr>
          <w:rFonts w:ascii="Arial" w:hAnsi="Arial" w:cs="Arial"/>
          <w:color w:val="242424"/>
          <w:sz w:val="22"/>
          <w:szCs w:val="22"/>
          <w:shd w:val="clear" w:color="auto" w:fill="FFFFFF"/>
        </w:rPr>
      </w:pPr>
    </w:p>
    <w:p w14:paraId="0CC86428" w14:textId="2A88CE89" w:rsidR="00B8144D" w:rsidRPr="00B2793B" w:rsidRDefault="00B8144D" w:rsidP="00F75604">
      <w:pPr>
        <w:pStyle w:val="Prrafodelista"/>
        <w:numPr>
          <w:ilvl w:val="0"/>
          <w:numId w:val="7"/>
        </w:numPr>
        <w:ind w:left="851" w:right="612"/>
        <w:contextualSpacing w:val="0"/>
        <w:jc w:val="both"/>
        <w:rPr>
          <w:rFonts w:ascii="Arial" w:hAnsi="Arial" w:cs="Arial"/>
          <w:color w:val="242424"/>
          <w:sz w:val="22"/>
          <w:szCs w:val="22"/>
          <w:shd w:val="clear" w:color="auto" w:fill="FFFFFF"/>
        </w:rPr>
      </w:pPr>
      <w:r w:rsidRPr="00B2793B">
        <w:rPr>
          <w:rFonts w:ascii="Arial" w:hAnsi="Arial" w:cs="Arial"/>
          <w:color w:val="242424"/>
          <w:sz w:val="22"/>
          <w:szCs w:val="22"/>
          <w:shd w:val="clear" w:color="auto" w:fill="FFFFFF"/>
        </w:rPr>
        <w:t>El tiempo dedicado por los profesionales a labores sustantivas</w:t>
      </w:r>
      <w:r w:rsidR="00260F5F" w:rsidRPr="00B2793B">
        <w:rPr>
          <w:rStyle w:val="Refdenotaalpie"/>
          <w:rFonts w:ascii="Arial" w:hAnsi="Arial" w:cs="Arial"/>
          <w:color w:val="242424"/>
          <w:sz w:val="22"/>
          <w:szCs w:val="22"/>
          <w:shd w:val="clear" w:color="auto" w:fill="FFFFFF"/>
        </w:rPr>
        <w:footnoteReference w:id="4"/>
      </w:r>
      <w:r w:rsidRPr="00B2793B">
        <w:rPr>
          <w:rFonts w:ascii="Arial" w:hAnsi="Arial" w:cs="Arial"/>
          <w:color w:val="242424"/>
          <w:sz w:val="22"/>
          <w:szCs w:val="22"/>
          <w:shd w:val="clear" w:color="auto" w:fill="FFFFFF"/>
        </w:rPr>
        <w:t>, no deberá ser menor al 70%, con respecto al plazo hábil disponible del año.</w:t>
      </w:r>
    </w:p>
    <w:p w14:paraId="285B20F0" w14:textId="2CE61602" w:rsidR="005B7BE0" w:rsidRDefault="00B8144D" w:rsidP="00F75604">
      <w:pPr>
        <w:pStyle w:val="Prrafodelista"/>
        <w:numPr>
          <w:ilvl w:val="0"/>
          <w:numId w:val="7"/>
        </w:numPr>
        <w:spacing w:before="60"/>
        <w:ind w:left="851" w:right="612"/>
        <w:contextualSpacing w:val="0"/>
        <w:jc w:val="both"/>
        <w:rPr>
          <w:rFonts w:ascii="Arial" w:hAnsi="Arial" w:cs="Arial"/>
          <w:color w:val="242424"/>
          <w:sz w:val="22"/>
          <w:szCs w:val="22"/>
          <w:shd w:val="clear" w:color="auto" w:fill="FFFFFF"/>
        </w:rPr>
      </w:pPr>
      <w:r w:rsidRPr="00B2793B">
        <w:rPr>
          <w:rFonts w:ascii="Arial" w:hAnsi="Arial" w:cs="Arial"/>
          <w:color w:val="242424"/>
          <w:sz w:val="22"/>
          <w:szCs w:val="22"/>
          <w:shd w:val="clear" w:color="auto" w:fill="FFFFFF"/>
        </w:rPr>
        <w:t>La elaboración del Plan Anual de</w:t>
      </w:r>
      <w:r w:rsidR="00C76189" w:rsidRPr="00B2793B">
        <w:rPr>
          <w:rFonts w:ascii="Arial" w:hAnsi="Arial" w:cs="Arial"/>
          <w:color w:val="242424"/>
          <w:sz w:val="22"/>
          <w:szCs w:val="22"/>
          <w:shd w:val="clear" w:color="auto" w:fill="FFFFFF"/>
        </w:rPr>
        <w:t xml:space="preserve"> </w:t>
      </w:r>
      <w:r w:rsidRPr="00B2793B">
        <w:rPr>
          <w:rFonts w:ascii="Arial" w:hAnsi="Arial" w:cs="Arial"/>
          <w:color w:val="242424"/>
          <w:sz w:val="22"/>
          <w:szCs w:val="22"/>
          <w:shd w:val="clear" w:color="auto" w:fill="FFFFFF"/>
        </w:rPr>
        <w:t>Trabajo considera periodos para “Actividades Administrativas”</w:t>
      </w:r>
      <w:r w:rsidRPr="00B2793B">
        <w:rPr>
          <w:rFonts w:ascii="Arial" w:hAnsi="Arial" w:cs="Arial"/>
          <w:color w:val="242424"/>
          <w:sz w:val="22"/>
          <w:szCs w:val="22"/>
          <w:shd w:val="clear" w:color="auto" w:fill="FFFFFF"/>
          <w:vertAlign w:val="superscript"/>
        </w:rPr>
        <w:footnoteReference w:id="5"/>
      </w:r>
      <w:r w:rsidRPr="00B2793B">
        <w:rPr>
          <w:rFonts w:ascii="Arial" w:hAnsi="Arial" w:cs="Arial"/>
          <w:color w:val="242424"/>
          <w:sz w:val="22"/>
          <w:szCs w:val="22"/>
          <w:shd w:val="clear" w:color="auto" w:fill="FFFFFF"/>
        </w:rPr>
        <w:t xml:space="preserve">. El </w:t>
      </w:r>
      <w:r w:rsidRPr="00B2793B">
        <w:rPr>
          <w:rFonts w:ascii="Arial" w:hAnsi="Arial" w:cs="Arial"/>
          <w:sz w:val="22"/>
          <w:szCs w:val="22"/>
          <w:shd w:val="clear" w:color="auto" w:fill="FFFFFF"/>
        </w:rPr>
        <w:t xml:space="preserve">porcentaje </w:t>
      </w:r>
      <w:r w:rsidR="00F07138" w:rsidRPr="00B2793B">
        <w:rPr>
          <w:rFonts w:ascii="Arial" w:hAnsi="Arial" w:cs="Arial"/>
          <w:sz w:val="22"/>
          <w:szCs w:val="22"/>
          <w:shd w:val="clear" w:color="auto" w:fill="FFFFFF"/>
        </w:rPr>
        <w:t>por</w:t>
      </w:r>
      <w:r w:rsidRPr="00B2793B">
        <w:rPr>
          <w:rFonts w:ascii="Arial" w:hAnsi="Arial" w:cs="Arial"/>
          <w:sz w:val="22"/>
          <w:szCs w:val="22"/>
          <w:shd w:val="clear" w:color="auto" w:fill="FFFFFF"/>
        </w:rPr>
        <w:t xml:space="preserve"> </w:t>
      </w:r>
      <w:r w:rsidRPr="00B2793B">
        <w:rPr>
          <w:rFonts w:ascii="Arial" w:hAnsi="Arial" w:cs="Arial"/>
          <w:color w:val="242424"/>
          <w:sz w:val="22"/>
          <w:szCs w:val="22"/>
          <w:shd w:val="clear" w:color="auto" w:fill="FFFFFF"/>
        </w:rPr>
        <w:t xml:space="preserve">dedicar a esas funciones se definió en 21%. </w:t>
      </w:r>
    </w:p>
    <w:p w14:paraId="11E709E6" w14:textId="77777777" w:rsidR="00C81D9B" w:rsidRPr="00C81D9B" w:rsidRDefault="00C81D9B" w:rsidP="008E5C25">
      <w:pPr>
        <w:pStyle w:val="Prrafodelista"/>
        <w:spacing w:before="60"/>
        <w:ind w:left="851" w:right="612"/>
        <w:contextualSpacing w:val="0"/>
        <w:jc w:val="both"/>
        <w:rPr>
          <w:rFonts w:ascii="Arial" w:hAnsi="Arial" w:cs="Arial"/>
          <w:color w:val="242424"/>
          <w:sz w:val="22"/>
          <w:szCs w:val="22"/>
          <w:shd w:val="clear" w:color="auto" w:fill="FFFFFF"/>
        </w:rPr>
      </w:pPr>
    </w:p>
    <w:p w14:paraId="58489899" w14:textId="77777777" w:rsidR="00F12991" w:rsidRDefault="00F12991" w:rsidP="00F75604">
      <w:pPr>
        <w:spacing w:before="60"/>
        <w:ind w:right="612"/>
        <w:jc w:val="both"/>
        <w:rPr>
          <w:rFonts w:ascii="Arial" w:hAnsi="Arial" w:cs="Arial"/>
          <w:color w:val="242424"/>
          <w:sz w:val="22"/>
          <w:szCs w:val="22"/>
          <w:shd w:val="clear" w:color="auto" w:fill="FFFFFF"/>
        </w:rPr>
      </w:pPr>
    </w:p>
    <w:p w14:paraId="60DCF386" w14:textId="72C70646" w:rsidR="00E70C94" w:rsidRPr="00B2793B" w:rsidRDefault="00E53365" w:rsidP="00F75604">
      <w:pPr>
        <w:spacing w:before="60"/>
        <w:ind w:right="612"/>
        <w:jc w:val="both"/>
        <w:rPr>
          <w:rFonts w:ascii="Arial" w:hAnsi="Arial" w:cs="Arial"/>
          <w:color w:val="242424"/>
          <w:sz w:val="22"/>
          <w:szCs w:val="22"/>
          <w:shd w:val="clear" w:color="auto" w:fill="FFFFFF"/>
        </w:rPr>
      </w:pPr>
      <w:r>
        <w:rPr>
          <w:rFonts w:ascii="Arial" w:hAnsi="Arial" w:cs="Arial"/>
          <w:color w:val="242424"/>
          <w:sz w:val="22"/>
          <w:szCs w:val="22"/>
          <w:shd w:val="clear" w:color="auto" w:fill="FFFFFF"/>
        </w:rPr>
        <w:t xml:space="preserve">A continuación, se </w:t>
      </w:r>
      <w:r w:rsidR="00E70C94" w:rsidRPr="00B2793B">
        <w:rPr>
          <w:rFonts w:ascii="Arial" w:hAnsi="Arial" w:cs="Arial"/>
          <w:color w:val="242424"/>
          <w:sz w:val="22"/>
          <w:szCs w:val="22"/>
          <w:shd w:val="clear" w:color="auto" w:fill="FFFFFF"/>
        </w:rPr>
        <w:t xml:space="preserve">muestra el comportamiento de estas variables al primer </w:t>
      </w:r>
      <w:r w:rsidR="004D4698" w:rsidRPr="00B2793B">
        <w:rPr>
          <w:rFonts w:ascii="Arial" w:hAnsi="Arial" w:cs="Arial"/>
          <w:color w:val="242424"/>
          <w:sz w:val="22"/>
          <w:szCs w:val="22"/>
          <w:shd w:val="clear" w:color="auto" w:fill="FFFFFF"/>
        </w:rPr>
        <w:t>trimestre</w:t>
      </w:r>
      <w:r w:rsidR="00E70C94" w:rsidRPr="00B2793B">
        <w:rPr>
          <w:rFonts w:ascii="Arial" w:hAnsi="Arial" w:cs="Arial"/>
          <w:color w:val="242424"/>
          <w:sz w:val="22"/>
          <w:szCs w:val="22"/>
          <w:shd w:val="clear" w:color="auto" w:fill="FFFFFF"/>
        </w:rPr>
        <w:t xml:space="preserve"> del 2022. </w:t>
      </w:r>
    </w:p>
    <w:p w14:paraId="06A2DCC1" w14:textId="77777777" w:rsidR="00595756" w:rsidRDefault="00595756" w:rsidP="00F75604">
      <w:pPr>
        <w:ind w:right="46"/>
        <w:jc w:val="center"/>
        <w:rPr>
          <w:rFonts w:ascii="Arial" w:hAnsi="Arial" w:cs="Arial"/>
          <w:b/>
          <w:bCs/>
          <w:iCs/>
          <w:spacing w:val="-3"/>
          <w:sz w:val="22"/>
          <w:szCs w:val="22"/>
        </w:rPr>
      </w:pPr>
    </w:p>
    <w:p w14:paraId="3A4010DF" w14:textId="48E7FB5C" w:rsidR="00E70C94" w:rsidRPr="00B2793B" w:rsidRDefault="00F75604" w:rsidP="00F75604">
      <w:pPr>
        <w:ind w:right="46"/>
        <w:jc w:val="center"/>
        <w:rPr>
          <w:rFonts w:ascii="Arial" w:hAnsi="Arial" w:cs="Arial"/>
          <w:b/>
          <w:bCs/>
          <w:iCs/>
          <w:spacing w:val="-3"/>
          <w:sz w:val="22"/>
          <w:szCs w:val="22"/>
        </w:rPr>
      </w:pPr>
      <w:r w:rsidRPr="00B2793B">
        <w:rPr>
          <w:rFonts w:ascii="Arial" w:hAnsi="Arial" w:cs="Arial"/>
          <w:b/>
          <w:bCs/>
          <w:iCs/>
          <w:spacing w:val="-3"/>
          <w:sz w:val="22"/>
          <w:szCs w:val="22"/>
        </w:rPr>
        <w:lastRenderedPageBreak/>
        <w:t>Cuadro Nº</w:t>
      </w:r>
      <w:r w:rsidR="00F835BC">
        <w:rPr>
          <w:rFonts w:ascii="Arial" w:hAnsi="Arial" w:cs="Arial"/>
          <w:b/>
          <w:bCs/>
          <w:iCs/>
          <w:spacing w:val="-3"/>
          <w:sz w:val="22"/>
          <w:szCs w:val="22"/>
        </w:rPr>
        <w:t>7</w:t>
      </w:r>
    </w:p>
    <w:p w14:paraId="338A7C64" w14:textId="30FB93E8" w:rsidR="004555EA" w:rsidRDefault="00BD68EA" w:rsidP="00595756">
      <w:pPr>
        <w:ind w:right="46" w:firstLine="720"/>
        <w:jc w:val="center"/>
        <w:rPr>
          <w:rFonts w:ascii="Arial" w:hAnsi="Arial" w:cs="Arial"/>
          <w:b/>
          <w:bCs/>
          <w:iCs/>
          <w:sz w:val="22"/>
          <w:szCs w:val="22"/>
        </w:rPr>
      </w:pPr>
      <w:r w:rsidRPr="00B2793B">
        <w:rPr>
          <w:rFonts w:ascii="Arial" w:hAnsi="Arial" w:cs="Arial"/>
          <w:b/>
          <w:bCs/>
          <w:iCs/>
          <w:spacing w:val="-3"/>
          <w:sz w:val="22"/>
          <w:szCs w:val="22"/>
        </w:rPr>
        <w:t>Empleo del tiempo en servicios de Auditoría,</w:t>
      </w:r>
      <w:r w:rsidR="00E91D1F" w:rsidRPr="00B2793B">
        <w:rPr>
          <w:rFonts w:ascii="Arial" w:hAnsi="Arial" w:cs="Arial"/>
          <w:b/>
          <w:bCs/>
          <w:iCs/>
          <w:spacing w:val="-3"/>
          <w:sz w:val="22"/>
          <w:szCs w:val="22"/>
        </w:rPr>
        <w:t xml:space="preserve"> </w:t>
      </w:r>
      <w:r w:rsidRPr="00B2793B">
        <w:rPr>
          <w:rFonts w:ascii="Arial" w:hAnsi="Arial" w:cs="Arial"/>
          <w:b/>
          <w:bCs/>
          <w:iCs/>
          <w:spacing w:val="-3"/>
          <w:sz w:val="22"/>
          <w:szCs w:val="22"/>
        </w:rPr>
        <w:t>otras</w:t>
      </w:r>
      <w:r w:rsidR="004555EA" w:rsidRPr="00B2793B">
        <w:rPr>
          <w:rFonts w:ascii="Arial" w:hAnsi="Arial" w:cs="Arial"/>
          <w:b/>
          <w:bCs/>
          <w:iCs/>
          <w:spacing w:val="-3"/>
          <w:sz w:val="22"/>
          <w:szCs w:val="22"/>
        </w:rPr>
        <w:t xml:space="preserve"> </w:t>
      </w:r>
      <w:r w:rsidRPr="00B2793B">
        <w:rPr>
          <w:rFonts w:ascii="Arial" w:hAnsi="Arial" w:cs="Arial"/>
          <w:b/>
          <w:bCs/>
          <w:iCs/>
          <w:spacing w:val="-3"/>
          <w:sz w:val="22"/>
          <w:szCs w:val="22"/>
        </w:rPr>
        <w:t>asignaciones y actividades administrativas</w:t>
      </w:r>
      <w:r w:rsidR="007D2792" w:rsidRPr="00B2793B">
        <w:rPr>
          <w:rFonts w:ascii="Arial" w:hAnsi="Arial" w:cs="Arial"/>
          <w:b/>
          <w:bCs/>
          <w:iCs/>
          <w:spacing w:val="-3"/>
          <w:sz w:val="22"/>
          <w:szCs w:val="22"/>
        </w:rPr>
        <w:t xml:space="preserve"> </w:t>
      </w:r>
      <w:bookmarkStart w:id="13" w:name="_Hlk99609903"/>
      <w:r w:rsidR="00404B6E" w:rsidRPr="00404B6E">
        <w:rPr>
          <w:rFonts w:ascii="Arial" w:hAnsi="Arial" w:cs="Arial"/>
          <w:b/>
          <w:bCs/>
          <w:iCs/>
          <w:sz w:val="22"/>
          <w:szCs w:val="22"/>
        </w:rPr>
        <w:t>del 03 de enero al 01 de julio 2022</w:t>
      </w:r>
    </w:p>
    <w:p w14:paraId="52D6513D" w14:textId="6194A2BE" w:rsidR="006A5242" w:rsidRDefault="006A5242" w:rsidP="007D2792">
      <w:pPr>
        <w:ind w:right="46"/>
        <w:jc w:val="center"/>
        <w:rPr>
          <w:rFonts w:ascii="Arial" w:hAnsi="Arial" w:cs="Arial"/>
          <w:b/>
          <w:bCs/>
          <w:iCs/>
          <w:sz w:val="22"/>
          <w:szCs w:val="22"/>
        </w:rPr>
      </w:pPr>
    </w:p>
    <w:tbl>
      <w:tblPr>
        <w:tblW w:w="10623" w:type="dxa"/>
        <w:tblInd w:w="-572" w:type="dxa"/>
        <w:tblLayout w:type="fixed"/>
        <w:tblCellMar>
          <w:left w:w="70" w:type="dxa"/>
          <w:right w:w="70" w:type="dxa"/>
        </w:tblCellMar>
        <w:tblLook w:val="04A0" w:firstRow="1" w:lastRow="0" w:firstColumn="1" w:lastColumn="0" w:noHBand="0" w:noVBand="1"/>
      </w:tblPr>
      <w:tblGrid>
        <w:gridCol w:w="4253"/>
        <w:gridCol w:w="1276"/>
        <w:gridCol w:w="1134"/>
        <w:gridCol w:w="1417"/>
        <w:gridCol w:w="1134"/>
        <w:gridCol w:w="1409"/>
      </w:tblGrid>
      <w:tr w:rsidR="00BA273F" w:rsidRPr="00C4141D" w14:paraId="0F491313" w14:textId="77777777" w:rsidTr="00D425AD">
        <w:trPr>
          <w:trHeight w:val="451"/>
        </w:trPr>
        <w:tc>
          <w:tcPr>
            <w:tcW w:w="4253" w:type="dxa"/>
            <w:tcBorders>
              <w:top w:val="single" w:sz="4" w:space="0" w:color="auto"/>
              <w:left w:val="single" w:sz="4" w:space="0" w:color="auto"/>
              <w:bottom w:val="single" w:sz="4" w:space="0" w:color="auto"/>
              <w:right w:val="single" w:sz="4" w:space="0" w:color="auto"/>
            </w:tcBorders>
            <w:shd w:val="clear" w:color="000000" w:fill="1F4E78"/>
            <w:vAlign w:val="center"/>
            <w:hideMark/>
          </w:tcPr>
          <w:p w14:paraId="5C1D1E73" w14:textId="77777777" w:rsidR="00C4141D" w:rsidRPr="00C4141D" w:rsidRDefault="00C4141D" w:rsidP="00C4141D">
            <w:pPr>
              <w:widowControl/>
              <w:jc w:val="center"/>
              <w:rPr>
                <w:rFonts w:ascii="Calibri" w:hAnsi="Calibri" w:cs="Calibri"/>
                <w:b/>
                <w:bCs/>
                <w:color w:val="FFFFFF"/>
                <w:sz w:val="22"/>
                <w:szCs w:val="22"/>
                <w:lang w:eastAsia="es-CR"/>
              </w:rPr>
            </w:pPr>
            <w:r w:rsidRPr="00C4141D">
              <w:rPr>
                <w:rFonts w:ascii="Calibri" w:hAnsi="Calibri" w:cs="Calibri"/>
                <w:b/>
                <w:bCs/>
                <w:color w:val="FFFFFF"/>
                <w:sz w:val="22"/>
                <w:szCs w:val="22"/>
                <w:lang w:eastAsia="es-CR"/>
              </w:rPr>
              <w:t xml:space="preserve">SECCIÓN </w:t>
            </w:r>
          </w:p>
        </w:tc>
        <w:tc>
          <w:tcPr>
            <w:tcW w:w="1276" w:type="dxa"/>
            <w:tcBorders>
              <w:top w:val="single" w:sz="4" w:space="0" w:color="auto"/>
              <w:left w:val="nil"/>
              <w:bottom w:val="single" w:sz="4" w:space="0" w:color="auto"/>
              <w:right w:val="single" w:sz="4" w:space="0" w:color="auto"/>
            </w:tcBorders>
            <w:shd w:val="clear" w:color="000000" w:fill="1F4E78"/>
            <w:vAlign w:val="center"/>
            <w:hideMark/>
          </w:tcPr>
          <w:p w14:paraId="6426189D" w14:textId="77777777" w:rsidR="00C4141D" w:rsidRPr="00C4141D" w:rsidRDefault="00C4141D" w:rsidP="00C4141D">
            <w:pPr>
              <w:widowControl/>
              <w:jc w:val="center"/>
              <w:rPr>
                <w:rFonts w:ascii="Calibri" w:hAnsi="Calibri" w:cs="Calibri"/>
                <w:b/>
                <w:bCs/>
                <w:color w:val="FFFFFF"/>
                <w:sz w:val="22"/>
                <w:szCs w:val="22"/>
                <w:lang w:eastAsia="es-CR"/>
              </w:rPr>
            </w:pPr>
            <w:proofErr w:type="gramStart"/>
            <w:r w:rsidRPr="00C4141D">
              <w:rPr>
                <w:rFonts w:ascii="Calibri" w:hAnsi="Calibri" w:cs="Calibri"/>
                <w:b/>
                <w:bCs/>
                <w:color w:val="FFFFFF"/>
                <w:sz w:val="22"/>
                <w:szCs w:val="22"/>
                <w:lang w:eastAsia="es-CR"/>
              </w:rPr>
              <w:t>TOTAL</w:t>
            </w:r>
            <w:proofErr w:type="gramEnd"/>
            <w:r w:rsidRPr="00C4141D">
              <w:rPr>
                <w:rFonts w:ascii="Calibri" w:hAnsi="Calibri" w:cs="Calibri"/>
                <w:b/>
                <w:bCs/>
                <w:color w:val="FFFFFF"/>
                <w:sz w:val="22"/>
                <w:szCs w:val="22"/>
                <w:lang w:eastAsia="es-CR"/>
              </w:rPr>
              <w:t xml:space="preserve"> GENERAL </w:t>
            </w:r>
          </w:p>
        </w:tc>
        <w:tc>
          <w:tcPr>
            <w:tcW w:w="1134" w:type="dxa"/>
            <w:tcBorders>
              <w:top w:val="single" w:sz="4" w:space="0" w:color="auto"/>
              <w:left w:val="nil"/>
              <w:bottom w:val="single" w:sz="4" w:space="0" w:color="auto"/>
              <w:right w:val="single" w:sz="4" w:space="0" w:color="auto"/>
            </w:tcBorders>
            <w:shd w:val="clear" w:color="000000" w:fill="1F4E78"/>
            <w:vAlign w:val="center"/>
            <w:hideMark/>
          </w:tcPr>
          <w:p w14:paraId="248B1C06" w14:textId="77777777" w:rsidR="00C4141D" w:rsidRPr="00C4141D" w:rsidRDefault="00C4141D" w:rsidP="00C4141D">
            <w:pPr>
              <w:widowControl/>
              <w:jc w:val="center"/>
              <w:rPr>
                <w:rFonts w:ascii="Calibri" w:hAnsi="Calibri" w:cs="Calibri"/>
                <w:b/>
                <w:bCs/>
                <w:color w:val="FFFFFF"/>
                <w:sz w:val="22"/>
                <w:szCs w:val="22"/>
                <w:lang w:eastAsia="es-CR"/>
              </w:rPr>
            </w:pPr>
            <w:r w:rsidRPr="00C4141D">
              <w:rPr>
                <w:rFonts w:ascii="Calibri" w:hAnsi="Calibri" w:cs="Calibri"/>
                <w:b/>
                <w:bCs/>
                <w:color w:val="FFFFFF"/>
                <w:sz w:val="22"/>
                <w:szCs w:val="22"/>
                <w:lang w:eastAsia="es-CR"/>
              </w:rPr>
              <w:t xml:space="preserve">HORAS PROYECTO </w:t>
            </w:r>
          </w:p>
        </w:tc>
        <w:tc>
          <w:tcPr>
            <w:tcW w:w="1417" w:type="dxa"/>
            <w:tcBorders>
              <w:top w:val="single" w:sz="4" w:space="0" w:color="auto"/>
              <w:left w:val="nil"/>
              <w:bottom w:val="single" w:sz="4" w:space="0" w:color="auto"/>
              <w:right w:val="single" w:sz="4" w:space="0" w:color="auto"/>
            </w:tcBorders>
            <w:shd w:val="clear" w:color="000000" w:fill="1F4E78"/>
            <w:vAlign w:val="center"/>
            <w:hideMark/>
          </w:tcPr>
          <w:p w14:paraId="07BED59E" w14:textId="77777777" w:rsidR="00C4141D" w:rsidRPr="00C4141D" w:rsidRDefault="00C4141D" w:rsidP="00C4141D">
            <w:pPr>
              <w:widowControl/>
              <w:jc w:val="center"/>
              <w:rPr>
                <w:rFonts w:ascii="Calibri" w:hAnsi="Calibri" w:cs="Calibri"/>
                <w:b/>
                <w:bCs/>
                <w:color w:val="FFFFFF"/>
                <w:sz w:val="22"/>
                <w:szCs w:val="22"/>
                <w:lang w:eastAsia="es-CR"/>
              </w:rPr>
            </w:pPr>
            <w:r w:rsidRPr="00C4141D">
              <w:rPr>
                <w:rFonts w:ascii="Calibri" w:hAnsi="Calibri" w:cs="Calibri"/>
                <w:b/>
                <w:bCs/>
                <w:color w:val="FFFFFF"/>
                <w:sz w:val="22"/>
                <w:szCs w:val="22"/>
                <w:lang w:eastAsia="es-CR"/>
              </w:rPr>
              <w:t xml:space="preserve">HORAS ADMINISTRATIVAS </w:t>
            </w:r>
          </w:p>
        </w:tc>
        <w:tc>
          <w:tcPr>
            <w:tcW w:w="1134" w:type="dxa"/>
            <w:tcBorders>
              <w:top w:val="single" w:sz="4" w:space="0" w:color="auto"/>
              <w:left w:val="nil"/>
              <w:bottom w:val="single" w:sz="4" w:space="0" w:color="auto"/>
              <w:right w:val="single" w:sz="4" w:space="0" w:color="auto"/>
            </w:tcBorders>
            <w:shd w:val="clear" w:color="000000" w:fill="1F4E78"/>
            <w:vAlign w:val="center"/>
            <w:hideMark/>
          </w:tcPr>
          <w:p w14:paraId="3F15D428" w14:textId="77777777" w:rsidR="00C4141D" w:rsidRPr="00C4141D" w:rsidRDefault="00C4141D" w:rsidP="00C4141D">
            <w:pPr>
              <w:widowControl/>
              <w:jc w:val="center"/>
              <w:rPr>
                <w:rFonts w:ascii="Calibri" w:hAnsi="Calibri" w:cs="Calibri"/>
                <w:b/>
                <w:bCs/>
                <w:color w:val="FFFFFF"/>
                <w:sz w:val="22"/>
                <w:szCs w:val="22"/>
                <w:lang w:eastAsia="es-CR"/>
              </w:rPr>
            </w:pPr>
            <w:r w:rsidRPr="00C4141D">
              <w:rPr>
                <w:rFonts w:ascii="Calibri" w:hAnsi="Calibri" w:cs="Calibri"/>
                <w:b/>
                <w:bCs/>
                <w:color w:val="FFFFFF"/>
                <w:sz w:val="22"/>
                <w:szCs w:val="22"/>
                <w:lang w:eastAsia="es-CR"/>
              </w:rPr>
              <w:t xml:space="preserve">% HORAS PROYECTO </w:t>
            </w:r>
          </w:p>
        </w:tc>
        <w:tc>
          <w:tcPr>
            <w:tcW w:w="1409" w:type="dxa"/>
            <w:tcBorders>
              <w:top w:val="single" w:sz="4" w:space="0" w:color="auto"/>
              <w:left w:val="nil"/>
              <w:bottom w:val="single" w:sz="4" w:space="0" w:color="auto"/>
              <w:right w:val="single" w:sz="4" w:space="0" w:color="auto"/>
            </w:tcBorders>
            <w:shd w:val="clear" w:color="000000" w:fill="1F4E78"/>
            <w:vAlign w:val="center"/>
            <w:hideMark/>
          </w:tcPr>
          <w:p w14:paraId="4378E07E" w14:textId="77777777" w:rsidR="00C4141D" w:rsidRPr="00C4141D" w:rsidRDefault="00C4141D" w:rsidP="00C4141D">
            <w:pPr>
              <w:widowControl/>
              <w:jc w:val="center"/>
              <w:rPr>
                <w:rFonts w:ascii="Calibri" w:hAnsi="Calibri" w:cs="Calibri"/>
                <w:b/>
                <w:bCs/>
                <w:color w:val="FFFFFF"/>
                <w:sz w:val="22"/>
                <w:szCs w:val="22"/>
                <w:lang w:eastAsia="es-CR"/>
              </w:rPr>
            </w:pPr>
            <w:r w:rsidRPr="00C4141D">
              <w:rPr>
                <w:rFonts w:ascii="Calibri" w:hAnsi="Calibri" w:cs="Calibri"/>
                <w:b/>
                <w:bCs/>
                <w:color w:val="FFFFFF"/>
                <w:sz w:val="22"/>
                <w:szCs w:val="22"/>
                <w:lang w:eastAsia="es-CR"/>
              </w:rPr>
              <w:t xml:space="preserve">% HORAS ADMINISTRATIVAS </w:t>
            </w:r>
          </w:p>
        </w:tc>
      </w:tr>
      <w:tr w:rsidR="00BA273F" w:rsidRPr="00C4141D" w14:paraId="2995D213" w14:textId="77777777" w:rsidTr="00D425AD">
        <w:trPr>
          <w:trHeight w:val="179"/>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016D7674" w14:textId="77777777" w:rsidR="00C4141D" w:rsidRPr="00C4141D" w:rsidRDefault="00C4141D" w:rsidP="00C4141D">
            <w:pPr>
              <w:widowControl/>
              <w:jc w:val="center"/>
              <w:rPr>
                <w:rFonts w:ascii="Calibri" w:hAnsi="Calibri" w:cs="Calibri"/>
                <w:b/>
                <w:bCs/>
                <w:color w:val="000000"/>
                <w:sz w:val="22"/>
                <w:szCs w:val="22"/>
                <w:lang w:eastAsia="es-CR"/>
              </w:rPr>
            </w:pPr>
            <w:proofErr w:type="gramStart"/>
            <w:r w:rsidRPr="00C4141D">
              <w:rPr>
                <w:rFonts w:ascii="Calibri" w:hAnsi="Calibri" w:cs="Calibri"/>
                <w:b/>
                <w:bCs/>
                <w:color w:val="000000"/>
                <w:sz w:val="22"/>
                <w:szCs w:val="22"/>
                <w:lang w:eastAsia="es-CR"/>
              </w:rPr>
              <w:t>TOTAL</w:t>
            </w:r>
            <w:proofErr w:type="gramEnd"/>
            <w:r w:rsidRPr="00C4141D">
              <w:rPr>
                <w:rFonts w:ascii="Calibri" w:hAnsi="Calibri" w:cs="Calibri"/>
                <w:b/>
                <w:bCs/>
                <w:color w:val="000000"/>
                <w:sz w:val="22"/>
                <w:szCs w:val="22"/>
                <w:lang w:eastAsia="es-CR"/>
              </w:rPr>
              <w:t xml:space="preserve"> GENERAL </w:t>
            </w:r>
          </w:p>
        </w:tc>
        <w:tc>
          <w:tcPr>
            <w:tcW w:w="1276" w:type="dxa"/>
            <w:tcBorders>
              <w:top w:val="nil"/>
              <w:left w:val="nil"/>
              <w:bottom w:val="single" w:sz="4" w:space="0" w:color="auto"/>
              <w:right w:val="single" w:sz="4" w:space="0" w:color="auto"/>
            </w:tcBorders>
            <w:shd w:val="clear" w:color="auto" w:fill="auto"/>
            <w:noWrap/>
            <w:vAlign w:val="bottom"/>
            <w:hideMark/>
          </w:tcPr>
          <w:p w14:paraId="5F65FC9B" w14:textId="216BACB3" w:rsidR="00C4141D" w:rsidRPr="00C4141D" w:rsidRDefault="00C4141D" w:rsidP="00BA273F">
            <w:pPr>
              <w:widowControl/>
              <w:jc w:val="center"/>
              <w:rPr>
                <w:rFonts w:ascii="Calibri" w:hAnsi="Calibri" w:cs="Calibri"/>
                <w:b/>
                <w:bCs/>
                <w:color w:val="000000"/>
                <w:sz w:val="22"/>
                <w:szCs w:val="22"/>
                <w:lang w:eastAsia="es-CR"/>
              </w:rPr>
            </w:pPr>
            <w:r w:rsidRPr="00C4141D">
              <w:rPr>
                <w:rFonts w:ascii="Calibri" w:hAnsi="Calibri" w:cs="Calibri"/>
                <w:b/>
                <w:bCs/>
                <w:color w:val="000000"/>
                <w:sz w:val="22"/>
                <w:szCs w:val="22"/>
                <w:lang w:eastAsia="es-CR"/>
              </w:rPr>
              <w:t>41</w:t>
            </w:r>
            <w:r w:rsidR="00093224">
              <w:rPr>
                <w:rFonts w:ascii="Calibri" w:hAnsi="Calibri" w:cs="Calibri"/>
                <w:b/>
                <w:bCs/>
                <w:color w:val="000000"/>
                <w:sz w:val="22"/>
                <w:szCs w:val="22"/>
                <w:lang w:eastAsia="es-CR"/>
              </w:rPr>
              <w:t>.</w:t>
            </w:r>
            <w:r w:rsidRPr="00C4141D">
              <w:rPr>
                <w:rFonts w:ascii="Calibri" w:hAnsi="Calibri" w:cs="Calibri"/>
                <w:b/>
                <w:bCs/>
                <w:color w:val="000000"/>
                <w:sz w:val="22"/>
                <w:szCs w:val="22"/>
                <w:lang w:eastAsia="es-CR"/>
              </w:rPr>
              <w:t>707,30</w:t>
            </w:r>
          </w:p>
        </w:tc>
        <w:tc>
          <w:tcPr>
            <w:tcW w:w="1134" w:type="dxa"/>
            <w:tcBorders>
              <w:top w:val="nil"/>
              <w:left w:val="nil"/>
              <w:bottom w:val="single" w:sz="4" w:space="0" w:color="auto"/>
              <w:right w:val="single" w:sz="4" w:space="0" w:color="auto"/>
            </w:tcBorders>
            <w:shd w:val="clear" w:color="auto" w:fill="auto"/>
            <w:noWrap/>
            <w:vAlign w:val="bottom"/>
            <w:hideMark/>
          </w:tcPr>
          <w:p w14:paraId="6698B68D" w14:textId="67898DA7" w:rsidR="00C4141D" w:rsidRPr="00C4141D" w:rsidRDefault="00C4141D" w:rsidP="00BA273F">
            <w:pPr>
              <w:widowControl/>
              <w:jc w:val="center"/>
              <w:rPr>
                <w:rFonts w:ascii="Calibri" w:hAnsi="Calibri" w:cs="Calibri"/>
                <w:b/>
                <w:bCs/>
                <w:color w:val="000000"/>
                <w:sz w:val="22"/>
                <w:szCs w:val="22"/>
                <w:lang w:eastAsia="es-CR"/>
              </w:rPr>
            </w:pPr>
            <w:r w:rsidRPr="00C4141D">
              <w:rPr>
                <w:rFonts w:ascii="Calibri" w:hAnsi="Calibri" w:cs="Calibri"/>
                <w:b/>
                <w:bCs/>
                <w:color w:val="000000"/>
                <w:sz w:val="22"/>
                <w:szCs w:val="22"/>
                <w:lang w:eastAsia="es-CR"/>
              </w:rPr>
              <w:t>29</w:t>
            </w:r>
            <w:r w:rsidR="00093224">
              <w:rPr>
                <w:rFonts w:ascii="Calibri" w:hAnsi="Calibri" w:cs="Calibri"/>
                <w:b/>
                <w:bCs/>
                <w:color w:val="000000"/>
                <w:sz w:val="22"/>
                <w:szCs w:val="22"/>
                <w:lang w:eastAsia="es-CR"/>
              </w:rPr>
              <w:t>.</w:t>
            </w:r>
            <w:r w:rsidRPr="00C4141D">
              <w:rPr>
                <w:rFonts w:ascii="Calibri" w:hAnsi="Calibri" w:cs="Calibri"/>
                <w:b/>
                <w:bCs/>
                <w:color w:val="000000"/>
                <w:sz w:val="22"/>
                <w:szCs w:val="22"/>
                <w:lang w:eastAsia="es-CR"/>
              </w:rPr>
              <w:t>864,35</w:t>
            </w:r>
          </w:p>
        </w:tc>
        <w:tc>
          <w:tcPr>
            <w:tcW w:w="1417" w:type="dxa"/>
            <w:tcBorders>
              <w:top w:val="nil"/>
              <w:left w:val="nil"/>
              <w:bottom w:val="single" w:sz="4" w:space="0" w:color="auto"/>
              <w:right w:val="single" w:sz="4" w:space="0" w:color="auto"/>
            </w:tcBorders>
            <w:shd w:val="clear" w:color="auto" w:fill="auto"/>
            <w:noWrap/>
            <w:vAlign w:val="bottom"/>
            <w:hideMark/>
          </w:tcPr>
          <w:p w14:paraId="0BA02847" w14:textId="23FBCDBA" w:rsidR="00C4141D" w:rsidRPr="00C4141D" w:rsidRDefault="00C4141D" w:rsidP="00BA273F">
            <w:pPr>
              <w:widowControl/>
              <w:jc w:val="center"/>
              <w:rPr>
                <w:rFonts w:ascii="Calibri" w:hAnsi="Calibri" w:cs="Calibri"/>
                <w:b/>
                <w:bCs/>
                <w:color w:val="000000"/>
                <w:sz w:val="22"/>
                <w:szCs w:val="22"/>
                <w:lang w:eastAsia="es-CR"/>
              </w:rPr>
            </w:pPr>
            <w:r w:rsidRPr="00C4141D">
              <w:rPr>
                <w:rFonts w:ascii="Calibri" w:hAnsi="Calibri" w:cs="Calibri"/>
                <w:b/>
                <w:bCs/>
                <w:color w:val="000000"/>
                <w:sz w:val="22"/>
                <w:szCs w:val="22"/>
                <w:lang w:eastAsia="es-CR"/>
              </w:rPr>
              <w:t>11</w:t>
            </w:r>
            <w:r w:rsidR="00093224">
              <w:rPr>
                <w:rFonts w:ascii="Calibri" w:hAnsi="Calibri" w:cs="Calibri"/>
                <w:b/>
                <w:bCs/>
                <w:color w:val="000000"/>
                <w:sz w:val="22"/>
                <w:szCs w:val="22"/>
                <w:lang w:eastAsia="es-CR"/>
              </w:rPr>
              <w:t>.</w:t>
            </w:r>
            <w:r w:rsidRPr="00C4141D">
              <w:rPr>
                <w:rFonts w:ascii="Calibri" w:hAnsi="Calibri" w:cs="Calibri"/>
                <w:b/>
                <w:bCs/>
                <w:color w:val="000000"/>
                <w:sz w:val="22"/>
                <w:szCs w:val="22"/>
                <w:lang w:eastAsia="es-CR"/>
              </w:rPr>
              <w:t>842,95</w:t>
            </w:r>
          </w:p>
        </w:tc>
        <w:tc>
          <w:tcPr>
            <w:tcW w:w="1134" w:type="dxa"/>
            <w:tcBorders>
              <w:top w:val="nil"/>
              <w:left w:val="nil"/>
              <w:bottom w:val="single" w:sz="4" w:space="0" w:color="auto"/>
              <w:right w:val="single" w:sz="4" w:space="0" w:color="auto"/>
            </w:tcBorders>
            <w:shd w:val="clear" w:color="auto" w:fill="auto"/>
            <w:noWrap/>
            <w:vAlign w:val="bottom"/>
            <w:hideMark/>
          </w:tcPr>
          <w:p w14:paraId="1A35D23C" w14:textId="77777777" w:rsidR="00C4141D" w:rsidRPr="00C4141D" w:rsidRDefault="00C4141D" w:rsidP="00BA273F">
            <w:pPr>
              <w:widowControl/>
              <w:jc w:val="center"/>
              <w:rPr>
                <w:rFonts w:ascii="Calibri" w:hAnsi="Calibri" w:cs="Calibri"/>
                <w:b/>
                <w:bCs/>
                <w:color w:val="000000"/>
                <w:sz w:val="22"/>
                <w:szCs w:val="22"/>
                <w:lang w:eastAsia="es-CR"/>
              </w:rPr>
            </w:pPr>
            <w:r w:rsidRPr="00C4141D">
              <w:rPr>
                <w:rFonts w:ascii="Calibri" w:hAnsi="Calibri" w:cs="Calibri"/>
                <w:b/>
                <w:bCs/>
                <w:color w:val="000000"/>
                <w:sz w:val="22"/>
                <w:szCs w:val="22"/>
                <w:lang w:eastAsia="es-CR"/>
              </w:rPr>
              <w:t>72%</w:t>
            </w:r>
          </w:p>
        </w:tc>
        <w:tc>
          <w:tcPr>
            <w:tcW w:w="1409" w:type="dxa"/>
            <w:tcBorders>
              <w:top w:val="nil"/>
              <w:left w:val="nil"/>
              <w:bottom w:val="single" w:sz="4" w:space="0" w:color="auto"/>
              <w:right w:val="single" w:sz="4" w:space="0" w:color="auto"/>
            </w:tcBorders>
            <w:shd w:val="clear" w:color="auto" w:fill="auto"/>
            <w:noWrap/>
            <w:vAlign w:val="bottom"/>
            <w:hideMark/>
          </w:tcPr>
          <w:p w14:paraId="1DCF023E" w14:textId="77777777" w:rsidR="00C4141D" w:rsidRPr="00C4141D" w:rsidRDefault="00C4141D" w:rsidP="00BA273F">
            <w:pPr>
              <w:widowControl/>
              <w:jc w:val="center"/>
              <w:rPr>
                <w:rFonts w:ascii="Calibri" w:hAnsi="Calibri" w:cs="Calibri"/>
                <w:b/>
                <w:bCs/>
                <w:color w:val="000000"/>
                <w:sz w:val="22"/>
                <w:szCs w:val="22"/>
                <w:lang w:eastAsia="es-CR"/>
              </w:rPr>
            </w:pPr>
            <w:r w:rsidRPr="00C4141D">
              <w:rPr>
                <w:rFonts w:ascii="Calibri" w:hAnsi="Calibri" w:cs="Calibri"/>
                <w:b/>
                <w:bCs/>
                <w:color w:val="000000"/>
                <w:sz w:val="22"/>
                <w:szCs w:val="22"/>
                <w:lang w:eastAsia="es-CR"/>
              </w:rPr>
              <w:t>28%</w:t>
            </w:r>
          </w:p>
        </w:tc>
      </w:tr>
      <w:tr w:rsidR="00BA273F" w:rsidRPr="00C4141D" w14:paraId="06F02E05" w14:textId="77777777" w:rsidTr="00D425AD">
        <w:trPr>
          <w:trHeight w:val="60"/>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73A8FCAA" w14:textId="77777777" w:rsidR="00C4141D" w:rsidRPr="00C4141D" w:rsidRDefault="00C4141D" w:rsidP="00C4141D">
            <w:pPr>
              <w:widowControl/>
              <w:jc w:val="center"/>
              <w:rPr>
                <w:rFonts w:ascii="Calibri" w:hAnsi="Calibri" w:cs="Calibri"/>
                <w:color w:val="000000"/>
                <w:lang w:eastAsia="es-CR"/>
              </w:rPr>
            </w:pPr>
            <w:r w:rsidRPr="00C4141D">
              <w:rPr>
                <w:rFonts w:ascii="Calibri" w:hAnsi="Calibri" w:cs="Calibri"/>
                <w:color w:val="000000"/>
                <w:lang w:eastAsia="es-CR"/>
              </w:rPr>
              <w:t> </w:t>
            </w:r>
          </w:p>
        </w:tc>
        <w:tc>
          <w:tcPr>
            <w:tcW w:w="1276" w:type="dxa"/>
            <w:tcBorders>
              <w:top w:val="nil"/>
              <w:left w:val="nil"/>
              <w:bottom w:val="single" w:sz="4" w:space="0" w:color="auto"/>
              <w:right w:val="single" w:sz="4" w:space="0" w:color="auto"/>
            </w:tcBorders>
            <w:shd w:val="clear" w:color="auto" w:fill="auto"/>
            <w:noWrap/>
            <w:vAlign w:val="bottom"/>
            <w:hideMark/>
          </w:tcPr>
          <w:p w14:paraId="34F1F6D3" w14:textId="3E4D86EC" w:rsidR="00C4141D" w:rsidRPr="00C4141D" w:rsidRDefault="00C4141D" w:rsidP="00BA273F">
            <w:pPr>
              <w:widowControl/>
              <w:jc w:val="center"/>
              <w:rPr>
                <w:rFonts w:ascii="Calibri" w:hAnsi="Calibri" w:cs="Calibri"/>
                <w:color w:val="000000"/>
                <w:lang w:eastAsia="es-CR"/>
              </w:rPr>
            </w:pPr>
          </w:p>
        </w:tc>
        <w:tc>
          <w:tcPr>
            <w:tcW w:w="1134" w:type="dxa"/>
            <w:tcBorders>
              <w:top w:val="nil"/>
              <w:left w:val="nil"/>
              <w:bottom w:val="single" w:sz="4" w:space="0" w:color="auto"/>
              <w:right w:val="single" w:sz="4" w:space="0" w:color="auto"/>
            </w:tcBorders>
            <w:shd w:val="clear" w:color="auto" w:fill="auto"/>
            <w:noWrap/>
            <w:vAlign w:val="bottom"/>
            <w:hideMark/>
          </w:tcPr>
          <w:p w14:paraId="4196DA3D" w14:textId="3F3DF276" w:rsidR="00C4141D" w:rsidRPr="00C4141D" w:rsidRDefault="00C4141D" w:rsidP="00BA273F">
            <w:pPr>
              <w:widowControl/>
              <w:jc w:val="center"/>
              <w:rPr>
                <w:rFonts w:ascii="Calibri" w:hAnsi="Calibri" w:cs="Calibri"/>
                <w:color w:val="000000"/>
                <w:lang w:eastAsia="es-CR"/>
              </w:rPr>
            </w:pPr>
          </w:p>
        </w:tc>
        <w:tc>
          <w:tcPr>
            <w:tcW w:w="1417" w:type="dxa"/>
            <w:tcBorders>
              <w:top w:val="nil"/>
              <w:left w:val="nil"/>
              <w:bottom w:val="single" w:sz="4" w:space="0" w:color="auto"/>
              <w:right w:val="single" w:sz="4" w:space="0" w:color="auto"/>
            </w:tcBorders>
            <w:shd w:val="clear" w:color="auto" w:fill="auto"/>
            <w:noWrap/>
            <w:vAlign w:val="bottom"/>
            <w:hideMark/>
          </w:tcPr>
          <w:p w14:paraId="533F2AFA" w14:textId="468B73D4" w:rsidR="00C4141D" w:rsidRPr="00C4141D" w:rsidRDefault="00C4141D" w:rsidP="00BA273F">
            <w:pPr>
              <w:widowControl/>
              <w:jc w:val="center"/>
              <w:rPr>
                <w:rFonts w:ascii="Calibri" w:hAnsi="Calibri" w:cs="Calibri"/>
                <w:color w:val="000000"/>
                <w:lang w:eastAsia="es-CR"/>
              </w:rPr>
            </w:pPr>
          </w:p>
        </w:tc>
        <w:tc>
          <w:tcPr>
            <w:tcW w:w="1134" w:type="dxa"/>
            <w:tcBorders>
              <w:top w:val="nil"/>
              <w:left w:val="nil"/>
              <w:bottom w:val="single" w:sz="4" w:space="0" w:color="auto"/>
              <w:right w:val="single" w:sz="4" w:space="0" w:color="auto"/>
            </w:tcBorders>
            <w:shd w:val="clear" w:color="auto" w:fill="auto"/>
            <w:noWrap/>
            <w:vAlign w:val="bottom"/>
            <w:hideMark/>
          </w:tcPr>
          <w:p w14:paraId="3960AA56" w14:textId="6EE7797C" w:rsidR="00C4141D" w:rsidRPr="00C4141D" w:rsidRDefault="00C4141D" w:rsidP="00BA273F">
            <w:pPr>
              <w:widowControl/>
              <w:jc w:val="center"/>
              <w:rPr>
                <w:rFonts w:ascii="Calibri" w:hAnsi="Calibri" w:cs="Calibri"/>
                <w:color w:val="000000"/>
                <w:lang w:eastAsia="es-CR"/>
              </w:rPr>
            </w:pPr>
          </w:p>
        </w:tc>
        <w:tc>
          <w:tcPr>
            <w:tcW w:w="1409" w:type="dxa"/>
            <w:tcBorders>
              <w:top w:val="nil"/>
              <w:left w:val="nil"/>
              <w:bottom w:val="single" w:sz="4" w:space="0" w:color="auto"/>
              <w:right w:val="single" w:sz="4" w:space="0" w:color="auto"/>
            </w:tcBorders>
            <w:shd w:val="clear" w:color="auto" w:fill="auto"/>
            <w:noWrap/>
            <w:vAlign w:val="bottom"/>
            <w:hideMark/>
          </w:tcPr>
          <w:p w14:paraId="4C738633" w14:textId="412C7259" w:rsidR="00C4141D" w:rsidRPr="00C4141D" w:rsidRDefault="00C4141D" w:rsidP="00BA273F">
            <w:pPr>
              <w:widowControl/>
              <w:jc w:val="center"/>
              <w:rPr>
                <w:rFonts w:ascii="Calibri" w:hAnsi="Calibri" w:cs="Calibri"/>
                <w:color w:val="000000"/>
                <w:lang w:eastAsia="es-CR"/>
              </w:rPr>
            </w:pPr>
          </w:p>
        </w:tc>
      </w:tr>
      <w:tr w:rsidR="00BA273F" w:rsidRPr="00C4141D" w14:paraId="39ADAF6D" w14:textId="77777777" w:rsidTr="00D425AD">
        <w:trPr>
          <w:trHeight w:val="179"/>
        </w:trPr>
        <w:tc>
          <w:tcPr>
            <w:tcW w:w="4253" w:type="dxa"/>
            <w:tcBorders>
              <w:top w:val="nil"/>
              <w:left w:val="single" w:sz="4" w:space="0" w:color="auto"/>
              <w:bottom w:val="single" w:sz="4" w:space="0" w:color="auto"/>
              <w:right w:val="single" w:sz="4" w:space="0" w:color="auto"/>
            </w:tcBorders>
            <w:shd w:val="clear" w:color="auto" w:fill="auto"/>
            <w:noWrap/>
            <w:hideMark/>
          </w:tcPr>
          <w:p w14:paraId="472220FA" w14:textId="77777777" w:rsidR="00C4141D" w:rsidRPr="00C4141D" w:rsidRDefault="00C4141D" w:rsidP="00D425AD">
            <w:pPr>
              <w:widowControl/>
              <w:jc w:val="both"/>
              <w:rPr>
                <w:rFonts w:ascii="Arial" w:hAnsi="Arial" w:cs="Arial"/>
                <w:color w:val="000000"/>
                <w:lang w:eastAsia="es-CR"/>
              </w:rPr>
            </w:pPr>
            <w:r w:rsidRPr="00C4141D">
              <w:rPr>
                <w:rFonts w:ascii="Arial" w:hAnsi="Arial" w:cs="Arial"/>
                <w:color w:val="000000"/>
                <w:lang w:eastAsia="es-CR"/>
              </w:rPr>
              <w:t>Unidad de Aseguramiento y Mejoramiento de Calidad</w:t>
            </w:r>
          </w:p>
        </w:tc>
        <w:tc>
          <w:tcPr>
            <w:tcW w:w="1276" w:type="dxa"/>
            <w:tcBorders>
              <w:top w:val="nil"/>
              <w:left w:val="nil"/>
              <w:bottom w:val="single" w:sz="4" w:space="0" w:color="auto"/>
              <w:right w:val="single" w:sz="4" w:space="0" w:color="auto"/>
            </w:tcBorders>
            <w:shd w:val="clear" w:color="auto" w:fill="auto"/>
            <w:noWrap/>
            <w:hideMark/>
          </w:tcPr>
          <w:p w14:paraId="0357E247" w14:textId="5FE06600" w:rsidR="00C4141D" w:rsidRPr="00C4141D" w:rsidRDefault="00C4141D" w:rsidP="00BA273F">
            <w:pPr>
              <w:widowControl/>
              <w:jc w:val="center"/>
              <w:rPr>
                <w:rFonts w:ascii="Calibri" w:hAnsi="Calibri" w:cs="Calibri"/>
                <w:b/>
                <w:bCs/>
                <w:color w:val="000000"/>
                <w:lang w:eastAsia="es-CR"/>
              </w:rPr>
            </w:pPr>
            <w:r w:rsidRPr="00C4141D">
              <w:rPr>
                <w:rFonts w:ascii="Calibri" w:hAnsi="Calibri" w:cs="Calibri"/>
                <w:b/>
                <w:bCs/>
                <w:color w:val="000000"/>
                <w:lang w:eastAsia="es-CR"/>
              </w:rPr>
              <w:t>827,50</w:t>
            </w:r>
          </w:p>
        </w:tc>
        <w:tc>
          <w:tcPr>
            <w:tcW w:w="1134" w:type="dxa"/>
            <w:tcBorders>
              <w:top w:val="nil"/>
              <w:left w:val="nil"/>
              <w:bottom w:val="single" w:sz="4" w:space="0" w:color="auto"/>
              <w:right w:val="single" w:sz="4" w:space="0" w:color="auto"/>
            </w:tcBorders>
            <w:shd w:val="clear" w:color="auto" w:fill="auto"/>
            <w:noWrap/>
            <w:hideMark/>
          </w:tcPr>
          <w:p w14:paraId="5D906DE5" w14:textId="66E48E3C" w:rsidR="00C4141D" w:rsidRPr="00C4141D" w:rsidRDefault="00C4141D" w:rsidP="00BA273F">
            <w:pPr>
              <w:widowControl/>
              <w:jc w:val="center"/>
              <w:rPr>
                <w:rFonts w:ascii="Calibri" w:hAnsi="Calibri" w:cs="Calibri"/>
                <w:color w:val="000000"/>
                <w:lang w:eastAsia="es-CR"/>
              </w:rPr>
            </w:pPr>
            <w:r w:rsidRPr="00C4141D">
              <w:rPr>
                <w:rFonts w:ascii="Calibri" w:hAnsi="Calibri" w:cs="Calibri"/>
                <w:color w:val="000000"/>
                <w:lang w:eastAsia="es-CR"/>
              </w:rPr>
              <w:t>662,00</w:t>
            </w:r>
          </w:p>
        </w:tc>
        <w:tc>
          <w:tcPr>
            <w:tcW w:w="1417" w:type="dxa"/>
            <w:tcBorders>
              <w:top w:val="nil"/>
              <w:left w:val="nil"/>
              <w:bottom w:val="single" w:sz="4" w:space="0" w:color="auto"/>
              <w:right w:val="single" w:sz="4" w:space="0" w:color="auto"/>
            </w:tcBorders>
            <w:shd w:val="clear" w:color="auto" w:fill="auto"/>
            <w:noWrap/>
            <w:hideMark/>
          </w:tcPr>
          <w:p w14:paraId="08D4DB90" w14:textId="2DE5173A" w:rsidR="00C4141D" w:rsidRPr="00C4141D" w:rsidRDefault="00C4141D" w:rsidP="00BA273F">
            <w:pPr>
              <w:widowControl/>
              <w:jc w:val="center"/>
              <w:rPr>
                <w:rFonts w:ascii="Calibri" w:hAnsi="Calibri" w:cs="Calibri"/>
                <w:color w:val="000000"/>
                <w:lang w:eastAsia="es-CR"/>
              </w:rPr>
            </w:pPr>
            <w:r w:rsidRPr="00C4141D">
              <w:rPr>
                <w:rFonts w:ascii="Calibri" w:hAnsi="Calibri" w:cs="Calibri"/>
                <w:color w:val="000000"/>
                <w:lang w:eastAsia="es-CR"/>
              </w:rPr>
              <w:t>165,50</w:t>
            </w:r>
          </w:p>
        </w:tc>
        <w:tc>
          <w:tcPr>
            <w:tcW w:w="1134" w:type="dxa"/>
            <w:tcBorders>
              <w:top w:val="nil"/>
              <w:left w:val="nil"/>
              <w:bottom w:val="single" w:sz="4" w:space="0" w:color="auto"/>
              <w:right w:val="single" w:sz="4" w:space="0" w:color="auto"/>
            </w:tcBorders>
            <w:shd w:val="clear" w:color="auto" w:fill="auto"/>
            <w:noWrap/>
            <w:hideMark/>
          </w:tcPr>
          <w:p w14:paraId="68F7CFF8" w14:textId="77777777" w:rsidR="00C4141D" w:rsidRPr="00C4141D" w:rsidRDefault="00C4141D" w:rsidP="00BA273F">
            <w:pPr>
              <w:widowControl/>
              <w:jc w:val="center"/>
              <w:rPr>
                <w:rFonts w:ascii="Calibri" w:hAnsi="Calibri" w:cs="Calibri"/>
                <w:color w:val="000000"/>
                <w:lang w:eastAsia="es-CR"/>
              </w:rPr>
            </w:pPr>
            <w:r w:rsidRPr="00C4141D">
              <w:rPr>
                <w:rFonts w:ascii="Calibri" w:hAnsi="Calibri" w:cs="Calibri"/>
                <w:color w:val="000000"/>
                <w:lang w:eastAsia="es-CR"/>
              </w:rPr>
              <w:t>80%</w:t>
            </w:r>
          </w:p>
        </w:tc>
        <w:tc>
          <w:tcPr>
            <w:tcW w:w="1409" w:type="dxa"/>
            <w:tcBorders>
              <w:top w:val="nil"/>
              <w:left w:val="nil"/>
              <w:bottom w:val="single" w:sz="4" w:space="0" w:color="auto"/>
              <w:right w:val="single" w:sz="4" w:space="0" w:color="auto"/>
            </w:tcBorders>
            <w:shd w:val="clear" w:color="auto" w:fill="auto"/>
            <w:noWrap/>
            <w:hideMark/>
          </w:tcPr>
          <w:p w14:paraId="05F240D4" w14:textId="77777777" w:rsidR="00C4141D" w:rsidRPr="00C4141D" w:rsidRDefault="00C4141D" w:rsidP="00BA273F">
            <w:pPr>
              <w:widowControl/>
              <w:jc w:val="center"/>
              <w:rPr>
                <w:rFonts w:ascii="Calibri" w:hAnsi="Calibri" w:cs="Calibri"/>
                <w:color w:val="000000"/>
                <w:lang w:eastAsia="es-CR"/>
              </w:rPr>
            </w:pPr>
            <w:r w:rsidRPr="00C4141D">
              <w:rPr>
                <w:rFonts w:ascii="Calibri" w:hAnsi="Calibri" w:cs="Calibri"/>
                <w:color w:val="000000"/>
                <w:lang w:eastAsia="es-CR"/>
              </w:rPr>
              <w:t>20%</w:t>
            </w:r>
          </w:p>
        </w:tc>
      </w:tr>
      <w:tr w:rsidR="00BA273F" w:rsidRPr="00C4141D" w14:paraId="23B6760D" w14:textId="77777777" w:rsidTr="00D425AD">
        <w:trPr>
          <w:trHeight w:val="456"/>
        </w:trPr>
        <w:tc>
          <w:tcPr>
            <w:tcW w:w="4253" w:type="dxa"/>
            <w:tcBorders>
              <w:top w:val="nil"/>
              <w:left w:val="single" w:sz="4" w:space="0" w:color="auto"/>
              <w:bottom w:val="single" w:sz="4" w:space="0" w:color="auto"/>
              <w:right w:val="single" w:sz="4" w:space="0" w:color="auto"/>
            </w:tcBorders>
            <w:shd w:val="clear" w:color="auto" w:fill="auto"/>
            <w:noWrap/>
            <w:hideMark/>
          </w:tcPr>
          <w:p w14:paraId="2F07FB65" w14:textId="77777777" w:rsidR="00C4141D" w:rsidRDefault="00C4141D" w:rsidP="00D425AD">
            <w:pPr>
              <w:widowControl/>
              <w:jc w:val="both"/>
              <w:rPr>
                <w:rFonts w:ascii="Arial" w:hAnsi="Arial" w:cs="Arial"/>
                <w:color w:val="000000"/>
                <w:lang w:eastAsia="es-CR"/>
              </w:rPr>
            </w:pPr>
            <w:r w:rsidRPr="00C4141D">
              <w:rPr>
                <w:rFonts w:ascii="Arial" w:hAnsi="Arial" w:cs="Arial"/>
                <w:color w:val="000000"/>
                <w:lang w:eastAsia="es-CR"/>
              </w:rPr>
              <w:t>Sección Auditoría Estudios Económicos</w:t>
            </w:r>
          </w:p>
          <w:p w14:paraId="572FBB18" w14:textId="011F763F" w:rsidR="003467DF" w:rsidRPr="00C4141D" w:rsidRDefault="003467DF" w:rsidP="00D425AD">
            <w:pPr>
              <w:widowControl/>
              <w:jc w:val="both"/>
              <w:rPr>
                <w:rFonts w:ascii="Arial" w:hAnsi="Arial" w:cs="Arial"/>
                <w:color w:val="000000"/>
                <w:lang w:eastAsia="es-CR"/>
              </w:rPr>
            </w:pPr>
          </w:p>
        </w:tc>
        <w:tc>
          <w:tcPr>
            <w:tcW w:w="1276" w:type="dxa"/>
            <w:tcBorders>
              <w:top w:val="nil"/>
              <w:left w:val="nil"/>
              <w:bottom w:val="single" w:sz="4" w:space="0" w:color="auto"/>
              <w:right w:val="single" w:sz="4" w:space="0" w:color="auto"/>
            </w:tcBorders>
            <w:shd w:val="clear" w:color="auto" w:fill="auto"/>
            <w:noWrap/>
            <w:hideMark/>
          </w:tcPr>
          <w:p w14:paraId="5D296108" w14:textId="7E124321" w:rsidR="00C4141D" w:rsidRPr="00C4141D" w:rsidRDefault="00C4141D" w:rsidP="00BA273F">
            <w:pPr>
              <w:widowControl/>
              <w:jc w:val="center"/>
              <w:rPr>
                <w:rFonts w:ascii="Calibri" w:hAnsi="Calibri" w:cs="Calibri"/>
                <w:b/>
                <w:bCs/>
                <w:color w:val="000000"/>
                <w:lang w:eastAsia="es-CR"/>
              </w:rPr>
            </w:pPr>
            <w:r w:rsidRPr="00C4141D">
              <w:rPr>
                <w:rFonts w:ascii="Calibri" w:hAnsi="Calibri" w:cs="Calibri"/>
                <w:b/>
                <w:bCs/>
                <w:color w:val="000000"/>
                <w:lang w:eastAsia="es-CR"/>
              </w:rPr>
              <w:t>5</w:t>
            </w:r>
            <w:r w:rsidR="003352DB">
              <w:rPr>
                <w:rFonts w:ascii="Calibri" w:hAnsi="Calibri" w:cs="Calibri"/>
                <w:b/>
                <w:bCs/>
                <w:color w:val="000000"/>
                <w:lang w:eastAsia="es-CR"/>
              </w:rPr>
              <w:t>.</w:t>
            </w:r>
            <w:r w:rsidRPr="00C4141D">
              <w:rPr>
                <w:rFonts w:ascii="Calibri" w:hAnsi="Calibri" w:cs="Calibri"/>
                <w:b/>
                <w:bCs/>
                <w:color w:val="000000"/>
                <w:lang w:eastAsia="es-CR"/>
              </w:rPr>
              <w:t>876,00</w:t>
            </w:r>
          </w:p>
        </w:tc>
        <w:tc>
          <w:tcPr>
            <w:tcW w:w="1134" w:type="dxa"/>
            <w:tcBorders>
              <w:top w:val="nil"/>
              <w:left w:val="nil"/>
              <w:bottom w:val="single" w:sz="4" w:space="0" w:color="auto"/>
              <w:right w:val="single" w:sz="4" w:space="0" w:color="auto"/>
            </w:tcBorders>
            <w:shd w:val="clear" w:color="auto" w:fill="auto"/>
            <w:noWrap/>
            <w:hideMark/>
          </w:tcPr>
          <w:p w14:paraId="177C5D87" w14:textId="666D76C2" w:rsidR="00C4141D" w:rsidRPr="00C4141D" w:rsidRDefault="00C4141D" w:rsidP="00BA273F">
            <w:pPr>
              <w:widowControl/>
              <w:jc w:val="center"/>
              <w:rPr>
                <w:rFonts w:ascii="Calibri" w:hAnsi="Calibri" w:cs="Calibri"/>
                <w:color w:val="000000"/>
                <w:lang w:eastAsia="es-CR"/>
              </w:rPr>
            </w:pPr>
            <w:r w:rsidRPr="00C4141D">
              <w:rPr>
                <w:rFonts w:ascii="Calibri" w:hAnsi="Calibri" w:cs="Calibri"/>
                <w:color w:val="000000"/>
                <w:lang w:eastAsia="es-CR"/>
              </w:rPr>
              <w:t>4</w:t>
            </w:r>
            <w:r w:rsidR="003352DB">
              <w:rPr>
                <w:rFonts w:ascii="Calibri" w:hAnsi="Calibri" w:cs="Calibri"/>
                <w:color w:val="000000"/>
                <w:lang w:eastAsia="es-CR"/>
              </w:rPr>
              <w:t>.</w:t>
            </w:r>
            <w:r w:rsidRPr="00C4141D">
              <w:rPr>
                <w:rFonts w:ascii="Calibri" w:hAnsi="Calibri" w:cs="Calibri"/>
                <w:color w:val="000000"/>
                <w:lang w:eastAsia="es-CR"/>
              </w:rPr>
              <w:t>332,25</w:t>
            </w:r>
          </w:p>
        </w:tc>
        <w:tc>
          <w:tcPr>
            <w:tcW w:w="1417" w:type="dxa"/>
            <w:tcBorders>
              <w:top w:val="nil"/>
              <w:left w:val="nil"/>
              <w:bottom w:val="single" w:sz="4" w:space="0" w:color="auto"/>
              <w:right w:val="single" w:sz="4" w:space="0" w:color="auto"/>
            </w:tcBorders>
            <w:shd w:val="clear" w:color="auto" w:fill="auto"/>
            <w:noWrap/>
            <w:hideMark/>
          </w:tcPr>
          <w:p w14:paraId="191CD3EB" w14:textId="4FA087B9" w:rsidR="00C4141D" w:rsidRPr="00C4141D" w:rsidRDefault="00C4141D" w:rsidP="00BA273F">
            <w:pPr>
              <w:widowControl/>
              <w:jc w:val="center"/>
              <w:rPr>
                <w:rFonts w:ascii="Calibri" w:hAnsi="Calibri" w:cs="Calibri"/>
                <w:color w:val="000000"/>
                <w:lang w:eastAsia="es-CR"/>
              </w:rPr>
            </w:pPr>
            <w:r w:rsidRPr="00C4141D">
              <w:rPr>
                <w:rFonts w:ascii="Calibri" w:hAnsi="Calibri" w:cs="Calibri"/>
                <w:color w:val="000000"/>
                <w:lang w:eastAsia="es-CR"/>
              </w:rPr>
              <w:t>1</w:t>
            </w:r>
            <w:r w:rsidR="003352DB">
              <w:rPr>
                <w:rFonts w:ascii="Calibri" w:hAnsi="Calibri" w:cs="Calibri"/>
                <w:color w:val="000000"/>
                <w:lang w:eastAsia="es-CR"/>
              </w:rPr>
              <w:t>.</w:t>
            </w:r>
            <w:r w:rsidRPr="00C4141D">
              <w:rPr>
                <w:rFonts w:ascii="Calibri" w:hAnsi="Calibri" w:cs="Calibri"/>
                <w:color w:val="000000"/>
                <w:lang w:eastAsia="es-CR"/>
              </w:rPr>
              <w:t>543,75</w:t>
            </w:r>
          </w:p>
        </w:tc>
        <w:tc>
          <w:tcPr>
            <w:tcW w:w="1134" w:type="dxa"/>
            <w:tcBorders>
              <w:top w:val="nil"/>
              <w:left w:val="nil"/>
              <w:bottom w:val="single" w:sz="4" w:space="0" w:color="auto"/>
              <w:right w:val="single" w:sz="4" w:space="0" w:color="auto"/>
            </w:tcBorders>
            <w:shd w:val="clear" w:color="auto" w:fill="auto"/>
            <w:noWrap/>
            <w:hideMark/>
          </w:tcPr>
          <w:p w14:paraId="01FAA9FA" w14:textId="77777777" w:rsidR="00C4141D" w:rsidRPr="00C4141D" w:rsidRDefault="00C4141D" w:rsidP="00BA273F">
            <w:pPr>
              <w:widowControl/>
              <w:jc w:val="center"/>
              <w:rPr>
                <w:rFonts w:ascii="Calibri" w:hAnsi="Calibri" w:cs="Calibri"/>
                <w:color w:val="000000"/>
                <w:lang w:eastAsia="es-CR"/>
              </w:rPr>
            </w:pPr>
            <w:r w:rsidRPr="00C4141D">
              <w:rPr>
                <w:rFonts w:ascii="Calibri" w:hAnsi="Calibri" w:cs="Calibri"/>
                <w:color w:val="000000"/>
                <w:lang w:eastAsia="es-CR"/>
              </w:rPr>
              <w:t>74%</w:t>
            </w:r>
          </w:p>
        </w:tc>
        <w:tc>
          <w:tcPr>
            <w:tcW w:w="1409" w:type="dxa"/>
            <w:tcBorders>
              <w:top w:val="nil"/>
              <w:left w:val="nil"/>
              <w:bottom w:val="single" w:sz="4" w:space="0" w:color="auto"/>
              <w:right w:val="single" w:sz="4" w:space="0" w:color="auto"/>
            </w:tcBorders>
            <w:shd w:val="clear" w:color="auto" w:fill="auto"/>
            <w:noWrap/>
            <w:hideMark/>
          </w:tcPr>
          <w:p w14:paraId="085799DD" w14:textId="77777777" w:rsidR="00C4141D" w:rsidRPr="00C4141D" w:rsidRDefault="00C4141D" w:rsidP="00BA273F">
            <w:pPr>
              <w:widowControl/>
              <w:jc w:val="center"/>
              <w:rPr>
                <w:rFonts w:ascii="Calibri" w:hAnsi="Calibri" w:cs="Calibri"/>
                <w:color w:val="000000"/>
                <w:lang w:eastAsia="es-CR"/>
              </w:rPr>
            </w:pPr>
            <w:r w:rsidRPr="00C4141D">
              <w:rPr>
                <w:rFonts w:ascii="Calibri" w:hAnsi="Calibri" w:cs="Calibri"/>
                <w:color w:val="000000"/>
                <w:lang w:eastAsia="es-CR"/>
              </w:rPr>
              <w:t>26%</w:t>
            </w:r>
          </w:p>
        </w:tc>
      </w:tr>
      <w:tr w:rsidR="00BA273F" w:rsidRPr="00C4141D" w14:paraId="30810C61" w14:textId="77777777" w:rsidTr="00D425AD">
        <w:trPr>
          <w:trHeight w:val="332"/>
        </w:trPr>
        <w:tc>
          <w:tcPr>
            <w:tcW w:w="4253" w:type="dxa"/>
            <w:tcBorders>
              <w:top w:val="nil"/>
              <w:left w:val="single" w:sz="4" w:space="0" w:color="auto"/>
              <w:bottom w:val="single" w:sz="4" w:space="0" w:color="auto"/>
              <w:right w:val="single" w:sz="4" w:space="0" w:color="auto"/>
            </w:tcBorders>
            <w:shd w:val="clear" w:color="auto" w:fill="auto"/>
            <w:noWrap/>
            <w:hideMark/>
          </w:tcPr>
          <w:p w14:paraId="4EFAA883" w14:textId="77777777" w:rsidR="00C4141D" w:rsidRDefault="00C4141D" w:rsidP="00D425AD">
            <w:pPr>
              <w:widowControl/>
              <w:jc w:val="both"/>
              <w:rPr>
                <w:rFonts w:ascii="Arial" w:hAnsi="Arial" w:cs="Arial"/>
                <w:color w:val="000000"/>
                <w:lang w:eastAsia="es-CR"/>
              </w:rPr>
            </w:pPr>
            <w:r w:rsidRPr="00C4141D">
              <w:rPr>
                <w:rFonts w:ascii="Arial" w:hAnsi="Arial" w:cs="Arial"/>
                <w:color w:val="000000"/>
                <w:lang w:eastAsia="es-CR"/>
              </w:rPr>
              <w:t>Sección Auditoría Estudios Especiales</w:t>
            </w:r>
          </w:p>
          <w:p w14:paraId="29DB9520" w14:textId="33333811" w:rsidR="003467DF" w:rsidRPr="00C4141D" w:rsidRDefault="003467DF" w:rsidP="00D425AD">
            <w:pPr>
              <w:widowControl/>
              <w:jc w:val="both"/>
              <w:rPr>
                <w:rFonts w:ascii="Arial" w:hAnsi="Arial" w:cs="Arial"/>
                <w:color w:val="000000"/>
                <w:lang w:eastAsia="es-CR"/>
              </w:rPr>
            </w:pPr>
          </w:p>
        </w:tc>
        <w:tc>
          <w:tcPr>
            <w:tcW w:w="1276" w:type="dxa"/>
            <w:tcBorders>
              <w:top w:val="nil"/>
              <w:left w:val="nil"/>
              <w:bottom w:val="single" w:sz="4" w:space="0" w:color="auto"/>
              <w:right w:val="single" w:sz="4" w:space="0" w:color="auto"/>
            </w:tcBorders>
            <w:shd w:val="clear" w:color="auto" w:fill="auto"/>
            <w:noWrap/>
            <w:hideMark/>
          </w:tcPr>
          <w:p w14:paraId="67F4B0FF" w14:textId="0DF41542" w:rsidR="00C4141D" w:rsidRPr="00C4141D" w:rsidRDefault="00C4141D" w:rsidP="00BA273F">
            <w:pPr>
              <w:widowControl/>
              <w:jc w:val="center"/>
              <w:rPr>
                <w:rFonts w:ascii="Calibri" w:hAnsi="Calibri" w:cs="Calibri"/>
                <w:b/>
                <w:bCs/>
                <w:color w:val="000000"/>
                <w:lang w:eastAsia="es-CR"/>
              </w:rPr>
            </w:pPr>
            <w:r w:rsidRPr="00C4141D">
              <w:rPr>
                <w:rFonts w:ascii="Calibri" w:hAnsi="Calibri" w:cs="Calibri"/>
                <w:b/>
                <w:bCs/>
                <w:color w:val="000000"/>
                <w:lang w:eastAsia="es-CR"/>
              </w:rPr>
              <w:t>6</w:t>
            </w:r>
            <w:r w:rsidR="003352DB">
              <w:rPr>
                <w:rFonts w:ascii="Calibri" w:hAnsi="Calibri" w:cs="Calibri"/>
                <w:b/>
                <w:bCs/>
                <w:color w:val="000000"/>
                <w:lang w:eastAsia="es-CR"/>
              </w:rPr>
              <w:t>.</w:t>
            </w:r>
            <w:r w:rsidRPr="00C4141D">
              <w:rPr>
                <w:rFonts w:ascii="Calibri" w:hAnsi="Calibri" w:cs="Calibri"/>
                <w:b/>
                <w:bCs/>
                <w:color w:val="000000"/>
                <w:lang w:eastAsia="es-CR"/>
              </w:rPr>
              <w:t>528,25</w:t>
            </w:r>
          </w:p>
        </w:tc>
        <w:tc>
          <w:tcPr>
            <w:tcW w:w="1134" w:type="dxa"/>
            <w:tcBorders>
              <w:top w:val="nil"/>
              <w:left w:val="nil"/>
              <w:bottom w:val="single" w:sz="4" w:space="0" w:color="auto"/>
              <w:right w:val="single" w:sz="4" w:space="0" w:color="auto"/>
            </w:tcBorders>
            <w:shd w:val="clear" w:color="auto" w:fill="auto"/>
            <w:noWrap/>
            <w:hideMark/>
          </w:tcPr>
          <w:p w14:paraId="313709F5" w14:textId="7D92BBBC" w:rsidR="00C4141D" w:rsidRPr="00C4141D" w:rsidRDefault="00C4141D" w:rsidP="00BA273F">
            <w:pPr>
              <w:widowControl/>
              <w:jc w:val="center"/>
              <w:rPr>
                <w:rFonts w:ascii="Calibri" w:hAnsi="Calibri" w:cs="Calibri"/>
                <w:color w:val="000000"/>
                <w:lang w:eastAsia="es-CR"/>
              </w:rPr>
            </w:pPr>
            <w:r w:rsidRPr="00C4141D">
              <w:rPr>
                <w:rFonts w:ascii="Calibri" w:hAnsi="Calibri" w:cs="Calibri"/>
                <w:color w:val="000000"/>
                <w:lang w:eastAsia="es-CR"/>
              </w:rPr>
              <w:t>4</w:t>
            </w:r>
            <w:r w:rsidR="003352DB">
              <w:rPr>
                <w:rFonts w:ascii="Calibri" w:hAnsi="Calibri" w:cs="Calibri"/>
                <w:color w:val="000000"/>
                <w:lang w:eastAsia="es-CR"/>
              </w:rPr>
              <w:t>.</w:t>
            </w:r>
            <w:r w:rsidRPr="00C4141D">
              <w:rPr>
                <w:rFonts w:ascii="Calibri" w:hAnsi="Calibri" w:cs="Calibri"/>
                <w:color w:val="000000"/>
                <w:lang w:eastAsia="es-CR"/>
              </w:rPr>
              <w:t>768,25</w:t>
            </w:r>
          </w:p>
        </w:tc>
        <w:tc>
          <w:tcPr>
            <w:tcW w:w="1417" w:type="dxa"/>
            <w:tcBorders>
              <w:top w:val="nil"/>
              <w:left w:val="nil"/>
              <w:bottom w:val="single" w:sz="4" w:space="0" w:color="auto"/>
              <w:right w:val="single" w:sz="4" w:space="0" w:color="auto"/>
            </w:tcBorders>
            <w:shd w:val="clear" w:color="auto" w:fill="auto"/>
            <w:noWrap/>
            <w:hideMark/>
          </w:tcPr>
          <w:p w14:paraId="2785B999" w14:textId="42CE4773" w:rsidR="00C4141D" w:rsidRPr="00C4141D" w:rsidRDefault="00C4141D" w:rsidP="00BA273F">
            <w:pPr>
              <w:widowControl/>
              <w:jc w:val="center"/>
              <w:rPr>
                <w:rFonts w:ascii="Calibri" w:hAnsi="Calibri" w:cs="Calibri"/>
                <w:color w:val="000000"/>
                <w:lang w:eastAsia="es-CR"/>
              </w:rPr>
            </w:pPr>
            <w:r w:rsidRPr="00C4141D">
              <w:rPr>
                <w:rFonts w:ascii="Calibri" w:hAnsi="Calibri" w:cs="Calibri"/>
                <w:color w:val="000000"/>
                <w:lang w:eastAsia="es-CR"/>
              </w:rPr>
              <w:t>1</w:t>
            </w:r>
            <w:r w:rsidR="003352DB">
              <w:rPr>
                <w:rFonts w:ascii="Calibri" w:hAnsi="Calibri" w:cs="Calibri"/>
                <w:color w:val="000000"/>
                <w:lang w:eastAsia="es-CR"/>
              </w:rPr>
              <w:t>.</w:t>
            </w:r>
            <w:r w:rsidRPr="00C4141D">
              <w:rPr>
                <w:rFonts w:ascii="Calibri" w:hAnsi="Calibri" w:cs="Calibri"/>
                <w:color w:val="000000"/>
                <w:lang w:eastAsia="es-CR"/>
              </w:rPr>
              <w:t>760,00</w:t>
            </w:r>
          </w:p>
        </w:tc>
        <w:tc>
          <w:tcPr>
            <w:tcW w:w="1134" w:type="dxa"/>
            <w:tcBorders>
              <w:top w:val="nil"/>
              <w:left w:val="nil"/>
              <w:bottom w:val="single" w:sz="4" w:space="0" w:color="auto"/>
              <w:right w:val="single" w:sz="4" w:space="0" w:color="auto"/>
            </w:tcBorders>
            <w:shd w:val="clear" w:color="auto" w:fill="auto"/>
            <w:noWrap/>
            <w:hideMark/>
          </w:tcPr>
          <w:p w14:paraId="502DE1E5" w14:textId="77777777" w:rsidR="00C4141D" w:rsidRPr="00C4141D" w:rsidRDefault="00C4141D" w:rsidP="00BA273F">
            <w:pPr>
              <w:widowControl/>
              <w:jc w:val="center"/>
              <w:rPr>
                <w:rFonts w:ascii="Calibri" w:hAnsi="Calibri" w:cs="Calibri"/>
                <w:color w:val="000000"/>
                <w:lang w:eastAsia="es-CR"/>
              </w:rPr>
            </w:pPr>
            <w:r w:rsidRPr="00C4141D">
              <w:rPr>
                <w:rFonts w:ascii="Calibri" w:hAnsi="Calibri" w:cs="Calibri"/>
                <w:color w:val="000000"/>
                <w:lang w:eastAsia="es-CR"/>
              </w:rPr>
              <w:t>73%</w:t>
            </w:r>
          </w:p>
        </w:tc>
        <w:tc>
          <w:tcPr>
            <w:tcW w:w="1409" w:type="dxa"/>
            <w:tcBorders>
              <w:top w:val="nil"/>
              <w:left w:val="nil"/>
              <w:bottom w:val="single" w:sz="4" w:space="0" w:color="auto"/>
              <w:right w:val="single" w:sz="4" w:space="0" w:color="auto"/>
            </w:tcBorders>
            <w:shd w:val="clear" w:color="auto" w:fill="auto"/>
            <w:noWrap/>
            <w:hideMark/>
          </w:tcPr>
          <w:p w14:paraId="0B3FFAB1" w14:textId="77777777" w:rsidR="00C4141D" w:rsidRPr="00C4141D" w:rsidRDefault="00C4141D" w:rsidP="00BA273F">
            <w:pPr>
              <w:widowControl/>
              <w:jc w:val="center"/>
              <w:rPr>
                <w:rFonts w:ascii="Calibri" w:hAnsi="Calibri" w:cs="Calibri"/>
                <w:color w:val="000000"/>
                <w:lang w:eastAsia="es-CR"/>
              </w:rPr>
            </w:pPr>
            <w:r w:rsidRPr="00C4141D">
              <w:rPr>
                <w:rFonts w:ascii="Calibri" w:hAnsi="Calibri" w:cs="Calibri"/>
                <w:color w:val="000000"/>
                <w:lang w:eastAsia="es-CR"/>
              </w:rPr>
              <w:t>27%</w:t>
            </w:r>
          </w:p>
        </w:tc>
      </w:tr>
      <w:tr w:rsidR="00BA273F" w:rsidRPr="00C4141D" w14:paraId="4225F51D" w14:textId="77777777" w:rsidTr="00D425AD">
        <w:trPr>
          <w:trHeight w:val="364"/>
        </w:trPr>
        <w:tc>
          <w:tcPr>
            <w:tcW w:w="4253" w:type="dxa"/>
            <w:tcBorders>
              <w:top w:val="nil"/>
              <w:left w:val="single" w:sz="4" w:space="0" w:color="auto"/>
              <w:bottom w:val="single" w:sz="4" w:space="0" w:color="auto"/>
              <w:right w:val="single" w:sz="4" w:space="0" w:color="auto"/>
            </w:tcBorders>
            <w:shd w:val="clear" w:color="auto" w:fill="auto"/>
            <w:noWrap/>
            <w:hideMark/>
          </w:tcPr>
          <w:p w14:paraId="61C4A1EE" w14:textId="77777777" w:rsidR="00C4141D" w:rsidRPr="00C4141D" w:rsidRDefault="00C4141D" w:rsidP="00D425AD">
            <w:pPr>
              <w:widowControl/>
              <w:jc w:val="both"/>
              <w:rPr>
                <w:rFonts w:ascii="Arial" w:hAnsi="Arial" w:cs="Arial"/>
                <w:color w:val="000000"/>
                <w:lang w:eastAsia="es-CR"/>
              </w:rPr>
            </w:pPr>
            <w:r w:rsidRPr="00C4141D">
              <w:rPr>
                <w:rFonts w:ascii="Arial" w:hAnsi="Arial" w:cs="Arial"/>
                <w:color w:val="000000"/>
                <w:lang w:eastAsia="es-CR"/>
              </w:rPr>
              <w:t>Sección Auditoría Financiera</w:t>
            </w:r>
          </w:p>
        </w:tc>
        <w:tc>
          <w:tcPr>
            <w:tcW w:w="1276" w:type="dxa"/>
            <w:tcBorders>
              <w:top w:val="nil"/>
              <w:left w:val="nil"/>
              <w:bottom w:val="single" w:sz="4" w:space="0" w:color="auto"/>
              <w:right w:val="single" w:sz="4" w:space="0" w:color="auto"/>
            </w:tcBorders>
            <w:shd w:val="clear" w:color="auto" w:fill="auto"/>
            <w:noWrap/>
            <w:hideMark/>
          </w:tcPr>
          <w:p w14:paraId="4F85063F" w14:textId="1F10B541" w:rsidR="00C4141D" w:rsidRPr="00C4141D" w:rsidRDefault="00C4141D" w:rsidP="00BA273F">
            <w:pPr>
              <w:widowControl/>
              <w:jc w:val="center"/>
              <w:rPr>
                <w:rFonts w:ascii="Calibri" w:hAnsi="Calibri" w:cs="Calibri"/>
                <w:b/>
                <w:bCs/>
                <w:color w:val="000000"/>
                <w:lang w:eastAsia="es-CR"/>
              </w:rPr>
            </w:pPr>
            <w:r w:rsidRPr="00C4141D">
              <w:rPr>
                <w:rFonts w:ascii="Calibri" w:hAnsi="Calibri" w:cs="Calibri"/>
                <w:b/>
                <w:bCs/>
                <w:color w:val="000000"/>
                <w:lang w:eastAsia="es-CR"/>
              </w:rPr>
              <w:t>6</w:t>
            </w:r>
            <w:r w:rsidR="003352DB">
              <w:rPr>
                <w:rFonts w:ascii="Calibri" w:hAnsi="Calibri" w:cs="Calibri"/>
                <w:b/>
                <w:bCs/>
                <w:color w:val="000000"/>
                <w:lang w:eastAsia="es-CR"/>
              </w:rPr>
              <w:t>.</w:t>
            </w:r>
            <w:r w:rsidRPr="00C4141D">
              <w:rPr>
                <w:rFonts w:ascii="Calibri" w:hAnsi="Calibri" w:cs="Calibri"/>
                <w:b/>
                <w:bCs/>
                <w:color w:val="000000"/>
                <w:lang w:eastAsia="es-CR"/>
              </w:rPr>
              <w:t>094,45</w:t>
            </w:r>
          </w:p>
        </w:tc>
        <w:tc>
          <w:tcPr>
            <w:tcW w:w="1134" w:type="dxa"/>
            <w:tcBorders>
              <w:top w:val="nil"/>
              <w:left w:val="nil"/>
              <w:bottom w:val="single" w:sz="4" w:space="0" w:color="auto"/>
              <w:right w:val="single" w:sz="4" w:space="0" w:color="auto"/>
            </w:tcBorders>
            <w:shd w:val="clear" w:color="auto" w:fill="auto"/>
            <w:noWrap/>
            <w:hideMark/>
          </w:tcPr>
          <w:p w14:paraId="3D4D701C" w14:textId="050C4442" w:rsidR="00C4141D" w:rsidRPr="00C4141D" w:rsidRDefault="00C4141D" w:rsidP="00BA273F">
            <w:pPr>
              <w:widowControl/>
              <w:jc w:val="center"/>
              <w:rPr>
                <w:rFonts w:ascii="Calibri" w:hAnsi="Calibri" w:cs="Calibri"/>
                <w:color w:val="000000"/>
                <w:lang w:eastAsia="es-CR"/>
              </w:rPr>
            </w:pPr>
            <w:r w:rsidRPr="00C4141D">
              <w:rPr>
                <w:rFonts w:ascii="Calibri" w:hAnsi="Calibri" w:cs="Calibri"/>
                <w:color w:val="000000"/>
                <w:lang w:eastAsia="es-CR"/>
              </w:rPr>
              <w:t>4</w:t>
            </w:r>
            <w:r w:rsidR="003352DB">
              <w:rPr>
                <w:rFonts w:ascii="Calibri" w:hAnsi="Calibri" w:cs="Calibri"/>
                <w:color w:val="000000"/>
                <w:lang w:eastAsia="es-CR"/>
              </w:rPr>
              <w:t>.</w:t>
            </w:r>
            <w:r w:rsidRPr="00C4141D">
              <w:rPr>
                <w:rFonts w:ascii="Calibri" w:hAnsi="Calibri" w:cs="Calibri"/>
                <w:color w:val="000000"/>
                <w:lang w:eastAsia="es-CR"/>
              </w:rPr>
              <w:t>236,40</w:t>
            </w:r>
          </w:p>
        </w:tc>
        <w:tc>
          <w:tcPr>
            <w:tcW w:w="1417" w:type="dxa"/>
            <w:tcBorders>
              <w:top w:val="nil"/>
              <w:left w:val="nil"/>
              <w:bottom w:val="single" w:sz="4" w:space="0" w:color="auto"/>
              <w:right w:val="single" w:sz="4" w:space="0" w:color="auto"/>
            </w:tcBorders>
            <w:shd w:val="clear" w:color="auto" w:fill="auto"/>
            <w:noWrap/>
            <w:hideMark/>
          </w:tcPr>
          <w:p w14:paraId="5ED2B81D" w14:textId="24FDEEA6" w:rsidR="00C4141D" w:rsidRPr="00C4141D" w:rsidRDefault="00C4141D" w:rsidP="00BA273F">
            <w:pPr>
              <w:widowControl/>
              <w:jc w:val="center"/>
              <w:rPr>
                <w:rFonts w:ascii="Calibri" w:hAnsi="Calibri" w:cs="Calibri"/>
                <w:color w:val="000000"/>
                <w:lang w:eastAsia="es-CR"/>
              </w:rPr>
            </w:pPr>
            <w:r w:rsidRPr="00C4141D">
              <w:rPr>
                <w:rFonts w:ascii="Calibri" w:hAnsi="Calibri" w:cs="Calibri"/>
                <w:color w:val="000000"/>
                <w:lang w:eastAsia="es-CR"/>
              </w:rPr>
              <w:t>1</w:t>
            </w:r>
            <w:r w:rsidR="003352DB">
              <w:rPr>
                <w:rFonts w:ascii="Calibri" w:hAnsi="Calibri" w:cs="Calibri"/>
                <w:color w:val="000000"/>
                <w:lang w:eastAsia="es-CR"/>
              </w:rPr>
              <w:t>.</w:t>
            </w:r>
            <w:r w:rsidRPr="00C4141D">
              <w:rPr>
                <w:rFonts w:ascii="Calibri" w:hAnsi="Calibri" w:cs="Calibri"/>
                <w:color w:val="000000"/>
                <w:lang w:eastAsia="es-CR"/>
              </w:rPr>
              <w:t>858,05</w:t>
            </w:r>
          </w:p>
        </w:tc>
        <w:tc>
          <w:tcPr>
            <w:tcW w:w="1134" w:type="dxa"/>
            <w:tcBorders>
              <w:top w:val="nil"/>
              <w:left w:val="nil"/>
              <w:bottom w:val="single" w:sz="4" w:space="0" w:color="auto"/>
              <w:right w:val="single" w:sz="4" w:space="0" w:color="auto"/>
            </w:tcBorders>
            <w:shd w:val="clear" w:color="auto" w:fill="auto"/>
            <w:noWrap/>
            <w:hideMark/>
          </w:tcPr>
          <w:p w14:paraId="54EE177C" w14:textId="77777777" w:rsidR="00C4141D" w:rsidRPr="00C4141D" w:rsidRDefault="00C4141D" w:rsidP="00BA273F">
            <w:pPr>
              <w:widowControl/>
              <w:jc w:val="center"/>
              <w:rPr>
                <w:rFonts w:ascii="Calibri" w:hAnsi="Calibri" w:cs="Calibri"/>
                <w:color w:val="000000"/>
                <w:lang w:eastAsia="es-CR"/>
              </w:rPr>
            </w:pPr>
            <w:r w:rsidRPr="00C4141D">
              <w:rPr>
                <w:rFonts w:ascii="Calibri" w:hAnsi="Calibri" w:cs="Calibri"/>
                <w:color w:val="000000"/>
                <w:lang w:eastAsia="es-CR"/>
              </w:rPr>
              <w:t>70%</w:t>
            </w:r>
          </w:p>
        </w:tc>
        <w:tc>
          <w:tcPr>
            <w:tcW w:w="1409" w:type="dxa"/>
            <w:tcBorders>
              <w:top w:val="nil"/>
              <w:left w:val="nil"/>
              <w:bottom w:val="single" w:sz="4" w:space="0" w:color="auto"/>
              <w:right w:val="single" w:sz="4" w:space="0" w:color="auto"/>
            </w:tcBorders>
            <w:shd w:val="clear" w:color="auto" w:fill="auto"/>
            <w:noWrap/>
            <w:hideMark/>
          </w:tcPr>
          <w:p w14:paraId="4D07DFEA" w14:textId="77777777" w:rsidR="00C4141D" w:rsidRPr="00C4141D" w:rsidRDefault="00C4141D" w:rsidP="00BA273F">
            <w:pPr>
              <w:widowControl/>
              <w:jc w:val="center"/>
              <w:rPr>
                <w:rFonts w:ascii="Calibri" w:hAnsi="Calibri" w:cs="Calibri"/>
                <w:color w:val="000000"/>
                <w:lang w:eastAsia="es-CR"/>
              </w:rPr>
            </w:pPr>
            <w:r w:rsidRPr="00C4141D">
              <w:rPr>
                <w:rFonts w:ascii="Calibri" w:hAnsi="Calibri" w:cs="Calibri"/>
                <w:color w:val="000000"/>
                <w:lang w:eastAsia="es-CR"/>
              </w:rPr>
              <w:t>30%</w:t>
            </w:r>
          </w:p>
        </w:tc>
      </w:tr>
      <w:tr w:rsidR="00BA273F" w:rsidRPr="00C4141D" w14:paraId="19E32CC0" w14:textId="77777777" w:rsidTr="00D425AD">
        <w:trPr>
          <w:trHeight w:val="410"/>
        </w:trPr>
        <w:tc>
          <w:tcPr>
            <w:tcW w:w="4253" w:type="dxa"/>
            <w:tcBorders>
              <w:top w:val="nil"/>
              <w:left w:val="single" w:sz="4" w:space="0" w:color="auto"/>
              <w:bottom w:val="single" w:sz="4" w:space="0" w:color="auto"/>
              <w:right w:val="single" w:sz="4" w:space="0" w:color="auto"/>
            </w:tcBorders>
            <w:shd w:val="clear" w:color="auto" w:fill="auto"/>
            <w:noWrap/>
            <w:hideMark/>
          </w:tcPr>
          <w:p w14:paraId="453942F6" w14:textId="77777777" w:rsidR="00C4141D" w:rsidRPr="00C4141D" w:rsidRDefault="00C4141D" w:rsidP="00D425AD">
            <w:pPr>
              <w:widowControl/>
              <w:jc w:val="both"/>
              <w:rPr>
                <w:rFonts w:ascii="Arial" w:hAnsi="Arial" w:cs="Arial"/>
                <w:color w:val="000000"/>
                <w:lang w:eastAsia="es-CR"/>
              </w:rPr>
            </w:pPr>
            <w:r w:rsidRPr="00C4141D">
              <w:rPr>
                <w:rFonts w:ascii="Arial" w:hAnsi="Arial" w:cs="Arial"/>
                <w:color w:val="000000"/>
                <w:lang w:eastAsia="es-CR"/>
              </w:rPr>
              <w:t>Auditoría de Prevención, Análisis e Investigación</w:t>
            </w:r>
          </w:p>
        </w:tc>
        <w:tc>
          <w:tcPr>
            <w:tcW w:w="1276" w:type="dxa"/>
            <w:tcBorders>
              <w:top w:val="nil"/>
              <w:left w:val="nil"/>
              <w:bottom w:val="single" w:sz="4" w:space="0" w:color="auto"/>
              <w:right w:val="single" w:sz="4" w:space="0" w:color="auto"/>
            </w:tcBorders>
            <w:shd w:val="clear" w:color="auto" w:fill="auto"/>
            <w:noWrap/>
            <w:hideMark/>
          </w:tcPr>
          <w:p w14:paraId="40CAA0A6" w14:textId="2439F6C8" w:rsidR="00C4141D" w:rsidRPr="00C4141D" w:rsidRDefault="00C4141D" w:rsidP="00BA273F">
            <w:pPr>
              <w:widowControl/>
              <w:jc w:val="center"/>
              <w:rPr>
                <w:rFonts w:ascii="Calibri" w:hAnsi="Calibri" w:cs="Calibri"/>
                <w:b/>
                <w:bCs/>
                <w:color w:val="000000"/>
                <w:lang w:eastAsia="es-CR"/>
              </w:rPr>
            </w:pPr>
            <w:r w:rsidRPr="00C4141D">
              <w:rPr>
                <w:rFonts w:ascii="Calibri" w:hAnsi="Calibri" w:cs="Calibri"/>
                <w:b/>
                <w:bCs/>
                <w:color w:val="000000"/>
                <w:lang w:eastAsia="es-CR"/>
              </w:rPr>
              <w:t>3 426,00</w:t>
            </w:r>
          </w:p>
        </w:tc>
        <w:tc>
          <w:tcPr>
            <w:tcW w:w="1134" w:type="dxa"/>
            <w:tcBorders>
              <w:top w:val="nil"/>
              <w:left w:val="nil"/>
              <w:bottom w:val="single" w:sz="4" w:space="0" w:color="auto"/>
              <w:right w:val="single" w:sz="4" w:space="0" w:color="auto"/>
            </w:tcBorders>
            <w:shd w:val="clear" w:color="auto" w:fill="auto"/>
            <w:noWrap/>
            <w:hideMark/>
          </w:tcPr>
          <w:p w14:paraId="3881CC82" w14:textId="0AAFBF8D" w:rsidR="00C4141D" w:rsidRPr="00C4141D" w:rsidRDefault="00C4141D" w:rsidP="00BA273F">
            <w:pPr>
              <w:widowControl/>
              <w:jc w:val="center"/>
              <w:rPr>
                <w:rFonts w:ascii="Calibri" w:hAnsi="Calibri" w:cs="Calibri"/>
                <w:color w:val="000000"/>
                <w:lang w:eastAsia="es-CR"/>
              </w:rPr>
            </w:pPr>
            <w:r w:rsidRPr="00C4141D">
              <w:rPr>
                <w:rFonts w:ascii="Calibri" w:hAnsi="Calibri" w:cs="Calibri"/>
                <w:color w:val="000000"/>
                <w:lang w:eastAsia="es-CR"/>
              </w:rPr>
              <w:t>2</w:t>
            </w:r>
            <w:r w:rsidR="003352DB">
              <w:rPr>
                <w:rFonts w:ascii="Calibri" w:hAnsi="Calibri" w:cs="Calibri"/>
                <w:color w:val="000000"/>
                <w:lang w:eastAsia="es-CR"/>
              </w:rPr>
              <w:t>.</w:t>
            </w:r>
            <w:r w:rsidRPr="00C4141D">
              <w:rPr>
                <w:rFonts w:ascii="Calibri" w:hAnsi="Calibri" w:cs="Calibri"/>
                <w:color w:val="000000"/>
                <w:lang w:eastAsia="es-CR"/>
              </w:rPr>
              <w:t>646,25</w:t>
            </w:r>
          </w:p>
        </w:tc>
        <w:tc>
          <w:tcPr>
            <w:tcW w:w="1417" w:type="dxa"/>
            <w:tcBorders>
              <w:top w:val="nil"/>
              <w:left w:val="nil"/>
              <w:bottom w:val="single" w:sz="4" w:space="0" w:color="auto"/>
              <w:right w:val="single" w:sz="4" w:space="0" w:color="auto"/>
            </w:tcBorders>
            <w:shd w:val="clear" w:color="auto" w:fill="auto"/>
            <w:noWrap/>
            <w:hideMark/>
          </w:tcPr>
          <w:p w14:paraId="668F66A6" w14:textId="3148DB7B" w:rsidR="00C4141D" w:rsidRPr="00C4141D" w:rsidRDefault="00C4141D" w:rsidP="00BA273F">
            <w:pPr>
              <w:widowControl/>
              <w:jc w:val="center"/>
              <w:rPr>
                <w:rFonts w:ascii="Calibri" w:hAnsi="Calibri" w:cs="Calibri"/>
                <w:color w:val="000000"/>
                <w:lang w:eastAsia="es-CR"/>
              </w:rPr>
            </w:pPr>
            <w:r w:rsidRPr="00C4141D">
              <w:rPr>
                <w:rFonts w:ascii="Calibri" w:hAnsi="Calibri" w:cs="Calibri"/>
                <w:color w:val="000000"/>
                <w:lang w:eastAsia="es-CR"/>
              </w:rPr>
              <w:t>779,75</w:t>
            </w:r>
          </w:p>
        </w:tc>
        <w:tc>
          <w:tcPr>
            <w:tcW w:w="1134" w:type="dxa"/>
            <w:tcBorders>
              <w:top w:val="nil"/>
              <w:left w:val="nil"/>
              <w:bottom w:val="single" w:sz="4" w:space="0" w:color="auto"/>
              <w:right w:val="single" w:sz="4" w:space="0" w:color="auto"/>
            </w:tcBorders>
            <w:shd w:val="clear" w:color="auto" w:fill="auto"/>
            <w:noWrap/>
            <w:hideMark/>
          </w:tcPr>
          <w:p w14:paraId="2661DCD3" w14:textId="77777777" w:rsidR="00C4141D" w:rsidRPr="00C4141D" w:rsidRDefault="00C4141D" w:rsidP="00BA273F">
            <w:pPr>
              <w:widowControl/>
              <w:jc w:val="center"/>
              <w:rPr>
                <w:rFonts w:ascii="Calibri" w:hAnsi="Calibri" w:cs="Calibri"/>
                <w:color w:val="000000"/>
                <w:lang w:eastAsia="es-CR"/>
              </w:rPr>
            </w:pPr>
            <w:r w:rsidRPr="00C4141D">
              <w:rPr>
                <w:rFonts w:ascii="Calibri" w:hAnsi="Calibri" w:cs="Calibri"/>
                <w:color w:val="000000"/>
                <w:lang w:eastAsia="es-CR"/>
              </w:rPr>
              <w:t>77%</w:t>
            </w:r>
          </w:p>
        </w:tc>
        <w:tc>
          <w:tcPr>
            <w:tcW w:w="1409" w:type="dxa"/>
            <w:tcBorders>
              <w:top w:val="nil"/>
              <w:left w:val="nil"/>
              <w:bottom w:val="single" w:sz="4" w:space="0" w:color="auto"/>
              <w:right w:val="single" w:sz="4" w:space="0" w:color="auto"/>
            </w:tcBorders>
            <w:shd w:val="clear" w:color="auto" w:fill="auto"/>
            <w:noWrap/>
            <w:hideMark/>
          </w:tcPr>
          <w:p w14:paraId="1361616C" w14:textId="77777777" w:rsidR="00C4141D" w:rsidRPr="00C4141D" w:rsidRDefault="00C4141D" w:rsidP="00BA273F">
            <w:pPr>
              <w:widowControl/>
              <w:jc w:val="center"/>
              <w:rPr>
                <w:rFonts w:ascii="Calibri" w:hAnsi="Calibri" w:cs="Calibri"/>
                <w:color w:val="000000"/>
                <w:lang w:eastAsia="es-CR"/>
              </w:rPr>
            </w:pPr>
            <w:r w:rsidRPr="00C4141D">
              <w:rPr>
                <w:rFonts w:ascii="Calibri" w:hAnsi="Calibri" w:cs="Calibri"/>
                <w:color w:val="000000"/>
                <w:lang w:eastAsia="es-CR"/>
              </w:rPr>
              <w:t>23%</w:t>
            </w:r>
          </w:p>
        </w:tc>
      </w:tr>
      <w:tr w:rsidR="00BA273F" w:rsidRPr="00C4141D" w14:paraId="54737663" w14:textId="77777777" w:rsidTr="00D425AD">
        <w:trPr>
          <w:trHeight w:val="441"/>
        </w:trPr>
        <w:tc>
          <w:tcPr>
            <w:tcW w:w="4253" w:type="dxa"/>
            <w:tcBorders>
              <w:top w:val="nil"/>
              <w:left w:val="single" w:sz="4" w:space="0" w:color="auto"/>
              <w:bottom w:val="single" w:sz="4" w:space="0" w:color="auto"/>
              <w:right w:val="single" w:sz="4" w:space="0" w:color="auto"/>
            </w:tcBorders>
            <w:shd w:val="clear" w:color="auto" w:fill="auto"/>
            <w:noWrap/>
            <w:hideMark/>
          </w:tcPr>
          <w:p w14:paraId="3B388449" w14:textId="77777777" w:rsidR="00C4141D" w:rsidRPr="00C4141D" w:rsidRDefault="00C4141D" w:rsidP="00D425AD">
            <w:pPr>
              <w:widowControl/>
              <w:jc w:val="both"/>
              <w:rPr>
                <w:rFonts w:ascii="Arial" w:hAnsi="Arial" w:cs="Arial"/>
                <w:color w:val="000000"/>
                <w:lang w:eastAsia="es-CR"/>
              </w:rPr>
            </w:pPr>
            <w:r w:rsidRPr="00C4141D">
              <w:rPr>
                <w:rFonts w:ascii="Arial" w:hAnsi="Arial" w:cs="Arial"/>
                <w:color w:val="000000"/>
                <w:lang w:eastAsia="es-CR"/>
              </w:rPr>
              <w:t>Sección Auditoría Operativa</w:t>
            </w:r>
          </w:p>
        </w:tc>
        <w:tc>
          <w:tcPr>
            <w:tcW w:w="1276" w:type="dxa"/>
            <w:tcBorders>
              <w:top w:val="nil"/>
              <w:left w:val="nil"/>
              <w:bottom w:val="single" w:sz="4" w:space="0" w:color="auto"/>
              <w:right w:val="single" w:sz="4" w:space="0" w:color="auto"/>
            </w:tcBorders>
            <w:shd w:val="clear" w:color="auto" w:fill="auto"/>
            <w:noWrap/>
            <w:hideMark/>
          </w:tcPr>
          <w:p w14:paraId="0237C9C0" w14:textId="10821711" w:rsidR="00C4141D" w:rsidRPr="00C4141D" w:rsidRDefault="00C4141D" w:rsidP="00BA273F">
            <w:pPr>
              <w:widowControl/>
              <w:jc w:val="center"/>
              <w:rPr>
                <w:rFonts w:ascii="Calibri" w:hAnsi="Calibri" w:cs="Calibri"/>
                <w:b/>
                <w:bCs/>
                <w:color w:val="000000"/>
                <w:lang w:eastAsia="es-CR"/>
              </w:rPr>
            </w:pPr>
            <w:bookmarkStart w:id="14" w:name="_Hlk108616257"/>
            <w:r w:rsidRPr="00C4141D">
              <w:rPr>
                <w:rFonts w:ascii="Calibri" w:hAnsi="Calibri" w:cs="Calibri"/>
                <w:b/>
                <w:bCs/>
                <w:color w:val="000000"/>
                <w:lang w:eastAsia="es-CR"/>
              </w:rPr>
              <w:t>8</w:t>
            </w:r>
            <w:r w:rsidR="003352DB">
              <w:rPr>
                <w:rFonts w:ascii="Calibri" w:hAnsi="Calibri" w:cs="Calibri"/>
                <w:b/>
                <w:bCs/>
                <w:color w:val="000000"/>
                <w:lang w:eastAsia="es-CR"/>
              </w:rPr>
              <w:t>.</w:t>
            </w:r>
            <w:r w:rsidRPr="00C4141D">
              <w:rPr>
                <w:rFonts w:ascii="Calibri" w:hAnsi="Calibri" w:cs="Calibri"/>
                <w:b/>
                <w:bCs/>
                <w:color w:val="000000"/>
                <w:lang w:eastAsia="es-CR"/>
              </w:rPr>
              <w:t>207,85</w:t>
            </w:r>
            <w:bookmarkEnd w:id="14"/>
          </w:p>
        </w:tc>
        <w:tc>
          <w:tcPr>
            <w:tcW w:w="1134" w:type="dxa"/>
            <w:tcBorders>
              <w:top w:val="nil"/>
              <w:left w:val="nil"/>
              <w:bottom w:val="single" w:sz="4" w:space="0" w:color="auto"/>
              <w:right w:val="single" w:sz="4" w:space="0" w:color="auto"/>
            </w:tcBorders>
            <w:shd w:val="clear" w:color="auto" w:fill="auto"/>
            <w:noWrap/>
            <w:hideMark/>
          </w:tcPr>
          <w:p w14:paraId="31438D70" w14:textId="1FA4CE51" w:rsidR="00C4141D" w:rsidRPr="00C4141D" w:rsidRDefault="00C4141D" w:rsidP="00BA273F">
            <w:pPr>
              <w:widowControl/>
              <w:jc w:val="center"/>
              <w:rPr>
                <w:rFonts w:ascii="Calibri" w:hAnsi="Calibri" w:cs="Calibri"/>
                <w:color w:val="000000"/>
                <w:lang w:eastAsia="es-CR"/>
              </w:rPr>
            </w:pPr>
            <w:r w:rsidRPr="00C4141D">
              <w:rPr>
                <w:rFonts w:ascii="Calibri" w:hAnsi="Calibri" w:cs="Calibri"/>
                <w:color w:val="000000"/>
                <w:lang w:eastAsia="es-CR"/>
              </w:rPr>
              <w:t>6</w:t>
            </w:r>
            <w:r w:rsidR="003352DB">
              <w:rPr>
                <w:rFonts w:ascii="Calibri" w:hAnsi="Calibri" w:cs="Calibri"/>
                <w:color w:val="000000"/>
                <w:lang w:eastAsia="es-CR"/>
              </w:rPr>
              <w:t>.</w:t>
            </w:r>
            <w:r w:rsidRPr="00C4141D">
              <w:rPr>
                <w:rFonts w:ascii="Calibri" w:hAnsi="Calibri" w:cs="Calibri"/>
                <w:color w:val="000000"/>
                <w:lang w:eastAsia="es-CR"/>
              </w:rPr>
              <w:t>033,50</w:t>
            </w:r>
          </w:p>
        </w:tc>
        <w:tc>
          <w:tcPr>
            <w:tcW w:w="1417" w:type="dxa"/>
            <w:tcBorders>
              <w:top w:val="nil"/>
              <w:left w:val="nil"/>
              <w:bottom w:val="single" w:sz="4" w:space="0" w:color="auto"/>
              <w:right w:val="single" w:sz="4" w:space="0" w:color="auto"/>
            </w:tcBorders>
            <w:shd w:val="clear" w:color="auto" w:fill="auto"/>
            <w:noWrap/>
            <w:hideMark/>
          </w:tcPr>
          <w:p w14:paraId="0795CE7F" w14:textId="23B8B84F" w:rsidR="00C4141D" w:rsidRPr="00C4141D" w:rsidRDefault="00C4141D" w:rsidP="00BA273F">
            <w:pPr>
              <w:widowControl/>
              <w:jc w:val="center"/>
              <w:rPr>
                <w:rFonts w:ascii="Calibri" w:hAnsi="Calibri" w:cs="Calibri"/>
                <w:color w:val="000000"/>
                <w:lang w:eastAsia="es-CR"/>
              </w:rPr>
            </w:pPr>
            <w:r w:rsidRPr="00C4141D">
              <w:rPr>
                <w:rFonts w:ascii="Calibri" w:hAnsi="Calibri" w:cs="Calibri"/>
                <w:color w:val="000000"/>
                <w:lang w:eastAsia="es-CR"/>
              </w:rPr>
              <w:t>2</w:t>
            </w:r>
            <w:r w:rsidR="003352DB">
              <w:rPr>
                <w:rFonts w:ascii="Calibri" w:hAnsi="Calibri" w:cs="Calibri"/>
                <w:color w:val="000000"/>
                <w:lang w:eastAsia="es-CR"/>
              </w:rPr>
              <w:t>.</w:t>
            </w:r>
            <w:r w:rsidRPr="00C4141D">
              <w:rPr>
                <w:rFonts w:ascii="Calibri" w:hAnsi="Calibri" w:cs="Calibri"/>
                <w:color w:val="000000"/>
                <w:lang w:eastAsia="es-CR"/>
              </w:rPr>
              <w:t>174,35</w:t>
            </w:r>
          </w:p>
        </w:tc>
        <w:tc>
          <w:tcPr>
            <w:tcW w:w="1134" w:type="dxa"/>
            <w:tcBorders>
              <w:top w:val="nil"/>
              <w:left w:val="nil"/>
              <w:bottom w:val="single" w:sz="4" w:space="0" w:color="auto"/>
              <w:right w:val="single" w:sz="4" w:space="0" w:color="auto"/>
            </w:tcBorders>
            <w:shd w:val="clear" w:color="auto" w:fill="auto"/>
            <w:noWrap/>
            <w:hideMark/>
          </w:tcPr>
          <w:p w14:paraId="191F8939" w14:textId="77777777" w:rsidR="00C4141D" w:rsidRPr="00C4141D" w:rsidRDefault="00C4141D" w:rsidP="00BA273F">
            <w:pPr>
              <w:widowControl/>
              <w:jc w:val="center"/>
              <w:rPr>
                <w:rFonts w:ascii="Calibri" w:hAnsi="Calibri" w:cs="Calibri"/>
                <w:color w:val="000000"/>
                <w:lang w:eastAsia="es-CR"/>
              </w:rPr>
            </w:pPr>
            <w:r w:rsidRPr="00C4141D">
              <w:rPr>
                <w:rFonts w:ascii="Calibri" w:hAnsi="Calibri" w:cs="Calibri"/>
                <w:color w:val="000000"/>
                <w:lang w:eastAsia="es-CR"/>
              </w:rPr>
              <w:t>74%</w:t>
            </w:r>
          </w:p>
        </w:tc>
        <w:tc>
          <w:tcPr>
            <w:tcW w:w="1409" w:type="dxa"/>
            <w:tcBorders>
              <w:top w:val="nil"/>
              <w:left w:val="nil"/>
              <w:bottom w:val="single" w:sz="4" w:space="0" w:color="auto"/>
              <w:right w:val="single" w:sz="4" w:space="0" w:color="auto"/>
            </w:tcBorders>
            <w:shd w:val="clear" w:color="auto" w:fill="auto"/>
            <w:noWrap/>
            <w:hideMark/>
          </w:tcPr>
          <w:p w14:paraId="69E01430" w14:textId="77777777" w:rsidR="00C4141D" w:rsidRPr="00C4141D" w:rsidRDefault="00C4141D" w:rsidP="00BA273F">
            <w:pPr>
              <w:widowControl/>
              <w:jc w:val="center"/>
              <w:rPr>
                <w:rFonts w:ascii="Calibri" w:hAnsi="Calibri" w:cs="Calibri"/>
                <w:color w:val="000000"/>
                <w:lang w:eastAsia="es-CR"/>
              </w:rPr>
            </w:pPr>
            <w:r w:rsidRPr="00C4141D">
              <w:rPr>
                <w:rFonts w:ascii="Calibri" w:hAnsi="Calibri" w:cs="Calibri"/>
                <w:color w:val="000000"/>
                <w:lang w:eastAsia="es-CR"/>
              </w:rPr>
              <w:t>26%</w:t>
            </w:r>
          </w:p>
        </w:tc>
      </w:tr>
      <w:tr w:rsidR="00BA273F" w:rsidRPr="00C4141D" w14:paraId="5080DC3D" w14:textId="77777777" w:rsidTr="00D425AD">
        <w:trPr>
          <w:trHeight w:val="179"/>
        </w:trPr>
        <w:tc>
          <w:tcPr>
            <w:tcW w:w="4253" w:type="dxa"/>
            <w:tcBorders>
              <w:top w:val="nil"/>
              <w:left w:val="single" w:sz="4" w:space="0" w:color="auto"/>
              <w:bottom w:val="single" w:sz="4" w:space="0" w:color="auto"/>
              <w:right w:val="single" w:sz="4" w:space="0" w:color="auto"/>
            </w:tcBorders>
            <w:shd w:val="clear" w:color="auto" w:fill="auto"/>
            <w:noWrap/>
            <w:hideMark/>
          </w:tcPr>
          <w:p w14:paraId="27BA7897" w14:textId="77777777" w:rsidR="00C4141D" w:rsidRDefault="00C4141D" w:rsidP="00D425AD">
            <w:pPr>
              <w:widowControl/>
              <w:jc w:val="both"/>
              <w:rPr>
                <w:rFonts w:ascii="Arial" w:hAnsi="Arial" w:cs="Arial"/>
                <w:color w:val="000000"/>
                <w:lang w:eastAsia="es-CR"/>
              </w:rPr>
            </w:pPr>
            <w:r w:rsidRPr="00C4141D">
              <w:rPr>
                <w:rFonts w:ascii="Arial" w:hAnsi="Arial" w:cs="Arial"/>
                <w:color w:val="000000"/>
                <w:lang w:eastAsia="es-CR"/>
              </w:rPr>
              <w:t>Sección Auditoría Seguimiento y Gestión Administrativa</w:t>
            </w:r>
          </w:p>
          <w:p w14:paraId="6C91A4F4" w14:textId="20D508AC" w:rsidR="003467DF" w:rsidRPr="00C4141D" w:rsidRDefault="003467DF" w:rsidP="00D425AD">
            <w:pPr>
              <w:widowControl/>
              <w:jc w:val="both"/>
              <w:rPr>
                <w:rFonts w:ascii="Arial" w:hAnsi="Arial" w:cs="Arial"/>
                <w:color w:val="000000"/>
                <w:lang w:eastAsia="es-CR"/>
              </w:rPr>
            </w:pPr>
          </w:p>
        </w:tc>
        <w:tc>
          <w:tcPr>
            <w:tcW w:w="1276" w:type="dxa"/>
            <w:tcBorders>
              <w:top w:val="nil"/>
              <w:left w:val="nil"/>
              <w:bottom w:val="single" w:sz="4" w:space="0" w:color="auto"/>
              <w:right w:val="single" w:sz="4" w:space="0" w:color="auto"/>
            </w:tcBorders>
            <w:shd w:val="clear" w:color="auto" w:fill="auto"/>
            <w:noWrap/>
            <w:hideMark/>
          </w:tcPr>
          <w:p w14:paraId="2A72218C" w14:textId="5F145439" w:rsidR="00C4141D" w:rsidRPr="00C4141D" w:rsidRDefault="00C4141D" w:rsidP="00BA273F">
            <w:pPr>
              <w:widowControl/>
              <w:jc w:val="center"/>
              <w:rPr>
                <w:rFonts w:ascii="Calibri" w:hAnsi="Calibri" w:cs="Calibri"/>
                <w:b/>
                <w:bCs/>
                <w:color w:val="000000"/>
                <w:lang w:eastAsia="es-CR"/>
              </w:rPr>
            </w:pPr>
            <w:r w:rsidRPr="00C4141D">
              <w:rPr>
                <w:rFonts w:ascii="Calibri" w:hAnsi="Calibri" w:cs="Calibri"/>
                <w:b/>
                <w:bCs/>
                <w:color w:val="000000"/>
                <w:lang w:eastAsia="es-CR"/>
              </w:rPr>
              <w:t>3</w:t>
            </w:r>
            <w:r w:rsidR="003352DB">
              <w:rPr>
                <w:rFonts w:ascii="Calibri" w:hAnsi="Calibri" w:cs="Calibri"/>
                <w:b/>
                <w:bCs/>
                <w:color w:val="000000"/>
                <w:lang w:eastAsia="es-CR"/>
              </w:rPr>
              <w:t>.</w:t>
            </w:r>
            <w:r w:rsidRPr="00C4141D">
              <w:rPr>
                <w:rFonts w:ascii="Calibri" w:hAnsi="Calibri" w:cs="Calibri"/>
                <w:b/>
                <w:bCs/>
                <w:color w:val="000000"/>
                <w:lang w:eastAsia="es-CR"/>
              </w:rPr>
              <w:t>545,25</w:t>
            </w:r>
          </w:p>
        </w:tc>
        <w:tc>
          <w:tcPr>
            <w:tcW w:w="1134" w:type="dxa"/>
            <w:tcBorders>
              <w:top w:val="nil"/>
              <w:left w:val="nil"/>
              <w:bottom w:val="single" w:sz="4" w:space="0" w:color="auto"/>
              <w:right w:val="single" w:sz="4" w:space="0" w:color="auto"/>
            </w:tcBorders>
            <w:shd w:val="clear" w:color="auto" w:fill="auto"/>
            <w:noWrap/>
            <w:hideMark/>
          </w:tcPr>
          <w:p w14:paraId="777DC9E7" w14:textId="5A2FC32F" w:rsidR="00C4141D" w:rsidRPr="00C4141D" w:rsidRDefault="00C4141D" w:rsidP="00BA273F">
            <w:pPr>
              <w:widowControl/>
              <w:jc w:val="center"/>
              <w:rPr>
                <w:rFonts w:ascii="Calibri" w:hAnsi="Calibri" w:cs="Calibri"/>
                <w:color w:val="000000"/>
                <w:lang w:eastAsia="es-CR"/>
              </w:rPr>
            </w:pPr>
            <w:r w:rsidRPr="00C4141D">
              <w:rPr>
                <w:rFonts w:ascii="Calibri" w:hAnsi="Calibri" w:cs="Calibri"/>
                <w:color w:val="000000"/>
                <w:lang w:eastAsia="es-CR"/>
              </w:rPr>
              <w:t>2</w:t>
            </w:r>
            <w:r w:rsidR="003352DB">
              <w:rPr>
                <w:rFonts w:ascii="Calibri" w:hAnsi="Calibri" w:cs="Calibri"/>
                <w:color w:val="000000"/>
                <w:lang w:eastAsia="es-CR"/>
              </w:rPr>
              <w:t>.</w:t>
            </w:r>
            <w:r w:rsidRPr="00C4141D">
              <w:rPr>
                <w:rFonts w:ascii="Calibri" w:hAnsi="Calibri" w:cs="Calibri"/>
                <w:color w:val="000000"/>
                <w:lang w:eastAsia="es-CR"/>
              </w:rPr>
              <w:t>136,00</w:t>
            </w:r>
          </w:p>
        </w:tc>
        <w:tc>
          <w:tcPr>
            <w:tcW w:w="1417" w:type="dxa"/>
            <w:tcBorders>
              <w:top w:val="nil"/>
              <w:left w:val="nil"/>
              <w:bottom w:val="single" w:sz="4" w:space="0" w:color="auto"/>
              <w:right w:val="single" w:sz="4" w:space="0" w:color="auto"/>
            </w:tcBorders>
            <w:shd w:val="clear" w:color="auto" w:fill="auto"/>
            <w:noWrap/>
            <w:hideMark/>
          </w:tcPr>
          <w:p w14:paraId="2FB79F27" w14:textId="50567099" w:rsidR="00C4141D" w:rsidRPr="00C4141D" w:rsidRDefault="00C4141D" w:rsidP="00BA273F">
            <w:pPr>
              <w:widowControl/>
              <w:jc w:val="center"/>
              <w:rPr>
                <w:rFonts w:ascii="Calibri" w:hAnsi="Calibri" w:cs="Calibri"/>
                <w:color w:val="000000"/>
                <w:lang w:eastAsia="es-CR"/>
              </w:rPr>
            </w:pPr>
            <w:r w:rsidRPr="00C4141D">
              <w:rPr>
                <w:rFonts w:ascii="Calibri" w:hAnsi="Calibri" w:cs="Calibri"/>
                <w:color w:val="000000"/>
                <w:lang w:eastAsia="es-CR"/>
              </w:rPr>
              <w:t>1</w:t>
            </w:r>
            <w:r w:rsidR="003352DB">
              <w:rPr>
                <w:rFonts w:ascii="Calibri" w:hAnsi="Calibri" w:cs="Calibri"/>
                <w:color w:val="000000"/>
                <w:lang w:eastAsia="es-CR"/>
              </w:rPr>
              <w:t>.</w:t>
            </w:r>
            <w:r w:rsidRPr="00C4141D">
              <w:rPr>
                <w:rFonts w:ascii="Calibri" w:hAnsi="Calibri" w:cs="Calibri"/>
                <w:color w:val="000000"/>
                <w:lang w:eastAsia="es-CR"/>
              </w:rPr>
              <w:t>409,25</w:t>
            </w:r>
          </w:p>
        </w:tc>
        <w:tc>
          <w:tcPr>
            <w:tcW w:w="1134" w:type="dxa"/>
            <w:tcBorders>
              <w:top w:val="nil"/>
              <w:left w:val="nil"/>
              <w:bottom w:val="single" w:sz="4" w:space="0" w:color="auto"/>
              <w:right w:val="single" w:sz="4" w:space="0" w:color="auto"/>
            </w:tcBorders>
            <w:shd w:val="clear" w:color="auto" w:fill="auto"/>
            <w:noWrap/>
            <w:hideMark/>
          </w:tcPr>
          <w:p w14:paraId="326154F0" w14:textId="77777777" w:rsidR="00C4141D" w:rsidRPr="00C4141D" w:rsidRDefault="00C4141D" w:rsidP="00BA273F">
            <w:pPr>
              <w:widowControl/>
              <w:jc w:val="center"/>
              <w:rPr>
                <w:rFonts w:ascii="Calibri" w:hAnsi="Calibri" w:cs="Calibri"/>
                <w:color w:val="000000"/>
                <w:lang w:eastAsia="es-CR"/>
              </w:rPr>
            </w:pPr>
            <w:r w:rsidRPr="00C4141D">
              <w:rPr>
                <w:rFonts w:ascii="Calibri" w:hAnsi="Calibri" w:cs="Calibri"/>
                <w:color w:val="000000"/>
                <w:lang w:eastAsia="es-CR"/>
              </w:rPr>
              <w:t>60%</w:t>
            </w:r>
          </w:p>
        </w:tc>
        <w:tc>
          <w:tcPr>
            <w:tcW w:w="1409" w:type="dxa"/>
            <w:tcBorders>
              <w:top w:val="nil"/>
              <w:left w:val="nil"/>
              <w:bottom w:val="single" w:sz="4" w:space="0" w:color="auto"/>
              <w:right w:val="single" w:sz="4" w:space="0" w:color="auto"/>
            </w:tcBorders>
            <w:shd w:val="clear" w:color="auto" w:fill="auto"/>
            <w:noWrap/>
            <w:hideMark/>
          </w:tcPr>
          <w:p w14:paraId="5B0456C0" w14:textId="77777777" w:rsidR="00C4141D" w:rsidRPr="00C4141D" w:rsidRDefault="00C4141D" w:rsidP="00BA273F">
            <w:pPr>
              <w:widowControl/>
              <w:jc w:val="center"/>
              <w:rPr>
                <w:rFonts w:ascii="Calibri" w:hAnsi="Calibri" w:cs="Calibri"/>
                <w:color w:val="000000"/>
                <w:lang w:eastAsia="es-CR"/>
              </w:rPr>
            </w:pPr>
            <w:r w:rsidRPr="00C4141D">
              <w:rPr>
                <w:rFonts w:ascii="Calibri" w:hAnsi="Calibri" w:cs="Calibri"/>
                <w:color w:val="000000"/>
                <w:lang w:eastAsia="es-CR"/>
              </w:rPr>
              <w:t>40%</w:t>
            </w:r>
          </w:p>
        </w:tc>
      </w:tr>
      <w:tr w:rsidR="00BA273F" w:rsidRPr="00C4141D" w14:paraId="72EAA28B" w14:textId="77777777" w:rsidTr="00D425AD">
        <w:trPr>
          <w:trHeight w:val="478"/>
        </w:trPr>
        <w:tc>
          <w:tcPr>
            <w:tcW w:w="4253" w:type="dxa"/>
            <w:tcBorders>
              <w:top w:val="nil"/>
              <w:left w:val="single" w:sz="4" w:space="0" w:color="auto"/>
              <w:bottom w:val="single" w:sz="4" w:space="0" w:color="auto"/>
              <w:right w:val="single" w:sz="4" w:space="0" w:color="auto"/>
            </w:tcBorders>
            <w:shd w:val="clear" w:color="auto" w:fill="auto"/>
            <w:noWrap/>
            <w:hideMark/>
          </w:tcPr>
          <w:p w14:paraId="7A8DFDDA" w14:textId="77777777" w:rsidR="00C4141D" w:rsidRPr="00C4141D" w:rsidRDefault="00C4141D" w:rsidP="00D425AD">
            <w:pPr>
              <w:widowControl/>
              <w:jc w:val="both"/>
              <w:rPr>
                <w:rFonts w:ascii="Arial" w:hAnsi="Arial" w:cs="Arial"/>
                <w:color w:val="000000"/>
                <w:lang w:eastAsia="es-CR"/>
              </w:rPr>
            </w:pPr>
            <w:r w:rsidRPr="00C4141D">
              <w:rPr>
                <w:rFonts w:ascii="Arial" w:hAnsi="Arial" w:cs="Arial"/>
                <w:color w:val="000000"/>
                <w:lang w:eastAsia="es-CR"/>
              </w:rPr>
              <w:t>Sección Auditoría Tecnología de Información</w:t>
            </w:r>
          </w:p>
        </w:tc>
        <w:tc>
          <w:tcPr>
            <w:tcW w:w="1276" w:type="dxa"/>
            <w:tcBorders>
              <w:top w:val="nil"/>
              <w:left w:val="nil"/>
              <w:bottom w:val="single" w:sz="4" w:space="0" w:color="auto"/>
              <w:right w:val="single" w:sz="4" w:space="0" w:color="auto"/>
            </w:tcBorders>
            <w:shd w:val="clear" w:color="auto" w:fill="auto"/>
            <w:noWrap/>
            <w:hideMark/>
          </w:tcPr>
          <w:p w14:paraId="34509167" w14:textId="77484B88" w:rsidR="00C4141D" w:rsidRPr="00C4141D" w:rsidRDefault="00C4141D" w:rsidP="00BA273F">
            <w:pPr>
              <w:widowControl/>
              <w:jc w:val="center"/>
              <w:rPr>
                <w:rFonts w:ascii="Calibri" w:hAnsi="Calibri" w:cs="Calibri"/>
                <w:b/>
                <w:bCs/>
                <w:color w:val="000000"/>
                <w:lang w:eastAsia="es-CR"/>
              </w:rPr>
            </w:pPr>
            <w:r w:rsidRPr="00C4141D">
              <w:rPr>
                <w:rFonts w:ascii="Calibri" w:hAnsi="Calibri" w:cs="Calibri"/>
                <w:b/>
                <w:bCs/>
                <w:color w:val="000000"/>
                <w:lang w:eastAsia="es-CR"/>
              </w:rPr>
              <w:t>7</w:t>
            </w:r>
            <w:r w:rsidR="003352DB">
              <w:rPr>
                <w:rFonts w:ascii="Calibri" w:hAnsi="Calibri" w:cs="Calibri"/>
                <w:b/>
                <w:bCs/>
                <w:color w:val="000000"/>
                <w:lang w:eastAsia="es-CR"/>
              </w:rPr>
              <w:t>.</w:t>
            </w:r>
            <w:r w:rsidRPr="00C4141D">
              <w:rPr>
                <w:rFonts w:ascii="Calibri" w:hAnsi="Calibri" w:cs="Calibri"/>
                <w:b/>
                <w:bCs/>
                <w:color w:val="000000"/>
                <w:lang w:eastAsia="es-CR"/>
              </w:rPr>
              <w:t>202,00</w:t>
            </w:r>
          </w:p>
        </w:tc>
        <w:tc>
          <w:tcPr>
            <w:tcW w:w="1134" w:type="dxa"/>
            <w:tcBorders>
              <w:top w:val="nil"/>
              <w:left w:val="nil"/>
              <w:bottom w:val="single" w:sz="4" w:space="0" w:color="auto"/>
              <w:right w:val="single" w:sz="4" w:space="0" w:color="auto"/>
            </w:tcBorders>
            <w:shd w:val="clear" w:color="auto" w:fill="auto"/>
            <w:noWrap/>
            <w:hideMark/>
          </w:tcPr>
          <w:p w14:paraId="11E6E3FA" w14:textId="74C1714A" w:rsidR="00C4141D" w:rsidRPr="00C4141D" w:rsidRDefault="00C4141D" w:rsidP="00BA273F">
            <w:pPr>
              <w:widowControl/>
              <w:jc w:val="center"/>
              <w:rPr>
                <w:rFonts w:ascii="Calibri" w:hAnsi="Calibri" w:cs="Calibri"/>
                <w:color w:val="000000"/>
                <w:lang w:eastAsia="es-CR"/>
              </w:rPr>
            </w:pPr>
            <w:r w:rsidRPr="00C4141D">
              <w:rPr>
                <w:rFonts w:ascii="Calibri" w:hAnsi="Calibri" w:cs="Calibri"/>
                <w:color w:val="000000"/>
                <w:lang w:eastAsia="es-CR"/>
              </w:rPr>
              <w:t>5</w:t>
            </w:r>
            <w:r w:rsidR="003352DB">
              <w:rPr>
                <w:rFonts w:ascii="Calibri" w:hAnsi="Calibri" w:cs="Calibri"/>
                <w:color w:val="000000"/>
                <w:lang w:eastAsia="es-CR"/>
              </w:rPr>
              <w:t>.</w:t>
            </w:r>
            <w:r w:rsidRPr="00C4141D">
              <w:rPr>
                <w:rFonts w:ascii="Calibri" w:hAnsi="Calibri" w:cs="Calibri"/>
                <w:color w:val="000000"/>
                <w:lang w:eastAsia="es-CR"/>
              </w:rPr>
              <w:t>049,70</w:t>
            </w:r>
          </w:p>
        </w:tc>
        <w:tc>
          <w:tcPr>
            <w:tcW w:w="1417" w:type="dxa"/>
            <w:tcBorders>
              <w:top w:val="nil"/>
              <w:left w:val="nil"/>
              <w:bottom w:val="single" w:sz="4" w:space="0" w:color="auto"/>
              <w:right w:val="single" w:sz="4" w:space="0" w:color="auto"/>
            </w:tcBorders>
            <w:shd w:val="clear" w:color="auto" w:fill="auto"/>
            <w:noWrap/>
            <w:hideMark/>
          </w:tcPr>
          <w:p w14:paraId="61C4B334" w14:textId="3CE373F9" w:rsidR="00C4141D" w:rsidRPr="00C4141D" w:rsidRDefault="00C4141D" w:rsidP="00BA273F">
            <w:pPr>
              <w:widowControl/>
              <w:jc w:val="center"/>
              <w:rPr>
                <w:rFonts w:ascii="Calibri" w:hAnsi="Calibri" w:cs="Calibri"/>
                <w:color w:val="000000"/>
                <w:lang w:eastAsia="es-CR"/>
              </w:rPr>
            </w:pPr>
            <w:r w:rsidRPr="00C4141D">
              <w:rPr>
                <w:rFonts w:ascii="Calibri" w:hAnsi="Calibri" w:cs="Calibri"/>
                <w:color w:val="000000"/>
                <w:lang w:eastAsia="es-CR"/>
              </w:rPr>
              <w:t>2</w:t>
            </w:r>
            <w:r w:rsidR="003352DB">
              <w:rPr>
                <w:rFonts w:ascii="Calibri" w:hAnsi="Calibri" w:cs="Calibri"/>
                <w:color w:val="000000"/>
                <w:lang w:eastAsia="es-CR"/>
              </w:rPr>
              <w:t>.</w:t>
            </w:r>
            <w:r w:rsidRPr="00C4141D">
              <w:rPr>
                <w:rFonts w:ascii="Calibri" w:hAnsi="Calibri" w:cs="Calibri"/>
                <w:color w:val="000000"/>
                <w:lang w:eastAsia="es-CR"/>
              </w:rPr>
              <w:t>152,30</w:t>
            </w:r>
          </w:p>
        </w:tc>
        <w:tc>
          <w:tcPr>
            <w:tcW w:w="1134" w:type="dxa"/>
            <w:tcBorders>
              <w:top w:val="nil"/>
              <w:left w:val="nil"/>
              <w:bottom w:val="single" w:sz="4" w:space="0" w:color="auto"/>
              <w:right w:val="single" w:sz="4" w:space="0" w:color="auto"/>
            </w:tcBorders>
            <w:shd w:val="clear" w:color="auto" w:fill="auto"/>
            <w:noWrap/>
            <w:hideMark/>
          </w:tcPr>
          <w:p w14:paraId="521BB35F" w14:textId="77777777" w:rsidR="00C4141D" w:rsidRPr="00C4141D" w:rsidRDefault="00C4141D" w:rsidP="00BA273F">
            <w:pPr>
              <w:widowControl/>
              <w:jc w:val="center"/>
              <w:rPr>
                <w:rFonts w:ascii="Calibri" w:hAnsi="Calibri" w:cs="Calibri"/>
                <w:color w:val="000000"/>
                <w:lang w:eastAsia="es-CR"/>
              </w:rPr>
            </w:pPr>
            <w:r w:rsidRPr="00C4141D">
              <w:rPr>
                <w:rFonts w:ascii="Calibri" w:hAnsi="Calibri" w:cs="Calibri"/>
                <w:color w:val="000000"/>
                <w:lang w:eastAsia="es-CR"/>
              </w:rPr>
              <w:t>70%</w:t>
            </w:r>
          </w:p>
        </w:tc>
        <w:tc>
          <w:tcPr>
            <w:tcW w:w="1409" w:type="dxa"/>
            <w:tcBorders>
              <w:top w:val="nil"/>
              <w:left w:val="nil"/>
              <w:bottom w:val="single" w:sz="4" w:space="0" w:color="auto"/>
              <w:right w:val="single" w:sz="4" w:space="0" w:color="auto"/>
            </w:tcBorders>
            <w:shd w:val="clear" w:color="auto" w:fill="auto"/>
            <w:noWrap/>
            <w:hideMark/>
          </w:tcPr>
          <w:p w14:paraId="0BBD296B" w14:textId="77777777" w:rsidR="00C4141D" w:rsidRPr="00C4141D" w:rsidRDefault="00C4141D" w:rsidP="00BA273F">
            <w:pPr>
              <w:widowControl/>
              <w:jc w:val="center"/>
              <w:rPr>
                <w:rFonts w:ascii="Calibri" w:hAnsi="Calibri" w:cs="Calibri"/>
                <w:color w:val="000000"/>
                <w:lang w:eastAsia="es-CR"/>
              </w:rPr>
            </w:pPr>
            <w:r w:rsidRPr="00C4141D">
              <w:rPr>
                <w:rFonts w:ascii="Calibri" w:hAnsi="Calibri" w:cs="Calibri"/>
                <w:color w:val="000000"/>
                <w:lang w:eastAsia="es-CR"/>
              </w:rPr>
              <w:t>30%</w:t>
            </w:r>
          </w:p>
        </w:tc>
      </w:tr>
    </w:tbl>
    <w:bookmarkEnd w:id="13"/>
    <w:p w14:paraId="34F7B11A" w14:textId="6F5E0ED8" w:rsidR="00D46AD7" w:rsidRPr="00D425AD" w:rsidRDefault="00D46AD7" w:rsidP="002D17D6">
      <w:pPr>
        <w:widowControl/>
        <w:jc w:val="both"/>
        <w:rPr>
          <w:rFonts w:ascii="Arial" w:hAnsi="Arial" w:cs="Arial"/>
          <w:color w:val="7030A0"/>
          <w:spacing w:val="-3"/>
        </w:rPr>
      </w:pPr>
      <w:r w:rsidRPr="00D425AD">
        <w:rPr>
          <w:rFonts w:ascii="Arial" w:hAnsi="Arial" w:cs="Arial"/>
          <w:b/>
          <w:bCs/>
          <w:spacing w:val="-3"/>
        </w:rPr>
        <w:t>Nota</w:t>
      </w:r>
      <w:r w:rsidR="007B4833" w:rsidRPr="00D425AD">
        <w:rPr>
          <w:rFonts w:ascii="Arial" w:hAnsi="Arial" w:cs="Arial"/>
          <w:b/>
          <w:bCs/>
          <w:spacing w:val="-3"/>
        </w:rPr>
        <w:t xml:space="preserve"> </w:t>
      </w:r>
      <w:r w:rsidR="00605AA7" w:rsidRPr="00D425AD">
        <w:rPr>
          <w:rFonts w:ascii="Arial" w:hAnsi="Arial" w:cs="Arial"/>
          <w:b/>
          <w:bCs/>
          <w:spacing w:val="-3"/>
          <w:vertAlign w:val="superscript"/>
        </w:rPr>
        <w:t>(a)</w:t>
      </w:r>
      <w:r w:rsidRPr="00D425AD">
        <w:rPr>
          <w:rFonts w:ascii="Arial" w:hAnsi="Arial" w:cs="Arial"/>
          <w:b/>
          <w:bCs/>
          <w:spacing w:val="-3"/>
        </w:rPr>
        <w:t>:</w:t>
      </w:r>
      <w:r w:rsidRPr="00D425AD">
        <w:rPr>
          <w:rFonts w:ascii="Arial" w:hAnsi="Arial" w:cs="Arial"/>
          <w:spacing w:val="-3"/>
        </w:rPr>
        <w:t xml:space="preserve"> </w:t>
      </w:r>
      <w:r w:rsidR="00246FEF" w:rsidRPr="00D425AD">
        <w:rPr>
          <w:rFonts w:ascii="Arial" w:hAnsi="Arial" w:cs="Arial"/>
          <w:spacing w:val="-3"/>
        </w:rPr>
        <w:t xml:space="preserve"> </w:t>
      </w:r>
      <w:r w:rsidRPr="00D425AD">
        <w:rPr>
          <w:rFonts w:ascii="Arial" w:hAnsi="Arial" w:cs="Arial"/>
          <w:spacing w:val="-3"/>
        </w:rPr>
        <w:t xml:space="preserve">En horas proyecto se registra </w:t>
      </w:r>
      <w:r w:rsidR="002D17D6" w:rsidRPr="00D425AD">
        <w:rPr>
          <w:rFonts w:ascii="Arial" w:hAnsi="Arial" w:cs="Arial"/>
          <w:spacing w:val="-3"/>
        </w:rPr>
        <w:t xml:space="preserve">el Programa de Aseguramiento y Mejora de la </w:t>
      </w:r>
      <w:r w:rsidR="002D17D6" w:rsidRPr="00D425AD">
        <w:rPr>
          <w:rFonts w:ascii="Arial" w:hAnsi="Arial" w:cs="Arial"/>
          <w:color w:val="242424"/>
          <w:shd w:val="clear" w:color="auto" w:fill="FFFFFF"/>
        </w:rPr>
        <w:t>Calidad</w:t>
      </w:r>
      <w:r w:rsidR="00246FEF" w:rsidRPr="00D425AD">
        <w:rPr>
          <w:rFonts w:ascii="Arial" w:hAnsi="Arial" w:cs="Arial"/>
          <w:color w:val="242424"/>
          <w:shd w:val="clear" w:color="auto" w:fill="FFFFFF"/>
        </w:rPr>
        <w:t xml:space="preserve"> </w:t>
      </w:r>
      <w:r w:rsidR="002D17D6" w:rsidRPr="00D425AD">
        <w:rPr>
          <w:rFonts w:ascii="Arial" w:hAnsi="Arial" w:cs="Arial"/>
          <w:color w:val="242424"/>
          <w:shd w:val="clear" w:color="auto" w:fill="FFFFFF"/>
        </w:rPr>
        <w:t>código CAL-01-2022 y la Autoevaluación de Calidad de Auditoría Judicial 2022 con su código CAL-02-2022.</w:t>
      </w:r>
    </w:p>
    <w:p w14:paraId="40C5BD8E" w14:textId="77777777" w:rsidR="006731EF" w:rsidRPr="00D425AD" w:rsidRDefault="006731EF" w:rsidP="006731EF">
      <w:pPr>
        <w:widowControl/>
        <w:jc w:val="both"/>
        <w:rPr>
          <w:rFonts w:ascii="Arial" w:hAnsi="Arial" w:cs="Arial"/>
          <w:spacing w:val="-3"/>
        </w:rPr>
      </w:pPr>
      <w:r w:rsidRPr="00D425AD">
        <w:rPr>
          <w:rFonts w:ascii="Arial" w:hAnsi="Arial" w:cs="Arial"/>
          <w:b/>
          <w:spacing w:val="-3"/>
        </w:rPr>
        <w:t xml:space="preserve">Fuente: </w:t>
      </w:r>
      <w:proofErr w:type="spellStart"/>
      <w:r w:rsidRPr="00D425AD">
        <w:rPr>
          <w:rFonts w:ascii="Arial" w:hAnsi="Arial" w:cs="Arial"/>
          <w:spacing w:val="-3"/>
        </w:rPr>
        <w:t>Team</w:t>
      </w:r>
      <w:proofErr w:type="spellEnd"/>
      <w:r w:rsidRPr="00D425AD">
        <w:rPr>
          <w:rFonts w:ascii="Arial" w:hAnsi="Arial" w:cs="Arial"/>
          <w:spacing w:val="-3"/>
        </w:rPr>
        <w:t xml:space="preserve"> Mate Plus</w:t>
      </w:r>
    </w:p>
    <w:p w14:paraId="4C955E10" w14:textId="77777777" w:rsidR="002249EB" w:rsidRPr="00D425AD" w:rsidRDefault="002249EB" w:rsidP="00F75604">
      <w:pPr>
        <w:ind w:right="612"/>
        <w:jc w:val="both"/>
        <w:rPr>
          <w:rFonts w:ascii="Arial" w:hAnsi="Arial" w:cs="Arial"/>
          <w:color w:val="242424"/>
          <w:sz w:val="22"/>
          <w:szCs w:val="22"/>
          <w:shd w:val="clear" w:color="auto" w:fill="FFFFFF"/>
        </w:rPr>
      </w:pPr>
    </w:p>
    <w:p w14:paraId="5019FE4C" w14:textId="5C7ED74E" w:rsidR="000779DB" w:rsidRPr="00B2793B" w:rsidRDefault="00404B6E" w:rsidP="00F75604">
      <w:pPr>
        <w:ind w:right="612"/>
        <w:jc w:val="both"/>
        <w:rPr>
          <w:rFonts w:ascii="Arial" w:hAnsi="Arial" w:cs="Arial"/>
          <w:color w:val="242424"/>
          <w:sz w:val="22"/>
          <w:szCs w:val="22"/>
          <w:shd w:val="clear" w:color="auto" w:fill="FFFFFF"/>
        </w:rPr>
      </w:pPr>
      <w:r>
        <w:rPr>
          <w:rFonts w:ascii="Arial" w:hAnsi="Arial" w:cs="Arial"/>
          <w:color w:val="242424"/>
          <w:sz w:val="22"/>
          <w:szCs w:val="22"/>
          <w:shd w:val="clear" w:color="auto" w:fill="FFFFFF"/>
        </w:rPr>
        <w:t>Al primer semestre del</w:t>
      </w:r>
      <w:r w:rsidR="00424D5F" w:rsidRPr="00D425AD">
        <w:rPr>
          <w:rFonts w:ascii="Arial" w:hAnsi="Arial" w:cs="Arial"/>
          <w:color w:val="242424"/>
          <w:sz w:val="22"/>
          <w:szCs w:val="22"/>
          <w:shd w:val="clear" w:color="auto" w:fill="FFFFFF"/>
        </w:rPr>
        <w:t xml:space="preserve"> presente año</w:t>
      </w:r>
      <w:r w:rsidR="000B6A2E" w:rsidRPr="00D425AD">
        <w:rPr>
          <w:rFonts w:ascii="Arial" w:hAnsi="Arial" w:cs="Arial"/>
          <w:color w:val="242424"/>
          <w:sz w:val="22"/>
          <w:szCs w:val="22"/>
          <w:shd w:val="clear" w:color="auto" w:fill="FFFFFF"/>
        </w:rPr>
        <w:t>,</w:t>
      </w:r>
      <w:r w:rsidR="00424D5F" w:rsidRPr="00D425AD">
        <w:rPr>
          <w:rFonts w:ascii="Arial" w:hAnsi="Arial" w:cs="Arial"/>
          <w:color w:val="242424"/>
          <w:sz w:val="22"/>
          <w:szCs w:val="22"/>
          <w:shd w:val="clear" w:color="auto" w:fill="FFFFFF"/>
        </w:rPr>
        <w:t xml:space="preserve"> se han utilizado </w:t>
      </w:r>
      <w:r w:rsidR="00BA273F" w:rsidRPr="00D425AD">
        <w:rPr>
          <w:rFonts w:ascii="Arial" w:hAnsi="Arial" w:cs="Arial"/>
          <w:color w:val="242424"/>
          <w:sz w:val="22"/>
          <w:szCs w:val="22"/>
          <w:shd w:val="clear" w:color="auto" w:fill="FFFFFF"/>
        </w:rPr>
        <w:t>41.707,30</w:t>
      </w:r>
      <w:r w:rsidR="006411D0" w:rsidRPr="00D425AD">
        <w:rPr>
          <w:rFonts w:ascii="Arial" w:hAnsi="Arial" w:cs="Arial"/>
          <w:color w:val="242424"/>
          <w:sz w:val="22"/>
          <w:szCs w:val="22"/>
          <w:shd w:val="clear" w:color="auto" w:fill="FFFFFF"/>
        </w:rPr>
        <w:t xml:space="preserve"> </w:t>
      </w:r>
      <w:r w:rsidR="00424D5F" w:rsidRPr="00D425AD">
        <w:rPr>
          <w:rFonts w:ascii="Arial" w:hAnsi="Arial" w:cs="Arial"/>
          <w:color w:val="242424"/>
          <w:sz w:val="22"/>
          <w:szCs w:val="22"/>
          <w:shd w:val="clear" w:color="auto" w:fill="FFFFFF"/>
        </w:rPr>
        <w:t xml:space="preserve">horas por parte del personal de la Auditoría Judicial, de esa cifra </w:t>
      </w:r>
      <w:r w:rsidR="00BA273F" w:rsidRPr="00D425AD">
        <w:rPr>
          <w:rFonts w:ascii="Arial" w:hAnsi="Arial" w:cs="Arial"/>
          <w:color w:val="242424"/>
          <w:sz w:val="22"/>
          <w:szCs w:val="22"/>
          <w:shd w:val="clear" w:color="auto" w:fill="FFFFFF"/>
        </w:rPr>
        <w:t>29</w:t>
      </w:r>
      <w:r w:rsidR="006411D0" w:rsidRPr="00D425AD">
        <w:rPr>
          <w:rFonts w:ascii="Arial" w:hAnsi="Arial" w:cs="Arial"/>
          <w:color w:val="242424"/>
          <w:sz w:val="22"/>
          <w:szCs w:val="22"/>
          <w:shd w:val="clear" w:color="auto" w:fill="FFFFFF"/>
        </w:rPr>
        <w:t>.</w:t>
      </w:r>
      <w:r w:rsidR="00BA273F" w:rsidRPr="00D425AD">
        <w:rPr>
          <w:rFonts w:ascii="Arial" w:hAnsi="Arial" w:cs="Arial"/>
          <w:color w:val="242424"/>
          <w:sz w:val="22"/>
          <w:szCs w:val="22"/>
          <w:shd w:val="clear" w:color="auto" w:fill="FFFFFF"/>
        </w:rPr>
        <w:t>864</w:t>
      </w:r>
      <w:r w:rsidR="006411D0" w:rsidRPr="00D425AD">
        <w:rPr>
          <w:rFonts w:ascii="Arial" w:hAnsi="Arial" w:cs="Arial"/>
          <w:color w:val="242424"/>
          <w:sz w:val="22"/>
          <w:szCs w:val="22"/>
          <w:shd w:val="clear" w:color="auto" w:fill="FFFFFF"/>
        </w:rPr>
        <w:t>,</w:t>
      </w:r>
      <w:r w:rsidR="00BA273F" w:rsidRPr="00D425AD">
        <w:rPr>
          <w:rFonts w:ascii="Arial" w:hAnsi="Arial" w:cs="Arial"/>
          <w:color w:val="242424"/>
          <w:sz w:val="22"/>
          <w:szCs w:val="22"/>
          <w:shd w:val="clear" w:color="auto" w:fill="FFFFFF"/>
        </w:rPr>
        <w:t>3</w:t>
      </w:r>
      <w:r w:rsidR="006411D0" w:rsidRPr="00D425AD">
        <w:rPr>
          <w:rFonts w:ascii="Arial" w:hAnsi="Arial" w:cs="Arial"/>
          <w:color w:val="242424"/>
          <w:sz w:val="22"/>
          <w:szCs w:val="22"/>
          <w:shd w:val="clear" w:color="auto" w:fill="FFFFFF"/>
        </w:rPr>
        <w:t xml:space="preserve">5 </w:t>
      </w:r>
      <w:r w:rsidR="00424D5F" w:rsidRPr="00D425AD">
        <w:rPr>
          <w:rFonts w:ascii="Arial" w:hAnsi="Arial" w:cs="Arial"/>
          <w:color w:val="242424"/>
          <w:sz w:val="22"/>
          <w:szCs w:val="22"/>
          <w:shd w:val="clear" w:color="auto" w:fill="FFFFFF"/>
        </w:rPr>
        <w:t>(7</w:t>
      </w:r>
      <w:r w:rsidR="003467DF" w:rsidRPr="00D425AD">
        <w:rPr>
          <w:rFonts w:ascii="Arial" w:hAnsi="Arial" w:cs="Arial"/>
          <w:color w:val="242424"/>
          <w:sz w:val="22"/>
          <w:szCs w:val="22"/>
          <w:shd w:val="clear" w:color="auto" w:fill="FFFFFF"/>
        </w:rPr>
        <w:t>2</w:t>
      </w:r>
      <w:r w:rsidR="00424D5F" w:rsidRPr="00D425AD">
        <w:rPr>
          <w:rFonts w:ascii="Arial" w:hAnsi="Arial" w:cs="Arial"/>
          <w:color w:val="242424"/>
          <w:sz w:val="22"/>
          <w:szCs w:val="22"/>
          <w:shd w:val="clear" w:color="auto" w:fill="FFFFFF"/>
        </w:rPr>
        <w:t xml:space="preserve">%) fueron destinados para los proyectos y </w:t>
      </w:r>
      <w:r w:rsidR="00BA273F" w:rsidRPr="00D425AD">
        <w:rPr>
          <w:rFonts w:ascii="Arial" w:hAnsi="Arial" w:cs="Arial"/>
          <w:color w:val="242424"/>
          <w:sz w:val="22"/>
          <w:szCs w:val="22"/>
          <w:shd w:val="clear" w:color="auto" w:fill="FFFFFF"/>
        </w:rPr>
        <w:t>11</w:t>
      </w:r>
      <w:r w:rsidR="006411D0" w:rsidRPr="00D425AD">
        <w:rPr>
          <w:rFonts w:ascii="Arial" w:hAnsi="Arial" w:cs="Arial"/>
          <w:color w:val="242424"/>
          <w:sz w:val="22"/>
          <w:szCs w:val="22"/>
          <w:shd w:val="clear" w:color="auto" w:fill="FFFFFF"/>
        </w:rPr>
        <w:t>.</w:t>
      </w:r>
      <w:r w:rsidR="00BA273F" w:rsidRPr="00D425AD">
        <w:rPr>
          <w:rFonts w:ascii="Arial" w:hAnsi="Arial" w:cs="Arial"/>
          <w:color w:val="242424"/>
          <w:sz w:val="22"/>
          <w:szCs w:val="22"/>
          <w:shd w:val="clear" w:color="auto" w:fill="FFFFFF"/>
        </w:rPr>
        <w:t>842</w:t>
      </w:r>
      <w:r w:rsidR="006411D0" w:rsidRPr="00D425AD">
        <w:rPr>
          <w:rFonts w:ascii="Arial" w:hAnsi="Arial" w:cs="Arial"/>
          <w:color w:val="242424"/>
          <w:sz w:val="22"/>
          <w:szCs w:val="22"/>
          <w:shd w:val="clear" w:color="auto" w:fill="FFFFFF"/>
        </w:rPr>
        <w:t>,</w:t>
      </w:r>
      <w:r w:rsidR="00BA273F" w:rsidRPr="00D425AD">
        <w:rPr>
          <w:rFonts w:ascii="Arial" w:hAnsi="Arial" w:cs="Arial"/>
          <w:color w:val="242424"/>
          <w:sz w:val="22"/>
          <w:szCs w:val="22"/>
          <w:shd w:val="clear" w:color="auto" w:fill="FFFFFF"/>
        </w:rPr>
        <w:t>95</w:t>
      </w:r>
      <w:r w:rsidR="006411D0" w:rsidRPr="00D425AD">
        <w:rPr>
          <w:rFonts w:ascii="Arial" w:hAnsi="Arial" w:cs="Arial"/>
          <w:color w:val="242424"/>
          <w:sz w:val="22"/>
          <w:szCs w:val="22"/>
          <w:shd w:val="clear" w:color="auto" w:fill="FFFFFF"/>
        </w:rPr>
        <w:t xml:space="preserve"> (2</w:t>
      </w:r>
      <w:r w:rsidR="003467DF" w:rsidRPr="00D425AD">
        <w:rPr>
          <w:rFonts w:ascii="Arial" w:hAnsi="Arial" w:cs="Arial"/>
          <w:color w:val="242424"/>
          <w:sz w:val="22"/>
          <w:szCs w:val="22"/>
          <w:shd w:val="clear" w:color="auto" w:fill="FFFFFF"/>
        </w:rPr>
        <w:t>8</w:t>
      </w:r>
      <w:r w:rsidR="00424D5F" w:rsidRPr="00D425AD">
        <w:rPr>
          <w:rFonts w:ascii="Arial" w:hAnsi="Arial" w:cs="Arial"/>
          <w:color w:val="242424"/>
          <w:sz w:val="22"/>
          <w:szCs w:val="22"/>
          <w:shd w:val="clear" w:color="auto" w:fill="FFFFFF"/>
        </w:rPr>
        <w:t>%</w:t>
      </w:r>
      <w:r w:rsidR="001E259D" w:rsidRPr="00D425AD">
        <w:rPr>
          <w:rFonts w:ascii="Arial" w:hAnsi="Arial" w:cs="Arial"/>
          <w:color w:val="242424"/>
          <w:sz w:val="22"/>
          <w:szCs w:val="22"/>
          <w:shd w:val="clear" w:color="auto" w:fill="FFFFFF"/>
        </w:rPr>
        <w:t>) para labores administrativas, por lo cual se cumple con la Circular citada en cuanto en horas consignadas para proyectos, no así en lo Administrativo.</w:t>
      </w:r>
      <w:r w:rsidR="001E259D" w:rsidRPr="00B2793B">
        <w:rPr>
          <w:rFonts w:ascii="Arial" w:hAnsi="Arial" w:cs="Arial"/>
          <w:color w:val="242424"/>
          <w:sz w:val="22"/>
          <w:szCs w:val="22"/>
          <w:shd w:val="clear" w:color="auto" w:fill="FFFFFF"/>
        </w:rPr>
        <w:t xml:space="preserve"> </w:t>
      </w:r>
    </w:p>
    <w:p w14:paraId="74344F65" w14:textId="15D6BED2" w:rsidR="002249EB" w:rsidRPr="00B2793B" w:rsidRDefault="002249EB" w:rsidP="00F75604">
      <w:pPr>
        <w:ind w:right="612"/>
        <w:jc w:val="both"/>
        <w:rPr>
          <w:rFonts w:ascii="Arial" w:hAnsi="Arial" w:cs="Arial"/>
          <w:color w:val="242424"/>
          <w:sz w:val="22"/>
          <w:szCs w:val="22"/>
          <w:shd w:val="clear" w:color="auto" w:fill="FFFFFF"/>
        </w:rPr>
      </w:pPr>
    </w:p>
    <w:p w14:paraId="6A632BC5" w14:textId="445776F4" w:rsidR="002249EB" w:rsidRPr="00B2793B" w:rsidRDefault="002249EB" w:rsidP="00F75604">
      <w:pPr>
        <w:ind w:right="612"/>
        <w:jc w:val="both"/>
        <w:rPr>
          <w:rFonts w:ascii="Arial" w:hAnsi="Arial" w:cs="Arial"/>
          <w:color w:val="242424"/>
          <w:sz w:val="22"/>
          <w:szCs w:val="22"/>
          <w:shd w:val="clear" w:color="auto" w:fill="FFFFFF"/>
        </w:rPr>
      </w:pPr>
      <w:r w:rsidRPr="00954B65">
        <w:rPr>
          <w:rFonts w:ascii="Arial" w:hAnsi="Arial" w:cs="Arial"/>
          <w:color w:val="242424"/>
          <w:sz w:val="22"/>
          <w:szCs w:val="22"/>
          <w:shd w:val="clear" w:color="auto" w:fill="FFFFFF"/>
        </w:rPr>
        <w:t xml:space="preserve">De previo se resalta </w:t>
      </w:r>
      <w:r w:rsidR="009E5FD3" w:rsidRPr="00954B65">
        <w:rPr>
          <w:rFonts w:ascii="Arial" w:hAnsi="Arial" w:cs="Arial"/>
          <w:color w:val="242424"/>
          <w:sz w:val="22"/>
          <w:szCs w:val="22"/>
          <w:shd w:val="clear" w:color="auto" w:fill="FFFFFF"/>
        </w:rPr>
        <w:t>que,</w:t>
      </w:r>
      <w:r w:rsidRPr="00954B65">
        <w:rPr>
          <w:rFonts w:ascii="Arial" w:hAnsi="Arial" w:cs="Arial"/>
          <w:color w:val="242424"/>
          <w:sz w:val="22"/>
          <w:szCs w:val="22"/>
          <w:shd w:val="clear" w:color="auto" w:fill="FFFFFF"/>
        </w:rPr>
        <w:t xml:space="preserve"> de la cantidad del tiempo dedicado a los proyectos, 3.</w:t>
      </w:r>
      <w:r w:rsidR="00954B65" w:rsidRPr="00954B65">
        <w:rPr>
          <w:rFonts w:ascii="Arial" w:hAnsi="Arial" w:cs="Arial"/>
          <w:color w:val="242424"/>
          <w:sz w:val="22"/>
          <w:szCs w:val="22"/>
          <w:shd w:val="clear" w:color="auto" w:fill="FFFFFF"/>
        </w:rPr>
        <w:t>572</w:t>
      </w:r>
      <w:r w:rsidRPr="00954B65">
        <w:rPr>
          <w:rFonts w:ascii="Arial" w:hAnsi="Arial" w:cs="Arial"/>
          <w:color w:val="242424"/>
          <w:sz w:val="22"/>
          <w:szCs w:val="22"/>
          <w:shd w:val="clear" w:color="auto" w:fill="FFFFFF"/>
        </w:rPr>
        <w:t xml:space="preserve"> horas se emplearon para estudios que provenían de </w:t>
      </w:r>
      <w:r w:rsidR="008110F4" w:rsidRPr="00954B65">
        <w:rPr>
          <w:rFonts w:ascii="Arial" w:hAnsi="Arial" w:cs="Arial"/>
          <w:color w:val="242424"/>
          <w:sz w:val="22"/>
          <w:szCs w:val="22"/>
          <w:shd w:val="clear" w:color="auto" w:fill="FFFFFF"/>
        </w:rPr>
        <w:t xml:space="preserve">las Programaciones Globales </w:t>
      </w:r>
      <w:r w:rsidRPr="00954B65">
        <w:rPr>
          <w:rFonts w:ascii="Arial" w:hAnsi="Arial" w:cs="Arial"/>
          <w:color w:val="242424"/>
          <w:sz w:val="22"/>
          <w:szCs w:val="22"/>
          <w:shd w:val="clear" w:color="auto" w:fill="FFFFFF"/>
        </w:rPr>
        <w:t>anteriores al 2022.</w:t>
      </w:r>
    </w:p>
    <w:p w14:paraId="1121C4FE" w14:textId="5BDE736A" w:rsidR="00424D5F" w:rsidRDefault="00424D5F" w:rsidP="00F75604">
      <w:pPr>
        <w:ind w:right="612"/>
        <w:jc w:val="both"/>
        <w:rPr>
          <w:rFonts w:ascii="Arial" w:hAnsi="Arial" w:cs="Arial"/>
          <w:color w:val="242424"/>
          <w:sz w:val="22"/>
          <w:szCs w:val="22"/>
          <w:shd w:val="clear" w:color="auto" w:fill="FFFFFF"/>
        </w:rPr>
      </w:pPr>
    </w:p>
    <w:p w14:paraId="663D2257" w14:textId="7A1C8161" w:rsidR="003371AB" w:rsidRDefault="00BB3451" w:rsidP="00F75604">
      <w:pPr>
        <w:ind w:right="612"/>
        <w:jc w:val="both"/>
        <w:rPr>
          <w:rFonts w:ascii="Arial" w:hAnsi="Arial" w:cs="Arial"/>
          <w:color w:val="242424"/>
          <w:sz w:val="22"/>
          <w:szCs w:val="22"/>
          <w:shd w:val="clear" w:color="auto" w:fill="FFFFFF"/>
        </w:rPr>
      </w:pPr>
      <w:r w:rsidRPr="00D425AD">
        <w:rPr>
          <w:rFonts w:ascii="Arial" w:hAnsi="Arial" w:cs="Arial"/>
          <w:color w:val="242424"/>
          <w:sz w:val="22"/>
          <w:szCs w:val="22"/>
          <w:shd w:val="clear" w:color="auto" w:fill="FFFFFF"/>
        </w:rPr>
        <w:t xml:space="preserve">De las </w:t>
      </w:r>
      <w:r w:rsidR="00A60A5E" w:rsidRPr="00D425AD">
        <w:rPr>
          <w:rFonts w:ascii="Arial" w:hAnsi="Arial" w:cs="Arial"/>
          <w:color w:val="242424"/>
          <w:sz w:val="22"/>
          <w:szCs w:val="22"/>
          <w:shd w:val="clear" w:color="auto" w:fill="FFFFFF"/>
        </w:rPr>
        <w:t xml:space="preserve">horas </w:t>
      </w:r>
      <w:r w:rsidRPr="00D425AD">
        <w:rPr>
          <w:rFonts w:ascii="Arial" w:hAnsi="Arial" w:cs="Arial"/>
          <w:color w:val="242424"/>
          <w:sz w:val="22"/>
          <w:szCs w:val="22"/>
          <w:shd w:val="clear" w:color="auto" w:fill="FFFFFF"/>
        </w:rPr>
        <w:t xml:space="preserve">destinadas para proyectos, </w:t>
      </w:r>
      <w:r w:rsidR="00424D5F" w:rsidRPr="00D425AD">
        <w:rPr>
          <w:rFonts w:ascii="Arial" w:hAnsi="Arial" w:cs="Arial"/>
          <w:color w:val="242424"/>
          <w:sz w:val="22"/>
          <w:szCs w:val="22"/>
          <w:shd w:val="clear" w:color="auto" w:fill="FFFFFF"/>
        </w:rPr>
        <w:t xml:space="preserve">en general </w:t>
      </w:r>
      <w:r w:rsidRPr="00D425AD">
        <w:rPr>
          <w:rFonts w:ascii="Arial" w:hAnsi="Arial" w:cs="Arial"/>
          <w:color w:val="242424"/>
          <w:sz w:val="22"/>
          <w:szCs w:val="22"/>
          <w:shd w:val="clear" w:color="auto" w:fill="FFFFFF"/>
        </w:rPr>
        <w:t xml:space="preserve">se </w:t>
      </w:r>
      <w:r w:rsidR="009E5FD3" w:rsidRPr="00D425AD">
        <w:rPr>
          <w:rFonts w:ascii="Arial" w:hAnsi="Arial" w:cs="Arial"/>
          <w:color w:val="242424"/>
          <w:sz w:val="22"/>
          <w:szCs w:val="22"/>
          <w:shd w:val="clear" w:color="auto" w:fill="FFFFFF"/>
        </w:rPr>
        <w:t>visualizan, que</w:t>
      </w:r>
      <w:r w:rsidR="00A60A5E" w:rsidRPr="00D425AD">
        <w:rPr>
          <w:rFonts w:ascii="Arial" w:hAnsi="Arial" w:cs="Arial"/>
          <w:color w:val="242424"/>
          <w:sz w:val="22"/>
          <w:szCs w:val="22"/>
          <w:shd w:val="clear" w:color="auto" w:fill="FFFFFF"/>
        </w:rPr>
        <w:t xml:space="preserve"> c</w:t>
      </w:r>
      <w:r w:rsidRPr="00D425AD">
        <w:rPr>
          <w:rFonts w:ascii="Arial" w:hAnsi="Arial" w:cs="Arial"/>
          <w:color w:val="242424"/>
          <w:sz w:val="22"/>
          <w:szCs w:val="22"/>
          <w:shd w:val="clear" w:color="auto" w:fill="FFFFFF"/>
        </w:rPr>
        <w:t>inco</w:t>
      </w:r>
      <w:r w:rsidR="00424D5F" w:rsidRPr="00D425AD">
        <w:rPr>
          <w:rFonts w:ascii="Arial" w:hAnsi="Arial" w:cs="Arial"/>
          <w:color w:val="242424"/>
          <w:sz w:val="22"/>
          <w:szCs w:val="22"/>
          <w:shd w:val="clear" w:color="auto" w:fill="FFFFFF"/>
        </w:rPr>
        <w:t xml:space="preserve"> secciones </w:t>
      </w:r>
      <w:r w:rsidR="00DD0C7D">
        <w:rPr>
          <w:rFonts w:ascii="Arial" w:hAnsi="Arial" w:cs="Arial"/>
          <w:color w:val="242424"/>
          <w:sz w:val="22"/>
          <w:szCs w:val="22"/>
          <w:shd w:val="clear" w:color="auto" w:fill="FFFFFF"/>
        </w:rPr>
        <w:t xml:space="preserve">se encuentran en el rango de 5.876,00 hasta 8.207,85 horas, </w:t>
      </w:r>
      <w:r w:rsidR="00424D5F" w:rsidRPr="00D425AD">
        <w:rPr>
          <w:rFonts w:ascii="Arial" w:hAnsi="Arial" w:cs="Arial"/>
          <w:color w:val="242424"/>
          <w:sz w:val="22"/>
          <w:szCs w:val="22"/>
          <w:shd w:val="clear" w:color="auto" w:fill="FFFFFF"/>
        </w:rPr>
        <w:t xml:space="preserve">sobresaliendo </w:t>
      </w:r>
      <w:r w:rsidRPr="00D425AD">
        <w:rPr>
          <w:rFonts w:ascii="Arial" w:hAnsi="Arial" w:cs="Arial"/>
          <w:color w:val="242424"/>
          <w:sz w:val="22"/>
          <w:szCs w:val="22"/>
          <w:shd w:val="clear" w:color="auto" w:fill="FFFFFF"/>
        </w:rPr>
        <w:t xml:space="preserve">las secciones de Auditoría Operativa y </w:t>
      </w:r>
      <w:r w:rsidR="00DE560C" w:rsidRPr="00D425AD">
        <w:rPr>
          <w:rFonts w:ascii="Arial" w:hAnsi="Arial" w:cs="Arial"/>
          <w:color w:val="242424"/>
          <w:sz w:val="22"/>
          <w:szCs w:val="22"/>
          <w:shd w:val="clear" w:color="auto" w:fill="FFFFFF"/>
        </w:rPr>
        <w:t>Auditoría</w:t>
      </w:r>
      <w:r w:rsidR="00424D5F" w:rsidRPr="00D425AD">
        <w:rPr>
          <w:rFonts w:ascii="Arial" w:hAnsi="Arial" w:cs="Arial"/>
          <w:color w:val="242424"/>
          <w:sz w:val="22"/>
          <w:szCs w:val="22"/>
          <w:shd w:val="clear" w:color="auto" w:fill="FFFFFF"/>
        </w:rPr>
        <w:t xml:space="preserve"> de Tecnología</w:t>
      </w:r>
      <w:r w:rsidR="00DE560C" w:rsidRPr="00D425AD">
        <w:rPr>
          <w:rFonts w:ascii="Arial" w:hAnsi="Arial" w:cs="Arial"/>
          <w:color w:val="242424"/>
          <w:sz w:val="22"/>
          <w:szCs w:val="22"/>
          <w:shd w:val="clear" w:color="auto" w:fill="FFFFFF"/>
        </w:rPr>
        <w:t xml:space="preserve"> de Información</w:t>
      </w:r>
      <w:r w:rsidR="00DD0C7D">
        <w:rPr>
          <w:rFonts w:ascii="Arial" w:hAnsi="Arial" w:cs="Arial"/>
          <w:color w:val="242424"/>
          <w:sz w:val="22"/>
          <w:szCs w:val="22"/>
          <w:shd w:val="clear" w:color="auto" w:fill="FFFFFF"/>
        </w:rPr>
        <w:t>.</w:t>
      </w:r>
    </w:p>
    <w:p w14:paraId="2FF8A91F" w14:textId="77777777" w:rsidR="006C1BBF" w:rsidRPr="00D425AD" w:rsidRDefault="006C1BBF" w:rsidP="00F75604">
      <w:pPr>
        <w:ind w:right="612"/>
        <w:jc w:val="both"/>
        <w:rPr>
          <w:rFonts w:ascii="Arial" w:hAnsi="Arial" w:cs="Arial"/>
          <w:color w:val="242424"/>
          <w:sz w:val="22"/>
          <w:szCs w:val="22"/>
          <w:shd w:val="clear" w:color="auto" w:fill="FFFFFF"/>
        </w:rPr>
      </w:pPr>
    </w:p>
    <w:p w14:paraId="23C3FCF8" w14:textId="47545206" w:rsidR="00424D5F" w:rsidRDefault="00424D5F" w:rsidP="00F75604">
      <w:pPr>
        <w:ind w:right="612"/>
        <w:jc w:val="both"/>
        <w:rPr>
          <w:rFonts w:ascii="Arial" w:hAnsi="Arial" w:cs="Arial"/>
          <w:color w:val="242424"/>
          <w:sz w:val="22"/>
          <w:szCs w:val="22"/>
          <w:shd w:val="clear" w:color="auto" w:fill="FFFFFF"/>
        </w:rPr>
      </w:pPr>
      <w:r w:rsidRPr="00D425AD">
        <w:rPr>
          <w:rFonts w:ascii="Arial" w:hAnsi="Arial" w:cs="Arial"/>
          <w:color w:val="242424"/>
          <w:sz w:val="22"/>
          <w:szCs w:val="22"/>
          <w:shd w:val="clear" w:color="auto" w:fill="FFFFFF"/>
        </w:rPr>
        <w:t>En contra parte</w:t>
      </w:r>
      <w:r w:rsidR="00F65E65" w:rsidRPr="00D425AD">
        <w:rPr>
          <w:rFonts w:ascii="Arial" w:hAnsi="Arial" w:cs="Arial"/>
          <w:color w:val="242424"/>
          <w:sz w:val="22"/>
          <w:szCs w:val="22"/>
          <w:shd w:val="clear" w:color="auto" w:fill="FFFFFF"/>
        </w:rPr>
        <w:t xml:space="preserve">, la Sección de Auditoría de Seguimiento y Gestión Administrativa y la Unidad de </w:t>
      </w:r>
      <w:r w:rsidRPr="00D425AD">
        <w:rPr>
          <w:rFonts w:ascii="Arial" w:hAnsi="Arial" w:cs="Arial"/>
          <w:color w:val="242424"/>
          <w:sz w:val="22"/>
          <w:szCs w:val="22"/>
          <w:shd w:val="clear" w:color="auto" w:fill="FFFFFF"/>
        </w:rPr>
        <w:t xml:space="preserve">Aseguramiento </w:t>
      </w:r>
      <w:r w:rsidR="00F65E65" w:rsidRPr="00D425AD">
        <w:rPr>
          <w:rFonts w:ascii="Arial" w:hAnsi="Arial" w:cs="Arial"/>
          <w:color w:val="242424"/>
          <w:sz w:val="22"/>
          <w:szCs w:val="22"/>
          <w:shd w:val="clear" w:color="auto" w:fill="FFFFFF"/>
        </w:rPr>
        <w:t xml:space="preserve">y Mejoramiento </w:t>
      </w:r>
      <w:r w:rsidRPr="00D425AD">
        <w:rPr>
          <w:rFonts w:ascii="Arial" w:hAnsi="Arial" w:cs="Arial"/>
          <w:color w:val="242424"/>
          <w:sz w:val="22"/>
          <w:szCs w:val="22"/>
          <w:shd w:val="clear" w:color="auto" w:fill="FFFFFF"/>
        </w:rPr>
        <w:t>de Calidad</w:t>
      </w:r>
      <w:r w:rsidR="00D425AD" w:rsidRPr="00D425AD">
        <w:rPr>
          <w:rFonts w:ascii="Arial" w:hAnsi="Arial" w:cs="Arial"/>
          <w:color w:val="242424"/>
          <w:sz w:val="22"/>
          <w:szCs w:val="22"/>
          <w:shd w:val="clear" w:color="auto" w:fill="FFFFFF"/>
        </w:rPr>
        <w:t xml:space="preserve"> </w:t>
      </w:r>
      <w:r w:rsidR="00F65E65" w:rsidRPr="00D425AD">
        <w:rPr>
          <w:rFonts w:ascii="Arial" w:hAnsi="Arial" w:cs="Arial"/>
          <w:color w:val="242424"/>
          <w:sz w:val="22"/>
          <w:szCs w:val="22"/>
          <w:shd w:val="clear" w:color="auto" w:fill="FFFFFF"/>
        </w:rPr>
        <w:t xml:space="preserve">debido a </w:t>
      </w:r>
      <w:r w:rsidR="00EF321B" w:rsidRPr="00D425AD">
        <w:rPr>
          <w:rFonts w:ascii="Arial" w:hAnsi="Arial" w:cs="Arial"/>
          <w:color w:val="242424"/>
          <w:sz w:val="22"/>
          <w:szCs w:val="22"/>
          <w:shd w:val="clear" w:color="auto" w:fill="FFFFFF"/>
        </w:rPr>
        <w:t>la</w:t>
      </w:r>
      <w:r w:rsidR="00F65E65" w:rsidRPr="00D425AD">
        <w:rPr>
          <w:rFonts w:ascii="Arial" w:hAnsi="Arial" w:cs="Arial"/>
          <w:color w:val="242424"/>
          <w:sz w:val="22"/>
          <w:szCs w:val="22"/>
          <w:shd w:val="clear" w:color="auto" w:fill="FFFFFF"/>
        </w:rPr>
        <w:t xml:space="preserve"> naturaleza de su operación. </w:t>
      </w:r>
    </w:p>
    <w:p w14:paraId="63880E79" w14:textId="08D4AD7B" w:rsidR="004D3CC5" w:rsidRDefault="001E259D" w:rsidP="00F75604">
      <w:pPr>
        <w:ind w:right="612"/>
        <w:jc w:val="both"/>
        <w:rPr>
          <w:rFonts w:ascii="Arial" w:hAnsi="Arial" w:cs="Arial"/>
          <w:color w:val="242424"/>
          <w:sz w:val="22"/>
          <w:szCs w:val="22"/>
          <w:shd w:val="clear" w:color="auto" w:fill="FFFFFF"/>
        </w:rPr>
      </w:pPr>
      <w:r w:rsidRPr="001C6AE9">
        <w:rPr>
          <w:rFonts w:ascii="Arial" w:hAnsi="Arial" w:cs="Arial"/>
          <w:color w:val="242424"/>
          <w:sz w:val="22"/>
          <w:szCs w:val="22"/>
          <w:shd w:val="clear" w:color="auto" w:fill="FFFFFF"/>
        </w:rPr>
        <w:t>En particular se concluye que s</w:t>
      </w:r>
      <w:r w:rsidR="00954B65" w:rsidRPr="001C6AE9">
        <w:rPr>
          <w:rFonts w:ascii="Arial" w:hAnsi="Arial" w:cs="Arial"/>
          <w:color w:val="242424"/>
          <w:sz w:val="22"/>
          <w:szCs w:val="22"/>
          <w:shd w:val="clear" w:color="auto" w:fill="FFFFFF"/>
        </w:rPr>
        <w:t>iete</w:t>
      </w:r>
      <w:r w:rsidRPr="001C6AE9">
        <w:rPr>
          <w:rFonts w:ascii="Arial" w:hAnsi="Arial" w:cs="Arial"/>
          <w:color w:val="242424"/>
          <w:sz w:val="22"/>
          <w:szCs w:val="22"/>
          <w:shd w:val="clear" w:color="auto" w:fill="FFFFFF"/>
        </w:rPr>
        <w:t xml:space="preserve"> secciones cumplen con el porcentaje establecido por la Dirección de Auditoría</w:t>
      </w:r>
      <w:r w:rsidR="004D3CC5">
        <w:rPr>
          <w:rFonts w:ascii="Arial" w:hAnsi="Arial" w:cs="Arial"/>
          <w:color w:val="242424"/>
          <w:sz w:val="22"/>
          <w:szCs w:val="22"/>
          <w:shd w:val="clear" w:color="auto" w:fill="FFFFFF"/>
        </w:rPr>
        <w:t>.</w:t>
      </w:r>
    </w:p>
    <w:p w14:paraId="1D32DE9B" w14:textId="77777777" w:rsidR="004D3CC5" w:rsidRDefault="004D3CC5" w:rsidP="00F75604">
      <w:pPr>
        <w:ind w:right="612"/>
        <w:jc w:val="both"/>
        <w:rPr>
          <w:rFonts w:ascii="Arial" w:hAnsi="Arial" w:cs="Arial"/>
          <w:color w:val="242424"/>
          <w:sz w:val="22"/>
          <w:szCs w:val="22"/>
          <w:shd w:val="clear" w:color="auto" w:fill="FFFFFF"/>
        </w:rPr>
      </w:pPr>
    </w:p>
    <w:p w14:paraId="784A13FC" w14:textId="008F009E" w:rsidR="001E259D" w:rsidRPr="001C6AE9" w:rsidRDefault="004D3CC5" w:rsidP="00F75604">
      <w:pPr>
        <w:ind w:right="612"/>
        <w:jc w:val="both"/>
        <w:rPr>
          <w:rFonts w:ascii="Arial" w:hAnsi="Arial" w:cs="Arial"/>
          <w:color w:val="242424"/>
          <w:sz w:val="22"/>
          <w:szCs w:val="22"/>
          <w:shd w:val="clear" w:color="auto" w:fill="FFFFFF"/>
        </w:rPr>
      </w:pPr>
      <w:r w:rsidRPr="004D3CC5">
        <w:rPr>
          <w:rFonts w:ascii="Arial" w:hAnsi="Arial" w:cs="Arial"/>
          <w:color w:val="242424"/>
          <w:sz w:val="22"/>
          <w:szCs w:val="22"/>
          <w:shd w:val="clear" w:color="auto" w:fill="FFFFFF"/>
        </w:rPr>
        <w:t xml:space="preserve">Por su parte, </w:t>
      </w:r>
      <w:r w:rsidR="001C6AE9" w:rsidRPr="004D3CC5">
        <w:rPr>
          <w:rFonts w:ascii="Arial" w:hAnsi="Arial" w:cs="Arial"/>
          <w:color w:val="242424"/>
          <w:sz w:val="22"/>
          <w:szCs w:val="22"/>
          <w:shd w:val="clear" w:color="auto" w:fill="FFFFFF"/>
        </w:rPr>
        <w:t>SASGA</w:t>
      </w:r>
      <w:r w:rsidR="001E259D" w:rsidRPr="004D3CC5">
        <w:rPr>
          <w:rFonts w:ascii="Arial" w:hAnsi="Arial" w:cs="Arial"/>
          <w:color w:val="242424"/>
          <w:sz w:val="22"/>
          <w:szCs w:val="22"/>
          <w:shd w:val="clear" w:color="auto" w:fill="FFFFFF"/>
        </w:rPr>
        <w:t xml:space="preserve"> </w:t>
      </w:r>
      <w:r w:rsidRPr="004D3CC5">
        <w:rPr>
          <w:rFonts w:ascii="Arial" w:hAnsi="Arial" w:cs="Arial"/>
          <w:color w:val="242424"/>
          <w:sz w:val="22"/>
          <w:szCs w:val="22"/>
          <w:shd w:val="clear" w:color="auto" w:fill="FFFFFF"/>
        </w:rPr>
        <w:t>muestra</w:t>
      </w:r>
      <w:r>
        <w:rPr>
          <w:rFonts w:ascii="Arial" w:hAnsi="Arial" w:cs="Arial"/>
          <w:color w:val="242424"/>
          <w:sz w:val="22"/>
          <w:szCs w:val="22"/>
          <w:shd w:val="clear" w:color="auto" w:fill="FFFFFF"/>
        </w:rPr>
        <w:t xml:space="preserve"> un </w:t>
      </w:r>
      <w:r w:rsidR="00954B65" w:rsidRPr="001C6AE9">
        <w:rPr>
          <w:rFonts w:ascii="Arial" w:hAnsi="Arial" w:cs="Arial"/>
          <w:color w:val="242424"/>
          <w:sz w:val="22"/>
          <w:szCs w:val="22"/>
          <w:shd w:val="clear" w:color="auto" w:fill="FFFFFF"/>
        </w:rPr>
        <w:t>60</w:t>
      </w:r>
      <w:r>
        <w:rPr>
          <w:rFonts w:ascii="Arial" w:hAnsi="Arial" w:cs="Arial"/>
          <w:color w:val="242424"/>
          <w:sz w:val="22"/>
          <w:szCs w:val="22"/>
          <w:shd w:val="clear" w:color="auto" w:fill="FFFFFF"/>
        </w:rPr>
        <w:t>%,</w:t>
      </w:r>
      <w:r w:rsidR="00954B65" w:rsidRPr="001C6AE9">
        <w:rPr>
          <w:rFonts w:ascii="Arial" w:hAnsi="Arial" w:cs="Arial"/>
          <w:color w:val="242424"/>
          <w:sz w:val="22"/>
          <w:szCs w:val="22"/>
          <w:shd w:val="clear" w:color="auto" w:fill="FFFFFF"/>
        </w:rPr>
        <w:t xml:space="preserve"> </w:t>
      </w:r>
      <w:r w:rsidR="009D7403">
        <w:rPr>
          <w:rFonts w:ascii="Arial" w:hAnsi="Arial" w:cs="Arial"/>
          <w:color w:val="242424"/>
          <w:sz w:val="22"/>
          <w:szCs w:val="22"/>
          <w:shd w:val="clear" w:color="auto" w:fill="FFFFFF"/>
        </w:rPr>
        <w:t xml:space="preserve">debido a sus </w:t>
      </w:r>
      <w:r w:rsidR="001C6AE9" w:rsidRPr="001C6AE9">
        <w:rPr>
          <w:rFonts w:ascii="Arial" w:hAnsi="Arial" w:cs="Arial"/>
          <w:color w:val="242424"/>
          <w:sz w:val="22"/>
          <w:szCs w:val="22"/>
          <w:shd w:val="clear" w:color="auto" w:fill="FFFFFF"/>
        </w:rPr>
        <w:t xml:space="preserve">distintas </w:t>
      </w:r>
      <w:r w:rsidR="00954B65" w:rsidRPr="001C6AE9">
        <w:rPr>
          <w:rFonts w:ascii="Arial" w:hAnsi="Arial" w:cs="Arial"/>
          <w:color w:val="242424"/>
          <w:sz w:val="22"/>
          <w:szCs w:val="22"/>
          <w:shd w:val="clear" w:color="auto" w:fill="FFFFFF"/>
        </w:rPr>
        <w:t>actividades administrativas</w:t>
      </w:r>
      <w:r w:rsidR="009D7403">
        <w:rPr>
          <w:rFonts w:ascii="Arial" w:hAnsi="Arial" w:cs="Arial"/>
          <w:color w:val="242424"/>
          <w:sz w:val="22"/>
          <w:szCs w:val="22"/>
          <w:shd w:val="clear" w:color="auto" w:fill="FFFFFF"/>
        </w:rPr>
        <w:t xml:space="preserve">, </w:t>
      </w:r>
      <w:r w:rsidR="009D7403">
        <w:rPr>
          <w:rFonts w:ascii="Arial" w:hAnsi="Arial" w:cs="Arial"/>
          <w:color w:val="242424"/>
          <w:sz w:val="22"/>
          <w:szCs w:val="22"/>
          <w:shd w:val="clear" w:color="auto" w:fill="FFFFFF"/>
        </w:rPr>
        <w:lastRenderedPageBreak/>
        <w:t xml:space="preserve">aumentando el tiempo para </w:t>
      </w:r>
      <w:r w:rsidR="009D7403" w:rsidRPr="00241BDA">
        <w:rPr>
          <w:rFonts w:ascii="Arial" w:hAnsi="Arial" w:cs="Arial"/>
          <w:sz w:val="22"/>
          <w:szCs w:val="22"/>
          <w:shd w:val="clear" w:color="auto" w:fill="FFFFFF"/>
        </w:rPr>
        <w:t xml:space="preserve">realización </w:t>
      </w:r>
      <w:r w:rsidR="009D7403">
        <w:rPr>
          <w:rFonts w:ascii="Arial" w:hAnsi="Arial" w:cs="Arial"/>
          <w:color w:val="242424"/>
          <w:sz w:val="22"/>
          <w:szCs w:val="22"/>
          <w:shd w:val="clear" w:color="auto" w:fill="FFFFFF"/>
        </w:rPr>
        <w:t>de proyectos por cuanto el trimestre pasado fue de 55%.</w:t>
      </w:r>
    </w:p>
    <w:p w14:paraId="0060472F" w14:textId="77777777" w:rsidR="00854919" w:rsidRPr="009015AF" w:rsidRDefault="00854919" w:rsidP="00F75604">
      <w:pPr>
        <w:ind w:right="612"/>
        <w:jc w:val="both"/>
        <w:rPr>
          <w:rFonts w:ascii="Arial" w:hAnsi="Arial" w:cs="Arial"/>
        </w:rPr>
      </w:pPr>
    </w:p>
    <w:p w14:paraId="68B1D70B" w14:textId="3C0A91E4" w:rsidR="005346E1" w:rsidRPr="009015AF" w:rsidRDefault="00854919" w:rsidP="00115DFE">
      <w:pPr>
        <w:ind w:right="612"/>
        <w:jc w:val="both"/>
        <w:rPr>
          <w:rFonts w:ascii="Arial" w:hAnsi="Arial" w:cs="Arial"/>
          <w:sz w:val="22"/>
          <w:szCs w:val="22"/>
        </w:rPr>
      </w:pPr>
      <w:r w:rsidRPr="009015AF">
        <w:rPr>
          <w:rFonts w:ascii="Arial" w:hAnsi="Arial" w:cs="Arial"/>
          <w:sz w:val="22"/>
          <w:szCs w:val="22"/>
        </w:rPr>
        <w:t xml:space="preserve">Al respecto, </w:t>
      </w:r>
      <w:r w:rsidR="005346E1" w:rsidRPr="009015AF">
        <w:rPr>
          <w:rFonts w:ascii="Arial" w:hAnsi="Arial" w:cs="Arial"/>
          <w:sz w:val="22"/>
          <w:szCs w:val="22"/>
        </w:rPr>
        <w:t>SATI</w:t>
      </w:r>
      <w:r w:rsidRPr="009015AF">
        <w:rPr>
          <w:rFonts w:ascii="Arial" w:hAnsi="Arial" w:cs="Arial"/>
          <w:sz w:val="22"/>
          <w:szCs w:val="22"/>
        </w:rPr>
        <w:t xml:space="preserve"> dedicó un </w:t>
      </w:r>
      <w:r w:rsidR="00115DFE" w:rsidRPr="009015AF">
        <w:rPr>
          <w:rFonts w:ascii="Arial" w:hAnsi="Arial" w:cs="Arial"/>
          <w:sz w:val="22"/>
          <w:szCs w:val="22"/>
        </w:rPr>
        <w:t>3</w:t>
      </w:r>
      <w:r w:rsidR="007336B4" w:rsidRPr="009015AF">
        <w:rPr>
          <w:rFonts w:ascii="Arial" w:hAnsi="Arial" w:cs="Arial"/>
          <w:sz w:val="22"/>
          <w:szCs w:val="22"/>
        </w:rPr>
        <w:t>0</w:t>
      </w:r>
      <w:r w:rsidRPr="009015AF">
        <w:rPr>
          <w:rFonts w:ascii="Arial" w:hAnsi="Arial" w:cs="Arial"/>
          <w:sz w:val="22"/>
          <w:szCs w:val="22"/>
        </w:rPr>
        <w:t xml:space="preserve">% de su tiempo para </w:t>
      </w:r>
      <w:r w:rsidR="00115DFE" w:rsidRPr="009015AF">
        <w:rPr>
          <w:rFonts w:ascii="Arial" w:hAnsi="Arial" w:cs="Arial"/>
          <w:sz w:val="22"/>
          <w:szCs w:val="22"/>
        </w:rPr>
        <w:t xml:space="preserve">la Administración del Servidor, la Implementación del Sistema </w:t>
      </w:r>
      <w:proofErr w:type="spellStart"/>
      <w:r w:rsidR="00115DFE" w:rsidRPr="009015AF">
        <w:rPr>
          <w:rFonts w:ascii="Arial" w:hAnsi="Arial" w:cs="Arial"/>
          <w:sz w:val="22"/>
          <w:szCs w:val="22"/>
        </w:rPr>
        <w:t>Team</w:t>
      </w:r>
      <w:proofErr w:type="spellEnd"/>
      <w:r w:rsidR="00115DFE" w:rsidRPr="009015AF">
        <w:rPr>
          <w:rFonts w:ascii="Arial" w:hAnsi="Arial" w:cs="Arial"/>
          <w:sz w:val="22"/>
          <w:szCs w:val="22"/>
        </w:rPr>
        <w:t xml:space="preserve"> Mate Plus y Soporte técnico brindado a todo el personal de esta Dirección. Se recalca </w:t>
      </w:r>
      <w:r w:rsidR="009E5FD3" w:rsidRPr="009015AF">
        <w:rPr>
          <w:rFonts w:ascii="Arial" w:hAnsi="Arial" w:cs="Arial"/>
          <w:sz w:val="22"/>
          <w:szCs w:val="22"/>
        </w:rPr>
        <w:t>que,</w:t>
      </w:r>
      <w:r w:rsidR="00115DFE" w:rsidRPr="009015AF">
        <w:rPr>
          <w:rFonts w:ascii="Arial" w:hAnsi="Arial" w:cs="Arial"/>
          <w:sz w:val="22"/>
          <w:szCs w:val="22"/>
        </w:rPr>
        <w:t xml:space="preserve"> a partir del 2022</w:t>
      </w:r>
      <w:r w:rsidR="006C118A" w:rsidRPr="009015AF">
        <w:rPr>
          <w:rFonts w:ascii="Arial" w:hAnsi="Arial" w:cs="Arial"/>
          <w:sz w:val="22"/>
          <w:szCs w:val="22"/>
        </w:rPr>
        <w:t>,</w:t>
      </w:r>
      <w:r w:rsidR="00115DFE" w:rsidRPr="009015AF">
        <w:rPr>
          <w:rFonts w:ascii="Arial" w:hAnsi="Arial" w:cs="Arial"/>
          <w:sz w:val="22"/>
          <w:szCs w:val="22"/>
        </w:rPr>
        <w:t xml:space="preserve"> se inició el registro de proyectos, de trabajo y horas en este nuevo sistema lo cual demanda espacio para la adaptación en la función habitual.</w:t>
      </w:r>
    </w:p>
    <w:p w14:paraId="7B138F27" w14:textId="77777777" w:rsidR="00CD444B" w:rsidRPr="009015AF" w:rsidRDefault="00CD444B" w:rsidP="00F75604">
      <w:pPr>
        <w:ind w:right="612"/>
        <w:jc w:val="both"/>
        <w:rPr>
          <w:rFonts w:ascii="Arial" w:hAnsi="Arial" w:cs="Arial"/>
          <w:sz w:val="22"/>
          <w:szCs w:val="22"/>
        </w:rPr>
      </w:pPr>
    </w:p>
    <w:p w14:paraId="59CBA9E6" w14:textId="30854B44" w:rsidR="002F4A1E" w:rsidRPr="00B2793B" w:rsidRDefault="00CD444B" w:rsidP="00F75604">
      <w:pPr>
        <w:ind w:right="612"/>
        <w:jc w:val="both"/>
        <w:rPr>
          <w:rFonts w:ascii="Arial" w:hAnsi="Arial" w:cs="Arial"/>
          <w:sz w:val="22"/>
          <w:szCs w:val="22"/>
        </w:rPr>
      </w:pPr>
      <w:r w:rsidRPr="00241BDA">
        <w:rPr>
          <w:rFonts w:ascii="Arial" w:hAnsi="Arial" w:cs="Arial"/>
          <w:sz w:val="22"/>
          <w:szCs w:val="22"/>
        </w:rPr>
        <w:t>Por su parte, S</w:t>
      </w:r>
      <w:r w:rsidR="002F4A1E" w:rsidRPr="00241BDA">
        <w:rPr>
          <w:rFonts w:ascii="Arial" w:hAnsi="Arial" w:cs="Arial"/>
          <w:sz w:val="22"/>
          <w:szCs w:val="22"/>
        </w:rPr>
        <w:t>ASGA</w:t>
      </w:r>
      <w:r w:rsidR="00854919" w:rsidRPr="00241BDA">
        <w:rPr>
          <w:rFonts w:ascii="Arial" w:hAnsi="Arial" w:cs="Arial"/>
          <w:sz w:val="22"/>
          <w:szCs w:val="22"/>
        </w:rPr>
        <w:t xml:space="preserve"> destinó un </w:t>
      </w:r>
      <w:r w:rsidR="006F785A" w:rsidRPr="00241BDA">
        <w:rPr>
          <w:rFonts w:ascii="Arial" w:hAnsi="Arial" w:cs="Arial"/>
          <w:sz w:val="22"/>
          <w:szCs w:val="22"/>
        </w:rPr>
        <w:t>4</w:t>
      </w:r>
      <w:r w:rsidR="007336B4" w:rsidRPr="00241BDA">
        <w:rPr>
          <w:rFonts w:ascii="Arial" w:hAnsi="Arial" w:cs="Arial"/>
          <w:sz w:val="22"/>
          <w:szCs w:val="22"/>
        </w:rPr>
        <w:t>0</w:t>
      </w:r>
      <w:r w:rsidR="00854919" w:rsidRPr="00241BDA">
        <w:rPr>
          <w:rFonts w:ascii="Arial" w:hAnsi="Arial" w:cs="Arial"/>
          <w:sz w:val="22"/>
          <w:szCs w:val="22"/>
        </w:rPr>
        <w:t>%</w:t>
      </w:r>
      <w:r w:rsidR="006E02BC" w:rsidRPr="00241BDA">
        <w:rPr>
          <w:rFonts w:ascii="Arial" w:hAnsi="Arial" w:cs="Arial"/>
          <w:sz w:val="22"/>
          <w:szCs w:val="22"/>
        </w:rPr>
        <w:t>,</w:t>
      </w:r>
      <w:r w:rsidR="009015AF" w:rsidRPr="00241BDA">
        <w:rPr>
          <w:rFonts w:ascii="Arial" w:hAnsi="Arial" w:cs="Arial"/>
          <w:sz w:val="22"/>
          <w:szCs w:val="22"/>
        </w:rPr>
        <w:t xml:space="preserve"> </w:t>
      </w:r>
      <w:r w:rsidR="00854919" w:rsidRPr="00241BDA">
        <w:rPr>
          <w:rFonts w:ascii="Arial" w:hAnsi="Arial" w:cs="Arial"/>
          <w:sz w:val="22"/>
          <w:szCs w:val="22"/>
        </w:rPr>
        <w:t xml:space="preserve">lo cual obedece a que </w:t>
      </w:r>
      <w:r w:rsidR="00826F89" w:rsidRPr="00241BDA">
        <w:rPr>
          <w:rFonts w:ascii="Arial" w:hAnsi="Arial" w:cs="Arial"/>
          <w:sz w:val="22"/>
          <w:szCs w:val="22"/>
        </w:rPr>
        <w:t xml:space="preserve">está conformada </w:t>
      </w:r>
      <w:r w:rsidR="002F4A1E" w:rsidRPr="00241BDA">
        <w:rPr>
          <w:rFonts w:ascii="Arial" w:hAnsi="Arial" w:cs="Arial"/>
          <w:sz w:val="22"/>
          <w:szCs w:val="22"/>
        </w:rPr>
        <w:t>por 4 profesionales de los cuales</w:t>
      </w:r>
      <w:r w:rsidR="00A1264A" w:rsidRPr="00241BDA">
        <w:rPr>
          <w:rFonts w:ascii="Arial" w:hAnsi="Arial" w:cs="Arial"/>
          <w:sz w:val="22"/>
          <w:szCs w:val="22"/>
        </w:rPr>
        <w:t xml:space="preserve"> 3 se dedican a </w:t>
      </w:r>
      <w:r w:rsidR="00355FC1" w:rsidRPr="00241BDA">
        <w:rPr>
          <w:rFonts w:ascii="Arial" w:hAnsi="Arial" w:cs="Arial"/>
          <w:sz w:val="22"/>
          <w:szCs w:val="22"/>
        </w:rPr>
        <w:t>la labor de</w:t>
      </w:r>
      <w:r w:rsidR="00A1264A" w:rsidRPr="00241BDA">
        <w:rPr>
          <w:rFonts w:ascii="Arial" w:hAnsi="Arial" w:cs="Arial"/>
          <w:sz w:val="22"/>
          <w:szCs w:val="22"/>
        </w:rPr>
        <w:t xml:space="preserve"> seguimiento de recomendaciones y </w:t>
      </w:r>
      <w:r w:rsidR="002F4A1E" w:rsidRPr="00241BDA">
        <w:rPr>
          <w:rFonts w:ascii="Arial" w:hAnsi="Arial" w:cs="Arial"/>
          <w:sz w:val="22"/>
          <w:szCs w:val="22"/>
        </w:rPr>
        <w:t xml:space="preserve"> </w:t>
      </w:r>
      <w:r w:rsidR="000B41AF" w:rsidRPr="00241BDA">
        <w:rPr>
          <w:rFonts w:ascii="Arial" w:hAnsi="Arial" w:cs="Arial"/>
          <w:sz w:val="22"/>
          <w:szCs w:val="22"/>
        </w:rPr>
        <w:t>1</w:t>
      </w:r>
      <w:r w:rsidR="00EF321B" w:rsidRPr="00241BDA">
        <w:rPr>
          <w:rFonts w:ascii="Arial" w:hAnsi="Arial" w:cs="Arial"/>
          <w:sz w:val="22"/>
          <w:szCs w:val="22"/>
        </w:rPr>
        <w:t xml:space="preserve"> </w:t>
      </w:r>
      <w:r w:rsidR="000B41AF" w:rsidRPr="00241BDA">
        <w:rPr>
          <w:rFonts w:ascii="Arial" w:hAnsi="Arial" w:cs="Arial"/>
          <w:sz w:val="22"/>
          <w:szCs w:val="22"/>
        </w:rPr>
        <w:t xml:space="preserve">se dedica </w:t>
      </w:r>
      <w:r w:rsidR="002F4A1E" w:rsidRPr="00241BDA">
        <w:rPr>
          <w:rFonts w:ascii="Arial" w:hAnsi="Arial" w:cs="Arial"/>
          <w:sz w:val="22"/>
          <w:szCs w:val="22"/>
        </w:rPr>
        <w:t>100%</w:t>
      </w:r>
      <w:r w:rsidR="0092487A" w:rsidRPr="00241BDA">
        <w:rPr>
          <w:rFonts w:ascii="Arial" w:hAnsi="Arial" w:cs="Arial"/>
          <w:sz w:val="22"/>
          <w:szCs w:val="22"/>
        </w:rPr>
        <w:t xml:space="preserve"> </w:t>
      </w:r>
      <w:r w:rsidR="00355FC1" w:rsidRPr="00241BDA">
        <w:rPr>
          <w:rFonts w:ascii="Arial" w:hAnsi="Arial" w:cs="Arial"/>
          <w:sz w:val="22"/>
          <w:szCs w:val="22"/>
        </w:rPr>
        <w:t>a</w:t>
      </w:r>
      <w:r w:rsidR="002F4A1E" w:rsidRPr="00241BDA">
        <w:rPr>
          <w:rFonts w:ascii="Arial" w:hAnsi="Arial" w:cs="Arial"/>
          <w:sz w:val="22"/>
          <w:szCs w:val="22"/>
        </w:rPr>
        <w:t xml:space="preserve"> labores administrativas</w:t>
      </w:r>
      <w:r w:rsidR="00826F89" w:rsidRPr="00241BDA">
        <w:rPr>
          <w:rFonts w:ascii="Arial" w:hAnsi="Arial" w:cs="Arial"/>
          <w:sz w:val="22"/>
          <w:szCs w:val="22"/>
        </w:rPr>
        <w:t>,</w:t>
      </w:r>
      <w:r w:rsidR="002F4A1E" w:rsidRPr="00241BDA">
        <w:rPr>
          <w:rFonts w:ascii="Arial" w:hAnsi="Arial" w:cs="Arial"/>
          <w:sz w:val="22"/>
          <w:szCs w:val="22"/>
        </w:rPr>
        <w:t xml:space="preserve"> dentro de los trabajos </w:t>
      </w:r>
      <w:r w:rsidR="00355FC1" w:rsidRPr="00241BDA">
        <w:rPr>
          <w:rFonts w:ascii="Arial" w:hAnsi="Arial" w:cs="Arial"/>
          <w:sz w:val="22"/>
          <w:szCs w:val="22"/>
        </w:rPr>
        <w:t>desarrollados</w:t>
      </w:r>
      <w:r w:rsidR="002F4A1E" w:rsidRPr="00241BDA">
        <w:rPr>
          <w:rFonts w:ascii="Arial" w:hAnsi="Arial" w:cs="Arial"/>
          <w:sz w:val="22"/>
          <w:szCs w:val="22"/>
        </w:rPr>
        <w:t xml:space="preserve"> se ubica</w:t>
      </w:r>
      <w:r w:rsidR="00826F89" w:rsidRPr="00241BDA">
        <w:rPr>
          <w:rFonts w:ascii="Arial" w:hAnsi="Arial" w:cs="Arial"/>
          <w:sz w:val="22"/>
          <w:szCs w:val="22"/>
        </w:rPr>
        <w:t>,</w:t>
      </w:r>
      <w:r w:rsidR="002F4A1E" w:rsidRPr="00241BDA">
        <w:rPr>
          <w:rFonts w:ascii="Arial" w:hAnsi="Arial" w:cs="Arial"/>
          <w:sz w:val="22"/>
          <w:szCs w:val="22"/>
        </w:rPr>
        <w:t xml:space="preserve"> </w:t>
      </w:r>
      <w:r w:rsidR="007E7A64" w:rsidRPr="00241BDA">
        <w:rPr>
          <w:rFonts w:ascii="Arial" w:hAnsi="Arial" w:cs="Arial"/>
          <w:sz w:val="22"/>
          <w:szCs w:val="22"/>
        </w:rPr>
        <w:t xml:space="preserve">las </w:t>
      </w:r>
      <w:r w:rsidR="00A1264A" w:rsidRPr="00241BDA">
        <w:rPr>
          <w:rFonts w:ascii="Arial" w:hAnsi="Arial" w:cs="Arial"/>
          <w:sz w:val="22"/>
          <w:szCs w:val="22"/>
        </w:rPr>
        <w:t xml:space="preserve">actividades de las metas contenidas en el PAO, segundo </w:t>
      </w:r>
      <w:r w:rsidR="000B41AF" w:rsidRPr="00241BDA">
        <w:rPr>
          <w:rFonts w:ascii="Arial" w:hAnsi="Arial" w:cs="Arial"/>
          <w:sz w:val="22"/>
          <w:szCs w:val="22"/>
        </w:rPr>
        <w:t>seguimiento del PAO de la Dirección y de la Sección</w:t>
      </w:r>
      <w:r w:rsidR="000B41AF" w:rsidRPr="009015AF">
        <w:rPr>
          <w:rFonts w:ascii="Arial" w:hAnsi="Arial" w:cs="Arial"/>
          <w:sz w:val="22"/>
          <w:szCs w:val="22"/>
        </w:rPr>
        <w:t xml:space="preserve">, reporte a la DAI sobre resultados del </w:t>
      </w:r>
      <w:r w:rsidR="00A1264A" w:rsidRPr="009015AF">
        <w:rPr>
          <w:rFonts w:ascii="Arial" w:hAnsi="Arial" w:cs="Arial"/>
          <w:sz w:val="22"/>
          <w:szCs w:val="22"/>
        </w:rPr>
        <w:t xml:space="preserve">plan, </w:t>
      </w:r>
      <w:r w:rsidR="00FC1223">
        <w:rPr>
          <w:rFonts w:ascii="Arial" w:hAnsi="Arial" w:cs="Arial"/>
          <w:sz w:val="22"/>
          <w:szCs w:val="22"/>
        </w:rPr>
        <w:t xml:space="preserve">actividades </w:t>
      </w:r>
      <w:r w:rsidR="00FC1223" w:rsidRPr="009015AF">
        <w:rPr>
          <w:rFonts w:ascii="Arial" w:hAnsi="Arial" w:cs="Arial"/>
          <w:sz w:val="22"/>
          <w:szCs w:val="22"/>
        </w:rPr>
        <w:t>relacionadas con el Plan Estratégico</w:t>
      </w:r>
      <w:r w:rsidR="00FC1223">
        <w:rPr>
          <w:rFonts w:ascii="Arial" w:hAnsi="Arial" w:cs="Arial"/>
          <w:sz w:val="22"/>
          <w:szCs w:val="22"/>
        </w:rPr>
        <w:t>,</w:t>
      </w:r>
      <w:r w:rsidR="00FC1223" w:rsidRPr="009015AF">
        <w:rPr>
          <w:rFonts w:ascii="Arial" w:hAnsi="Arial" w:cs="Arial"/>
          <w:sz w:val="22"/>
          <w:szCs w:val="22"/>
        </w:rPr>
        <w:t xml:space="preserve"> </w:t>
      </w:r>
      <w:r w:rsidR="00A1264A" w:rsidRPr="009015AF">
        <w:rPr>
          <w:rFonts w:ascii="Arial" w:hAnsi="Arial" w:cs="Arial"/>
          <w:sz w:val="22"/>
          <w:szCs w:val="22"/>
        </w:rPr>
        <w:t xml:space="preserve">segundo seguimiento de la Ejecución Presupuestaria, </w:t>
      </w:r>
      <w:r w:rsidR="000B41AF" w:rsidRPr="009015AF">
        <w:rPr>
          <w:rFonts w:ascii="Arial" w:hAnsi="Arial" w:cs="Arial"/>
          <w:sz w:val="22"/>
          <w:szCs w:val="22"/>
        </w:rPr>
        <w:t>labor continuada de la e</w:t>
      </w:r>
      <w:r w:rsidR="002F4A1E" w:rsidRPr="009015AF">
        <w:rPr>
          <w:rFonts w:ascii="Arial" w:hAnsi="Arial" w:cs="Arial"/>
          <w:sz w:val="22"/>
          <w:szCs w:val="22"/>
        </w:rPr>
        <w:t xml:space="preserve">jecución del </w:t>
      </w:r>
      <w:r w:rsidR="00A1264A" w:rsidRPr="009015AF">
        <w:rPr>
          <w:rFonts w:ascii="Arial" w:hAnsi="Arial" w:cs="Arial"/>
          <w:sz w:val="22"/>
          <w:szCs w:val="22"/>
        </w:rPr>
        <w:t>p</w:t>
      </w:r>
      <w:r w:rsidR="002F4A1E" w:rsidRPr="009015AF">
        <w:rPr>
          <w:rFonts w:ascii="Arial" w:hAnsi="Arial" w:cs="Arial"/>
          <w:sz w:val="22"/>
          <w:szCs w:val="22"/>
        </w:rPr>
        <w:t>resupuesto de la Auditoría, actualización del Plan Anual de Trabajo (PAT) en el Sistema PAI de la Contraloría General de la República, entre otras labores.</w:t>
      </w:r>
      <w:r w:rsidR="002F4A1E" w:rsidRPr="00B2793B">
        <w:rPr>
          <w:rFonts w:ascii="Arial" w:hAnsi="Arial" w:cs="Arial"/>
          <w:sz w:val="22"/>
          <w:szCs w:val="22"/>
        </w:rPr>
        <w:t xml:space="preserve"> </w:t>
      </w:r>
    </w:p>
    <w:p w14:paraId="315A710B" w14:textId="7ED52F18" w:rsidR="00CD4B46" w:rsidRDefault="00CD4B46" w:rsidP="00F75604">
      <w:pPr>
        <w:ind w:right="612"/>
        <w:jc w:val="both"/>
        <w:rPr>
          <w:rFonts w:ascii="Arial" w:hAnsi="Arial" w:cs="Arial"/>
          <w:sz w:val="22"/>
          <w:szCs w:val="22"/>
        </w:rPr>
      </w:pPr>
    </w:p>
    <w:p w14:paraId="213045EA" w14:textId="0D5B89D9" w:rsidR="00B8144D" w:rsidRPr="00B2793B" w:rsidRDefault="00F75604" w:rsidP="00F75604">
      <w:pPr>
        <w:pStyle w:val="Ttulo2"/>
        <w:spacing w:before="0" w:after="0"/>
        <w:jc w:val="both"/>
        <w:rPr>
          <w:i w:val="0"/>
          <w:sz w:val="22"/>
          <w:szCs w:val="22"/>
          <w:lang w:val="es-CR"/>
        </w:rPr>
      </w:pPr>
      <w:bookmarkStart w:id="15" w:name="_Toc109131820"/>
      <w:r w:rsidRPr="00B2793B">
        <w:rPr>
          <w:i w:val="0"/>
          <w:sz w:val="22"/>
          <w:szCs w:val="22"/>
          <w:lang w:val="es-CR"/>
        </w:rPr>
        <w:t>2.1</w:t>
      </w:r>
      <w:r w:rsidR="00B8144D" w:rsidRPr="00B2793B">
        <w:rPr>
          <w:i w:val="0"/>
          <w:sz w:val="22"/>
          <w:szCs w:val="22"/>
          <w:lang w:val="es-CR"/>
        </w:rPr>
        <w:t xml:space="preserve"> </w:t>
      </w:r>
      <w:r w:rsidR="00231185" w:rsidRPr="00B2793B">
        <w:rPr>
          <w:i w:val="0"/>
          <w:sz w:val="22"/>
          <w:szCs w:val="22"/>
          <w:lang w:val="es-CR"/>
        </w:rPr>
        <w:t xml:space="preserve">Uso de </w:t>
      </w:r>
      <w:r w:rsidR="00532F8E" w:rsidRPr="00B2793B">
        <w:rPr>
          <w:i w:val="0"/>
          <w:sz w:val="22"/>
          <w:szCs w:val="22"/>
          <w:lang w:val="es-CR"/>
        </w:rPr>
        <w:t>esfuerzos</w:t>
      </w:r>
      <w:r w:rsidR="00231185" w:rsidRPr="00B2793B">
        <w:rPr>
          <w:i w:val="0"/>
          <w:sz w:val="22"/>
          <w:szCs w:val="22"/>
          <w:lang w:val="es-CR"/>
        </w:rPr>
        <w:t xml:space="preserve"> en</w:t>
      </w:r>
      <w:r w:rsidR="00B8144D" w:rsidRPr="00B2793B">
        <w:rPr>
          <w:i w:val="0"/>
          <w:sz w:val="22"/>
          <w:szCs w:val="22"/>
          <w:lang w:val="es-CR"/>
        </w:rPr>
        <w:t xml:space="preserve"> </w:t>
      </w:r>
      <w:r w:rsidR="00C84B74" w:rsidRPr="00B2793B">
        <w:rPr>
          <w:i w:val="0"/>
          <w:sz w:val="22"/>
          <w:szCs w:val="22"/>
          <w:lang w:val="es-CR"/>
        </w:rPr>
        <w:t>labores</w:t>
      </w:r>
      <w:r w:rsidR="00B8144D" w:rsidRPr="00B2793B">
        <w:rPr>
          <w:i w:val="0"/>
          <w:sz w:val="22"/>
          <w:szCs w:val="22"/>
          <w:lang w:val="es-CR"/>
        </w:rPr>
        <w:t xml:space="preserve"> sucintas</w:t>
      </w:r>
      <w:r w:rsidR="005923F4" w:rsidRPr="00B2793B">
        <w:rPr>
          <w:rStyle w:val="Refdenotaalpie"/>
          <w:i w:val="0"/>
          <w:sz w:val="22"/>
          <w:szCs w:val="22"/>
          <w:lang w:val="es-CR"/>
        </w:rPr>
        <w:footnoteReference w:id="6"/>
      </w:r>
      <w:bookmarkEnd w:id="15"/>
    </w:p>
    <w:p w14:paraId="53F6DF4C" w14:textId="712CCADB" w:rsidR="00B8144D" w:rsidRDefault="00B8144D" w:rsidP="00F75604">
      <w:pPr>
        <w:jc w:val="both"/>
        <w:rPr>
          <w:rFonts w:ascii="Arial" w:hAnsi="Arial" w:cs="Arial"/>
          <w:spacing w:val="-3"/>
          <w:sz w:val="22"/>
          <w:szCs w:val="22"/>
        </w:rPr>
      </w:pPr>
    </w:p>
    <w:p w14:paraId="6C0B5801" w14:textId="7BBAB9DB" w:rsidR="00696A8F" w:rsidRPr="00B2793B" w:rsidRDefault="00696A8F" w:rsidP="00F75604">
      <w:pPr>
        <w:pStyle w:val="Ttulo3"/>
        <w:spacing w:before="0" w:after="0"/>
        <w:ind w:firstLine="720"/>
        <w:jc w:val="both"/>
        <w:rPr>
          <w:b w:val="0"/>
          <w:bCs w:val="0"/>
          <w:i/>
          <w:iCs/>
          <w:sz w:val="22"/>
          <w:szCs w:val="22"/>
          <w:lang w:val="es-CR"/>
        </w:rPr>
      </w:pPr>
      <w:bookmarkStart w:id="16" w:name="_Toc109131821"/>
      <w:r w:rsidRPr="00B2793B">
        <w:rPr>
          <w:b w:val="0"/>
          <w:bCs w:val="0"/>
          <w:i/>
          <w:iCs/>
          <w:sz w:val="22"/>
          <w:szCs w:val="22"/>
          <w:lang w:val="es-CR"/>
        </w:rPr>
        <w:t>2.1</w:t>
      </w:r>
      <w:r w:rsidR="00F75604" w:rsidRPr="00B2793B">
        <w:rPr>
          <w:b w:val="0"/>
          <w:bCs w:val="0"/>
          <w:i/>
          <w:iCs/>
          <w:sz w:val="22"/>
          <w:szCs w:val="22"/>
          <w:lang w:val="es-CR"/>
        </w:rPr>
        <w:t>.1</w:t>
      </w:r>
      <w:r w:rsidRPr="00B2793B">
        <w:rPr>
          <w:b w:val="0"/>
          <w:bCs w:val="0"/>
          <w:i/>
          <w:iCs/>
          <w:sz w:val="22"/>
          <w:szCs w:val="22"/>
          <w:lang w:val="es-CR"/>
        </w:rPr>
        <w:t xml:space="preserve"> Sucintas de fiscalización</w:t>
      </w:r>
      <w:r w:rsidR="00217986" w:rsidRPr="00B2793B">
        <w:rPr>
          <w:rStyle w:val="Refdenotaalpie"/>
          <w:b w:val="0"/>
          <w:bCs w:val="0"/>
          <w:i/>
          <w:iCs/>
          <w:sz w:val="22"/>
          <w:szCs w:val="22"/>
          <w:lang w:val="es-CR"/>
        </w:rPr>
        <w:footnoteReference w:id="7"/>
      </w:r>
      <w:bookmarkEnd w:id="16"/>
    </w:p>
    <w:p w14:paraId="74AA4F14" w14:textId="77777777" w:rsidR="004F45A7" w:rsidRPr="00B2793B" w:rsidRDefault="004F45A7" w:rsidP="00F75604">
      <w:pPr>
        <w:jc w:val="both"/>
        <w:rPr>
          <w:rFonts w:ascii="Arial" w:hAnsi="Arial" w:cs="Arial"/>
          <w:sz w:val="22"/>
          <w:szCs w:val="22"/>
        </w:rPr>
      </w:pPr>
    </w:p>
    <w:p w14:paraId="6A948B4B" w14:textId="74BA73C7" w:rsidR="00595756" w:rsidRDefault="002C77A2" w:rsidP="00F12991">
      <w:pPr>
        <w:ind w:right="45"/>
        <w:jc w:val="both"/>
        <w:rPr>
          <w:rFonts w:ascii="Arial" w:hAnsi="Arial" w:cs="Arial"/>
          <w:spacing w:val="-3"/>
          <w:sz w:val="22"/>
          <w:szCs w:val="22"/>
        </w:rPr>
      </w:pPr>
      <w:r w:rsidRPr="00B2793B">
        <w:rPr>
          <w:rFonts w:ascii="Arial" w:hAnsi="Arial" w:cs="Arial"/>
          <w:spacing w:val="-3"/>
          <w:sz w:val="22"/>
          <w:szCs w:val="22"/>
        </w:rPr>
        <w:t xml:space="preserve">De acuerdo con los Lineamientos del PAT 2022, se estableció la cifra de </w:t>
      </w:r>
      <w:r w:rsidR="00F24106" w:rsidRPr="00B2793B">
        <w:rPr>
          <w:rFonts w:ascii="Arial" w:hAnsi="Arial" w:cs="Arial"/>
          <w:spacing w:val="-3"/>
          <w:sz w:val="22"/>
          <w:szCs w:val="22"/>
        </w:rPr>
        <w:t xml:space="preserve">600 horas a </w:t>
      </w:r>
      <w:r w:rsidR="00381E49" w:rsidRPr="00B2793B">
        <w:rPr>
          <w:rFonts w:ascii="Arial" w:hAnsi="Arial" w:cs="Arial"/>
          <w:spacing w:val="-3"/>
          <w:sz w:val="22"/>
          <w:szCs w:val="22"/>
        </w:rPr>
        <w:t xml:space="preserve">las </w:t>
      </w:r>
      <w:r w:rsidRPr="00B2793B">
        <w:rPr>
          <w:rFonts w:ascii="Arial" w:hAnsi="Arial" w:cs="Arial"/>
          <w:spacing w:val="-3"/>
          <w:sz w:val="22"/>
          <w:szCs w:val="22"/>
        </w:rPr>
        <w:t>s</w:t>
      </w:r>
      <w:r w:rsidR="00210D23" w:rsidRPr="00B2793B">
        <w:rPr>
          <w:rFonts w:ascii="Arial" w:hAnsi="Arial" w:cs="Arial"/>
          <w:spacing w:val="-3"/>
          <w:sz w:val="22"/>
          <w:szCs w:val="22"/>
        </w:rPr>
        <w:t>ecci</w:t>
      </w:r>
      <w:r w:rsidR="00381E49" w:rsidRPr="00B2793B">
        <w:rPr>
          <w:rFonts w:ascii="Arial" w:hAnsi="Arial" w:cs="Arial"/>
          <w:spacing w:val="-3"/>
          <w:sz w:val="22"/>
          <w:szCs w:val="22"/>
        </w:rPr>
        <w:t>ones</w:t>
      </w:r>
      <w:r w:rsidR="00F24106" w:rsidRPr="00B2793B">
        <w:rPr>
          <w:rFonts w:ascii="Arial" w:hAnsi="Arial" w:cs="Arial"/>
          <w:spacing w:val="-3"/>
          <w:sz w:val="22"/>
          <w:szCs w:val="22"/>
        </w:rPr>
        <w:t xml:space="preserve"> para </w:t>
      </w:r>
      <w:r w:rsidRPr="00B2793B">
        <w:rPr>
          <w:rFonts w:ascii="Arial" w:hAnsi="Arial" w:cs="Arial"/>
          <w:spacing w:val="-3"/>
          <w:sz w:val="22"/>
          <w:szCs w:val="22"/>
        </w:rPr>
        <w:t>destinar estas actividades; a</w:t>
      </w:r>
      <w:r w:rsidR="00D048D8" w:rsidRPr="00B2793B">
        <w:rPr>
          <w:rFonts w:ascii="Arial" w:hAnsi="Arial" w:cs="Arial"/>
          <w:spacing w:val="-3"/>
          <w:sz w:val="22"/>
          <w:szCs w:val="22"/>
        </w:rPr>
        <w:t xml:space="preserve"> </w:t>
      </w:r>
      <w:r w:rsidRPr="00B2793B">
        <w:rPr>
          <w:rFonts w:ascii="Arial" w:hAnsi="Arial" w:cs="Arial"/>
          <w:spacing w:val="-3"/>
          <w:sz w:val="22"/>
          <w:szCs w:val="22"/>
        </w:rPr>
        <w:t>l</w:t>
      </w:r>
      <w:r w:rsidR="00D048D8" w:rsidRPr="00B2793B">
        <w:rPr>
          <w:rFonts w:ascii="Arial" w:hAnsi="Arial" w:cs="Arial"/>
          <w:spacing w:val="-3"/>
          <w:sz w:val="22"/>
          <w:szCs w:val="22"/>
        </w:rPr>
        <w:t>a fecha del presente análisis,</w:t>
      </w:r>
      <w:r w:rsidRPr="00B2793B">
        <w:rPr>
          <w:rFonts w:ascii="Arial" w:hAnsi="Arial" w:cs="Arial"/>
          <w:spacing w:val="-3"/>
          <w:sz w:val="22"/>
          <w:szCs w:val="22"/>
        </w:rPr>
        <w:t xml:space="preserve"> ninguna dependencia ha excedido el tiempo indicado.  </w:t>
      </w:r>
    </w:p>
    <w:p w14:paraId="2FF89BD2" w14:textId="6F7E8AF2" w:rsidR="00F12991" w:rsidRDefault="00F12991" w:rsidP="00F12991">
      <w:pPr>
        <w:ind w:right="45"/>
        <w:jc w:val="both"/>
        <w:rPr>
          <w:rFonts w:ascii="Arial" w:hAnsi="Arial" w:cs="Arial"/>
          <w:spacing w:val="-3"/>
          <w:sz w:val="22"/>
          <w:szCs w:val="22"/>
        </w:rPr>
      </w:pPr>
    </w:p>
    <w:p w14:paraId="64A566F0" w14:textId="386AFD4C" w:rsidR="00F12991" w:rsidRDefault="00F12991" w:rsidP="00F12991">
      <w:pPr>
        <w:ind w:right="45"/>
        <w:jc w:val="both"/>
        <w:rPr>
          <w:rFonts w:ascii="Arial" w:hAnsi="Arial" w:cs="Arial"/>
          <w:spacing w:val="-3"/>
          <w:sz w:val="22"/>
          <w:szCs w:val="22"/>
        </w:rPr>
      </w:pPr>
    </w:p>
    <w:p w14:paraId="7B842CF7" w14:textId="18BDF033" w:rsidR="00F12991" w:rsidRDefault="00F12991" w:rsidP="00F12991">
      <w:pPr>
        <w:ind w:right="45"/>
        <w:jc w:val="both"/>
        <w:rPr>
          <w:rFonts w:ascii="Arial" w:hAnsi="Arial" w:cs="Arial"/>
          <w:spacing w:val="-3"/>
          <w:sz w:val="22"/>
          <w:szCs w:val="22"/>
        </w:rPr>
      </w:pPr>
    </w:p>
    <w:p w14:paraId="49B4A0BB" w14:textId="3186F55C" w:rsidR="00F12991" w:rsidRDefault="00F12991" w:rsidP="00F12991">
      <w:pPr>
        <w:ind w:right="45"/>
        <w:jc w:val="both"/>
        <w:rPr>
          <w:rFonts w:ascii="Arial" w:hAnsi="Arial" w:cs="Arial"/>
          <w:spacing w:val="-3"/>
          <w:sz w:val="22"/>
          <w:szCs w:val="22"/>
        </w:rPr>
      </w:pPr>
    </w:p>
    <w:p w14:paraId="217F9294" w14:textId="36270E89" w:rsidR="00F12991" w:rsidRDefault="00F12991" w:rsidP="00F12991">
      <w:pPr>
        <w:ind w:right="45"/>
        <w:jc w:val="both"/>
        <w:rPr>
          <w:rFonts w:ascii="Arial" w:hAnsi="Arial" w:cs="Arial"/>
          <w:spacing w:val="-3"/>
          <w:sz w:val="22"/>
          <w:szCs w:val="22"/>
        </w:rPr>
      </w:pPr>
    </w:p>
    <w:p w14:paraId="13655E49" w14:textId="32DED90F" w:rsidR="00F12991" w:rsidRDefault="00F12991" w:rsidP="00F12991">
      <w:pPr>
        <w:ind w:right="45"/>
        <w:jc w:val="both"/>
        <w:rPr>
          <w:rFonts w:ascii="Arial" w:hAnsi="Arial" w:cs="Arial"/>
          <w:spacing w:val="-3"/>
          <w:sz w:val="22"/>
          <w:szCs w:val="22"/>
        </w:rPr>
      </w:pPr>
    </w:p>
    <w:p w14:paraId="2A39D351" w14:textId="015B150C" w:rsidR="00F12991" w:rsidRDefault="00F12991" w:rsidP="00F12991">
      <w:pPr>
        <w:ind w:right="45"/>
        <w:jc w:val="both"/>
        <w:rPr>
          <w:rFonts w:ascii="Arial" w:hAnsi="Arial" w:cs="Arial"/>
          <w:spacing w:val="-3"/>
          <w:sz w:val="22"/>
          <w:szCs w:val="22"/>
        </w:rPr>
      </w:pPr>
    </w:p>
    <w:p w14:paraId="1E430DA8" w14:textId="0D6FA487" w:rsidR="002F1C1A" w:rsidRDefault="002F1C1A" w:rsidP="00F12991">
      <w:pPr>
        <w:ind w:right="45"/>
        <w:jc w:val="both"/>
        <w:rPr>
          <w:rFonts w:ascii="Arial" w:hAnsi="Arial" w:cs="Arial"/>
          <w:spacing w:val="-3"/>
          <w:sz w:val="22"/>
          <w:szCs w:val="22"/>
        </w:rPr>
      </w:pPr>
    </w:p>
    <w:p w14:paraId="0F077A64" w14:textId="2CEF1806" w:rsidR="002F1C1A" w:rsidRDefault="002F1C1A" w:rsidP="00F12991">
      <w:pPr>
        <w:ind w:right="45"/>
        <w:jc w:val="both"/>
        <w:rPr>
          <w:rFonts w:ascii="Arial" w:hAnsi="Arial" w:cs="Arial"/>
          <w:spacing w:val="-3"/>
          <w:sz w:val="22"/>
          <w:szCs w:val="22"/>
        </w:rPr>
      </w:pPr>
    </w:p>
    <w:p w14:paraId="6B795729" w14:textId="2911B233" w:rsidR="002F1C1A" w:rsidRDefault="002F1C1A" w:rsidP="00F12991">
      <w:pPr>
        <w:ind w:right="45"/>
        <w:jc w:val="both"/>
        <w:rPr>
          <w:rFonts w:ascii="Arial" w:hAnsi="Arial" w:cs="Arial"/>
          <w:spacing w:val="-3"/>
          <w:sz w:val="22"/>
          <w:szCs w:val="22"/>
        </w:rPr>
      </w:pPr>
    </w:p>
    <w:p w14:paraId="26EE18C8" w14:textId="77777777" w:rsidR="002F1C1A" w:rsidRDefault="002F1C1A" w:rsidP="00F12991">
      <w:pPr>
        <w:ind w:right="45"/>
        <w:jc w:val="both"/>
        <w:rPr>
          <w:rFonts w:ascii="Arial" w:hAnsi="Arial" w:cs="Arial"/>
          <w:spacing w:val="-3"/>
          <w:sz w:val="22"/>
          <w:szCs w:val="22"/>
        </w:rPr>
      </w:pPr>
    </w:p>
    <w:p w14:paraId="6A6E5E56" w14:textId="2725EA0D" w:rsidR="00F12991" w:rsidRDefault="00F12991" w:rsidP="00F12991">
      <w:pPr>
        <w:ind w:right="45"/>
        <w:jc w:val="both"/>
        <w:rPr>
          <w:rFonts w:ascii="Arial" w:hAnsi="Arial" w:cs="Arial"/>
          <w:spacing w:val="-3"/>
          <w:sz w:val="22"/>
          <w:szCs w:val="22"/>
        </w:rPr>
      </w:pPr>
    </w:p>
    <w:p w14:paraId="7490C245" w14:textId="7079D131" w:rsidR="00F12991" w:rsidRDefault="00F12991" w:rsidP="00F12991">
      <w:pPr>
        <w:ind w:right="45"/>
        <w:jc w:val="both"/>
        <w:rPr>
          <w:rFonts w:ascii="Arial" w:hAnsi="Arial" w:cs="Arial"/>
          <w:spacing w:val="-3"/>
          <w:sz w:val="22"/>
          <w:szCs w:val="22"/>
        </w:rPr>
      </w:pPr>
    </w:p>
    <w:p w14:paraId="0C5B3605" w14:textId="223422FA" w:rsidR="00F12991" w:rsidRDefault="00F12991" w:rsidP="00F12991">
      <w:pPr>
        <w:ind w:right="45"/>
        <w:jc w:val="both"/>
        <w:rPr>
          <w:rFonts w:ascii="Arial" w:hAnsi="Arial" w:cs="Arial"/>
          <w:spacing w:val="-3"/>
          <w:sz w:val="22"/>
          <w:szCs w:val="22"/>
        </w:rPr>
      </w:pPr>
    </w:p>
    <w:p w14:paraId="452E9D66" w14:textId="28591DF5" w:rsidR="00F12991" w:rsidRDefault="00F12991" w:rsidP="00F12991">
      <w:pPr>
        <w:ind w:right="45"/>
        <w:jc w:val="both"/>
        <w:rPr>
          <w:rFonts w:ascii="Arial" w:hAnsi="Arial" w:cs="Arial"/>
          <w:spacing w:val="-3"/>
          <w:sz w:val="22"/>
          <w:szCs w:val="22"/>
        </w:rPr>
      </w:pPr>
    </w:p>
    <w:p w14:paraId="7DDF19EA" w14:textId="72F22502" w:rsidR="00F12991" w:rsidRDefault="00F12991" w:rsidP="00F12991">
      <w:pPr>
        <w:ind w:right="45"/>
        <w:jc w:val="both"/>
        <w:rPr>
          <w:rFonts w:ascii="Arial" w:hAnsi="Arial" w:cs="Arial"/>
          <w:spacing w:val="-3"/>
          <w:sz w:val="22"/>
          <w:szCs w:val="22"/>
        </w:rPr>
      </w:pPr>
    </w:p>
    <w:p w14:paraId="4E82B96F" w14:textId="77777777" w:rsidR="00F12991" w:rsidRPr="00F12991" w:rsidRDefault="00F12991" w:rsidP="00F12991">
      <w:pPr>
        <w:ind w:right="45"/>
        <w:jc w:val="both"/>
        <w:rPr>
          <w:rFonts w:ascii="Arial" w:hAnsi="Arial" w:cs="Arial"/>
          <w:spacing w:val="-3"/>
          <w:sz w:val="22"/>
          <w:szCs w:val="22"/>
        </w:rPr>
      </w:pPr>
    </w:p>
    <w:p w14:paraId="2D1FB1E7" w14:textId="47F53037" w:rsidR="00614B56" w:rsidRPr="00B2793B" w:rsidRDefault="00614B56" w:rsidP="00614B56">
      <w:pPr>
        <w:ind w:right="46"/>
        <w:jc w:val="center"/>
        <w:rPr>
          <w:rFonts w:ascii="Arial" w:hAnsi="Arial" w:cs="Arial"/>
          <w:b/>
          <w:bCs/>
          <w:iCs/>
          <w:spacing w:val="-3"/>
          <w:sz w:val="22"/>
          <w:szCs w:val="22"/>
        </w:rPr>
      </w:pPr>
      <w:r w:rsidRPr="00B2793B">
        <w:rPr>
          <w:rFonts w:ascii="Arial" w:hAnsi="Arial" w:cs="Arial"/>
          <w:b/>
          <w:bCs/>
          <w:iCs/>
          <w:spacing w:val="-3"/>
          <w:sz w:val="22"/>
          <w:szCs w:val="22"/>
        </w:rPr>
        <w:lastRenderedPageBreak/>
        <w:t>Cuadro Nº</w:t>
      </w:r>
      <w:r w:rsidR="001E1030">
        <w:rPr>
          <w:rFonts w:ascii="Arial" w:hAnsi="Arial" w:cs="Arial"/>
          <w:b/>
          <w:bCs/>
          <w:iCs/>
          <w:spacing w:val="-3"/>
          <w:sz w:val="22"/>
          <w:szCs w:val="22"/>
        </w:rPr>
        <w:t>8</w:t>
      </w:r>
    </w:p>
    <w:p w14:paraId="305CBFB0" w14:textId="64127490" w:rsidR="00614B56" w:rsidRPr="00B2793B" w:rsidRDefault="00614B56" w:rsidP="00614B56">
      <w:pPr>
        <w:ind w:right="46"/>
        <w:jc w:val="center"/>
        <w:rPr>
          <w:rFonts w:ascii="Arial" w:hAnsi="Arial" w:cs="Arial"/>
          <w:b/>
          <w:bCs/>
          <w:iCs/>
          <w:spacing w:val="-3"/>
          <w:sz w:val="22"/>
          <w:szCs w:val="22"/>
        </w:rPr>
      </w:pPr>
      <w:r w:rsidRPr="00B2793B">
        <w:rPr>
          <w:rFonts w:ascii="Arial" w:hAnsi="Arial" w:cs="Arial"/>
          <w:b/>
          <w:bCs/>
          <w:iCs/>
          <w:spacing w:val="-3"/>
          <w:sz w:val="22"/>
          <w:szCs w:val="22"/>
        </w:rPr>
        <w:t xml:space="preserve">Empleo de horas </w:t>
      </w:r>
      <w:r w:rsidR="00500D86" w:rsidRPr="00B2793B">
        <w:rPr>
          <w:rFonts w:ascii="Arial" w:hAnsi="Arial" w:cs="Arial"/>
          <w:b/>
          <w:bCs/>
          <w:iCs/>
          <w:spacing w:val="-3"/>
          <w:sz w:val="22"/>
          <w:szCs w:val="22"/>
        </w:rPr>
        <w:t xml:space="preserve">asignadas de </w:t>
      </w:r>
      <w:r w:rsidRPr="00B2793B">
        <w:rPr>
          <w:rFonts w:ascii="Arial" w:hAnsi="Arial" w:cs="Arial"/>
          <w:b/>
          <w:bCs/>
          <w:iCs/>
          <w:spacing w:val="-3"/>
          <w:sz w:val="22"/>
          <w:szCs w:val="22"/>
        </w:rPr>
        <w:t xml:space="preserve">sucintas de fiscalización según Sección </w:t>
      </w:r>
    </w:p>
    <w:p w14:paraId="1069DC2C" w14:textId="711D84BE" w:rsidR="00850A28" w:rsidRDefault="001F3FF8" w:rsidP="00C81D9B">
      <w:pPr>
        <w:ind w:right="46"/>
        <w:jc w:val="center"/>
        <w:rPr>
          <w:rFonts w:ascii="Arial" w:hAnsi="Arial" w:cs="Arial"/>
          <w:b/>
          <w:bCs/>
          <w:iCs/>
          <w:sz w:val="22"/>
          <w:szCs w:val="22"/>
        </w:rPr>
      </w:pPr>
      <w:r w:rsidRPr="001F3FF8">
        <w:rPr>
          <w:rFonts w:ascii="Arial" w:hAnsi="Arial" w:cs="Arial"/>
          <w:b/>
          <w:bCs/>
          <w:iCs/>
          <w:sz w:val="22"/>
          <w:szCs w:val="22"/>
        </w:rPr>
        <w:t>del 03 de enero al 01 de julio 2022</w:t>
      </w:r>
    </w:p>
    <w:p w14:paraId="147A6549" w14:textId="77777777" w:rsidR="001F3FF8" w:rsidRDefault="001F3FF8" w:rsidP="00C81D9B">
      <w:pPr>
        <w:ind w:right="46"/>
        <w:jc w:val="center"/>
        <w:rPr>
          <w:rFonts w:ascii="Arial" w:hAnsi="Arial" w:cs="Arial"/>
          <w:b/>
          <w:bCs/>
          <w:iCs/>
          <w:sz w:val="22"/>
          <w:szCs w:val="22"/>
        </w:rPr>
      </w:pPr>
    </w:p>
    <w:tbl>
      <w:tblPr>
        <w:tblW w:w="9520" w:type="dxa"/>
        <w:tblCellMar>
          <w:left w:w="70" w:type="dxa"/>
          <w:right w:w="70" w:type="dxa"/>
        </w:tblCellMar>
        <w:tblLook w:val="04A0" w:firstRow="1" w:lastRow="0" w:firstColumn="1" w:lastColumn="0" w:noHBand="0" w:noVBand="1"/>
      </w:tblPr>
      <w:tblGrid>
        <w:gridCol w:w="5235"/>
        <w:gridCol w:w="1498"/>
        <w:gridCol w:w="1420"/>
        <w:gridCol w:w="1367"/>
      </w:tblGrid>
      <w:tr w:rsidR="00BA273F" w:rsidRPr="00BA273F" w14:paraId="37C06779" w14:textId="77777777" w:rsidTr="00BA273F">
        <w:trPr>
          <w:trHeight w:val="405"/>
        </w:trPr>
        <w:tc>
          <w:tcPr>
            <w:tcW w:w="9520" w:type="dxa"/>
            <w:gridSpan w:val="4"/>
            <w:tcBorders>
              <w:top w:val="nil"/>
              <w:left w:val="nil"/>
              <w:bottom w:val="single" w:sz="4" w:space="0" w:color="auto"/>
              <w:right w:val="nil"/>
            </w:tcBorders>
            <w:shd w:val="clear" w:color="000000" w:fill="1F4E78"/>
            <w:noWrap/>
            <w:vAlign w:val="center"/>
            <w:hideMark/>
          </w:tcPr>
          <w:p w14:paraId="166B91AD" w14:textId="77777777" w:rsidR="00BA273F" w:rsidRPr="00BA273F" w:rsidRDefault="00BA273F" w:rsidP="00BA273F">
            <w:pPr>
              <w:widowControl/>
              <w:jc w:val="center"/>
              <w:rPr>
                <w:rFonts w:ascii="Calibri" w:hAnsi="Calibri" w:cs="Calibri"/>
                <w:b/>
                <w:bCs/>
                <w:color w:val="FFFFFF"/>
                <w:sz w:val="22"/>
                <w:szCs w:val="22"/>
                <w:lang w:eastAsia="es-CR"/>
              </w:rPr>
            </w:pPr>
            <w:bookmarkStart w:id="17" w:name="_Hlk108700711"/>
            <w:r w:rsidRPr="00BA273F">
              <w:rPr>
                <w:rFonts w:ascii="Calibri" w:hAnsi="Calibri" w:cs="Calibri"/>
                <w:b/>
                <w:bCs/>
                <w:color w:val="FFFFFF"/>
                <w:sz w:val="22"/>
                <w:szCs w:val="22"/>
                <w:lang w:eastAsia="es-CR"/>
              </w:rPr>
              <w:t xml:space="preserve">SUCINTAS DE FISCALIZACIÓN </w:t>
            </w:r>
          </w:p>
        </w:tc>
      </w:tr>
      <w:bookmarkEnd w:id="17"/>
      <w:tr w:rsidR="00BA273F" w:rsidRPr="00BA273F" w14:paraId="648C88F9" w14:textId="77777777" w:rsidTr="00BA273F">
        <w:trPr>
          <w:trHeight w:val="600"/>
        </w:trPr>
        <w:tc>
          <w:tcPr>
            <w:tcW w:w="5235" w:type="dxa"/>
            <w:tcBorders>
              <w:top w:val="nil"/>
              <w:left w:val="single" w:sz="4" w:space="0" w:color="auto"/>
              <w:bottom w:val="single" w:sz="4" w:space="0" w:color="auto"/>
              <w:right w:val="single" w:sz="4" w:space="0" w:color="auto"/>
            </w:tcBorders>
            <w:shd w:val="clear" w:color="DDEBF7" w:fill="1F4E78"/>
            <w:noWrap/>
            <w:vAlign w:val="center"/>
            <w:hideMark/>
          </w:tcPr>
          <w:p w14:paraId="6B4E6DB0" w14:textId="77777777" w:rsidR="00BA273F" w:rsidRPr="00BA273F" w:rsidRDefault="00BA273F" w:rsidP="00BA273F">
            <w:pPr>
              <w:widowControl/>
              <w:jc w:val="center"/>
              <w:rPr>
                <w:rFonts w:ascii="Calibri" w:hAnsi="Calibri" w:cs="Calibri"/>
                <w:b/>
                <w:bCs/>
                <w:color w:val="FFFFFF"/>
                <w:sz w:val="22"/>
                <w:szCs w:val="22"/>
                <w:lang w:eastAsia="es-CR"/>
              </w:rPr>
            </w:pPr>
            <w:r w:rsidRPr="00BA273F">
              <w:rPr>
                <w:rFonts w:ascii="Calibri" w:hAnsi="Calibri" w:cs="Calibri"/>
                <w:b/>
                <w:bCs/>
                <w:color w:val="FFFFFF"/>
                <w:sz w:val="22"/>
                <w:szCs w:val="22"/>
                <w:lang w:eastAsia="es-CR"/>
              </w:rPr>
              <w:t xml:space="preserve">SECCIÓN </w:t>
            </w:r>
          </w:p>
        </w:tc>
        <w:tc>
          <w:tcPr>
            <w:tcW w:w="1498" w:type="dxa"/>
            <w:tcBorders>
              <w:top w:val="nil"/>
              <w:left w:val="nil"/>
              <w:bottom w:val="single" w:sz="4" w:space="0" w:color="auto"/>
              <w:right w:val="single" w:sz="4" w:space="0" w:color="auto"/>
            </w:tcBorders>
            <w:shd w:val="clear" w:color="DDEBF7" w:fill="1F4E78"/>
            <w:vAlign w:val="center"/>
            <w:hideMark/>
          </w:tcPr>
          <w:p w14:paraId="3AD2E5E2" w14:textId="77777777" w:rsidR="00BA273F" w:rsidRPr="00BA273F" w:rsidRDefault="00BA273F" w:rsidP="00BA273F">
            <w:pPr>
              <w:widowControl/>
              <w:jc w:val="center"/>
              <w:rPr>
                <w:rFonts w:ascii="Calibri" w:hAnsi="Calibri" w:cs="Calibri"/>
                <w:b/>
                <w:bCs/>
                <w:color w:val="FFFFFF"/>
                <w:sz w:val="22"/>
                <w:szCs w:val="22"/>
                <w:lang w:eastAsia="es-CR"/>
              </w:rPr>
            </w:pPr>
            <w:r w:rsidRPr="00BA273F">
              <w:rPr>
                <w:rFonts w:ascii="Calibri" w:hAnsi="Calibri" w:cs="Calibri"/>
                <w:b/>
                <w:bCs/>
                <w:color w:val="FFFFFF"/>
                <w:sz w:val="22"/>
                <w:szCs w:val="22"/>
                <w:lang w:eastAsia="es-CR"/>
              </w:rPr>
              <w:t xml:space="preserve">HORAS ASIGNADAS </w:t>
            </w:r>
          </w:p>
        </w:tc>
        <w:tc>
          <w:tcPr>
            <w:tcW w:w="1420" w:type="dxa"/>
            <w:tcBorders>
              <w:top w:val="nil"/>
              <w:left w:val="nil"/>
              <w:bottom w:val="single" w:sz="4" w:space="0" w:color="auto"/>
              <w:right w:val="single" w:sz="4" w:space="0" w:color="auto"/>
            </w:tcBorders>
            <w:shd w:val="clear" w:color="DDEBF7" w:fill="1F4E78"/>
            <w:vAlign w:val="center"/>
            <w:hideMark/>
          </w:tcPr>
          <w:p w14:paraId="47C9ED23" w14:textId="77777777" w:rsidR="00BA273F" w:rsidRPr="00BA273F" w:rsidRDefault="00BA273F" w:rsidP="00BA273F">
            <w:pPr>
              <w:widowControl/>
              <w:jc w:val="center"/>
              <w:rPr>
                <w:rFonts w:ascii="Calibri" w:hAnsi="Calibri" w:cs="Calibri"/>
                <w:b/>
                <w:bCs/>
                <w:color w:val="FFFFFF"/>
                <w:sz w:val="22"/>
                <w:szCs w:val="22"/>
                <w:lang w:eastAsia="es-CR"/>
              </w:rPr>
            </w:pPr>
            <w:r w:rsidRPr="00BA273F">
              <w:rPr>
                <w:rFonts w:ascii="Calibri" w:hAnsi="Calibri" w:cs="Calibri"/>
                <w:b/>
                <w:bCs/>
                <w:color w:val="FFFFFF"/>
                <w:sz w:val="22"/>
                <w:szCs w:val="22"/>
                <w:lang w:eastAsia="es-CR"/>
              </w:rPr>
              <w:t xml:space="preserve">HORAS EMPLEADAS </w:t>
            </w:r>
          </w:p>
        </w:tc>
        <w:tc>
          <w:tcPr>
            <w:tcW w:w="1367" w:type="dxa"/>
            <w:tcBorders>
              <w:top w:val="nil"/>
              <w:left w:val="nil"/>
              <w:bottom w:val="single" w:sz="4" w:space="0" w:color="auto"/>
              <w:right w:val="single" w:sz="4" w:space="0" w:color="auto"/>
            </w:tcBorders>
            <w:shd w:val="clear" w:color="DDEBF7" w:fill="1F4E78"/>
            <w:vAlign w:val="center"/>
            <w:hideMark/>
          </w:tcPr>
          <w:p w14:paraId="289B2FFB" w14:textId="77777777" w:rsidR="00BA273F" w:rsidRPr="00BA273F" w:rsidRDefault="00BA273F" w:rsidP="00BA273F">
            <w:pPr>
              <w:widowControl/>
              <w:jc w:val="center"/>
              <w:rPr>
                <w:rFonts w:ascii="Calibri" w:hAnsi="Calibri" w:cs="Calibri"/>
                <w:b/>
                <w:bCs/>
                <w:color w:val="FFFFFF"/>
                <w:sz w:val="22"/>
                <w:szCs w:val="22"/>
                <w:lang w:eastAsia="es-CR"/>
              </w:rPr>
            </w:pPr>
            <w:r w:rsidRPr="00BA273F">
              <w:rPr>
                <w:rFonts w:ascii="Calibri" w:hAnsi="Calibri" w:cs="Calibri"/>
                <w:b/>
                <w:bCs/>
                <w:color w:val="FFFFFF"/>
                <w:sz w:val="22"/>
                <w:szCs w:val="22"/>
                <w:lang w:eastAsia="es-CR"/>
              </w:rPr>
              <w:t xml:space="preserve">DIFERENCIA </w:t>
            </w:r>
          </w:p>
        </w:tc>
      </w:tr>
      <w:tr w:rsidR="00BA273F" w:rsidRPr="00BA273F" w14:paraId="7796E5E8" w14:textId="77777777" w:rsidTr="001B5ED9">
        <w:trPr>
          <w:trHeight w:val="434"/>
        </w:trPr>
        <w:tc>
          <w:tcPr>
            <w:tcW w:w="5235" w:type="dxa"/>
            <w:tcBorders>
              <w:top w:val="nil"/>
              <w:left w:val="single" w:sz="4" w:space="0" w:color="auto"/>
              <w:bottom w:val="single" w:sz="4" w:space="0" w:color="auto"/>
              <w:right w:val="single" w:sz="4" w:space="0" w:color="auto"/>
            </w:tcBorders>
            <w:shd w:val="clear" w:color="DDEBF7" w:fill="FFFFFF"/>
            <w:noWrap/>
            <w:vAlign w:val="bottom"/>
            <w:hideMark/>
          </w:tcPr>
          <w:p w14:paraId="7E6F9BA9" w14:textId="77777777" w:rsidR="00BA273F" w:rsidRPr="00BA273F" w:rsidRDefault="00BA273F" w:rsidP="00BA273F">
            <w:pPr>
              <w:widowControl/>
              <w:jc w:val="right"/>
              <w:rPr>
                <w:rFonts w:ascii="Calibri" w:hAnsi="Calibri" w:cs="Calibri"/>
                <w:b/>
                <w:bCs/>
                <w:color w:val="000000"/>
                <w:sz w:val="22"/>
                <w:szCs w:val="22"/>
                <w:lang w:eastAsia="es-CR"/>
              </w:rPr>
            </w:pPr>
            <w:proofErr w:type="gramStart"/>
            <w:r w:rsidRPr="00BA273F">
              <w:rPr>
                <w:rFonts w:ascii="Calibri" w:hAnsi="Calibri" w:cs="Calibri"/>
                <w:b/>
                <w:bCs/>
                <w:color w:val="000000"/>
                <w:sz w:val="22"/>
                <w:szCs w:val="22"/>
                <w:lang w:eastAsia="es-CR"/>
              </w:rPr>
              <w:t>TOTAL</w:t>
            </w:r>
            <w:proofErr w:type="gramEnd"/>
            <w:r w:rsidRPr="00BA273F">
              <w:rPr>
                <w:rFonts w:ascii="Calibri" w:hAnsi="Calibri" w:cs="Calibri"/>
                <w:b/>
                <w:bCs/>
                <w:color w:val="000000"/>
                <w:sz w:val="22"/>
                <w:szCs w:val="22"/>
                <w:lang w:eastAsia="es-CR"/>
              </w:rPr>
              <w:t xml:space="preserve"> GENERAL </w:t>
            </w:r>
          </w:p>
        </w:tc>
        <w:tc>
          <w:tcPr>
            <w:tcW w:w="1498" w:type="dxa"/>
            <w:tcBorders>
              <w:top w:val="nil"/>
              <w:left w:val="nil"/>
              <w:bottom w:val="single" w:sz="4" w:space="0" w:color="auto"/>
              <w:right w:val="single" w:sz="4" w:space="0" w:color="auto"/>
            </w:tcBorders>
            <w:shd w:val="clear" w:color="auto" w:fill="auto"/>
            <w:noWrap/>
            <w:vAlign w:val="bottom"/>
            <w:hideMark/>
          </w:tcPr>
          <w:p w14:paraId="1AB38F1E" w14:textId="173F3203" w:rsidR="00BA273F" w:rsidRPr="00BA273F" w:rsidRDefault="00BA273F" w:rsidP="00BA273F">
            <w:pPr>
              <w:widowControl/>
              <w:jc w:val="center"/>
              <w:rPr>
                <w:rFonts w:ascii="Calibri" w:hAnsi="Calibri" w:cs="Calibri"/>
                <w:b/>
                <w:bCs/>
                <w:color w:val="000000"/>
                <w:sz w:val="22"/>
                <w:szCs w:val="22"/>
                <w:lang w:eastAsia="es-CR"/>
              </w:rPr>
            </w:pPr>
            <w:r w:rsidRPr="00BA273F">
              <w:rPr>
                <w:rFonts w:ascii="Calibri" w:hAnsi="Calibri" w:cs="Calibri"/>
                <w:b/>
                <w:bCs/>
                <w:color w:val="000000"/>
                <w:sz w:val="22"/>
                <w:szCs w:val="22"/>
                <w:lang w:eastAsia="es-CR"/>
              </w:rPr>
              <w:t>3</w:t>
            </w:r>
            <w:r w:rsidR="006D005D">
              <w:rPr>
                <w:rFonts w:ascii="Calibri" w:hAnsi="Calibri" w:cs="Calibri"/>
                <w:b/>
                <w:bCs/>
                <w:color w:val="000000"/>
                <w:sz w:val="22"/>
                <w:szCs w:val="22"/>
                <w:lang w:eastAsia="es-CR"/>
              </w:rPr>
              <w:t>.</w:t>
            </w:r>
            <w:r w:rsidRPr="00BA273F">
              <w:rPr>
                <w:rFonts w:ascii="Calibri" w:hAnsi="Calibri" w:cs="Calibri"/>
                <w:b/>
                <w:bCs/>
                <w:color w:val="000000"/>
                <w:sz w:val="22"/>
                <w:szCs w:val="22"/>
                <w:lang w:eastAsia="es-CR"/>
              </w:rPr>
              <w:t>900</w:t>
            </w:r>
          </w:p>
        </w:tc>
        <w:tc>
          <w:tcPr>
            <w:tcW w:w="1420" w:type="dxa"/>
            <w:tcBorders>
              <w:top w:val="nil"/>
              <w:left w:val="nil"/>
              <w:bottom w:val="single" w:sz="4" w:space="0" w:color="auto"/>
              <w:right w:val="single" w:sz="4" w:space="0" w:color="auto"/>
            </w:tcBorders>
            <w:shd w:val="clear" w:color="auto" w:fill="auto"/>
            <w:noWrap/>
            <w:vAlign w:val="bottom"/>
            <w:hideMark/>
          </w:tcPr>
          <w:p w14:paraId="75863AF3" w14:textId="0E1014E4" w:rsidR="00BA273F" w:rsidRPr="00BA273F" w:rsidRDefault="00BA273F" w:rsidP="00BA273F">
            <w:pPr>
              <w:widowControl/>
              <w:jc w:val="center"/>
              <w:rPr>
                <w:rFonts w:ascii="Calibri" w:hAnsi="Calibri" w:cs="Calibri"/>
                <w:b/>
                <w:bCs/>
                <w:color w:val="000000"/>
                <w:sz w:val="22"/>
                <w:szCs w:val="22"/>
                <w:lang w:eastAsia="es-CR"/>
              </w:rPr>
            </w:pPr>
            <w:r w:rsidRPr="00BA273F">
              <w:rPr>
                <w:rFonts w:ascii="Calibri" w:hAnsi="Calibri" w:cs="Calibri"/>
                <w:b/>
                <w:bCs/>
                <w:color w:val="000000"/>
                <w:sz w:val="22"/>
                <w:szCs w:val="22"/>
                <w:lang w:eastAsia="es-CR"/>
              </w:rPr>
              <w:t>2</w:t>
            </w:r>
            <w:r w:rsidR="00093224">
              <w:rPr>
                <w:rFonts w:ascii="Calibri" w:hAnsi="Calibri" w:cs="Calibri"/>
                <w:b/>
                <w:bCs/>
                <w:color w:val="000000"/>
                <w:sz w:val="22"/>
                <w:szCs w:val="22"/>
                <w:lang w:eastAsia="es-CR"/>
              </w:rPr>
              <w:t>.</w:t>
            </w:r>
            <w:r w:rsidRPr="00BA273F">
              <w:rPr>
                <w:rFonts w:ascii="Calibri" w:hAnsi="Calibri" w:cs="Calibri"/>
                <w:b/>
                <w:bCs/>
                <w:color w:val="000000"/>
                <w:sz w:val="22"/>
                <w:szCs w:val="22"/>
                <w:lang w:eastAsia="es-CR"/>
              </w:rPr>
              <w:t>183,75</w:t>
            </w:r>
          </w:p>
        </w:tc>
        <w:tc>
          <w:tcPr>
            <w:tcW w:w="1367" w:type="dxa"/>
            <w:tcBorders>
              <w:top w:val="nil"/>
              <w:left w:val="nil"/>
              <w:bottom w:val="single" w:sz="4" w:space="0" w:color="auto"/>
              <w:right w:val="single" w:sz="4" w:space="0" w:color="auto"/>
            </w:tcBorders>
            <w:shd w:val="clear" w:color="auto" w:fill="auto"/>
            <w:noWrap/>
            <w:vAlign w:val="bottom"/>
            <w:hideMark/>
          </w:tcPr>
          <w:p w14:paraId="3990804D" w14:textId="19FE2AC6" w:rsidR="00BA273F" w:rsidRPr="00BA273F" w:rsidRDefault="00BA273F" w:rsidP="00BA273F">
            <w:pPr>
              <w:widowControl/>
              <w:jc w:val="center"/>
              <w:rPr>
                <w:rFonts w:ascii="Calibri" w:hAnsi="Calibri" w:cs="Calibri"/>
                <w:b/>
                <w:bCs/>
                <w:color w:val="000000"/>
                <w:sz w:val="22"/>
                <w:szCs w:val="22"/>
                <w:lang w:eastAsia="es-CR"/>
              </w:rPr>
            </w:pPr>
            <w:r w:rsidRPr="00BA273F">
              <w:rPr>
                <w:rFonts w:ascii="Calibri" w:hAnsi="Calibri" w:cs="Calibri"/>
                <w:b/>
                <w:bCs/>
                <w:color w:val="000000"/>
                <w:sz w:val="22"/>
                <w:szCs w:val="22"/>
                <w:lang w:eastAsia="es-CR"/>
              </w:rPr>
              <w:t>1</w:t>
            </w:r>
            <w:r w:rsidR="00093224">
              <w:rPr>
                <w:rFonts w:ascii="Calibri" w:hAnsi="Calibri" w:cs="Calibri"/>
                <w:b/>
                <w:bCs/>
                <w:color w:val="000000"/>
                <w:sz w:val="22"/>
                <w:szCs w:val="22"/>
                <w:lang w:eastAsia="es-CR"/>
              </w:rPr>
              <w:t>.</w:t>
            </w:r>
            <w:r w:rsidRPr="00BA273F">
              <w:rPr>
                <w:rFonts w:ascii="Calibri" w:hAnsi="Calibri" w:cs="Calibri"/>
                <w:b/>
                <w:bCs/>
                <w:color w:val="000000"/>
                <w:sz w:val="22"/>
                <w:szCs w:val="22"/>
                <w:lang w:eastAsia="es-CR"/>
              </w:rPr>
              <w:t>716,25</w:t>
            </w:r>
          </w:p>
        </w:tc>
      </w:tr>
      <w:tr w:rsidR="00BA273F" w:rsidRPr="00BA273F" w14:paraId="6AC7F864" w14:textId="77777777" w:rsidTr="009A3CA1">
        <w:trPr>
          <w:trHeight w:val="424"/>
        </w:trPr>
        <w:tc>
          <w:tcPr>
            <w:tcW w:w="5235" w:type="dxa"/>
            <w:tcBorders>
              <w:top w:val="nil"/>
              <w:left w:val="single" w:sz="4" w:space="0" w:color="auto"/>
              <w:bottom w:val="single" w:sz="4" w:space="0" w:color="auto"/>
              <w:right w:val="single" w:sz="4" w:space="0" w:color="auto"/>
            </w:tcBorders>
            <w:shd w:val="clear" w:color="auto" w:fill="auto"/>
            <w:noWrap/>
            <w:vAlign w:val="bottom"/>
            <w:hideMark/>
          </w:tcPr>
          <w:p w14:paraId="72FEF09C" w14:textId="77777777" w:rsidR="00BA273F" w:rsidRPr="00BA273F" w:rsidRDefault="00BA273F" w:rsidP="00BA273F">
            <w:pPr>
              <w:widowControl/>
              <w:rPr>
                <w:rFonts w:ascii="Arial" w:hAnsi="Arial" w:cs="Arial"/>
                <w:color w:val="000000"/>
                <w:sz w:val="22"/>
                <w:szCs w:val="22"/>
                <w:lang w:eastAsia="es-CR"/>
              </w:rPr>
            </w:pPr>
            <w:r w:rsidRPr="00BA273F">
              <w:rPr>
                <w:rFonts w:ascii="Arial" w:hAnsi="Arial" w:cs="Arial"/>
                <w:color w:val="000000"/>
                <w:sz w:val="22"/>
                <w:szCs w:val="22"/>
                <w:lang w:eastAsia="es-CR"/>
              </w:rPr>
              <w:t>Sección Auditoría Estudios Económicos</w:t>
            </w:r>
          </w:p>
        </w:tc>
        <w:tc>
          <w:tcPr>
            <w:tcW w:w="1498" w:type="dxa"/>
            <w:tcBorders>
              <w:top w:val="nil"/>
              <w:left w:val="nil"/>
              <w:bottom w:val="single" w:sz="4" w:space="0" w:color="auto"/>
              <w:right w:val="single" w:sz="4" w:space="0" w:color="auto"/>
            </w:tcBorders>
            <w:shd w:val="clear" w:color="auto" w:fill="auto"/>
            <w:noWrap/>
            <w:vAlign w:val="bottom"/>
            <w:hideMark/>
          </w:tcPr>
          <w:p w14:paraId="39619047" w14:textId="77777777" w:rsidR="00BA273F" w:rsidRPr="00BA273F" w:rsidRDefault="00BA273F" w:rsidP="00BA273F">
            <w:pPr>
              <w:widowControl/>
              <w:jc w:val="center"/>
              <w:rPr>
                <w:rFonts w:ascii="Calibri" w:hAnsi="Calibri" w:cs="Calibri"/>
                <w:color w:val="000000"/>
                <w:sz w:val="22"/>
                <w:szCs w:val="22"/>
                <w:lang w:eastAsia="es-CR"/>
              </w:rPr>
            </w:pPr>
            <w:r w:rsidRPr="00BA273F">
              <w:rPr>
                <w:rFonts w:ascii="Calibri" w:hAnsi="Calibri" w:cs="Calibri"/>
                <w:color w:val="000000"/>
                <w:sz w:val="22"/>
                <w:szCs w:val="22"/>
                <w:lang w:eastAsia="es-CR"/>
              </w:rPr>
              <w:t>600</w:t>
            </w:r>
          </w:p>
        </w:tc>
        <w:tc>
          <w:tcPr>
            <w:tcW w:w="1420" w:type="dxa"/>
            <w:tcBorders>
              <w:top w:val="nil"/>
              <w:left w:val="nil"/>
              <w:bottom w:val="single" w:sz="4" w:space="0" w:color="auto"/>
              <w:right w:val="single" w:sz="4" w:space="0" w:color="auto"/>
            </w:tcBorders>
            <w:shd w:val="clear" w:color="auto" w:fill="auto"/>
            <w:noWrap/>
            <w:vAlign w:val="bottom"/>
            <w:hideMark/>
          </w:tcPr>
          <w:p w14:paraId="6EE8B427" w14:textId="77777777" w:rsidR="00BA273F" w:rsidRPr="00BA273F" w:rsidRDefault="00BA273F" w:rsidP="00BA273F">
            <w:pPr>
              <w:widowControl/>
              <w:jc w:val="center"/>
              <w:rPr>
                <w:rFonts w:ascii="Calibri" w:hAnsi="Calibri" w:cs="Calibri"/>
                <w:color w:val="000000"/>
                <w:sz w:val="22"/>
                <w:szCs w:val="22"/>
                <w:lang w:eastAsia="es-CR"/>
              </w:rPr>
            </w:pPr>
            <w:r w:rsidRPr="00BA273F">
              <w:rPr>
                <w:rFonts w:ascii="Calibri" w:hAnsi="Calibri" w:cs="Calibri"/>
                <w:color w:val="000000"/>
                <w:sz w:val="22"/>
                <w:szCs w:val="22"/>
                <w:lang w:eastAsia="es-CR"/>
              </w:rPr>
              <w:t>331,50</w:t>
            </w:r>
          </w:p>
        </w:tc>
        <w:tc>
          <w:tcPr>
            <w:tcW w:w="1367" w:type="dxa"/>
            <w:tcBorders>
              <w:top w:val="nil"/>
              <w:left w:val="nil"/>
              <w:bottom w:val="single" w:sz="4" w:space="0" w:color="auto"/>
              <w:right w:val="single" w:sz="4" w:space="0" w:color="auto"/>
            </w:tcBorders>
            <w:shd w:val="clear" w:color="auto" w:fill="auto"/>
            <w:noWrap/>
            <w:vAlign w:val="bottom"/>
            <w:hideMark/>
          </w:tcPr>
          <w:p w14:paraId="70543D7E" w14:textId="77777777" w:rsidR="00BA273F" w:rsidRPr="00BA273F" w:rsidRDefault="00BA273F" w:rsidP="00BA273F">
            <w:pPr>
              <w:widowControl/>
              <w:jc w:val="center"/>
              <w:rPr>
                <w:rFonts w:ascii="Calibri" w:hAnsi="Calibri" w:cs="Calibri"/>
                <w:color w:val="000000"/>
                <w:sz w:val="22"/>
                <w:szCs w:val="22"/>
                <w:lang w:eastAsia="es-CR"/>
              </w:rPr>
            </w:pPr>
            <w:r w:rsidRPr="00BA273F">
              <w:rPr>
                <w:rFonts w:ascii="Calibri" w:hAnsi="Calibri" w:cs="Calibri"/>
                <w:color w:val="000000"/>
                <w:sz w:val="22"/>
                <w:szCs w:val="22"/>
                <w:lang w:eastAsia="es-CR"/>
              </w:rPr>
              <w:t>268,50</w:t>
            </w:r>
          </w:p>
        </w:tc>
      </w:tr>
      <w:tr w:rsidR="00BA273F" w:rsidRPr="00BA273F" w14:paraId="77660D39" w14:textId="77777777" w:rsidTr="009A3CA1">
        <w:trPr>
          <w:trHeight w:val="402"/>
        </w:trPr>
        <w:tc>
          <w:tcPr>
            <w:tcW w:w="5235" w:type="dxa"/>
            <w:tcBorders>
              <w:top w:val="nil"/>
              <w:left w:val="single" w:sz="4" w:space="0" w:color="auto"/>
              <w:bottom w:val="single" w:sz="4" w:space="0" w:color="auto"/>
              <w:right w:val="single" w:sz="4" w:space="0" w:color="auto"/>
            </w:tcBorders>
            <w:shd w:val="clear" w:color="auto" w:fill="auto"/>
            <w:noWrap/>
            <w:vAlign w:val="bottom"/>
            <w:hideMark/>
          </w:tcPr>
          <w:p w14:paraId="14910AA5" w14:textId="77777777" w:rsidR="00BA273F" w:rsidRPr="00BA273F" w:rsidRDefault="00BA273F" w:rsidP="00BA273F">
            <w:pPr>
              <w:widowControl/>
              <w:rPr>
                <w:rFonts w:ascii="Arial" w:hAnsi="Arial" w:cs="Arial"/>
                <w:color w:val="000000"/>
                <w:sz w:val="22"/>
                <w:szCs w:val="22"/>
                <w:lang w:eastAsia="es-CR"/>
              </w:rPr>
            </w:pPr>
            <w:r w:rsidRPr="00BA273F">
              <w:rPr>
                <w:rFonts w:ascii="Arial" w:hAnsi="Arial" w:cs="Arial"/>
                <w:color w:val="000000"/>
                <w:sz w:val="22"/>
                <w:szCs w:val="22"/>
                <w:lang w:eastAsia="es-CR"/>
              </w:rPr>
              <w:t>Sección Auditoría Estudios Especiales</w:t>
            </w:r>
          </w:p>
        </w:tc>
        <w:tc>
          <w:tcPr>
            <w:tcW w:w="1498" w:type="dxa"/>
            <w:tcBorders>
              <w:top w:val="nil"/>
              <w:left w:val="nil"/>
              <w:bottom w:val="single" w:sz="4" w:space="0" w:color="auto"/>
              <w:right w:val="single" w:sz="4" w:space="0" w:color="auto"/>
            </w:tcBorders>
            <w:shd w:val="clear" w:color="auto" w:fill="auto"/>
            <w:noWrap/>
            <w:vAlign w:val="bottom"/>
            <w:hideMark/>
          </w:tcPr>
          <w:p w14:paraId="1B52083A" w14:textId="77777777" w:rsidR="00BA273F" w:rsidRPr="00BA273F" w:rsidRDefault="00BA273F" w:rsidP="00BA273F">
            <w:pPr>
              <w:widowControl/>
              <w:jc w:val="center"/>
              <w:rPr>
                <w:rFonts w:ascii="Calibri" w:hAnsi="Calibri" w:cs="Calibri"/>
                <w:color w:val="000000"/>
                <w:sz w:val="22"/>
                <w:szCs w:val="22"/>
                <w:lang w:eastAsia="es-CR"/>
              </w:rPr>
            </w:pPr>
            <w:r w:rsidRPr="00BA273F">
              <w:rPr>
                <w:rFonts w:ascii="Calibri" w:hAnsi="Calibri" w:cs="Calibri"/>
                <w:color w:val="000000"/>
                <w:sz w:val="22"/>
                <w:szCs w:val="22"/>
                <w:lang w:eastAsia="es-CR"/>
              </w:rPr>
              <w:t>900</w:t>
            </w:r>
          </w:p>
        </w:tc>
        <w:tc>
          <w:tcPr>
            <w:tcW w:w="1420" w:type="dxa"/>
            <w:tcBorders>
              <w:top w:val="nil"/>
              <w:left w:val="nil"/>
              <w:bottom w:val="single" w:sz="4" w:space="0" w:color="auto"/>
              <w:right w:val="single" w:sz="4" w:space="0" w:color="auto"/>
            </w:tcBorders>
            <w:shd w:val="clear" w:color="auto" w:fill="auto"/>
            <w:noWrap/>
            <w:vAlign w:val="bottom"/>
            <w:hideMark/>
          </w:tcPr>
          <w:p w14:paraId="351259F6" w14:textId="77777777" w:rsidR="00BA273F" w:rsidRPr="00BA273F" w:rsidRDefault="00BA273F" w:rsidP="00BA273F">
            <w:pPr>
              <w:widowControl/>
              <w:jc w:val="center"/>
              <w:rPr>
                <w:rFonts w:ascii="Calibri" w:hAnsi="Calibri" w:cs="Calibri"/>
                <w:color w:val="000000"/>
                <w:sz w:val="22"/>
                <w:szCs w:val="22"/>
                <w:lang w:eastAsia="es-CR"/>
              </w:rPr>
            </w:pPr>
            <w:r w:rsidRPr="00BA273F">
              <w:rPr>
                <w:rFonts w:ascii="Calibri" w:hAnsi="Calibri" w:cs="Calibri"/>
                <w:color w:val="000000"/>
                <w:sz w:val="22"/>
                <w:szCs w:val="22"/>
                <w:lang w:eastAsia="es-CR"/>
              </w:rPr>
              <w:t>389,75</w:t>
            </w:r>
          </w:p>
        </w:tc>
        <w:tc>
          <w:tcPr>
            <w:tcW w:w="1367" w:type="dxa"/>
            <w:tcBorders>
              <w:top w:val="nil"/>
              <w:left w:val="nil"/>
              <w:bottom w:val="single" w:sz="4" w:space="0" w:color="auto"/>
              <w:right w:val="single" w:sz="4" w:space="0" w:color="auto"/>
            </w:tcBorders>
            <w:shd w:val="clear" w:color="auto" w:fill="auto"/>
            <w:noWrap/>
            <w:vAlign w:val="bottom"/>
            <w:hideMark/>
          </w:tcPr>
          <w:p w14:paraId="1C11F162" w14:textId="77777777" w:rsidR="00BA273F" w:rsidRPr="00BA273F" w:rsidRDefault="00BA273F" w:rsidP="00BA273F">
            <w:pPr>
              <w:widowControl/>
              <w:jc w:val="center"/>
              <w:rPr>
                <w:rFonts w:ascii="Calibri" w:hAnsi="Calibri" w:cs="Calibri"/>
                <w:color w:val="000000"/>
                <w:sz w:val="22"/>
                <w:szCs w:val="22"/>
                <w:lang w:eastAsia="es-CR"/>
              </w:rPr>
            </w:pPr>
            <w:r w:rsidRPr="00BA273F">
              <w:rPr>
                <w:rFonts w:ascii="Calibri" w:hAnsi="Calibri" w:cs="Calibri"/>
                <w:color w:val="000000"/>
                <w:sz w:val="22"/>
                <w:szCs w:val="22"/>
                <w:lang w:eastAsia="es-CR"/>
              </w:rPr>
              <w:t>510,25</w:t>
            </w:r>
          </w:p>
        </w:tc>
      </w:tr>
      <w:tr w:rsidR="00BA273F" w:rsidRPr="00BA273F" w14:paraId="0B57A213" w14:textId="77777777" w:rsidTr="009A3CA1">
        <w:trPr>
          <w:trHeight w:val="408"/>
        </w:trPr>
        <w:tc>
          <w:tcPr>
            <w:tcW w:w="5235" w:type="dxa"/>
            <w:tcBorders>
              <w:top w:val="nil"/>
              <w:left w:val="single" w:sz="4" w:space="0" w:color="auto"/>
              <w:bottom w:val="single" w:sz="4" w:space="0" w:color="auto"/>
              <w:right w:val="single" w:sz="4" w:space="0" w:color="auto"/>
            </w:tcBorders>
            <w:shd w:val="clear" w:color="auto" w:fill="auto"/>
            <w:noWrap/>
            <w:vAlign w:val="bottom"/>
            <w:hideMark/>
          </w:tcPr>
          <w:p w14:paraId="21162EA2" w14:textId="77777777" w:rsidR="00BA273F" w:rsidRPr="00BA273F" w:rsidRDefault="00BA273F" w:rsidP="00BA273F">
            <w:pPr>
              <w:widowControl/>
              <w:rPr>
                <w:rFonts w:ascii="Arial" w:hAnsi="Arial" w:cs="Arial"/>
                <w:color w:val="000000"/>
                <w:sz w:val="22"/>
                <w:szCs w:val="22"/>
                <w:lang w:eastAsia="es-CR"/>
              </w:rPr>
            </w:pPr>
            <w:r w:rsidRPr="00BA273F">
              <w:rPr>
                <w:rFonts w:ascii="Arial" w:hAnsi="Arial" w:cs="Arial"/>
                <w:color w:val="000000"/>
                <w:sz w:val="22"/>
                <w:szCs w:val="22"/>
                <w:lang w:eastAsia="es-CR"/>
              </w:rPr>
              <w:t>Sección Auditoría Financiera</w:t>
            </w:r>
          </w:p>
        </w:tc>
        <w:tc>
          <w:tcPr>
            <w:tcW w:w="1498" w:type="dxa"/>
            <w:tcBorders>
              <w:top w:val="nil"/>
              <w:left w:val="nil"/>
              <w:bottom w:val="single" w:sz="4" w:space="0" w:color="auto"/>
              <w:right w:val="single" w:sz="4" w:space="0" w:color="auto"/>
            </w:tcBorders>
            <w:shd w:val="clear" w:color="auto" w:fill="auto"/>
            <w:noWrap/>
            <w:vAlign w:val="bottom"/>
            <w:hideMark/>
          </w:tcPr>
          <w:p w14:paraId="6B07B81E" w14:textId="77777777" w:rsidR="00BA273F" w:rsidRPr="00BA273F" w:rsidRDefault="00BA273F" w:rsidP="00BA273F">
            <w:pPr>
              <w:widowControl/>
              <w:jc w:val="center"/>
              <w:rPr>
                <w:rFonts w:ascii="Calibri" w:hAnsi="Calibri" w:cs="Calibri"/>
                <w:color w:val="000000"/>
                <w:sz w:val="22"/>
                <w:szCs w:val="22"/>
                <w:lang w:eastAsia="es-CR"/>
              </w:rPr>
            </w:pPr>
            <w:r w:rsidRPr="00BA273F">
              <w:rPr>
                <w:rFonts w:ascii="Calibri" w:hAnsi="Calibri" w:cs="Calibri"/>
                <w:color w:val="000000"/>
                <w:sz w:val="22"/>
                <w:szCs w:val="22"/>
                <w:lang w:eastAsia="es-CR"/>
              </w:rPr>
              <w:t>600</w:t>
            </w:r>
          </w:p>
        </w:tc>
        <w:tc>
          <w:tcPr>
            <w:tcW w:w="1420" w:type="dxa"/>
            <w:tcBorders>
              <w:top w:val="nil"/>
              <w:left w:val="nil"/>
              <w:bottom w:val="single" w:sz="4" w:space="0" w:color="auto"/>
              <w:right w:val="single" w:sz="4" w:space="0" w:color="auto"/>
            </w:tcBorders>
            <w:shd w:val="clear" w:color="auto" w:fill="auto"/>
            <w:noWrap/>
            <w:vAlign w:val="bottom"/>
            <w:hideMark/>
          </w:tcPr>
          <w:p w14:paraId="222F4ABD" w14:textId="77777777" w:rsidR="00BA273F" w:rsidRPr="00BA273F" w:rsidRDefault="00BA273F" w:rsidP="00BA273F">
            <w:pPr>
              <w:widowControl/>
              <w:jc w:val="center"/>
              <w:rPr>
                <w:rFonts w:ascii="Calibri" w:hAnsi="Calibri" w:cs="Calibri"/>
                <w:color w:val="000000"/>
                <w:sz w:val="22"/>
                <w:szCs w:val="22"/>
                <w:lang w:eastAsia="es-CR"/>
              </w:rPr>
            </w:pPr>
            <w:r w:rsidRPr="00BA273F">
              <w:rPr>
                <w:rFonts w:ascii="Calibri" w:hAnsi="Calibri" w:cs="Calibri"/>
                <w:color w:val="000000"/>
                <w:sz w:val="22"/>
                <w:szCs w:val="22"/>
                <w:lang w:eastAsia="es-CR"/>
              </w:rPr>
              <w:t>508,50</w:t>
            </w:r>
          </w:p>
        </w:tc>
        <w:tc>
          <w:tcPr>
            <w:tcW w:w="1367" w:type="dxa"/>
            <w:tcBorders>
              <w:top w:val="nil"/>
              <w:left w:val="nil"/>
              <w:bottom w:val="single" w:sz="4" w:space="0" w:color="auto"/>
              <w:right w:val="single" w:sz="4" w:space="0" w:color="auto"/>
            </w:tcBorders>
            <w:shd w:val="clear" w:color="auto" w:fill="auto"/>
            <w:noWrap/>
            <w:vAlign w:val="bottom"/>
            <w:hideMark/>
          </w:tcPr>
          <w:p w14:paraId="0B53079C" w14:textId="77777777" w:rsidR="00BA273F" w:rsidRPr="00BA273F" w:rsidRDefault="00BA273F" w:rsidP="00BA273F">
            <w:pPr>
              <w:widowControl/>
              <w:jc w:val="center"/>
              <w:rPr>
                <w:rFonts w:ascii="Calibri" w:hAnsi="Calibri" w:cs="Calibri"/>
                <w:color w:val="000000"/>
                <w:sz w:val="22"/>
                <w:szCs w:val="22"/>
                <w:lang w:eastAsia="es-CR"/>
              </w:rPr>
            </w:pPr>
            <w:r w:rsidRPr="00BA273F">
              <w:rPr>
                <w:rFonts w:ascii="Calibri" w:hAnsi="Calibri" w:cs="Calibri"/>
                <w:color w:val="000000"/>
                <w:sz w:val="22"/>
                <w:szCs w:val="22"/>
                <w:lang w:eastAsia="es-CR"/>
              </w:rPr>
              <w:t>91,50</w:t>
            </w:r>
          </w:p>
        </w:tc>
      </w:tr>
      <w:tr w:rsidR="00BA273F" w:rsidRPr="00BA273F" w14:paraId="0FC264B0" w14:textId="77777777" w:rsidTr="009A3CA1">
        <w:trPr>
          <w:trHeight w:val="414"/>
        </w:trPr>
        <w:tc>
          <w:tcPr>
            <w:tcW w:w="5235" w:type="dxa"/>
            <w:tcBorders>
              <w:top w:val="nil"/>
              <w:left w:val="single" w:sz="4" w:space="0" w:color="auto"/>
              <w:bottom w:val="single" w:sz="4" w:space="0" w:color="auto"/>
              <w:right w:val="single" w:sz="4" w:space="0" w:color="auto"/>
            </w:tcBorders>
            <w:shd w:val="clear" w:color="auto" w:fill="auto"/>
            <w:noWrap/>
            <w:vAlign w:val="bottom"/>
            <w:hideMark/>
          </w:tcPr>
          <w:p w14:paraId="3BF1616F" w14:textId="77777777" w:rsidR="00BA273F" w:rsidRPr="00BA273F" w:rsidRDefault="00BA273F" w:rsidP="00BA273F">
            <w:pPr>
              <w:widowControl/>
              <w:rPr>
                <w:rFonts w:ascii="Arial" w:hAnsi="Arial" w:cs="Arial"/>
                <w:color w:val="000000"/>
                <w:sz w:val="22"/>
                <w:szCs w:val="22"/>
                <w:lang w:eastAsia="es-CR"/>
              </w:rPr>
            </w:pPr>
            <w:r w:rsidRPr="00BA273F">
              <w:rPr>
                <w:rFonts w:ascii="Arial" w:hAnsi="Arial" w:cs="Arial"/>
                <w:color w:val="000000"/>
                <w:sz w:val="22"/>
                <w:szCs w:val="22"/>
                <w:lang w:eastAsia="es-CR"/>
              </w:rPr>
              <w:t>Auditoría de Prevención, Análisis e Investigación</w:t>
            </w:r>
          </w:p>
        </w:tc>
        <w:tc>
          <w:tcPr>
            <w:tcW w:w="1498" w:type="dxa"/>
            <w:tcBorders>
              <w:top w:val="nil"/>
              <w:left w:val="nil"/>
              <w:bottom w:val="single" w:sz="4" w:space="0" w:color="auto"/>
              <w:right w:val="single" w:sz="4" w:space="0" w:color="auto"/>
            </w:tcBorders>
            <w:shd w:val="clear" w:color="auto" w:fill="auto"/>
            <w:noWrap/>
            <w:vAlign w:val="bottom"/>
            <w:hideMark/>
          </w:tcPr>
          <w:p w14:paraId="3633B172" w14:textId="77777777" w:rsidR="00BA273F" w:rsidRPr="00BA273F" w:rsidRDefault="00BA273F" w:rsidP="00BA273F">
            <w:pPr>
              <w:widowControl/>
              <w:jc w:val="center"/>
              <w:rPr>
                <w:rFonts w:ascii="Calibri" w:hAnsi="Calibri" w:cs="Calibri"/>
                <w:color w:val="000000"/>
                <w:sz w:val="22"/>
                <w:szCs w:val="22"/>
                <w:lang w:eastAsia="es-CR"/>
              </w:rPr>
            </w:pPr>
            <w:r w:rsidRPr="00BA273F">
              <w:rPr>
                <w:rFonts w:ascii="Calibri" w:hAnsi="Calibri" w:cs="Calibri"/>
                <w:color w:val="000000"/>
                <w:sz w:val="22"/>
                <w:szCs w:val="22"/>
                <w:lang w:eastAsia="es-CR"/>
              </w:rPr>
              <w:t>600</w:t>
            </w:r>
          </w:p>
        </w:tc>
        <w:tc>
          <w:tcPr>
            <w:tcW w:w="1420" w:type="dxa"/>
            <w:tcBorders>
              <w:top w:val="nil"/>
              <w:left w:val="nil"/>
              <w:bottom w:val="single" w:sz="4" w:space="0" w:color="auto"/>
              <w:right w:val="single" w:sz="4" w:space="0" w:color="auto"/>
            </w:tcBorders>
            <w:shd w:val="clear" w:color="auto" w:fill="auto"/>
            <w:noWrap/>
            <w:vAlign w:val="bottom"/>
            <w:hideMark/>
          </w:tcPr>
          <w:p w14:paraId="782B3F3F" w14:textId="77777777" w:rsidR="00BA273F" w:rsidRPr="00BA273F" w:rsidRDefault="00BA273F" w:rsidP="00BA273F">
            <w:pPr>
              <w:widowControl/>
              <w:jc w:val="center"/>
              <w:rPr>
                <w:rFonts w:ascii="Calibri" w:hAnsi="Calibri" w:cs="Calibri"/>
                <w:color w:val="000000"/>
                <w:sz w:val="22"/>
                <w:szCs w:val="22"/>
                <w:lang w:eastAsia="es-CR"/>
              </w:rPr>
            </w:pPr>
            <w:r w:rsidRPr="00BA273F">
              <w:rPr>
                <w:rFonts w:ascii="Calibri" w:hAnsi="Calibri" w:cs="Calibri"/>
                <w:color w:val="000000"/>
                <w:sz w:val="22"/>
                <w:szCs w:val="22"/>
                <w:lang w:eastAsia="es-CR"/>
              </w:rPr>
              <w:t>324,25</w:t>
            </w:r>
          </w:p>
        </w:tc>
        <w:tc>
          <w:tcPr>
            <w:tcW w:w="1367" w:type="dxa"/>
            <w:tcBorders>
              <w:top w:val="nil"/>
              <w:left w:val="nil"/>
              <w:bottom w:val="single" w:sz="4" w:space="0" w:color="auto"/>
              <w:right w:val="single" w:sz="4" w:space="0" w:color="auto"/>
            </w:tcBorders>
            <w:shd w:val="clear" w:color="auto" w:fill="auto"/>
            <w:noWrap/>
            <w:vAlign w:val="bottom"/>
            <w:hideMark/>
          </w:tcPr>
          <w:p w14:paraId="2E26561D" w14:textId="77777777" w:rsidR="00BA273F" w:rsidRPr="00BA273F" w:rsidRDefault="00BA273F" w:rsidP="00BA273F">
            <w:pPr>
              <w:widowControl/>
              <w:jc w:val="center"/>
              <w:rPr>
                <w:rFonts w:ascii="Calibri" w:hAnsi="Calibri" w:cs="Calibri"/>
                <w:color w:val="000000"/>
                <w:sz w:val="22"/>
                <w:szCs w:val="22"/>
                <w:lang w:eastAsia="es-CR"/>
              </w:rPr>
            </w:pPr>
            <w:r w:rsidRPr="00BA273F">
              <w:rPr>
                <w:rFonts w:ascii="Calibri" w:hAnsi="Calibri" w:cs="Calibri"/>
                <w:color w:val="000000"/>
                <w:sz w:val="22"/>
                <w:szCs w:val="22"/>
                <w:lang w:eastAsia="es-CR"/>
              </w:rPr>
              <w:t>275,75</w:t>
            </w:r>
          </w:p>
        </w:tc>
      </w:tr>
      <w:tr w:rsidR="00BA273F" w:rsidRPr="00BA273F" w14:paraId="61D3B879" w14:textId="77777777" w:rsidTr="009A3CA1">
        <w:trPr>
          <w:trHeight w:val="420"/>
        </w:trPr>
        <w:tc>
          <w:tcPr>
            <w:tcW w:w="5235" w:type="dxa"/>
            <w:tcBorders>
              <w:top w:val="nil"/>
              <w:left w:val="single" w:sz="4" w:space="0" w:color="auto"/>
              <w:bottom w:val="single" w:sz="4" w:space="0" w:color="auto"/>
              <w:right w:val="single" w:sz="4" w:space="0" w:color="auto"/>
            </w:tcBorders>
            <w:shd w:val="clear" w:color="auto" w:fill="auto"/>
            <w:noWrap/>
            <w:vAlign w:val="bottom"/>
            <w:hideMark/>
          </w:tcPr>
          <w:p w14:paraId="2F9D78B9" w14:textId="77777777" w:rsidR="00BA273F" w:rsidRPr="00BA273F" w:rsidRDefault="00BA273F" w:rsidP="00BA273F">
            <w:pPr>
              <w:widowControl/>
              <w:rPr>
                <w:rFonts w:ascii="Arial" w:hAnsi="Arial" w:cs="Arial"/>
                <w:color w:val="000000"/>
                <w:sz w:val="22"/>
                <w:szCs w:val="22"/>
                <w:lang w:eastAsia="es-CR"/>
              </w:rPr>
            </w:pPr>
            <w:r w:rsidRPr="00BA273F">
              <w:rPr>
                <w:rFonts w:ascii="Arial" w:hAnsi="Arial" w:cs="Arial"/>
                <w:color w:val="000000"/>
                <w:sz w:val="22"/>
                <w:szCs w:val="22"/>
                <w:lang w:eastAsia="es-CR"/>
              </w:rPr>
              <w:t>Sección Auditoría Operativa</w:t>
            </w:r>
          </w:p>
        </w:tc>
        <w:tc>
          <w:tcPr>
            <w:tcW w:w="1498" w:type="dxa"/>
            <w:tcBorders>
              <w:top w:val="nil"/>
              <w:left w:val="nil"/>
              <w:bottom w:val="single" w:sz="4" w:space="0" w:color="auto"/>
              <w:right w:val="single" w:sz="4" w:space="0" w:color="auto"/>
            </w:tcBorders>
            <w:shd w:val="clear" w:color="auto" w:fill="auto"/>
            <w:noWrap/>
            <w:vAlign w:val="bottom"/>
            <w:hideMark/>
          </w:tcPr>
          <w:p w14:paraId="472D214E" w14:textId="77777777" w:rsidR="00BA273F" w:rsidRPr="00BA273F" w:rsidRDefault="00BA273F" w:rsidP="00BA273F">
            <w:pPr>
              <w:widowControl/>
              <w:jc w:val="center"/>
              <w:rPr>
                <w:rFonts w:ascii="Calibri" w:hAnsi="Calibri" w:cs="Calibri"/>
                <w:color w:val="000000"/>
                <w:sz w:val="22"/>
                <w:szCs w:val="22"/>
                <w:lang w:eastAsia="es-CR"/>
              </w:rPr>
            </w:pPr>
            <w:r w:rsidRPr="00BA273F">
              <w:rPr>
                <w:rFonts w:ascii="Calibri" w:hAnsi="Calibri" w:cs="Calibri"/>
                <w:color w:val="000000"/>
                <w:sz w:val="22"/>
                <w:szCs w:val="22"/>
                <w:lang w:eastAsia="es-CR"/>
              </w:rPr>
              <w:t>600</w:t>
            </w:r>
          </w:p>
        </w:tc>
        <w:tc>
          <w:tcPr>
            <w:tcW w:w="1420" w:type="dxa"/>
            <w:tcBorders>
              <w:top w:val="nil"/>
              <w:left w:val="nil"/>
              <w:bottom w:val="single" w:sz="4" w:space="0" w:color="auto"/>
              <w:right w:val="single" w:sz="4" w:space="0" w:color="auto"/>
            </w:tcBorders>
            <w:shd w:val="clear" w:color="auto" w:fill="auto"/>
            <w:noWrap/>
            <w:vAlign w:val="bottom"/>
            <w:hideMark/>
          </w:tcPr>
          <w:p w14:paraId="29638DD8" w14:textId="77777777" w:rsidR="00BA273F" w:rsidRPr="00BA273F" w:rsidRDefault="00BA273F" w:rsidP="00BA273F">
            <w:pPr>
              <w:widowControl/>
              <w:jc w:val="center"/>
              <w:rPr>
                <w:rFonts w:ascii="Calibri" w:hAnsi="Calibri" w:cs="Calibri"/>
                <w:color w:val="000000"/>
                <w:sz w:val="22"/>
                <w:szCs w:val="22"/>
                <w:lang w:eastAsia="es-CR"/>
              </w:rPr>
            </w:pPr>
            <w:r w:rsidRPr="00BA273F">
              <w:rPr>
                <w:rFonts w:ascii="Calibri" w:hAnsi="Calibri" w:cs="Calibri"/>
                <w:color w:val="000000"/>
                <w:sz w:val="22"/>
                <w:szCs w:val="22"/>
                <w:lang w:eastAsia="es-CR"/>
              </w:rPr>
              <w:t>407,25</w:t>
            </w:r>
          </w:p>
        </w:tc>
        <w:tc>
          <w:tcPr>
            <w:tcW w:w="1367" w:type="dxa"/>
            <w:tcBorders>
              <w:top w:val="nil"/>
              <w:left w:val="nil"/>
              <w:bottom w:val="single" w:sz="4" w:space="0" w:color="auto"/>
              <w:right w:val="single" w:sz="4" w:space="0" w:color="auto"/>
            </w:tcBorders>
            <w:shd w:val="clear" w:color="auto" w:fill="auto"/>
            <w:noWrap/>
            <w:vAlign w:val="bottom"/>
            <w:hideMark/>
          </w:tcPr>
          <w:p w14:paraId="6B456F82" w14:textId="77777777" w:rsidR="00BA273F" w:rsidRPr="00BA273F" w:rsidRDefault="00BA273F" w:rsidP="00BA273F">
            <w:pPr>
              <w:widowControl/>
              <w:jc w:val="center"/>
              <w:rPr>
                <w:rFonts w:ascii="Calibri" w:hAnsi="Calibri" w:cs="Calibri"/>
                <w:color w:val="000000"/>
                <w:sz w:val="22"/>
                <w:szCs w:val="22"/>
                <w:lang w:eastAsia="es-CR"/>
              </w:rPr>
            </w:pPr>
            <w:r w:rsidRPr="00BA273F">
              <w:rPr>
                <w:rFonts w:ascii="Calibri" w:hAnsi="Calibri" w:cs="Calibri"/>
                <w:color w:val="000000"/>
                <w:sz w:val="22"/>
                <w:szCs w:val="22"/>
                <w:lang w:eastAsia="es-CR"/>
              </w:rPr>
              <w:t>192,75</w:t>
            </w:r>
          </w:p>
        </w:tc>
      </w:tr>
      <w:tr w:rsidR="00BA273F" w:rsidRPr="00BA273F" w14:paraId="6708D3DC" w14:textId="77777777" w:rsidTr="009A3CA1">
        <w:trPr>
          <w:trHeight w:val="412"/>
        </w:trPr>
        <w:tc>
          <w:tcPr>
            <w:tcW w:w="5235" w:type="dxa"/>
            <w:tcBorders>
              <w:top w:val="nil"/>
              <w:left w:val="single" w:sz="4" w:space="0" w:color="auto"/>
              <w:bottom w:val="single" w:sz="4" w:space="0" w:color="auto"/>
              <w:right w:val="single" w:sz="4" w:space="0" w:color="auto"/>
            </w:tcBorders>
            <w:shd w:val="clear" w:color="auto" w:fill="auto"/>
            <w:noWrap/>
            <w:vAlign w:val="bottom"/>
            <w:hideMark/>
          </w:tcPr>
          <w:p w14:paraId="1258E9AE" w14:textId="77777777" w:rsidR="00BA273F" w:rsidRPr="00BA273F" w:rsidRDefault="00BA273F" w:rsidP="00BA273F">
            <w:pPr>
              <w:widowControl/>
              <w:rPr>
                <w:rFonts w:ascii="Arial" w:hAnsi="Arial" w:cs="Arial"/>
                <w:color w:val="000000"/>
                <w:sz w:val="22"/>
                <w:szCs w:val="22"/>
                <w:lang w:eastAsia="es-CR"/>
              </w:rPr>
            </w:pPr>
            <w:r w:rsidRPr="00BA273F">
              <w:rPr>
                <w:rFonts w:ascii="Arial" w:hAnsi="Arial" w:cs="Arial"/>
                <w:color w:val="000000"/>
                <w:sz w:val="22"/>
                <w:szCs w:val="22"/>
                <w:lang w:eastAsia="es-CR"/>
              </w:rPr>
              <w:t>Sección Auditoría Tecnología de Información</w:t>
            </w:r>
          </w:p>
        </w:tc>
        <w:tc>
          <w:tcPr>
            <w:tcW w:w="1498" w:type="dxa"/>
            <w:tcBorders>
              <w:top w:val="nil"/>
              <w:left w:val="nil"/>
              <w:bottom w:val="single" w:sz="4" w:space="0" w:color="auto"/>
              <w:right w:val="single" w:sz="4" w:space="0" w:color="auto"/>
            </w:tcBorders>
            <w:shd w:val="clear" w:color="auto" w:fill="auto"/>
            <w:noWrap/>
            <w:vAlign w:val="bottom"/>
            <w:hideMark/>
          </w:tcPr>
          <w:p w14:paraId="78096504" w14:textId="77777777" w:rsidR="00BA273F" w:rsidRPr="00BA273F" w:rsidRDefault="00BA273F" w:rsidP="00BA273F">
            <w:pPr>
              <w:widowControl/>
              <w:jc w:val="center"/>
              <w:rPr>
                <w:rFonts w:ascii="Calibri" w:hAnsi="Calibri" w:cs="Calibri"/>
                <w:color w:val="000000"/>
                <w:sz w:val="22"/>
                <w:szCs w:val="22"/>
                <w:lang w:eastAsia="es-CR"/>
              </w:rPr>
            </w:pPr>
            <w:r w:rsidRPr="00BA273F">
              <w:rPr>
                <w:rFonts w:ascii="Calibri" w:hAnsi="Calibri" w:cs="Calibri"/>
                <w:color w:val="000000"/>
                <w:sz w:val="22"/>
                <w:szCs w:val="22"/>
                <w:lang w:eastAsia="es-CR"/>
              </w:rPr>
              <w:t>600</w:t>
            </w:r>
          </w:p>
        </w:tc>
        <w:tc>
          <w:tcPr>
            <w:tcW w:w="1420" w:type="dxa"/>
            <w:tcBorders>
              <w:top w:val="nil"/>
              <w:left w:val="nil"/>
              <w:bottom w:val="single" w:sz="4" w:space="0" w:color="auto"/>
              <w:right w:val="single" w:sz="4" w:space="0" w:color="auto"/>
            </w:tcBorders>
            <w:shd w:val="clear" w:color="auto" w:fill="auto"/>
            <w:noWrap/>
            <w:vAlign w:val="bottom"/>
            <w:hideMark/>
          </w:tcPr>
          <w:p w14:paraId="1B753C1F" w14:textId="77777777" w:rsidR="00BA273F" w:rsidRPr="00BA273F" w:rsidRDefault="00BA273F" w:rsidP="00BA273F">
            <w:pPr>
              <w:widowControl/>
              <w:jc w:val="center"/>
              <w:rPr>
                <w:rFonts w:ascii="Calibri" w:hAnsi="Calibri" w:cs="Calibri"/>
                <w:color w:val="000000"/>
                <w:sz w:val="22"/>
                <w:szCs w:val="22"/>
                <w:lang w:eastAsia="es-CR"/>
              </w:rPr>
            </w:pPr>
            <w:r w:rsidRPr="00BA273F">
              <w:rPr>
                <w:rFonts w:ascii="Calibri" w:hAnsi="Calibri" w:cs="Calibri"/>
                <w:color w:val="000000"/>
                <w:sz w:val="22"/>
                <w:szCs w:val="22"/>
                <w:lang w:eastAsia="es-CR"/>
              </w:rPr>
              <w:t>222,50</w:t>
            </w:r>
          </w:p>
        </w:tc>
        <w:tc>
          <w:tcPr>
            <w:tcW w:w="1367" w:type="dxa"/>
            <w:tcBorders>
              <w:top w:val="nil"/>
              <w:left w:val="nil"/>
              <w:bottom w:val="single" w:sz="4" w:space="0" w:color="auto"/>
              <w:right w:val="single" w:sz="4" w:space="0" w:color="auto"/>
            </w:tcBorders>
            <w:shd w:val="clear" w:color="auto" w:fill="auto"/>
            <w:noWrap/>
            <w:vAlign w:val="bottom"/>
            <w:hideMark/>
          </w:tcPr>
          <w:p w14:paraId="7B9039DD" w14:textId="77777777" w:rsidR="00BA273F" w:rsidRPr="00BA273F" w:rsidRDefault="00BA273F" w:rsidP="00BA273F">
            <w:pPr>
              <w:widowControl/>
              <w:jc w:val="center"/>
              <w:rPr>
                <w:rFonts w:ascii="Calibri" w:hAnsi="Calibri" w:cs="Calibri"/>
                <w:color w:val="000000"/>
                <w:sz w:val="22"/>
                <w:szCs w:val="22"/>
                <w:lang w:eastAsia="es-CR"/>
              </w:rPr>
            </w:pPr>
            <w:r w:rsidRPr="00BA273F">
              <w:rPr>
                <w:rFonts w:ascii="Calibri" w:hAnsi="Calibri" w:cs="Calibri"/>
                <w:color w:val="000000"/>
                <w:sz w:val="22"/>
                <w:szCs w:val="22"/>
                <w:lang w:eastAsia="es-CR"/>
              </w:rPr>
              <w:t>377,50</w:t>
            </w:r>
          </w:p>
        </w:tc>
      </w:tr>
    </w:tbl>
    <w:p w14:paraId="53375AC0" w14:textId="4DA53471" w:rsidR="00500D86" w:rsidRPr="00B2793B" w:rsidRDefault="00500D86" w:rsidP="00500D86">
      <w:pPr>
        <w:widowControl/>
        <w:jc w:val="both"/>
        <w:rPr>
          <w:rFonts w:ascii="Arial" w:hAnsi="Arial" w:cs="Arial"/>
          <w:spacing w:val="-3"/>
        </w:rPr>
      </w:pPr>
      <w:r w:rsidRPr="00C6774E">
        <w:rPr>
          <w:rFonts w:ascii="Arial" w:hAnsi="Arial" w:cs="Arial"/>
          <w:b/>
          <w:spacing w:val="-3"/>
        </w:rPr>
        <w:t xml:space="preserve">Fuente: </w:t>
      </w:r>
      <w:proofErr w:type="spellStart"/>
      <w:r w:rsidRPr="00C6774E">
        <w:rPr>
          <w:rFonts w:ascii="Arial" w:hAnsi="Arial" w:cs="Arial"/>
          <w:spacing w:val="-3"/>
        </w:rPr>
        <w:t>Team</w:t>
      </w:r>
      <w:proofErr w:type="spellEnd"/>
      <w:r w:rsidRPr="00C6774E">
        <w:rPr>
          <w:rFonts w:ascii="Arial" w:hAnsi="Arial" w:cs="Arial"/>
          <w:spacing w:val="-3"/>
        </w:rPr>
        <w:t xml:space="preserve"> Mate Plus</w:t>
      </w:r>
    </w:p>
    <w:p w14:paraId="265B10E9" w14:textId="0DA15749" w:rsidR="00295137" w:rsidRPr="00B2793B" w:rsidRDefault="00295137" w:rsidP="00F75604">
      <w:pPr>
        <w:ind w:right="45"/>
        <w:jc w:val="both"/>
        <w:rPr>
          <w:rFonts w:ascii="Arial" w:hAnsi="Arial" w:cs="Arial"/>
          <w:spacing w:val="-3"/>
          <w:sz w:val="22"/>
          <w:szCs w:val="22"/>
        </w:rPr>
      </w:pPr>
    </w:p>
    <w:p w14:paraId="34FF3361" w14:textId="2F7B5888" w:rsidR="003675FC" w:rsidRPr="00B2793B" w:rsidRDefault="003675FC" w:rsidP="00F75604">
      <w:pPr>
        <w:ind w:right="45"/>
        <w:jc w:val="both"/>
        <w:rPr>
          <w:rFonts w:ascii="Arial" w:hAnsi="Arial" w:cs="Arial"/>
          <w:spacing w:val="-3"/>
          <w:sz w:val="22"/>
          <w:szCs w:val="22"/>
        </w:rPr>
      </w:pPr>
      <w:r w:rsidRPr="00B2793B">
        <w:rPr>
          <w:rFonts w:ascii="Arial" w:hAnsi="Arial" w:cs="Arial"/>
          <w:spacing w:val="-3"/>
          <w:sz w:val="22"/>
          <w:szCs w:val="22"/>
        </w:rPr>
        <w:t>De la cantidad total de tiempo estimado (3.</w:t>
      </w:r>
      <w:r w:rsidR="009A3CA1">
        <w:rPr>
          <w:rFonts w:ascii="Arial" w:hAnsi="Arial" w:cs="Arial"/>
          <w:spacing w:val="-3"/>
          <w:sz w:val="22"/>
          <w:szCs w:val="22"/>
        </w:rPr>
        <w:t>9</w:t>
      </w:r>
      <w:r w:rsidRPr="00B2793B">
        <w:rPr>
          <w:rFonts w:ascii="Arial" w:hAnsi="Arial" w:cs="Arial"/>
          <w:spacing w:val="-3"/>
          <w:sz w:val="22"/>
          <w:szCs w:val="22"/>
        </w:rPr>
        <w:t xml:space="preserve">00 horas) para ser utilizadas como sucintas de fiscalización, al </w:t>
      </w:r>
      <w:r w:rsidR="009A3CA1">
        <w:rPr>
          <w:rFonts w:ascii="Arial" w:hAnsi="Arial" w:cs="Arial"/>
          <w:spacing w:val="-3"/>
          <w:sz w:val="22"/>
          <w:szCs w:val="22"/>
        </w:rPr>
        <w:t xml:space="preserve">segundo </w:t>
      </w:r>
      <w:r w:rsidRPr="00B2793B">
        <w:rPr>
          <w:rFonts w:ascii="Arial" w:hAnsi="Arial" w:cs="Arial"/>
          <w:spacing w:val="-3"/>
          <w:sz w:val="22"/>
          <w:szCs w:val="22"/>
        </w:rPr>
        <w:t xml:space="preserve">trimestre se han registrado </w:t>
      </w:r>
      <w:r w:rsidR="009A3CA1">
        <w:rPr>
          <w:rFonts w:ascii="Arial" w:hAnsi="Arial" w:cs="Arial"/>
          <w:spacing w:val="-3"/>
          <w:sz w:val="22"/>
          <w:szCs w:val="22"/>
        </w:rPr>
        <w:t>2</w:t>
      </w:r>
      <w:r w:rsidR="00C6774E">
        <w:rPr>
          <w:rFonts w:ascii="Arial" w:hAnsi="Arial" w:cs="Arial"/>
          <w:spacing w:val="-3"/>
          <w:sz w:val="22"/>
          <w:szCs w:val="22"/>
        </w:rPr>
        <w:t>.</w:t>
      </w:r>
      <w:r w:rsidR="009A3CA1">
        <w:rPr>
          <w:rFonts w:ascii="Arial" w:hAnsi="Arial" w:cs="Arial"/>
          <w:spacing w:val="-3"/>
          <w:sz w:val="22"/>
          <w:szCs w:val="22"/>
        </w:rPr>
        <w:t>183</w:t>
      </w:r>
      <w:r w:rsidR="00C6774E">
        <w:rPr>
          <w:rFonts w:ascii="Arial" w:hAnsi="Arial" w:cs="Arial"/>
          <w:spacing w:val="-3"/>
          <w:sz w:val="22"/>
          <w:szCs w:val="22"/>
        </w:rPr>
        <w:t>,</w:t>
      </w:r>
      <w:r w:rsidR="009A3CA1">
        <w:rPr>
          <w:rFonts w:ascii="Arial" w:hAnsi="Arial" w:cs="Arial"/>
          <w:spacing w:val="-3"/>
          <w:sz w:val="22"/>
          <w:szCs w:val="22"/>
        </w:rPr>
        <w:t>75</w:t>
      </w:r>
      <w:r w:rsidRPr="00B2793B">
        <w:rPr>
          <w:rFonts w:ascii="Arial" w:hAnsi="Arial" w:cs="Arial"/>
          <w:spacing w:val="-3"/>
          <w:sz w:val="22"/>
          <w:szCs w:val="22"/>
        </w:rPr>
        <w:t xml:space="preserve"> horas de uso, </w:t>
      </w:r>
      <w:r w:rsidRPr="00C6774E">
        <w:rPr>
          <w:rFonts w:ascii="Arial" w:hAnsi="Arial" w:cs="Arial"/>
          <w:spacing w:val="-3"/>
          <w:sz w:val="22"/>
          <w:szCs w:val="22"/>
        </w:rPr>
        <w:t>sea el 5</w:t>
      </w:r>
      <w:r w:rsidR="00C6774E" w:rsidRPr="00C6774E">
        <w:rPr>
          <w:rFonts w:ascii="Arial" w:hAnsi="Arial" w:cs="Arial"/>
          <w:spacing w:val="-3"/>
          <w:sz w:val="22"/>
          <w:szCs w:val="22"/>
        </w:rPr>
        <w:t>6</w:t>
      </w:r>
      <w:r w:rsidRPr="00C6774E">
        <w:rPr>
          <w:rFonts w:ascii="Arial" w:hAnsi="Arial" w:cs="Arial"/>
          <w:spacing w:val="-3"/>
          <w:sz w:val="22"/>
          <w:szCs w:val="22"/>
        </w:rPr>
        <w:t>%.</w:t>
      </w:r>
      <w:r w:rsidRPr="00B2793B">
        <w:rPr>
          <w:rFonts w:ascii="Arial" w:hAnsi="Arial" w:cs="Arial"/>
          <w:spacing w:val="-3"/>
          <w:sz w:val="22"/>
          <w:szCs w:val="22"/>
        </w:rPr>
        <w:t xml:space="preserve"> </w:t>
      </w:r>
    </w:p>
    <w:p w14:paraId="738C42BD" w14:textId="66E943DE" w:rsidR="003675FC" w:rsidRPr="00B2793B" w:rsidRDefault="003675FC" w:rsidP="00F75604">
      <w:pPr>
        <w:ind w:right="45"/>
        <w:jc w:val="both"/>
        <w:rPr>
          <w:rFonts w:ascii="Arial" w:hAnsi="Arial" w:cs="Arial"/>
          <w:spacing w:val="-3"/>
          <w:sz w:val="22"/>
          <w:szCs w:val="22"/>
        </w:rPr>
      </w:pPr>
    </w:p>
    <w:p w14:paraId="1DDD9B8E" w14:textId="6312CCE6" w:rsidR="003675FC" w:rsidRPr="00B2793B" w:rsidRDefault="003675FC" w:rsidP="00F75604">
      <w:pPr>
        <w:ind w:right="45"/>
        <w:jc w:val="both"/>
        <w:rPr>
          <w:rFonts w:ascii="Arial" w:hAnsi="Arial" w:cs="Arial"/>
          <w:spacing w:val="-3"/>
          <w:sz w:val="22"/>
          <w:szCs w:val="22"/>
        </w:rPr>
      </w:pPr>
      <w:r w:rsidRPr="00B2793B">
        <w:rPr>
          <w:rFonts w:ascii="Arial" w:hAnsi="Arial" w:cs="Arial"/>
          <w:spacing w:val="-3"/>
          <w:sz w:val="22"/>
          <w:szCs w:val="22"/>
        </w:rPr>
        <w:t>En específico</w:t>
      </w:r>
      <w:r w:rsidR="00C6774E">
        <w:rPr>
          <w:rFonts w:ascii="Arial" w:hAnsi="Arial" w:cs="Arial"/>
          <w:spacing w:val="-3"/>
          <w:sz w:val="22"/>
          <w:szCs w:val="22"/>
        </w:rPr>
        <w:t xml:space="preserve">, resalta </w:t>
      </w:r>
      <w:r w:rsidR="0016792E" w:rsidRPr="00B2793B">
        <w:rPr>
          <w:rFonts w:ascii="Arial" w:hAnsi="Arial" w:cs="Arial"/>
          <w:spacing w:val="-3"/>
          <w:sz w:val="22"/>
          <w:szCs w:val="22"/>
        </w:rPr>
        <w:t>Auditoría Financiera</w:t>
      </w:r>
      <w:r w:rsidR="00F321FB" w:rsidRPr="00B2793B">
        <w:rPr>
          <w:rFonts w:ascii="Arial" w:hAnsi="Arial" w:cs="Arial"/>
          <w:spacing w:val="-3"/>
          <w:sz w:val="22"/>
          <w:szCs w:val="22"/>
        </w:rPr>
        <w:t xml:space="preserve"> </w:t>
      </w:r>
      <w:r w:rsidR="00C6774E">
        <w:rPr>
          <w:rFonts w:ascii="Arial" w:hAnsi="Arial" w:cs="Arial"/>
          <w:spacing w:val="-3"/>
          <w:sz w:val="22"/>
          <w:szCs w:val="22"/>
        </w:rPr>
        <w:t xml:space="preserve">con </w:t>
      </w:r>
      <w:r w:rsidR="009A3CA1">
        <w:rPr>
          <w:rFonts w:ascii="Arial" w:hAnsi="Arial" w:cs="Arial"/>
          <w:spacing w:val="-3"/>
          <w:sz w:val="22"/>
          <w:szCs w:val="22"/>
        </w:rPr>
        <w:t>508</w:t>
      </w:r>
      <w:r w:rsidR="00C6774E">
        <w:rPr>
          <w:rFonts w:ascii="Arial" w:hAnsi="Arial" w:cs="Arial"/>
          <w:spacing w:val="-3"/>
          <w:sz w:val="22"/>
          <w:szCs w:val="22"/>
        </w:rPr>
        <w:t>,</w:t>
      </w:r>
      <w:r w:rsidR="009A3CA1">
        <w:rPr>
          <w:rFonts w:ascii="Arial" w:hAnsi="Arial" w:cs="Arial"/>
          <w:spacing w:val="-3"/>
          <w:sz w:val="22"/>
          <w:szCs w:val="22"/>
        </w:rPr>
        <w:t>50</w:t>
      </w:r>
      <w:r w:rsidR="00C6774E">
        <w:rPr>
          <w:rFonts w:ascii="Arial" w:hAnsi="Arial" w:cs="Arial"/>
          <w:spacing w:val="-3"/>
          <w:sz w:val="22"/>
          <w:szCs w:val="22"/>
        </w:rPr>
        <w:t xml:space="preserve"> horas</w:t>
      </w:r>
      <w:r w:rsidR="00F321FB" w:rsidRPr="00B2793B">
        <w:rPr>
          <w:rFonts w:ascii="Arial" w:hAnsi="Arial" w:cs="Arial"/>
          <w:spacing w:val="-3"/>
          <w:sz w:val="22"/>
          <w:szCs w:val="22"/>
        </w:rPr>
        <w:t xml:space="preserve">, </w:t>
      </w:r>
      <w:r w:rsidR="00C6774E">
        <w:rPr>
          <w:rFonts w:ascii="Arial" w:hAnsi="Arial" w:cs="Arial"/>
          <w:spacing w:val="-3"/>
          <w:sz w:val="22"/>
          <w:szCs w:val="22"/>
        </w:rPr>
        <w:t xml:space="preserve">seguida de </w:t>
      </w:r>
      <w:r w:rsidR="009A3CA1">
        <w:rPr>
          <w:rFonts w:ascii="Arial" w:hAnsi="Arial" w:cs="Arial"/>
          <w:spacing w:val="-3"/>
          <w:sz w:val="22"/>
          <w:szCs w:val="22"/>
        </w:rPr>
        <w:t>Auditoría Operativa</w:t>
      </w:r>
      <w:r w:rsidR="00C6774E">
        <w:rPr>
          <w:rFonts w:ascii="Arial" w:hAnsi="Arial" w:cs="Arial"/>
          <w:spacing w:val="-3"/>
          <w:sz w:val="22"/>
          <w:szCs w:val="22"/>
        </w:rPr>
        <w:t xml:space="preserve"> con </w:t>
      </w:r>
      <w:r w:rsidR="009A3CA1">
        <w:rPr>
          <w:rFonts w:ascii="Arial" w:hAnsi="Arial" w:cs="Arial"/>
          <w:spacing w:val="-3"/>
          <w:sz w:val="22"/>
          <w:szCs w:val="22"/>
        </w:rPr>
        <w:t>407</w:t>
      </w:r>
      <w:r w:rsidR="00C6774E">
        <w:rPr>
          <w:rFonts w:ascii="Arial" w:hAnsi="Arial" w:cs="Arial"/>
          <w:spacing w:val="-3"/>
          <w:sz w:val="22"/>
          <w:szCs w:val="22"/>
        </w:rPr>
        <w:t>,</w:t>
      </w:r>
      <w:r w:rsidR="009A3CA1">
        <w:rPr>
          <w:rFonts w:ascii="Arial" w:hAnsi="Arial" w:cs="Arial"/>
          <w:spacing w:val="-3"/>
          <w:sz w:val="22"/>
          <w:szCs w:val="22"/>
        </w:rPr>
        <w:t>25</w:t>
      </w:r>
      <w:r w:rsidR="00C6774E">
        <w:rPr>
          <w:rFonts w:ascii="Arial" w:hAnsi="Arial" w:cs="Arial"/>
          <w:spacing w:val="-3"/>
          <w:sz w:val="22"/>
          <w:szCs w:val="22"/>
        </w:rPr>
        <w:t xml:space="preserve"> de tiempo. Por su parte, tres secciones se ubican en el rango de 3</w:t>
      </w:r>
      <w:r w:rsidR="006D005D">
        <w:rPr>
          <w:rFonts w:ascii="Arial" w:hAnsi="Arial" w:cs="Arial"/>
          <w:spacing w:val="-3"/>
          <w:sz w:val="22"/>
          <w:szCs w:val="22"/>
        </w:rPr>
        <w:t xml:space="preserve">24,25 </w:t>
      </w:r>
      <w:r w:rsidR="00C6774E">
        <w:rPr>
          <w:rFonts w:ascii="Arial" w:hAnsi="Arial" w:cs="Arial"/>
          <w:spacing w:val="-3"/>
          <w:sz w:val="22"/>
          <w:szCs w:val="22"/>
        </w:rPr>
        <w:t xml:space="preserve">a </w:t>
      </w:r>
      <w:r w:rsidR="006D005D">
        <w:rPr>
          <w:rFonts w:ascii="Arial" w:hAnsi="Arial" w:cs="Arial"/>
          <w:spacing w:val="-3"/>
          <w:sz w:val="22"/>
          <w:szCs w:val="22"/>
        </w:rPr>
        <w:t xml:space="preserve">389,75 </w:t>
      </w:r>
      <w:r w:rsidR="00C6774E">
        <w:rPr>
          <w:rFonts w:ascii="Arial" w:hAnsi="Arial" w:cs="Arial"/>
          <w:spacing w:val="-3"/>
          <w:sz w:val="22"/>
          <w:szCs w:val="22"/>
        </w:rPr>
        <w:t xml:space="preserve">horas, finalmente Auditoría de Tecnología de Información es la que refleja la menor cifra </w:t>
      </w:r>
      <w:r w:rsidR="00E27FCE">
        <w:rPr>
          <w:rFonts w:ascii="Arial" w:hAnsi="Arial" w:cs="Arial"/>
          <w:spacing w:val="-3"/>
          <w:sz w:val="22"/>
          <w:szCs w:val="22"/>
        </w:rPr>
        <w:t xml:space="preserve">destinada para estas </w:t>
      </w:r>
      <w:r w:rsidR="0096171E">
        <w:rPr>
          <w:rFonts w:ascii="Arial" w:hAnsi="Arial" w:cs="Arial"/>
          <w:spacing w:val="-3"/>
          <w:sz w:val="22"/>
          <w:szCs w:val="22"/>
        </w:rPr>
        <w:t>sucintas</w:t>
      </w:r>
      <w:r w:rsidR="00E27FCE">
        <w:rPr>
          <w:rFonts w:ascii="Arial" w:hAnsi="Arial" w:cs="Arial"/>
          <w:spacing w:val="-3"/>
          <w:sz w:val="22"/>
          <w:szCs w:val="22"/>
        </w:rPr>
        <w:t xml:space="preserve"> </w:t>
      </w:r>
      <w:r w:rsidR="00C6774E">
        <w:rPr>
          <w:rFonts w:ascii="Arial" w:hAnsi="Arial" w:cs="Arial"/>
          <w:spacing w:val="-3"/>
          <w:sz w:val="22"/>
          <w:szCs w:val="22"/>
        </w:rPr>
        <w:t xml:space="preserve">con 222,50. </w:t>
      </w:r>
      <w:r w:rsidR="009A3CA1">
        <w:rPr>
          <w:rFonts w:ascii="Arial" w:hAnsi="Arial" w:cs="Arial"/>
          <w:spacing w:val="-3"/>
          <w:sz w:val="22"/>
          <w:szCs w:val="22"/>
        </w:rPr>
        <w:t xml:space="preserve"> </w:t>
      </w:r>
    </w:p>
    <w:p w14:paraId="222A72F2" w14:textId="5188686F" w:rsidR="0016792E" w:rsidRPr="00B2793B" w:rsidRDefault="0016792E" w:rsidP="00F75604">
      <w:pPr>
        <w:ind w:right="45"/>
        <w:jc w:val="both"/>
        <w:rPr>
          <w:rFonts w:ascii="Arial" w:hAnsi="Arial" w:cs="Arial"/>
          <w:spacing w:val="-3"/>
          <w:sz w:val="22"/>
          <w:szCs w:val="22"/>
        </w:rPr>
      </w:pPr>
    </w:p>
    <w:p w14:paraId="791B3ED7" w14:textId="1BB37E71" w:rsidR="0016792E" w:rsidRPr="00B2793B" w:rsidRDefault="0016792E" w:rsidP="00F75604">
      <w:pPr>
        <w:ind w:right="45"/>
        <w:jc w:val="both"/>
        <w:rPr>
          <w:rFonts w:ascii="Arial" w:hAnsi="Arial" w:cs="Arial"/>
          <w:spacing w:val="-3"/>
          <w:sz w:val="22"/>
          <w:szCs w:val="22"/>
        </w:rPr>
      </w:pPr>
      <w:r w:rsidRPr="00E27FCE">
        <w:rPr>
          <w:rFonts w:ascii="Arial" w:hAnsi="Arial" w:cs="Arial"/>
          <w:spacing w:val="-3"/>
          <w:sz w:val="22"/>
          <w:szCs w:val="22"/>
        </w:rPr>
        <w:t xml:space="preserve">Se destaca que al primer </w:t>
      </w:r>
      <w:r w:rsidR="00E27FCE" w:rsidRPr="00E27FCE">
        <w:rPr>
          <w:rFonts w:ascii="Arial" w:hAnsi="Arial" w:cs="Arial"/>
          <w:spacing w:val="-3"/>
          <w:sz w:val="22"/>
          <w:szCs w:val="22"/>
        </w:rPr>
        <w:t xml:space="preserve">semestre </w:t>
      </w:r>
      <w:r w:rsidR="0096171E" w:rsidRPr="00E27FCE">
        <w:rPr>
          <w:rFonts w:ascii="Arial" w:hAnsi="Arial" w:cs="Arial"/>
          <w:spacing w:val="-3"/>
          <w:sz w:val="22"/>
          <w:szCs w:val="22"/>
        </w:rPr>
        <w:t xml:space="preserve">al efectuar la convertibilidad semestral </w:t>
      </w:r>
      <w:r w:rsidRPr="00E27FCE">
        <w:rPr>
          <w:rFonts w:ascii="Arial" w:hAnsi="Arial" w:cs="Arial"/>
          <w:spacing w:val="-3"/>
          <w:sz w:val="22"/>
          <w:szCs w:val="22"/>
        </w:rPr>
        <w:t xml:space="preserve">se ha empleado </w:t>
      </w:r>
      <w:r w:rsidR="00E27FCE" w:rsidRPr="00E27FCE">
        <w:rPr>
          <w:rFonts w:ascii="Arial" w:hAnsi="Arial" w:cs="Arial"/>
          <w:spacing w:val="-3"/>
          <w:sz w:val="22"/>
          <w:szCs w:val="22"/>
        </w:rPr>
        <w:t>prácticamente la mitad de horas asignadas</w:t>
      </w:r>
      <w:r w:rsidR="0096171E">
        <w:rPr>
          <w:rFonts w:ascii="Arial" w:hAnsi="Arial" w:cs="Arial"/>
          <w:spacing w:val="-3"/>
          <w:sz w:val="22"/>
          <w:szCs w:val="22"/>
        </w:rPr>
        <w:t>,</w:t>
      </w:r>
      <w:r w:rsidR="00E27FCE" w:rsidRPr="00E27FCE">
        <w:rPr>
          <w:rFonts w:ascii="Arial" w:hAnsi="Arial" w:cs="Arial"/>
          <w:spacing w:val="-3"/>
          <w:sz w:val="22"/>
          <w:szCs w:val="22"/>
        </w:rPr>
        <w:t xml:space="preserve"> </w:t>
      </w:r>
      <w:r w:rsidR="0096171E">
        <w:rPr>
          <w:rFonts w:ascii="Arial" w:hAnsi="Arial" w:cs="Arial"/>
          <w:spacing w:val="-3"/>
          <w:sz w:val="22"/>
          <w:szCs w:val="22"/>
        </w:rPr>
        <w:t xml:space="preserve">manteniendo la </w:t>
      </w:r>
      <w:r w:rsidRPr="00E27FCE">
        <w:rPr>
          <w:rFonts w:ascii="Arial" w:hAnsi="Arial" w:cs="Arial"/>
          <w:spacing w:val="-3"/>
          <w:sz w:val="22"/>
          <w:szCs w:val="22"/>
        </w:rPr>
        <w:t>coinciden</w:t>
      </w:r>
      <w:r w:rsidR="0096171E">
        <w:rPr>
          <w:rFonts w:ascii="Arial" w:hAnsi="Arial" w:cs="Arial"/>
          <w:spacing w:val="-3"/>
          <w:sz w:val="22"/>
          <w:szCs w:val="22"/>
        </w:rPr>
        <w:t>cia del trimestre anterior</w:t>
      </w:r>
      <w:r w:rsidRPr="00E27FCE">
        <w:rPr>
          <w:rFonts w:ascii="Arial" w:hAnsi="Arial" w:cs="Arial"/>
          <w:spacing w:val="-3"/>
          <w:sz w:val="22"/>
          <w:szCs w:val="22"/>
        </w:rPr>
        <w:t>.</w:t>
      </w:r>
    </w:p>
    <w:p w14:paraId="1E9ACB36" w14:textId="77777777" w:rsidR="004F45A7" w:rsidRPr="00B2793B" w:rsidRDefault="004F45A7" w:rsidP="00F75604">
      <w:pPr>
        <w:ind w:right="45"/>
        <w:jc w:val="both"/>
        <w:rPr>
          <w:rFonts w:ascii="Arial" w:hAnsi="Arial" w:cs="Arial"/>
          <w:spacing w:val="-3"/>
          <w:sz w:val="22"/>
          <w:szCs w:val="22"/>
        </w:rPr>
      </w:pPr>
    </w:p>
    <w:p w14:paraId="028538C1" w14:textId="71B5DFAA" w:rsidR="00E425DC" w:rsidRPr="00B2793B" w:rsidRDefault="00CC189E" w:rsidP="00F75604">
      <w:pPr>
        <w:pStyle w:val="Ttulo3"/>
        <w:spacing w:before="0" w:after="0"/>
        <w:ind w:firstLine="720"/>
        <w:jc w:val="both"/>
        <w:rPr>
          <w:b w:val="0"/>
          <w:bCs w:val="0"/>
          <w:i/>
          <w:iCs/>
          <w:sz w:val="22"/>
          <w:szCs w:val="22"/>
          <w:lang w:val="es-CR"/>
        </w:rPr>
      </w:pPr>
      <w:bookmarkStart w:id="18" w:name="_Toc109131822"/>
      <w:r w:rsidRPr="00B2793B">
        <w:rPr>
          <w:b w:val="0"/>
          <w:bCs w:val="0"/>
          <w:i/>
          <w:iCs/>
          <w:sz w:val="22"/>
          <w:szCs w:val="22"/>
          <w:lang w:val="es-CR"/>
        </w:rPr>
        <w:t>2.</w:t>
      </w:r>
      <w:r w:rsidR="00F75604" w:rsidRPr="00B2793B">
        <w:rPr>
          <w:b w:val="0"/>
          <w:bCs w:val="0"/>
          <w:i/>
          <w:iCs/>
          <w:sz w:val="22"/>
          <w:szCs w:val="22"/>
          <w:lang w:val="es-CR"/>
        </w:rPr>
        <w:t>1.2</w:t>
      </w:r>
      <w:r w:rsidRPr="00B2793B">
        <w:rPr>
          <w:b w:val="0"/>
          <w:bCs w:val="0"/>
          <w:i/>
          <w:iCs/>
          <w:sz w:val="22"/>
          <w:szCs w:val="22"/>
          <w:lang w:val="es-CR"/>
        </w:rPr>
        <w:t xml:space="preserve"> Sucintas administrativas</w:t>
      </w:r>
      <w:r w:rsidR="00826F89" w:rsidRPr="00B2793B">
        <w:rPr>
          <w:rStyle w:val="Refdenotaalpie"/>
          <w:b w:val="0"/>
          <w:bCs w:val="0"/>
          <w:i/>
          <w:iCs/>
          <w:sz w:val="22"/>
          <w:szCs w:val="22"/>
          <w:lang w:val="es-CR"/>
        </w:rPr>
        <w:footnoteReference w:id="8"/>
      </w:r>
      <w:bookmarkEnd w:id="18"/>
    </w:p>
    <w:p w14:paraId="175292E8" w14:textId="77777777" w:rsidR="00E87FE6" w:rsidRPr="003317D8" w:rsidRDefault="00E87FE6" w:rsidP="00F75604">
      <w:pPr>
        <w:jc w:val="both"/>
        <w:rPr>
          <w:rFonts w:ascii="Arial" w:hAnsi="Arial" w:cs="Arial"/>
          <w:color w:val="FF0000"/>
          <w:sz w:val="22"/>
          <w:szCs w:val="22"/>
        </w:rPr>
      </w:pPr>
    </w:p>
    <w:p w14:paraId="034E150F" w14:textId="157B8842" w:rsidR="001F2F56" w:rsidRPr="0036074B" w:rsidRDefault="002F7E81" w:rsidP="00F75604">
      <w:pPr>
        <w:jc w:val="both"/>
        <w:rPr>
          <w:rFonts w:ascii="Arial" w:hAnsi="Arial" w:cs="Arial"/>
          <w:spacing w:val="-3"/>
          <w:sz w:val="22"/>
          <w:szCs w:val="22"/>
        </w:rPr>
      </w:pPr>
      <w:bookmarkStart w:id="19" w:name="_Hlk92384794"/>
      <w:bookmarkStart w:id="20" w:name="_Hlk93351257"/>
      <w:r w:rsidRPr="0036074B">
        <w:rPr>
          <w:rFonts w:ascii="Arial" w:hAnsi="Arial" w:cs="Arial"/>
          <w:spacing w:val="-3"/>
          <w:sz w:val="22"/>
          <w:szCs w:val="22"/>
        </w:rPr>
        <w:t xml:space="preserve">A su vez, </w:t>
      </w:r>
      <w:r w:rsidR="00B14A42" w:rsidRPr="0036074B">
        <w:rPr>
          <w:rFonts w:ascii="Arial" w:hAnsi="Arial" w:cs="Arial"/>
          <w:spacing w:val="-3"/>
          <w:sz w:val="22"/>
          <w:szCs w:val="22"/>
        </w:rPr>
        <w:t xml:space="preserve">los </w:t>
      </w:r>
      <w:r w:rsidRPr="0036074B">
        <w:rPr>
          <w:rFonts w:ascii="Arial" w:hAnsi="Arial" w:cs="Arial"/>
          <w:spacing w:val="-3"/>
          <w:sz w:val="22"/>
          <w:szCs w:val="22"/>
        </w:rPr>
        <w:t xml:space="preserve">lineamientos indican que se destinarán 500 horas para asuntos administrativos según Sección, al igual que el punto anterior a </w:t>
      </w:r>
      <w:r w:rsidR="00BC7B72" w:rsidRPr="0036074B">
        <w:rPr>
          <w:rFonts w:ascii="Arial" w:hAnsi="Arial" w:cs="Arial"/>
          <w:spacing w:val="-3"/>
          <w:sz w:val="22"/>
          <w:szCs w:val="22"/>
        </w:rPr>
        <w:t xml:space="preserve">la fecha del presente seguimiento </w:t>
      </w:r>
      <w:r w:rsidRPr="0036074B">
        <w:rPr>
          <w:rFonts w:ascii="Arial" w:hAnsi="Arial" w:cs="Arial"/>
          <w:spacing w:val="-3"/>
          <w:sz w:val="22"/>
          <w:szCs w:val="22"/>
        </w:rPr>
        <w:t xml:space="preserve">ninguna oficina </w:t>
      </w:r>
      <w:r w:rsidR="00826F89" w:rsidRPr="0036074B">
        <w:rPr>
          <w:rFonts w:ascii="Arial" w:hAnsi="Arial" w:cs="Arial"/>
          <w:spacing w:val="-3"/>
          <w:sz w:val="22"/>
          <w:szCs w:val="22"/>
        </w:rPr>
        <w:t xml:space="preserve">sobrepasó </w:t>
      </w:r>
      <w:r w:rsidRPr="0036074B">
        <w:rPr>
          <w:rFonts w:ascii="Arial" w:hAnsi="Arial" w:cs="Arial"/>
          <w:spacing w:val="-3"/>
          <w:sz w:val="22"/>
          <w:szCs w:val="22"/>
        </w:rPr>
        <w:t>este plazo.</w:t>
      </w:r>
    </w:p>
    <w:p w14:paraId="7F19ADF6" w14:textId="4759A447" w:rsidR="007F3EC2" w:rsidRPr="00B2793B" w:rsidRDefault="007F3EC2" w:rsidP="00F75604">
      <w:pPr>
        <w:jc w:val="both"/>
        <w:rPr>
          <w:rFonts w:ascii="Arial" w:hAnsi="Arial" w:cs="Arial"/>
          <w:spacing w:val="-3"/>
          <w:sz w:val="22"/>
          <w:szCs w:val="22"/>
        </w:rPr>
      </w:pPr>
    </w:p>
    <w:p w14:paraId="727863BC" w14:textId="77777777" w:rsidR="007F26E8" w:rsidRPr="00B2793B" w:rsidRDefault="007F26E8" w:rsidP="007F3EC2">
      <w:pPr>
        <w:ind w:right="46"/>
        <w:jc w:val="center"/>
        <w:rPr>
          <w:rFonts w:ascii="Arial" w:hAnsi="Arial" w:cs="Arial"/>
          <w:b/>
          <w:bCs/>
          <w:iCs/>
          <w:spacing w:val="-3"/>
          <w:sz w:val="22"/>
          <w:szCs w:val="22"/>
        </w:rPr>
      </w:pPr>
    </w:p>
    <w:p w14:paraId="33D7FBA5" w14:textId="77777777" w:rsidR="007F26E8" w:rsidRPr="00B2793B" w:rsidRDefault="007F26E8" w:rsidP="007F3EC2">
      <w:pPr>
        <w:ind w:right="46"/>
        <w:jc w:val="center"/>
        <w:rPr>
          <w:rFonts w:ascii="Arial" w:hAnsi="Arial" w:cs="Arial"/>
          <w:b/>
          <w:bCs/>
          <w:iCs/>
          <w:spacing w:val="-3"/>
          <w:sz w:val="22"/>
          <w:szCs w:val="22"/>
        </w:rPr>
      </w:pPr>
    </w:p>
    <w:p w14:paraId="7880B018" w14:textId="77777777" w:rsidR="007F26E8" w:rsidRPr="00B2793B" w:rsidRDefault="007F26E8" w:rsidP="007F3EC2">
      <w:pPr>
        <w:ind w:right="46"/>
        <w:jc w:val="center"/>
        <w:rPr>
          <w:rFonts w:ascii="Arial" w:hAnsi="Arial" w:cs="Arial"/>
          <w:b/>
          <w:bCs/>
          <w:iCs/>
          <w:spacing w:val="-3"/>
          <w:sz w:val="22"/>
          <w:szCs w:val="22"/>
        </w:rPr>
      </w:pPr>
    </w:p>
    <w:p w14:paraId="5468A700" w14:textId="2AD01614" w:rsidR="007F26E8" w:rsidRDefault="007F26E8" w:rsidP="007F3EC2">
      <w:pPr>
        <w:ind w:right="46"/>
        <w:jc w:val="center"/>
        <w:rPr>
          <w:rFonts w:ascii="Arial" w:hAnsi="Arial" w:cs="Arial"/>
          <w:b/>
          <w:bCs/>
          <w:iCs/>
          <w:spacing w:val="-3"/>
          <w:sz w:val="22"/>
          <w:szCs w:val="22"/>
        </w:rPr>
      </w:pPr>
    </w:p>
    <w:p w14:paraId="0BEBD529" w14:textId="77777777" w:rsidR="00882C75" w:rsidRPr="00B2793B" w:rsidRDefault="00882C75" w:rsidP="007F3EC2">
      <w:pPr>
        <w:ind w:right="46"/>
        <w:jc w:val="center"/>
        <w:rPr>
          <w:rFonts w:ascii="Arial" w:hAnsi="Arial" w:cs="Arial"/>
          <w:b/>
          <w:bCs/>
          <w:iCs/>
          <w:spacing w:val="-3"/>
          <w:sz w:val="22"/>
          <w:szCs w:val="22"/>
        </w:rPr>
      </w:pPr>
    </w:p>
    <w:p w14:paraId="1D9CCABC" w14:textId="24478AD2" w:rsidR="007F3EC2" w:rsidRPr="00B2793B" w:rsidRDefault="007F3EC2" w:rsidP="007F3EC2">
      <w:pPr>
        <w:ind w:right="46"/>
        <w:jc w:val="center"/>
        <w:rPr>
          <w:rFonts w:ascii="Arial" w:hAnsi="Arial" w:cs="Arial"/>
          <w:b/>
          <w:bCs/>
          <w:iCs/>
          <w:spacing w:val="-3"/>
          <w:sz w:val="22"/>
          <w:szCs w:val="22"/>
        </w:rPr>
      </w:pPr>
      <w:bookmarkStart w:id="21" w:name="_Hlk108700140"/>
      <w:r w:rsidRPr="00B2793B">
        <w:rPr>
          <w:rFonts w:ascii="Arial" w:hAnsi="Arial" w:cs="Arial"/>
          <w:b/>
          <w:bCs/>
          <w:iCs/>
          <w:spacing w:val="-3"/>
          <w:sz w:val="22"/>
          <w:szCs w:val="22"/>
        </w:rPr>
        <w:lastRenderedPageBreak/>
        <w:t>Cuadro Nº</w:t>
      </w:r>
      <w:r w:rsidR="00C6367C">
        <w:rPr>
          <w:rFonts w:ascii="Arial" w:hAnsi="Arial" w:cs="Arial"/>
          <w:b/>
          <w:bCs/>
          <w:iCs/>
          <w:spacing w:val="-3"/>
          <w:sz w:val="22"/>
          <w:szCs w:val="22"/>
        </w:rPr>
        <w:t>9</w:t>
      </w:r>
    </w:p>
    <w:p w14:paraId="231A5C60" w14:textId="25FF1E54" w:rsidR="007F3EC2" w:rsidRPr="00B2793B" w:rsidRDefault="007F3EC2" w:rsidP="007F3EC2">
      <w:pPr>
        <w:ind w:right="46"/>
        <w:jc w:val="center"/>
        <w:rPr>
          <w:rFonts w:ascii="Arial" w:hAnsi="Arial" w:cs="Arial"/>
          <w:b/>
          <w:bCs/>
          <w:iCs/>
          <w:spacing w:val="-3"/>
          <w:sz w:val="22"/>
          <w:szCs w:val="22"/>
        </w:rPr>
      </w:pPr>
      <w:r w:rsidRPr="00B2793B">
        <w:rPr>
          <w:rFonts w:ascii="Arial" w:hAnsi="Arial" w:cs="Arial"/>
          <w:b/>
          <w:bCs/>
          <w:iCs/>
          <w:spacing w:val="-3"/>
          <w:sz w:val="22"/>
          <w:szCs w:val="22"/>
        </w:rPr>
        <w:t xml:space="preserve">Empleo de horas asignadas de sucintas administrativas según Sección </w:t>
      </w:r>
    </w:p>
    <w:p w14:paraId="692DE970" w14:textId="11AC1030" w:rsidR="00BC7B72" w:rsidRDefault="00D5288D" w:rsidP="00D860EA">
      <w:pPr>
        <w:jc w:val="center"/>
        <w:rPr>
          <w:rFonts w:ascii="Arial" w:hAnsi="Arial" w:cs="Arial"/>
          <w:b/>
          <w:bCs/>
          <w:iCs/>
          <w:sz w:val="22"/>
          <w:szCs w:val="22"/>
        </w:rPr>
      </w:pPr>
      <w:r w:rsidRPr="00D5288D">
        <w:rPr>
          <w:rFonts w:ascii="Arial" w:hAnsi="Arial" w:cs="Arial"/>
          <w:b/>
          <w:bCs/>
          <w:iCs/>
          <w:sz w:val="22"/>
          <w:szCs w:val="22"/>
        </w:rPr>
        <w:t>del 03 de enero al 01 de julio 2022</w:t>
      </w:r>
    </w:p>
    <w:p w14:paraId="10F5BD02" w14:textId="77777777" w:rsidR="00D5288D" w:rsidRDefault="00D5288D" w:rsidP="00D860EA">
      <w:pPr>
        <w:jc w:val="center"/>
        <w:rPr>
          <w:rFonts w:ascii="Arial" w:hAnsi="Arial" w:cs="Arial"/>
          <w:b/>
          <w:bCs/>
          <w:iCs/>
          <w:sz w:val="22"/>
          <w:szCs w:val="22"/>
        </w:rPr>
      </w:pPr>
    </w:p>
    <w:tbl>
      <w:tblPr>
        <w:tblW w:w="10093" w:type="dxa"/>
        <w:tblCellMar>
          <w:left w:w="70" w:type="dxa"/>
          <w:right w:w="70" w:type="dxa"/>
        </w:tblCellMar>
        <w:tblLook w:val="04A0" w:firstRow="1" w:lastRow="0" w:firstColumn="1" w:lastColumn="0" w:noHBand="0" w:noVBand="1"/>
      </w:tblPr>
      <w:tblGrid>
        <w:gridCol w:w="5126"/>
        <w:gridCol w:w="1706"/>
        <w:gridCol w:w="1701"/>
        <w:gridCol w:w="1560"/>
      </w:tblGrid>
      <w:tr w:rsidR="00783A7A" w:rsidRPr="009A3CA1" w14:paraId="6771992B" w14:textId="77777777" w:rsidTr="00500645">
        <w:trPr>
          <w:trHeight w:val="475"/>
        </w:trPr>
        <w:tc>
          <w:tcPr>
            <w:tcW w:w="10093" w:type="dxa"/>
            <w:gridSpan w:val="4"/>
            <w:tcBorders>
              <w:top w:val="single" w:sz="4" w:space="0" w:color="auto"/>
              <w:left w:val="single" w:sz="4" w:space="0" w:color="auto"/>
              <w:bottom w:val="single" w:sz="4" w:space="0" w:color="auto"/>
              <w:right w:val="single" w:sz="4" w:space="0" w:color="auto"/>
            </w:tcBorders>
            <w:shd w:val="clear" w:color="000000" w:fill="1F4E78"/>
          </w:tcPr>
          <w:p w14:paraId="0DF0BC39" w14:textId="49B0E1CE" w:rsidR="00783A7A" w:rsidRPr="009A3CA1" w:rsidRDefault="00783A7A" w:rsidP="009A3CA1">
            <w:pPr>
              <w:widowControl/>
              <w:jc w:val="center"/>
              <w:rPr>
                <w:rFonts w:ascii="Calibri" w:hAnsi="Calibri" w:cs="Calibri"/>
                <w:b/>
                <w:bCs/>
                <w:color w:val="FFFFFF"/>
                <w:sz w:val="22"/>
                <w:szCs w:val="22"/>
                <w:lang w:eastAsia="es-CR"/>
              </w:rPr>
            </w:pPr>
            <w:r w:rsidRPr="009A3CA1">
              <w:rPr>
                <w:rFonts w:ascii="Calibri" w:hAnsi="Calibri" w:cs="Calibri"/>
                <w:b/>
                <w:bCs/>
                <w:color w:val="FFFFFF"/>
                <w:sz w:val="22"/>
                <w:szCs w:val="22"/>
                <w:lang w:eastAsia="es-CR"/>
              </w:rPr>
              <w:t>SUCINTAS ADMINISTRATIVAS</w:t>
            </w:r>
          </w:p>
        </w:tc>
      </w:tr>
      <w:tr w:rsidR="00783A7A" w:rsidRPr="009A3CA1" w14:paraId="6DC9ABCD" w14:textId="77777777" w:rsidTr="00783A7A">
        <w:trPr>
          <w:trHeight w:val="411"/>
        </w:trPr>
        <w:tc>
          <w:tcPr>
            <w:tcW w:w="5126" w:type="dxa"/>
            <w:tcBorders>
              <w:top w:val="nil"/>
              <w:left w:val="nil"/>
              <w:bottom w:val="nil"/>
              <w:right w:val="nil"/>
            </w:tcBorders>
            <w:shd w:val="clear" w:color="000000" w:fill="1F4E78"/>
            <w:noWrap/>
            <w:vAlign w:val="bottom"/>
            <w:hideMark/>
          </w:tcPr>
          <w:p w14:paraId="0C0DE4E2" w14:textId="59A314DD" w:rsidR="00783A7A" w:rsidRPr="009A3CA1" w:rsidRDefault="00783A7A" w:rsidP="009A3CA1">
            <w:pPr>
              <w:widowControl/>
              <w:jc w:val="center"/>
              <w:rPr>
                <w:rFonts w:ascii="Calibri" w:hAnsi="Calibri" w:cs="Calibri"/>
                <w:b/>
                <w:bCs/>
                <w:color w:val="FFFFFF"/>
                <w:sz w:val="22"/>
                <w:szCs w:val="22"/>
                <w:lang w:eastAsia="es-CR"/>
              </w:rPr>
            </w:pPr>
            <w:r w:rsidRPr="009A3CA1">
              <w:rPr>
                <w:rFonts w:ascii="Calibri" w:hAnsi="Calibri" w:cs="Calibri"/>
                <w:b/>
                <w:bCs/>
                <w:color w:val="FFFFFF"/>
                <w:sz w:val="22"/>
                <w:szCs w:val="22"/>
                <w:lang w:eastAsia="es-CR"/>
              </w:rPr>
              <w:t>SECCIÓN</w:t>
            </w:r>
          </w:p>
        </w:tc>
        <w:tc>
          <w:tcPr>
            <w:tcW w:w="1706" w:type="dxa"/>
            <w:tcBorders>
              <w:top w:val="nil"/>
              <w:left w:val="single" w:sz="4" w:space="0" w:color="auto"/>
              <w:bottom w:val="single" w:sz="4" w:space="0" w:color="auto"/>
              <w:right w:val="single" w:sz="4" w:space="0" w:color="auto"/>
            </w:tcBorders>
            <w:shd w:val="clear" w:color="000000" w:fill="1F4E78"/>
            <w:noWrap/>
            <w:vAlign w:val="bottom"/>
            <w:hideMark/>
          </w:tcPr>
          <w:p w14:paraId="0C1278EA" w14:textId="606458E5" w:rsidR="00783A7A" w:rsidRPr="009A3CA1" w:rsidRDefault="00783A7A" w:rsidP="009A3CA1">
            <w:pPr>
              <w:widowControl/>
              <w:jc w:val="center"/>
              <w:rPr>
                <w:rFonts w:ascii="Calibri" w:hAnsi="Calibri" w:cs="Calibri"/>
                <w:b/>
                <w:bCs/>
                <w:color w:val="FFFFFF"/>
                <w:sz w:val="22"/>
                <w:szCs w:val="22"/>
                <w:lang w:eastAsia="es-CR"/>
              </w:rPr>
            </w:pPr>
            <w:r w:rsidRPr="009A3CA1">
              <w:rPr>
                <w:rFonts w:ascii="Calibri" w:hAnsi="Calibri" w:cs="Calibri"/>
                <w:b/>
                <w:bCs/>
                <w:color w:val="FFFFFF"/>
                <w:sz w:val="22"/>
                <w:szCs w:val="22"/>
                <w:lang w:eastAsia="es-CR"/>
              </w:rPr>
              <w:t>HORAS ASIGNADAS</w:t>
            </w:r>
          </w:p>
        </w:tc>
        <w:tc>
          <w:tcPr>
            <w:tcW w:w="1701" w:type="dxa"/>
            <w:tcBorders>
              <w:top w:val="nil"/>
              <w:left w:val="nil"/>
              <w:bottom w:val="single" w:sz="4" w:space="0" w:color="auto"/>
              <w:right w:val="single" w:sz="4" w:space="0" w:color="auto"/>
            </w:tcBorders>
            <w:shd w:val="clear" w:color="DDEBF7" w:fill="1F4E78"/>
            <w:noWrap/>
            <w:vAlign w:val="bottom"/>
            <w:hideMark/>
          </w:tcPr>
          <w:p w14:paraId="3BB54F12" w14:textId="5A791E64" w:rsidR="00783A7A" w:rsidRPr="009A3CA1" w:rsidRDefault="00783A7A" w:rsidP="009A3CA1">
            <w:pPr>
              <w:widowControl/>
              <w:jc w:val="center"/>
              <w:rPr>
                <w:rFonts w:ascii="Calibri" w:hAnsi="Calibri" w:cs="Calibri"/>
                <w:b/>
                <w:bCs/>
                <w:color w:val="FFFFFF"/>
                <w:sz w:val="22"/>
                <w:szCs w:val="22"/>
                <w:lang w:eastAsia="es-CR"/>
              </w:rPr>
            </w:pPr>
            <w:r w:rsidRPr="009A3CA1">
              <w:rPr>
                <w:rFonts w:ascii="Calibri" w:hAnsi="Calibri" w:cs="Calibri"/>
                <w:b/>
                <w:bCs/>
                <w:color w:val="FFFFFF"/>
                <w:sz w:val="22"/>
                <w:szCs w:val="22"/>
                <w:lang w:eastAsia="es-CR"/>
              </w:rPr>
              <w:t>HORAS EMPLEADAS</w:t>
            </w:r>
          </w:p>
        </w:tc>
        <w:tc>
          <w:tcPr>
            <w:tcW w:w="1560" w:type="dxa"/>
            <w:tcBorders>
              <w:top w:val="nil"/>
              <w:left w:val="nil"/>
              <w:bottom w:val="single" w:sz="4" w:space="0" w:color="auto"/>
              <w:right w:val="single" w:sz="4" w:space="0" w:color="auto"/>
            </w:tcBorders>
            <w:shd w:val="clear" w:color="DDEBF7" w:fill="1F4E78"/>
            <w:noWrap/>
            <w:vAlign w:val="bottom"/>
            <w:hideMark/>
          </w:tcPr>
          <w:p w14:paraId="35A749DE" w14:textId="6A6A3803" w:rsidR="00783A7A" w:rsidRPr="009A3CA1" w:rsidRDefault="00783A7A" w:rsidP="009A3CA1">
            <w:pPr>
              <w:widowControl/>
              <w:jc w:val="center"/>
              <w:rPr>
                <w:rFonts w:ascii="Calibri" w:hAnsi="Calibri" w:cs="Calibri"/>
                <w:b/>
                <w:bCs/>
                <w:color w:val="FFFFFF"/>
                <w:sz w:val="22"/>
                <w:szCs w:val="22"/>
                <w:lang w:eastAsia="es-CR"/>
              </w:rPr>
            </w:pPr>
            <w:r w:rsidRPr="009A3CA1">
              <w:rPr>
                <w:rFonts w:ascii="Calibri" w:hAnsi="Calibri" w:cs="Calibri"/>
                <w:b/>
                <w:bCs/>
                <w:color w:val="FFFFFF"/>
                <w:sz w:val="22"/>
                <w:szCs w:val="22"/>
                <w:lang w:eastAsia="es-CR"/>
              </w:rPr>
              <w:t>DIFERENCIA</w:t>
            </w:r>
          </w:p>
        </w:tc>
      </w:tr>
      <w:tr w:rsidR="00783A7A" w:rsidRPr="009A3CA1" w14:paraId="46F7D86F" w14:textId="77777777" w:rsidTr="00783A7A">
        <w:trPr>
          <w:trHeight w:val="374"/>
        </w:trPr>
        <w:tc>
          <w:tcPr>
            <w:tcW w:w="512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CD0D5B9" w14:textId="77777777" w:rsidR="00783A7A" w:rsidRPr="009A3CA1" w:rsidRDefault="00783A7A" w:rsidP="00783A7A">
            <w:pPr>
              <w:widowControl/>
              <w:jc w:val="right"/>
              <w:rPr>
                <w:rFonts w:ascii="Calibri" w:hAnsi="Calibri" w:cs="Calibri"/>
                <w:b/>
                <w:bCs/>
                <w:color w:val="000000"/>
                <w:sz w:val="22"/>
                <w:szCs w:val="22"/>
                <w:lang w:eastAsia="es-CR"/>
              </w:rPr>
            </w:pPr>
            <w:proofErr w:type="gramStart"/>
            <w:r w:rsidRPr="009A3CA1">
              <w:rPr>
                <w:rFonts w:ascii="Calibri" w:hAnsi="Calibri" w:cs="Calibri"/>
                <w:b/>
                <w:bCs/>
                <w:color w:val="000000"/>
                <w:sz w:val="22"/>
                <w:szCs w:val="22"/>
                <w:lang w:eastAsia="es-CR"/>
              </w:rPr>
              <w:t>TOTAL</w:t>
            </w:r>
            <w:proofErr w:type="gramEnd"/>
            <w:r w:rsidRPr="009A3CA1">
              <w:rPr>
                <w:rFonts w:ascii="Calibri" w:hAnsi="Calibri" w:cs="Calibri"/>
                <w:b/>
                <w:bCs/>
                <w:color w:val="000000"/>
                <w:sz w:val="22"/>
                <w:szCs w:val="22"/>
                <w:lang w:eastAsia="es-CR"/>
              </w:rPr>
              <w:t xml:space="preserve"> GENERAL </w:t>
            </w:r>
          </w:p>
        </w:tc>
        <w:tc>
          <w:tcPr>
            <w:tcW w:w="1706" w:type="dxa"/>
            <w:tcBorders>
              <w:top w:val="nil"/>
              <w:left w:val="nil"/>
              <w:bottom w:val="single" w:sz="4" w:space="0" w:color="auto"/>
              <w:right w:val="single" w:sz="4" w:space="0" w:color="auto"/>
            </w:tcBorders>
            <w:shd w:val="clear" w:color="auto" w:fill="auto"/>
            <w:noWrap/>
            <w:vAlign w:val="bottom"/>
          </w:tcPr>
          <w:p w14:paraId="22A41CF6" w14:textId="21D365B8" w:rsidR="00783A7A" w:rsidRPr="009A3CA1" w:rsidRDefault="00783A7A" w:rsidP="00783A7A">
            <w:pPr>
              <w:widowControl/>
              <w:jc w:val="center"/>
              <w:rPr>
                <w:rFonts w:ascii="Calibri" w:hAnsi="Calibri" w:cs="Calibri"/>
                <w:b/>
                <w:bCs/>
                <w:color w:val="000000"/>
                <w:sz w:val="22"/>
                <w:szCs w:val="22"/>
                <w:lang w:eastAsia="es-CR"/>
              </w:rPr>
            </w:pPr>
            <w:r w:rsidRPr="009A3CA1">
              <w:rPr>
                <w:rFonts w:ascii="Calibri" w:hAnsi="Calibri" w:cs="Calibri"/>
                <w:b/>
                <w:bCs/>
                <w:color w:val="000000"/>
                <w:sz w:val="22"/>
                <w:szCs w:val="22"/>
                <w:lang w:eastAsia="es-CR"/>
              </w:rPr>
              <w:t>3</w:t>
            </w:r>
            <w:r>
              <w:rPr>
                <w:rFonts w:ascii="Calibri" w:hAnsi="Calibri" w:cs="Calibri"/>
                <w:b/>
                <w:bCs/>
                <w:color w:val="000000"/>
                <w:sz w:val="22"/>
                <w:szCs w:val="22"/>
                <w:lang w:eastAsia="es-CR"/>
              </w:rPr>
              <w:t>.</w:t>
            </w:r>
            <w:r w:rsidRPr="009A3CA1">
              <w:rPr>
                <w:rFonts w:ascii="Calibri" w:hAnsi="Calibri" w:cs="Calibri"/>
                <w:b/>
                <w:bCs/>
                <w:color w:val="000000"/>
                <w:sz w:val="22"/>
                <w:szCs w:val="22"/>
                <w:lang w:eastAsia="es-CR"/>
              </w:rPr>
              <w:t>500</w:t>
            </w:r>
          </w:p>
        </w:tc>
        <w:tc>
          <w:tcPr>
            <w:tcW w:w="1701" w:type="dxa"/>
            <w:tcBorders>
              <w:top w:val="nil"/>
              <w:left w:val="nil"/>
              <w:bottom w:val="single" w:sz="4" w:space="0" w:color="auto"/>
              <w:right w:val="single" w:sz="4" w:space="0" w:color="auto"/>
            </w:tcBorders>
            <w:shd w:val="clear" w:color="auto" w:fill="auto"/>
            <w:noWrap/>
            <w:vAlign w:val="bottom"/>
          </w:tcPr>
          <w:p w14:paraId="0CF7BB7F" w14:textId="0471D0FF" w:rsidR="00783A7A" w:rsidRPr="009A3CA1" w:rsidRDefault="00783A7A" w:rsidP="00783A7A">
            <w:pPr>
              <w:widowControl/>
              <w:jc w:val="center"/>
              <w:rPr>
                <w:rFonts w:ascii="Calibri" w:hAnsi="Calibri" w:cs="Calibri"/>
                <w:b/>
                <w:bCs/>
                <w:color w:val="000000"/>
                <w:sz w:val="22"/>
                <w:szCs w:val="22"/>
                <w:lang w:eastAsia="es-CR"/>
              </w:rPr>
            </w:pPr>
            <w:r w:rsidRPr="009A3CA1">
              <w:rPr>
                <w:rFonts w:ascii="Calibri" w:hAnsi="Calibri" w:cs="Calibri"/>
                <w:b/>
                <w:bCs/>
                <w:color w:val="000000"/>
                <w:sz w:val="22"/>
                <w:szCs w:val="22"/>
                <w:lang w:eastAsia="es-CR"/>
              </w:rPr>
              <w:t>1</w:t>
            </w:r>
            <w:r>
              <w:rPr>
                <w:rFonts w:ascii="Calibri" w:hAnsi="Calibri" w:cs="Calibri"/>
                <w:b/>
                <w:bCs/>
                <w:color w:val="000000"/>
                <w:sz w:val="22"/>
                <w:szCs w:val="22"/>
                <w:lang w:eastAsia="es-CR"/>
              </w:rPr>
              <w:t>.</w:t>
            </w:r>
            <w:r w:rsidRPr="009A3CA1">
              <w:rPr>
                <w:rFonts w:ascii="Calibri" w:hAnsi="Calibri" w:cs="Calibri"/>
                <w:b/>
                <w:bCs/>
                <w:color w:val="000000"/>
                <w:sz w:val="22"/>
                <w:szCs w:val="22"/>
                <w:lang w:eastAsia="es-CR"/>
              </w:rPr>
              <w:t>13</w:t>
            </w:r>
            <w:r w:rsidR="00634FD4">
              <w:rPr>
                <w:rFonts w:ascii="Calibri" w:hAnsi="Calibri" w:cs="Calibri"/>
                <w:b/>
                <w:bCs/>
                <w:color w:val="000000"/>
                <w:sz w:val="22"/>
                <w:szCs w:val="22"/>
                <w:lang w:eastAsia="es-CR"/>
              </w:rPr>
              <w:t>1,90</w:t>
            </w:r>
          </w:p>
        </w:tc>
        <w:tc>
          <w:tcPr>
            <w:tcW w:w="1560" w:type="dxa"/>
            <w:tcBorders>
              <w:top w:val="nil"/>
              <w:left w:val="nil"/>
              <w:bottom w:val="single" w:sz="4" w:space="0" w:color="auto"/>
              <w:right w:val="single" w:sz="4" w:space="0" w:color="auto"/>
            </w:tcBorders>
            <w:shd w:val="clear" w:color="auto" w:fill="auto"/>
            <w:noWrap/>
            <w:vAlign w:val="bottom"/>
            <w:hideMark/>
          </w:tcPr>
          <w:p w14:paraId="16E0BE79" w14:textId="196615CE" w:rsidR="00783A7A" w:rsidRPr="009A3CA1" w:rsidRDefault="00783A7A" w:rsidP="00783A7A">
            <w:pPr>
              <w:widowControl/>
              <w:jc w:val="center"/>
              <w:rPr>
                <w:rFonts w:ascii="Calibri" w:hAnsi="Calibri" w:cs="Calibri"/>
                <w:b/>
                <w:bCs/>
                <w:color w:val="000000"/>
                <w:sz w:val="22"/>
                <w:szCs w:val="22"/>
                <w:lang w:eastAsia="es-CR"/>
              </w:rPr>
            </w:pPr>
            <w:r w:rsidRPr="009A3CA1">
              <w:rPr>
                <w:rFonts w:ascii="Calibri" w:hAnsi="Calibri" w:cs="Calibri"/>
                <w:b/>
                <w:bCs/>
                <w:color w:val="000000"/>
                <w:sz w:val="22"/>
                <w:szCs w:val="22"/>
                <w:lang w:eastAsia="es-CR"/>
              </w:rPr>
              <w:t>2</w:t>
            </w:r>
            <w:r w:rsidR="00FE604B">
              <w:rPr>
                <w:rFonts w:ascii="Calibri" w:hAnsi="Calibri" w:cs="Calibri"/>
                <w:b/>
                <w:bCs/>
                <w:color w:val="000000"/>
                <w:sz w:val="22"/>
                <w:szCs w:val="22"/>
                <w:lang w:eastAsia="es-CR"/>
              </w:rPr>
              <w:t>.</w:t>
            </w:r>
            <w:r w:rsidRPr="009A3CA1">
              <w:rPr>
                <w:rFonts w:ascii="Calibri" w:hAnsi="Calibri" w:cs="Calibri"/>
                <w:b/>
                <w:bCs/>
                <w:color w:val="000000"/>
                <w:sz w:val="22"/>
                <w:szCs w:val="22"/>
                <w:lang w:eastAsia="es-CR"/>
              </w:rPr>
              <w:t>368</w:t>
            </w:r>
            <w:r w:rsidR="00634FD4">
              <w:rPr>
                <w:rFonts w:ascii="Calibri" w:hAnsi="Calibri" w:cs="Calibri"/>
                <w:b/>
                <w:bCs/>
                <w:color w:val="000000"/>
                <w:sz w:val="22"/>
                <w:szCs w:val="22"/>
                <w:lang w:eastAsia="es-CR"/>
              </w:rPr>
              <w:t>,10</w:t>
            </w:r>
          </w:p>
        </w:tc>
      </w:tr>
      <w:tr w:rsidR="00783A7A" w:rsidRPr="009A3CA1" w14:paraId="1A6F2A83" w14:textId="77777777" w:rsidTr="00783A7A">
        <w:trPr>
          <w:trHeight w:val="435"/>
        </w:trPr>
        <w:tc>
          <w:tcPr>
            <w:tcW w:w="5126" w:type="dxa"/>
            <w:tcBorders>
              <w:top w:val="nil"/>
              <w:left w:val="single" w:sz="4" w:space="0" w:color="auto"/>
              <w:bottom w:val="single" w:sz="4" w:space="0" w:color="auto"/>
              <w:right w:val="single" w:sz="4" w:space="0" w:color="auto"/>
            </w:tcBorders>
            <w:shd w:val="clear" w:color="auto" w:fill="auto"/>
            <w:noWrap/>
            <w:vAlign w:val="bottom"/>
            <w:hideMark/>
          </w:tcPr>
          <w:p w14:paraId="2D37082C" w14:textId="77777777" w:rsidR="00783A7A" w:rsidRPr="009A3CA1" w:rsidRDefault="00783A7A" w:rsidP="00783A7A">
            <w:pPr>
              <w:widowControl/>
              <w:rPr>
                <w:rFonts w:ascii="Arial" w:hAnsi="Arial" w:cs="Arial"/>
                <w:color w:val="000000"/>
                <w:sz w:val="22"/>
                <w:szCs w:val="22"/>
                <w:lang w:eastAsia="es-CR"/>
              </w:rPr>
            </w:pPr>
            <w:r w:rsidRPr="009A3CA1">
              <w:rPr>
                <w:rFonts w:ascii="Arial" w:hAnsi="Arial" w:cs="Arial"/>
                <w:color w:val="000000"/>
                <w:sz w:val="22"/>
                <w:szCs w:val="22"/>
                <w:lang w:eastAsia="es-CR"/>
              </w:rPr>
              <w:t>Sección Auditoría Estudios Económicos</w:t>
            </w:r>
          </w:p>
        </w:tc>
        <w:tc>
          <w:tcPr>
            <w:tcW w:w="1706" w:type="dxa"/>
            <w:tcBorders>
              <w:top w:val="nil"/>
              <w:left w:val="nil"/>
              <w:bottom w:val="single" w:sz="4" w:space="0" w:color="auto"/>
              <w:right w:val="single" w:sz="4" w:space="0" w:color="auto"/>
            </w:tcBorders>
            <w:shd w:val="clear" w:color="000000" w:fill="FFFFFF"/>
            <w:noWrap/>
            <w:vAlign w:val="bottom"/>
          </w:tcPr>
          <w:p w14:paraId="33413E67" w14:textId="19662517" w:rsidR="00783A7A" w:rsidRPr="009A3CA1" w:rsidRDefault="00783A7A" w:rsidP="00783A7A">
            <w:pPr>
              <w:widowControl/>
              <w:jc w:val="center"/>
              <w:rPr>
                <w:rFonts w:ascii="Calibri" w:hAnsi="Calibri" w:cs="Calibri"/>
                <w:color w:val="000000"/>
                <w:sz w:val="22"/>
                <w:szCs w:val="22"/>
                <w:lang w:eastAsia="es-CR"/>
              </w:rPr>
            </w:pPr>
            <w:r w:rsidRPr="009A3CA1">
              <w:rPr>
                <w:rFonts w:ascii="Calibri" w:hAnsi="Calibri" w:cs="Calibri"/>
                <w:color w:val="000000"/>
                <w:sz w:val="22"/>
                <w:szCs w:val="22"/>
                <w:lang w:eastAsia="es-CR"/>
              </w:rPr>
              <w:t>500</w:t>
            </w:r>
          </w:p>
        </w:tc>
        <w:tc>
          <w:tcPr>
            <w:tcW w:w="1701" w:type="dxa"/>
            <w:tcBorders>
              <w:top w:val="nil"/>
              <w:left w:val="nil"/>
              <w:bottom w:val="single" w:sz="4" w:space="0" w:color="auto"/>
              <w:right w:val="single" w:sz="4" w:space="0" w:color="auto"/>
            </w:tcBorders>
            <w:shd w:val="clear" w:color="000000" w:fill="FFFFFF"/>
            <w:noWrap/>
            <w:vAlign w:val="bottom"/>
          </w:tcPr>
          <w:p w14:paraId="6903B4A8" w14:textId="24F7360D" w:rsidR="00783A7A" w:rsidRPr="009A3CA1" w:rsidRDefault="00783A7A" w:rsidP="00783A7A">
            <w:pPr>
              <w:widowControl/>
              <w:jc w:val="center"/>
              <w:rPr>
                <w:rFonts w:ascii="Calibri" w:hAnsi="Calibri" w:cs="Calibri"/>
                <w:color w:val="000000"/>
                <w:sz w:val="22"/>
                <w:szCs w:val="22"/>
                <w:lang w:eastAsia="es-CR"/>
              </w:rPr>
            </w:pPr>
            <w:r w:rsidRPr="009A3CA1">
              <w:rPr>
                <w:rFonts w:ascii="Calibri" w:hAnsi="Calibri" w:cs="Calibri"/>
                <w:color w:val="000000"/>
                <w:sz w:val="22"/>
                <w:szCs w:val="22"/>
                <w:lang w:eastAsia="es-CR"/>
              </w:rPr>
              <w:t>269,5</w:t>
            </w:r>
            <w:r>
              <w:rPr>
                <w:rFonts w:ascii="Calibri" w:hAnsi="Calibri" w:cs="Calibri"/>
                <w:color w:val="000000"/>
                <w:sz w:val="22"/>
                <w:szCs w:val="22"/>
                <w:lang w:eastAsia="es-CR"/>
              </w:rPr>
              <w:t>0</w:t>
            </w:r>
          </w:p>
        </w:tc>
        <w:tc>
          <w:tcPr>
            <w:tcW w:w="1560" w:type="dxa"/>
            <w:tcBorders>
              <w:top w:val="nil"/>
              <w:left w:val="nil"/>
              <w:bottom w:val="single" w:sz="4" w:space="0" w:color="auto"/>
              <w:right w:val="single" w:sz="4" w:space="0" w:color="auto"/>
            </w:tcBorders>
            <w:shd w:val="clear" w:color="000000" w:fill="FFFFFF"/>
            <w:noWrap/>
            <w:vAlign w:val="bottom"/>
            <w:hideMark/>
          </w:tcPr>
          <w:p w14:paraId="4E36768F" w14:textId="7C4ABEFF" w:rsidR="00783A7A" w:rsidRPr="009A3CA1" w:rsidRDefault="00783A7A" w:rsidP="00783A7A">
            <w:pPr>
              <w:widowControl/>
              <w:jc w:val="center"/>
              <w:rPr>
                <w:rFonts w:ascii="Calibri" w:hAnsi="Calibri" w:cs="Calibri"/>
                <w:color w:val="000000"/>
                <w:sz w:val="22"/>
                <w:szCs w:val="22"/>
                <w:lang w:eastAsia="es-CR"/>
              </w:rPr>
            </w:pPr>
            <w:r w:rsidRPr="009A3CA1">
              <w:rPr>
                <w:rFonts w:ascii="Calibri" w:hAnsi="Calibri" w:cs="Calibri"/>
                <w:color w:val="000000"/>
                <w:sz w:val="22"/>
                <w:szCs w:val="22"/>
                <w:lang w:eastAsia="es-CR"/>
              </w:rPr>
              <w:t>230,5</w:t>
            </w:r>
            <w:r>
              <w:rPr>
                <w:rFonts w:ascii="Calibri" w:hAnsi="Calibri" w:cs="Calibri"/>
                <w:color w:val="000000"/>
                <w:sz w:val="22"/>
                <w:szCs w:val="22"/>
                <w:lang w:eastAsia="es-CR"/>
              </w:rPr>
              <w:t>0</w:t>
            </w:r>
          </w:p>
        </w:tc>
      </w:tr>
      <w:tr w:rsidR="00783A7A" w:rsidRPr="009A3CA1" w14:paraId="407B9FFD" w14:textId="77777777" w:rsidTr="00783A7A">
        <w:trPr>
          <w:trHeight w:val="400"/>
        </w:trPr>
        <w:tc>
          <w:tcPr>
            <w:tcW w:w="5126" w:type="dxa"/>
            <w:tcBorders>
              <w:top w:val="nil"/>
              <w:left w:val="single" w:sz="4" w:space="0" w:color="auto"/>
              <w:bottom w:val="single" w:sz="4" w:space="0" w:color="auto"/>
              <w:right w:val="single" w:sz="4" w:space="0" w:color="auto"/>
            </w:tcBorders>
            <w:shd w:val="clear" w:color="auto" w:fill="auto"/>
            <w:noWrap/>
            <w:vAlign w:val="bottom"/>
            <w:hideMark/>
          </w:tcPr>
          <w:p w14:paraId="35BE9FE8" w14:textId="77777777" w:rsidR="00783A7A" w:rsidRPr="009A3CA1" w:rsidRDefault="00783A7A" w:rsidP="00783A7A">
            <w:pPr>
              <w:widowControl/>
              <w:rPr>
                <w:rFonts w:ascii="Arial" w:hAnsi="Arial" w:cs="Arial"/>
                <w:color w:val="000000"/>
                <w:sz w:val="22"/>
                <w:szCs w:val="22"/>
                <w:lang w:eastAsia="es-CR"/>
              </w:rPr>
            </w:pPr>
            <w:r w:rsidRPr="009A3CA1">
              <w:rPr>
                <w:rFonts w:ascii="Arial" w:hAnsi="Arial" w:cs="Arial"/>
                <w:color w:val="000000"/>
                <w:sz w:val="22"/>
                <w:szCs w:val="22"/>
                <w:lang w:eastAsia="es-CR"/>
              </w:rPr>
              <w:t>Sección Auditoría Estudios Especiales</w:t>
            </w:r>
          </w:p>
        </w:tc>
        <w:tc>
          <w:tcPr>
            <w:tcW w:w="1706" w:type="dxa"/>
            <w:tcBorders>
              <w:top w:val="nil"/>
              <w:left w:val="nil"/>
              <w:bottom w:val="single" w:sz="4" w:space="0" w:color="auto"/>
              <w:right w:val="single" w:sz="4" w:space="0" w:color="auto"/>
            </w:tcBorders>
            <w:shd w:val="clear" w:color="000000" w:fill="FFFFFF"/>
            <w:noWrap/>
            <w:vAlign w:val="bottom"/>
          </w:tcPr>
          <w:p w14:paraId="6D096996" w14:textId="7EA99840" w:rsidR="00783A7A" w:rsidRPr="009A3CA1" w:rsidRDefault="00783A7A" w:rsidP="00783A7A">
            <w:pPr>
              <w:widowControl/>
              <w:jc w:val="center"/>
              <w:rPr>
                <w:rFonts w:ascii="Calibri" w:hAnsi="Calibri" w:cs="Calibri"/>
                <w:color w:val="000000"/>
                <w:sz w:val="22"/>
                <w:szCs w:val="22"/>
                <w:lang w:eastAsia="es-CR"/>
              </w:rPr>
            </w:pPr>
            <w:r w:rsidRPr="009A3CA1">
              <w:rPr>
                <w:rFonts w:ascii="Calibri" w:hAnsi="Calibri" w:cs="Calibri"/>
                <w:color w:val="000000"/>
                <w:sz w:val="22"/>
                <w:szCs w:val="22"/>
                <w:lang w:eastAsia="es-CR"/>
              </w:rPr>
              <w:t>500</w:t>
            </w:r>
          </w:p>
        </w:tc>
        <w:tc>
          <w:tcPr>
            <w:tcW w:w="1701" w:type="dxa"/>
            <w:tcBorders>
              <w:top w:val="nil"/>
              <w:left w:val="nil"/>
              <w:bottom w:val="single" w:sz="4" w:space="0" w:color="auto"/>
              <w:right w:val="single" w:sz="4" w:space="0" w:color="auto"/>
            </w:tcBorders>
            <w:shd w:val="clear" w:color="000000" w:fill="FFFFFF"/>
            <w:noWrap/>
            <w:vAlign w:val="bottom"/>
          </w:tcPr>
          <w:p w14:paraId="1D248552" w14:textId="3AE14ACB" w:rsidR="00783A7A" w:rsidRPr="009A3CA1" w:rsidRDefault="00783A7A" w:rsidP="00783A7A">
            <w:pPr>
              <w:widowControl/>
              <w:jc w:val="center"/>
              <w:rPr>
                <w:rFonts w:ascii="Calibri" w:hAnsi="Calibri" w:cs="Calibri"/>
                <w:color w:val="000000"/>
                <w:sz w:val="22"/>
                <w:szCs w:val="22"/>
                <w:lang w:eastAsia="es-CR"/>
              </w:rPr>
            </w:pPr>
            <w:r w:rsidRPr="009A3CA1">
              <w:rPr>
                <w:rFonts w:ascii="Calibri" w:hAnsi="Calibri" w:cs="Calibri"/>
                <w:color w:val="000000"/>
                <w:sz w:val="22"/>
                <w:szCs w:val="22"/>
                <w:lang w:eastAsia="es-CR"/>
              </w:rPr>
              <w:t>131,5</w:t>
            </w:r>
            <w:r>
              <w:rPr>
                <w:rFonts w:ascii="Calibri" w:hAnsi="Calibri" w:cs="Calibri"/>
                <w:color w:val="000000"/>
                <w:sz w:val="22"/>
                <w:szCs w:val="22"/>
                <w:lang w:eastAsia="es-CR"/>
              </w:rPr>
              <w:t>0</w:t>
            </w:r>
          </w:p>
        </w:tc>
        <w:tc>
          <w:tcPr>
            <w:tcW w:w="1560" w:type="dxa"/>
            <w:tcBorders>
              <w:top w:val="nil"/>
              <w:left w:val="nil"/>
              <w:bottom w:val="single" w:sz="4" w:space="0" w:color="auto"/>
              <w:right w:val="single" w:sz="4" w:space="0" w:color="auto"/>
            </w:tcBorders>
            <w:shd w:val="clear" w:color="000000" w:fill="FFFFFF"/>
            <w:noWrap/>
            <w:vAlign w:val="bottom"/>
            <w:hideMark/>
          </w:tcPr>
          <w:p w14:paraId="1D1B6EF0" w14:textId="5A8E30D9" w:rsidR="00783A7A" w:rsidRPr="009A3CA1" w:rsidRDefault="00783A7A" w:rsidP="00783A7A">
            <w:pPr>
              <w:widowControl/>
              <w:jc w:val="center"/>
              <w:rPr>
                <w:rFonts w:ascii="Calibri" w:hAnsi="Calibri" w:cs="Calibri"/>
                <w:color w:val="000000"/>
                <w:sz w:val="22"/>
                <w:szCs w:val="22"/>
                <w:lang w:eastAsia="es-CR"/>
              </w:rPr>
            </w:pPr>
            <w:r w:rsidRPr="009A3CA1">
              <w:rPr>
                <w:rFonts w:ascii="Calibri" w:hAnsi="Calibri" w:cs="Calibri"/>
                <w:color w:val="000000"/>
                <w:sz w:val="22"/>
                <w:szCs w:val="22"/>
                <w:lang w:eastAsia="es-CR"/>
              </w:rPr>
              <w:t>368,5</w:t>
            </w:r>
            <w:r>
              <w:rPr>
                <w:rFonts w:ascii="Calibri" w:hAnsi="Calibri" w:cs="Calibri"/>
                <w:color w:val="000000"/>
                <w:sz w:val="22"/>
                <w:szCs w:val="22"/>
                <w:lang w:eastAsia="es-CR"/>
              </w:rPr>
              <w:t>0</w:t>
            </w:r>
          </w:p>
        </w:tc>
      </w:tr>
      <w:tr w:rsidR="00783A7A" w:rsidRPr="009A3CA1" w14:paraId="2BC03062" w14:textId="77777777" w:rsidTr="00783A7A">
        <w:trPr>
          <w:trHeight w:val="420"/>
        </w:trPr>
        <w:tc>
          <w:tcPr>
            <w:tcW w:w="5126" w:type="dxa"/>
            <w:tcBorders>
              <w:top w:val="nil"/>
              <w:left w:val="single" w:sz="4" w:space="0" w:color="auto"/>
              <w:bottom w:val="single" w:sz="4" w:space="0" w:color="auto"/>
              <w:right w:val="single" w:sz="4" w:space="0" w:color="auto"/>
            </w:tcBorders>
            <w:shd w:val="clear" w:color="auto" w:fill="auto"/>
            <w:noWrap/>
            <w:vAlign w:val="bottom"/>
            <w:hideMark/>
          </w:tcPr>
          <w:p w14:paraId="61B58C98" w14:textId="77777777" w:rsidR="00783A7A" w:rsidRPr="009A3CA1" w:rsidRDefault="00783A7A" w:rsidP="00783A7A">
            <w:pPr>
              <w:widowControl/>
              <w:rPr>
                <w:rFonts w:ascii="Arial" w:hAnsi="Arial" w:cs="Arial"/>
                <w:color w:val="000000"/>
                <w:sz w:val="22"/>
                <w:szCs w:val="22"/>
                <w:lang w:eastAsia="es-CR"/>
              </w:rPr>
            </w:pPr>
            <w:r w:rsidRPr="009A3CA1">
              <w:rPr>
                <w:rFonts w:ascii="Arial" w:hAnsi="Arial" w:cs="Arial"/>
                <w:color w:val="000000"/>
                <w:sz w:val="22"/>
                <w:szCs w:val="22"/>
                <w:lang w:eastAsia="es-CR"/>
              </w:rPr>
              <w:t>Sección Auditoría Financiera</w:t>
            </w:r>
          </w:p>
        </w:tc>
        <w:tc>
          <w:tcPr>
            <w:tcW w:w="1706" w:type="dxa"/>
            <w:tcBorders>
              <w:top w:val="nil"/>
              <w:left w:val="nil"/>
              <w:bottom w:val="single" w:sz="4" w:space="0" w:color="auto"/>
              <w:right w:val="single" w:sz="4" w:space="0" w:color="auto"/>
            </w:tcBorders>
            <w:shd w:val="clear" w:color="000000" w:fill="FFFFFF"/>
            <w:noWrap/>
            <w:vAlign w:val="bottom"/>
          </w:tcPr>
          <w:p w14:paraId="0CDF7B56" w14:textId="4B42D898" w:rsidR="00783A7A" w:rsidRPr="009A3CA1" w:rsidRDefault="00783A7A" w:rsidP="00783A7A">
            <w:pPr>
              <w:widowControl/>
              <w:jc w:val="center"/>
              <w:rPr>
                <w:rFonts w:ascii="Calibri" w:hAnsi="Calibri" w:cs="Calibri"/>
                <w:color w:val="000000"/>
                <w:sz w:val="22"/>
                <w:szCs w:val="22"/>
                <w:lang w:eastAsia="es-CR"/>
              </w:rPr>
            </w:pPr>
            <w:r w:rsidRPr="009A3CA1">
              <w:rPr>
                <w:rFonts w:ascii="Calibri" w:hAnsi="Calibri" w:cs="Calibri"/>
                <w:color w:val="000000"/>
                <w:sz w:val="22"/>
                <w:szCs w:val="22"/>
                <w:lang w:eastAsia="es-CR"/>
              </w:rPr>
              <w:t>500</w:t>
            </w:r>
          </w:p>
        </w:tc>
        <w:tc>
          <w:tcPr>
            <w:tcW w:w="1701" w:type="dxa"/>
            <w:tcBorders>
              <w:top w:val="nil"/>
              <w:left w:val="nil"/>
              <w:bottom w:val="single" w:sz="4" w:space="0" w:color="auto"/>
              <w:right w:val="single" w:sz="4" w:space="0" w:color="auto"/>
            </w:tcBorders>
            <w:shd w:val="clear" w:color="000000" w:fill="FFFFFF"/>
            <w:noWrap/>
            <w:vAlign w:val="bottom"/>
          </w:tcPr>
          <w:p w14:paraId="748B5D18" w14:textId="6FFF1ED1" w:rsidR="00783A7A" w:rsidRPr="009A3CA1" w:rsidRDefault="00783A7A" w:rsidP="00783A7A">
            <w:pPr>
              <w:widowControl/>
              <w:jc w:val="center"/>
              <w:rPr>
                <w:rFonts w:ascii="Calibri" w:hAnsi="Calibri" w:cs="Calibri"/>
                <w:color w:val="000000"/>
                <w:sz w:val="22"/>
                <w:szCs w:val="22"/>
                <w:lang w:eastAsia="es-CR"/>
              </w:rPr>
            </w:pPr>
            <w:r w:rsidRPr="009A3CA1">
              <w:rPr>
                <w:rFonts w:ascii="Calibri" w:hAnsi="Calibri" w:cs="Calibri"/>
                <w:color w:val="000000"/>
                <w:sz w:val="22"/>
                <w:szCs w:val="22"/>
                <w:lang w:eastAsia="es-CR"/>
              </w:rPr>
              <w:t>154,75</w:t>
            </w:r>
          </w:p>
        </w:tc>
        <w:tc>
          <w:tcPr>
            <w:tcW w:w="1560" w:type="dxa"/>
            <w:tcBorders>
              <w:top w:val="nil"/>
              <w:left w:val="nil"/>
              <w:bottom w:val="single" w:sz="4" w:space="0" w:color="auto"/>
              <w:right w:val="single" w:sz="4" w:space="0" w:color="auto"/>
            </w:tcBorders>
            <w:shd w:val="clear" w:color="000000" w:fill="FFFFFF"/>
            <w:noWrap/>
            <w:vAlign w:val="bottom"/>
            <w:hideMark/>
          </w:tcPr>
          <w:p w14:paraId="217F4D2B" w14:textId="77777777" w:rsidR="00783A7A" w:rsidRPr="009A3CA1" w:rsidRDefault="00783A7A" w:rsidP="00783A7A">
            <w:pPr>
              <w:widowControl/>
              <w:jc w:val="center"/>
              <w:rPr>
                <w:rFonts w:ascii="Calibri" w:hAnsi="Calibri" w:cs="Calibri"/>
                <w:color w:val="000000"/>
                <w:sz w:val="22"/>
                <w:szCs w:val="22"/>
                <w:lang w:eastAsia="es-CR"/>
              </w:rPr>
            </w:pPr>
            <w:r w:rsidRPr="009A3CA1">
              <w:rPr>
                <w:rFonts w:ascii="Calibri" w:hAnsi="Calibri" w:cs="Calibri"/>
                <w:color w:val="000000"/>
                <w:sz w:val="22"/>
                <w:szCs w:val="22"/>
                <w:lang w:eastAsia="es-CR"/>
              </w:rPr>
              <w:t>345,25</w:t>
            </w:r>
          </w:p>
        </w:tc>
      </w:tr>
      <w:tr w:rsidR="00783A7A" w:rsidRPr="009A3CA1" w14:paraId="43C7F352" w14:textId="77777777" w:rsidTr="00783A7A">
        <w:trPr>
          <w:trHeight w:val="412"/>
        </w:trPr>
        <w:tc>
          <w:tcPr>
            <w:tcW w:w="5126" w:type="dxa"/>
            <w:tcBorders>
              <w:top w:val="nil"/>
              <w:left w:val="single" w:sz="4" w:space="0" w:color="auto"/>
              <w:bottom w:val="single" w:sz="4" w:space="0" w:color="auto"/>
              <w:right w:val="single" w:sz="4" w:space="0" w:color="auto"/>
            </w:tcBorders>
            <w:shd w:val="clear" w:color="auto" w:fill="auto"/>
            <w:noWrap/>
            <w:vAlign w:val="bottom"/>
            <w:hideMark/>
          </w:tcPr>
          <w:p w14:paraId="070CD734" w14:textId="77777777" w:rsidR="00783A7A" w:rsidRPr="009A3CA1" w:rsidRDefault="00783A7A" w:rsidP="00783A7A">
            <w:pPr>
              <w:widowControl/>
              <w:rPr>
                <w:rFonts w:ascii="Arial" w:hAnsi="Arial" w:cs="Arial"/>
                <w:color w:val="000000"/>
                <w:sz w:val="22"/>
                <w:szCs w:val="22"/>
                <w:lang w:eastAsia="es-CR"/>
              </w:rPr>
            </w:pPr>
            <w:r w:rsidRPr="009A3CA1">
              <w:rPr>
                <w:rFonts w:ascii="Arial" w:hAnsi="Arial" w:cs="Arial"/>
                <w:color w:val="000000"/>
                <w:sz w:val="22"/>
                <w:szCs w:val="22"/>
                <w:lang w:eastAsia="es-CR"/>
              </w:rPr>
              <w:t>Auditoría de Prevención, Análisis e Investigación</w:t>
            </w:r>
          </w:p>
        </w:tc>
        <w:tc>
          <w:tcPr>
            <w:tcW w:w="1706" w:type="dxa"/>
            <w:tcBorders>
              <w:top w:val="nil"/>
              <w:left w:val="nil"/>
              <w:bottom w:val="single" w:sz="4" w:space="0" w:color="auto"/>
              <w:right w:val="single" w:sz="4" w:space="0" w:color="auto"/>
            </w:tcBorders>
            <w:shd w:val="clear" w:color="000000" w:fill="FFFFFF"/>
            <w:noWrap/>
            <w:vAlign w:val="bottom"/>
          </w:tcPr>
          <w:p w14:paraId="12A890D4" w14:textId="5E7C171C" w:rsidR="00783A7A" w:rsidRPr="009A3CA1" w:rsidRDefault="00783A7A" w:rsidP="00783A7A">
            <w:pPr>
              <w:widowControl/>
              <w:jc w:val="center"/>
              <w:rPr>
                <w:rFonts w:ascii="Calibri" w:hAnsi="Calibri" w:cs="Calibri"/>
                <w:color w:val="000000"/>
                <w:sz w:val="22"/>
                <w:szCs w:val="22"/>
                <w:lang w:eastAsia="es-CR"/>
              </w:rPr>
            </w:pPr>
            <w:r w:rsidRPr="009A3CA1">
              <w:rPr>
                <w:rFonts w:ascii="Calibri" w:hAnsi="Calibri" w:cs="Calibri"/>
                <w:color w:val="000000"/>
                <w:sz w:val="22"/>
                <w:szCs w:val="22"/>
                <w:lang w:eastAsia="es-CR"/>
              </w:rPr>
              <w:t>500</w:t>
            </w:r>
          </w:p>
        </w:tc>
        <w:tc>
          <w:tcPr>
            <w:tcW w:w="1701" w:type="dxa"/>
            <w:tcBorders>
              <w:top w:val="nil"/>
              <w:left w:val="nil"/>
              <w:bottom w:val="single" w:sz="4" w:space="0" w:color="auto"/>
              <w:right w:val="single" w:sz="4" w:space="0" w:color="auto"/>
            </w:tcBorders>
            <w:shd w:val="clear" w:color="000000" w:fill="FFFFFF"/>
            <w:noWrap/>
            <w:vAlign w:val="bottom"/>
          </w:tcPr>
          <w:p w14:paraId="67C8CB90" w14:textId="2972B4DF" w:rsidR="00783A7A" w:rsidRPr="009A3CA1" w:rsidRDefault="00783A7A" w:rsidP="00783A7A">
            <w:pPr>
              <w:widowControl/>
              <w:jc w:val="center"/>
              <w:rPr>
                <w:rFonts w:ascii="Calibri" w:hAnsi="Calibri" w:cs="Calibri"/>
                <w:color w:val="000000"/>
                <w:sz w:val="22"/>
                <w:szCs w:val="22"/>
                <w:lang w:eastAsia="es-CR"/>
              </w:rPr>
            </w:pPr>
            <w:r w:rsidRPr="009A3CA1">
              <w:rPr>
                <w:rFonts w:ascii="Calibri" w:hAnsi="Calibri" w:cs="Calibri"/>
                <w:color w:val="000000"/>
                <w:sz w:val="22"/>
                <w:szCs w:val="22"/>
                <w:lang w:eastAsia="es-CR"/>
              </w:rPr>
              <w:t>47</w:t>
            </w:r>
            <w:r w:rsidR="00093224">
              <w:rPr>
                <w:rFonts w:ascii="Calibri" w:hAnsi="Calibri" w:cs="Calibri"/>
                <w:color w:val="000000"/>
                <w:sz w:val="22"/>
                <w:szCs w:val="22"/>
                <w:lang w:eastAsia="es-CR"/>
              </w:rPr>
              <w:t>,00</w:t>
            </w:r>
          </w:p>
        </w:tc>
        <w:tc>
          <w:tcPr>
            <w:tcW w:w="1560" w:type="dxa"/>
            <w:tcBorders>
              <w:top w:val="nil"/>
              <w:left w:val="nil"/>
              <w:bottom w:val="single" w:sz="4" w:space="0" w:color="auto"/>
              <w:right w:val="single" w:sz="4" w:space="0" w:color="auto"/>
            </w:tcBorders>
            <w:shd w:val="clear" w:color="000000" w:fill="FFFFFF"/>
            <w:noWrap/>
            <w:vAlign w:val="bottom"/>
            <w:hideMark/>
          </w:tcPr>
          <w:p w14:paraId="1D363625" w14:textId="45EA3E09" w:rsidR="00783A7A" w:rsidRPr="009A3CA1" w:rsidRDefault="00783A7A" w:rsidP="00783A7A">
            <w:pPr>
              <w:widowControl/>
              <w:jc w:val="center"/>
              <w:rPr>
                <w:rFonts w:ascii="Calibri" w:hAnsi="Calibri" w:cs="Calibri"/>
                <w:color w:val="000000"/>
                <w:sz w:val="22"/>
                <w:szCs w:val="22"/>
                <w:lang w:eastAsia="es-CR"/>
              </w:rPr>
            </w:pPr>
            <w:r w:rsidRPr="009A3CA1">
              <w:rPr>
                <w:rFonts w:ascii="Calibri" w:hAnsi="Calibri" w:cs="Calibri"/>
                <w:color w:val="000000"/>
                <w:sz w:val="22"/>
                <w:szCs w:val="22"/>
                <w:lang w:eastAsia="es-CR"/>
              </w:rPr>
              <w:t>453</w:t>
            </w:r>
            <w:r w:rsidR="00093224">
              <w:rPr>
                <w:rFonts w:ascii="Calibri" w:hAnsi="Calibri" w:cs="Calibri"/>
                <w:color w:val="000000"/>
                <w:sz w:val="22"/>
                <w:szCs w:val="22"/>
                <w:lang w:eastAsia="es-CR"/>
              </w:rPr>
              <w:t>,00</w:t>
            </w:r>
          </w:p>
        </w:tc>
      </w:tr>
      <w:tr w:rsidR="00783A7A" w:rsidRPr="009A3CA1" w14:paraId="45CA3397" w14:textId="77777777" w:rsidTr="00783A7A">
        <w:trPr>
          <w:trHeight w:val="417"/>
        </w:trPr>
        <w:tc>
          <w:tcPr>
            <w:tcW w:w="5126" w:type="dxa"/>
            <w:tcBorders>
              <w:top w:val="nil"/>
              <w:left w:val="single" w:sz="4" w:space="0" w:color="auto"/>
              <w:bottom w:val="single" w:sz="4" w:space="0" w:color="auto"/>
              <w:right w:val="single" w:sz="4" w:space="0" w:color="auto"/>
            </w:tcBorders>
            <w:shd w:val="clear" w:color="auto" w:fill="auto"/>
            <w:noWrap/>
            <w:vAlign w:val="bottom"/>
            <w:hideMark/>
          </w:tcPr>
          <w:p w14:paraId="68CE6E5F" w14:textId="77777777" w:rsidR="00783A7A" w:rsidRPr="009A3CA1" w:rsidRDefault="00783A7A" w:rsidP="00783A7A">
            <w:pPr>
              <w:widowControl/>
              <w:rPr>
                <w:rFonts w:ascii="Arial" w:hAnsi="Arial" w:cs="Arial"/>
                <w:color w:val="000000"/>
                <w:sz w:val="22"/>
                <w:szCs w:val="22"/>
                <w:lang w:eastAsia="es-CR"/>
              </w:rPr>
            </w:pPr>
            <w:r w:rsidRPr="009A3CA1">
              <w:rPr>
                <w:rFonts w:ascii="Arial" w:hAnsi="Arial" w:cs="Arial"/>
                <w:color w:val="000000"/>
                <w:sz w:val="22"/>
                <w:szCs w:val="22"/>
                <w:lang w:eastAsia="es-CR"/>
              </w:rPr>
              <w:t>Sección Auditoría Operativa</w:t>
            </w:r>
          </w:p>
        </w:tc>
        <w:tc>
          <w:tcPr>
            <w:tcW w:w="1706" w:type="dxa"/>
            <w:tcBorders>
              <w:top w:val="nil"/>
              <w:left w:val="nil"/>
              <w:bottom w:val="single" w:sz="4" w:space="0" w:color="auto"/>
              <w:right w:val="single" w:sz="4" w:space="0" w:color="auto"/>
            </w:tcBorders>
            <w:shd w:val="clear" w:color="000000" w:fill="FFFFFF"/>
            <w:noWrap/>
            <w:vAlign w:val="bottom"/>
          </w:tcPr>
          <w:p w14:paraId="526D2DB1" w14:textId="598F697B" w:rsidR="00783A7A" w:rsidRPr="009A3CA1" w:rsidRDefault="00783A7A" w:rsidP="00783A7A">
            <w:pPr>
              <w:widowControl/>
              <w:jc w:val="center"/>
              <w:rPr>
                <w:rFonts w:ascii="Calibri" w:hAnsi="Calibri" w:cs="Calibri"/>
                <w:color w:val="000000"/>
                <w:sz w:val="22"/>
                <w:szCs w:val="22"/>
                <w:lang w:eastAsia="es-CR"/>
              </w:rPr>
            </w:pPr>
            <w:r w:rsidRPr="009A3CA1">
              <w:rPr>
                <w:rFonts w:ascii="Calibri" w:hAnsi="Calibri" w:cs="Calibri"/>
                <w:color w:val="000000"/>
                <w:sz w:val="22"/>
                <w:szCs w:val="22"/>
                <w:lang w:eastAsia="es-CR"/>
              </w:rPr>
              <w:t>500</w:t>
            </w:r>
          </w:p>
        </w:tc>
        <w:tc>
          <w:tcPr>
            <w:tcW w:w="1701" w:type="dxa"/>
            <w:tcBorders>
              <w:top w:val="nil"/>
              <w:left w:val="nil"/>
              <w:bottom w:val="single" w:sz="4" w:space="0" w:color="auto"/>
              <w:right w:val="single" w:sz="4" w:space="0" w:color="auto"/>
            </w:tcBorders>
            <w:shd w:val="clear" w:color="000000" w:fill="FFFFFF"/>
            <w:noWrap/>
            <w:vAlign w:val="bottom"/>
          </w:tcPr>
          <w:p w14:paraId="417ED0D1" w14:textId="03AE4660" w:rsidR="00783A7A" w:rsidRPr="009A3CA1" w:rsidRDefault="00783A7A" w:rsidP="00783A7A">
            <w:pPr>
              <w:widowControl/>
              <w:jc w:val="center"/>
              <w:rPr>
                <w:rFonts w:ascii="Calibri" w:hAnsi="Calibri" w:cs="Calibri"/>
                <w:color w:val="000000"/>
                <w:sz w:val="22"/>
                <w:szCs w:val="22"/>
                <w:lang w:eastAsia="es-CR"/>
              </w:rPr>
            </w:pPr>
            <w:r w:rsidRPr="009A3CA1">
              <w:rPr>
                <w:rFonts w:ascii="Calibri" w:hAnsi="Calibri" w:cs="Calibri"/>
                <w:color w:val="000000"/>
                <w:sz w:val="22"/>
                <w:szCs w:val="22"/>
                <w:lang w:eastAsia="es-CR"/>
              </w:rPr>
              <w:t>4</w:t>
            </w:r>
            <w:r w:rsidR="00D85370">
              <w:rPr>
                <w:rFonts w:ascii="Calibri" w:hAnsi="Calibri" w:cs="Calibri"/>
                <w:color w:val="000000"/>
                <w:sz w:val="22"/>
                <w:szCs w:val="22"/>
                <w:lang w:eastAsia="es-CR"/>
              </w:rPr>
              <w:t>30</w:t>
            </w:r>
            <w:r w:rsidR="00093224">
              <w:rPr>
                <w:rFonts w:ascii="Calibri" w:hAnsi="Calibri" w:cs="Calibri"/>
                <w:color w:val="000000"/>
                <w:sz w:val="22"/>
                <w:szCs w:val="22"/>
                <w:lang w:eastAsia="es-CR"/>
              </w:rPr>
              <w:t>,</w:t>
            </w:r>
            <w:r w:rsidR="00D85370">
              <w:rPr>
                <w:rFonts w:ascii="Calibri" w:hAnsi="Calibri" w:cs="Calibri"/>
                <w:color w:val="000000"/>
                <w:sz w:val="22"/>
                <w:szCs w:val="22"/>
                <w:lang w:eastAsia="es-CR"/>
              </w:rPr>
              <w:t>5</w:t>
            </w:r>
            <w:r w:rsidR="00093224">
              <w:rPr>
                <w:rFonts w:ascii="Calibri" w:hAnsi="Calibri" w:cs="Calibri"/>
                <w:color w:val="000000"/>
                <w:sz w:val="22"/>
                <w:szCs w:val="22"/>
                <w:lang w:eastAsia="es-CR"/>
              </w:rPr>
              <w:t>0</w:t>
            </w:r>
          </w:p>
        </w:tc>
        <w:tc>
          <w:tcPr>
            <w:tcW w:w="1560" w:type="dxa"/>
            <w:tcBorders>
              <w:top w:val="nil"/>
              <w:left w:val="nil"/>
              <w:bottom w:val="single" w:sz="4" w:space="0" w:color="auto"/>
              <w:right w:val="single" w:sz="4" w:space="0" w:color="auto"/>
            </w:tcBorders>
            <w:shd w:val="clear" w:color="000000" w:fill="FFFFFF"/>
            <w:noWrap/>
            <w:vAlign w:val="bottom"/>
            <w:hideMark/>
          </w:tcPr>
          <w:p w14:paraId="391DC2E2" w14:textId="00329352" w:rsidR="00783A7A" w:rsidRPr="009A3CA1" w:rsidRDefault="00783A7A" w:rsidP="00783A7A">
            <w:pPr>
              <w:widowControl/>
              <w:jc w:val="center"/>
              <w:rPr>
                <w:rFonts w:ascii="Calibri" w:hAnsi="Calibri" w:cs="Calibri"/>
                <w:color w:val="000000"/>
                <w:sz w:val="22"/>
                <w:szCs w:val="22"/>
                <w:lang w:eastAsia="es-CR"/>
              </w:rPr>
            </w:pPr>
            <w:r w:rsidRPr="009A3CA1">
              <w:rPr>
                <w:rFonts w:ascii="Calibri" w:hAnsi="Calibri" w:cs="Calibri"/>
                <w:color w:val="000000"/>
                <w:sz w:val="22"/>
                <w:szCs w:val="22"/>
                <w:lang w:eastAsia="es-CR"/>
              </w:rPr>
              <w:t>86</w:t>
            </w:r>
            <w:r w:rsidR="00093224">
              <w:rPr>
                <w:rFonts w:ascii="Calibri" w:hAnsi="Calibri" w:cs="Calibri"/>
                <w:color w:val="000000"/>
                <w:sz w:val="22"/>
                <w:szCs w:val="22"/>
                <w:lang w:eastAsia="es-CR"/>
              </w:rPr>
              <w:t>,00</w:t>
            </w:r>
          </w:p>
        </w:tc>
      </w:tr>
      <w:tr w:rsidR="00783A7A" w:rsidRPr="009A3CA1" w14:paraId="018ADCBF" w14:textId="77777777" w:rsidTr="00783A7A">
        <w:trPr>
          <w:trHeight w:val="416"/>
        </w:trPr>
        <w:tc>
          <w:tcPr>
            <w:tcW w:w="5126" w:type="dxa"/>
            <w:tcBorders>
              <w:top w:val="nil"/>
              <w:left w:val="single" w:sz="4" w:space="0" w:color="auto"/>
              <w:bottom w:val="single" w:sz="4" w:space="0" w:color="auto"/>
              <w:right w:val="single" w:sz="4" w:space="0" w:color="auto"/>
            </w:tcBorders>
            <w:shd w:val="clear" w:color="auto" w:fill="auto"/>
            <w:noWrap/>
            <w:vAlign w:val="bottom"/>
            <w:hideMark/>
          </w:tcPr>
          <w:p w14:paraId="5A6F8C61" w14:textId="77777777" w:rsidR="00783A7A" w:rsidRPr="009A3CA1" w:rsidRDefault="00783A7A" w:rsidP="00783A7A">
            <w:pPr>
              <w:widowControl/>
              <w:rPr>
                <w:rFonts w:ascii="Arial" w:hAnsi="Arial" w:cs="Arial"/>
                <w:color w:val="000000"/>
                <w:sz w:val="22"/>
                <w:szCs w:val="22"/>
                <w:lang w:eastAsia="es-CR"/>
              </w:rPr>
            </w:pPr>
            <w:r w:rsidRPr="009A3CA1">
              <w:rPr>
                <w:rFonts w:ascii="Arial" w:hAnsi="Arial" w:cs="Arial"/>
                <w:color w:val="000000"/>
                <w:sz w:val="22"/>
                <w:szCs w:val="22"/>
                <w:lang w:eastAsia="es-CR"/>
              </w:rPr>
              <w:t>Sección Auditoría Tecnología de Información</w:t>
            </w:r>
          </w:p>
        </w:tc>
        <w:tc>
          <w:tcPr>
            <w:tcW w:w="1706" w:type="dxa"/>
            <w:tcBorders>
              <w:top w:val="nil"/>
              <w:left w:val="nil"/>
              <w:bottom w:val="single" w:sz="4" w:space="0" w:color="auto"/>
              <w:right w:val="single" w:sz="4" w:space="0" w:color="auto"/>
            </w:tcBorders>
            <w:shd w:val="clear" w:color="000000" w:fill="FFFFFF"/>
            <w:noWrap/>
            <w:vAlign w:val="bottom"/>
          </w:tcPr>
          <w:p w14:paraId="046958DB" w14:textId="27CA4B9F" w:rsidR="00783A7A" w:rsidRPr="009A3CA1" w:rsidRDefault="00783A7A" w:rsidP="00783A7A">
            <w:pPr>
              <w:widowControl/>
              <w:jc w:val="center"/>
              <w:rPr>
                <w:rFonts w:ascii="Calibri" w:hAnsi="Calibri" w:cs="Calibri"/>
                <w:color w:val="000000"/>
                <w:sz w:val="22"/>
                <w:szCs w:val="22"/>
                <w:lang w:eastAsia="es-CR"/>
              </w:rPr>
            </w:pPr>
            <w:r w:rsidRPr="009A3CA1">
              <w:rPr>
                <w:rFonts w:ascii="Calibri" w:hAnsi="Calibri" w:cs="Calibri"/>
                <w:color w:val="000000"/>
                <w:sz w:val="22"/>
                <w:szCs w:val="22"/>
                <w:lang w:eastAsia="es-CR"/>
              </w:rPr>
              <w:t>500</w:t>
            </w:r>
          </w:p>
        </w:tc>
        <w:tc>
          <w:tcPr>
            <w:tcW w:w="1701" w:type="dxa"/>
            <w:tcBorders>
              <w:top w:val="nil"/>
              <w:left w:val="nil"/>
              <w:bottom w:val="single" w:sz="4" w:space="0" w:color="auto"/>
              <w:right w:val="single" w:sz="4" w:space="0" w:color="auto"/>
            </w:tcBorders>
            <w:shd w:val="clear" w:color="000000" w:fill="FFFFFF"/>
            <w:noWrap/>
            <w:vAlign w:val="bottom"/>
          </w:tcPr>
          <w:p w14:paraId="58828773" w14:textId="6D14F5E0" w:rsidR="00783A7A" w:rsidRPr="009A3CA1" w:rsidRDefault="00783A7A" w:rsidP="00783A7A">
            <w:pPr>
              <w:widowControl/>
              <w:jc w:val="center"/>
              <w:rPr>
                <w:rFonts w:ascii="Calibri" w:hAnsi="Calibri" w:cs="Calibri"/>
                <w:color w:val="000000"/>
                <w:sz w:val="22"/>
                <w:szCs w:val="22"/>
                <w:lang w:eastAsia="es-CR"/>
              </w:rPr>
            </w:pPr>
            <w:r w:rsidRPr="009A3CA1">
              <w:rPr>
                <w:rFonts w:ascii="Calibri" w:hAnsi="Calibri" w:cs="Calibri"/>
                <w:color w:val="000000"/>
                <w:sz w:val="22"/>
                <w:szCs w:val="22"/>
                <w:lang w:eastAsia="es-CR"/>
              </w:rPr>
              <w:t>98,65</w:t>
            </w:r>
          </w:p>
        </w:tc>
        <w:tc>
          <w:tcPr>
            <w:tcW w:w="1560" w:type="dxa"/>
            <w:tcBorders>
              <w:top w:val="nil"/>
              <w:left w:val="nil"/>
              <w:bottom w:val="single" w:sz="4" w:space="0" w:color="auto"/>
              <w:right w:val="single" w:sz="4" w:space="0" w:color="auto"/>
            </w:tcBorders>
            <w:shd w:val="clear" w:color="000000" w:fill="FFFFFF"/>
            <w:noWrap/>
            <w:vAlign w:val="bottom"/>
            <w:hideMark/>
          </w:tcPr>
          <w:p w14:paraId="229321F8" w14:textId="77777777" w:rsidR="00783A7A" w:rsidRPr="009A3CA1" w:rsidRDefault="00783A7A" w:rsidP="00783A7A">
            <w:pPr>
              <w:widowControl/>
              <w:jc w:val="center"/>
              <w:rPr>
                <w:rFonts w:ascii="Calibri" w:hAnsi="Calibri" w:cs="Calibri"/>
                <w:color w:val="000000"/>
                <w:sz w:val="22"/>
                <w:szCs w:val="22"/>
                <w:lang w:eastAsia="es-CR"/>
              </w:rPr>
            </w:pPr>
            <w:r w:rsidRPr="009A3CA1">
              <w:rPr>
                <w:rFonts w:ascii="Calibri" w:hAnsi="Calibri" w:cs="Calibri"/>
                <w:color w:val="000000"/>
                <w:sz w:val="22"/>
                <w:szCs w:val="22"/>
                <w:lang w:eastAsia="es-CR"/>
              </w:rPr>
              <w:t>401,35</w:t>
            </w:r>
          </w:p>
        </w:tc>
      </w:tr>
    </w:tbl>
    <w:bookmarkEnd w:id="19"/>
    <w:bookmarkEnd w:id="20"/>
    <w:bookmarkEnd w:id="21"/>
    <w:p w14:paraId="70F14E5D" w14:textId="13CA805B" w:rsidR="007F3EC2" w:rsidRPr="00B2793B" w:rsidRDefault="001734FE" w:rsidP="007F3EC2">
      <w:pPr>
        <w:widowControl/>
        <w:jc w:val="both"/>
        <w:rPr>
          <w:rFonts w:ascii="Arial" w:hAnsi="Arial" w:cs="Arial"/>
          <w:spacing w:val="-3"/>
        </w:rPr>
      </w:pPr>
      <w:r>
        <w:rPr>
          <w:rFonts w:ascii="Arial" w:hAnsi="Arial" w:cs="Arial"/>
          <w:b/>
          <w:spacing w:val="-3"/>
        </w:rPr>
        <w:t xml:space="preserve">  </w:t>
      </w:r>
      <w:r w:rsidR="007F3EC2" w:rsidRPr="00B2793B">
        <w:rPr>
          <w:rFonts w:ascii="Arial" w:hAnsi="Arial" w:cs="Arial"/>
          <w:b/>
          <w:spacing w:val="-3"/>
        </w:rPr>
        <w:t xml:space="preserve">Fuente: </w:t>
      </w:r>
      <w:proofErr w:type="spellStart"/>
      <w:r w:rsidR="007F3EC2" w:rsidRPr="00B2793B">
        <w:rPr>
          <w:rFonts w:ascii="Arial" w:hAnsi="Arial" w:cs="Arial"/>
          <w:spacing w:val="-3"/>
        </w:rPr>
        <w:t>Team</w:t>
      </w:r>
      <w:proofErr w:type="spellEnd"/>
      <w:r w:rsidR="007F3EC2" w:rsidRPr="00B2793B">
        <w:rPr>
          <w:rFonts w:ascii="Arial" w:hAnsi="Arial" w:cs="Arial"/>
          <w:spacing w:val="-3"/>
        </w:rPr>
        <w:t xml:space="preserve"> Mate Plus</w:t>
      </w:r>
    </w:p>
    <w:p w14:paraId="12615E69" w14:textId="77777777" w:rsidR="00295137" w:rsidRPr="00B2793B" w:rsidRDefault="00295137" w:rsidP="00F75604">
      <w:pPr>
        <w:jc w:val="both"/>
        <w:rPr>
          <w:rFonts w:ascii="Arial" w:hAnsi="Arial" w:cs="Arial"/>
          <w:color w:val="7030A0"/>
          <w:spacing w:val="-3"/>
          <w:sz w:val="22"/>
          <w:szCs w:val="22"/>
        </w:rPr>
      </w:pPr>
    </w:p>
    <w:p w14:paraId="3BBDD5F7" w14:textId="72EA9C4E" w:rsidR="00765432" w:rsidRPr="00D5288D" w:rsidRDefault="00765432" w:rsidP="00F75604">
      <w:pPr>
        <w:jc w:val="both"/>
        <w:rPr>
          <w:rFonts w:ascii="Arial" w:hAnsi="Arial" w:cs="Arial"/>
          <w:spacing w:val="-3"/>
          <w:sz w:val="22"/>
          <w:szCs w:val="22"/>
        </w:rPr>
      </w:pPr>
      <w:r w:rsidRPr="00D5288D">
        <w:rPr>
          <w:rFonts w:ascii="Arial" w:hAnsi="Arial" w:cs="Arial"/>
          <w:spacing w:val="-3"/>
          <w:sz w:val="22"/>
          <w:szCs w:val="22"/>
        </w:rPr>
        <w:t xml:space="preserve">De acuerdo con los datos anteriores, se aprecia el empleo de </w:t>
      </w:r>
      <w:r w:rsidR="00FE604B" w:rsidRPr="00D5288D">
        <w:rPr>
          <w:rFonts w:ascii="Arial" w:hAnsi="Arial" w:cs="Arial"/>
          <w:spacing w:val="-3"/>
          <w:sz w:val="22"/>
          <w:szCs w:val="22"/>
        </w:rPr>
        <w:t>1</w:t>
      </w:r>
      <w:r w:rsidR="00910CEF" w:rsidRPr="00D5288D">
        <w:rPr>
          <w:rFonts w:ascii="Arial" w:hAnsi="Arial" w:cs="Arial"/>
          <w:spacing w:val="-3"/>
          <w:sz w:val="22"/>
          <w:szCs w:val="22"/>
        </w:rPr>
        <w:t>.</w:t>
      </w:r>
      <w:r w:rsidR="00FE604B" w:rsidRPr="00D5288D">
        <w:rPr>
          <w:rFonts w:ascii="Arial" w:hAnsi="Arial" w:cs="Arial"/>
          <w:spacing w:val="-3"/>
          <w:sz w:val="22"/>
          <w:szCs w:val="22"/>
        </w:rPr>
        <w:t>13</w:t>
      </w:r>
      <w:r w:rsidR="00634FD4" w:rsidRPr="00D5288D">
        <w:rPr>
          <w:rFonts w:ascii="Arial" w:hAnsi="Arial" w:cs="Arial"/>
          <w:spacing w:val="-3"/>
          <w:sz w:val="22"/>
          <w:szCs w:val="22"/>
        </w:rPr>
        <w:t>1,90</w:t>
      </w:r>
      <w:r w:rsidRPr="00D5288D">
        <w:rPr>
          <w:rFonts w:ascii="Arial" w:hAnsi="Arial" w:cs="Arial"/>
          <w:spacing w:val="-3"/>
          <w:sz w:val="22"/>
          <w:szCs w:val="22"/>
        </w:rPr>
        <w:t xml:space="preserve"> horas para atender sucintas administrativas lo que significa un uso del </w:t>
      </w:r>
      <w:r w:rsidR="00FE604B" w:rsidRPr="00D5288D">
        <w:rPr>
          <w:rFonts w:ascii="Arial" w:hAnsi="Arial" w:cs="Arial"/>
          <w:spacing w:val="-3"/>
          <w:sz w:val="22"/>
          <w:szCs w:val="22"/>
        </w:rPr>
        <w:t>32</w:t>
      </w:r>
      <w:r w:rsidRPr="00D5288D">
        <w:rPr>
          <w:rFonts w:ascii="Arial" w:hAnsi="Arial" w:cs="Arial"/>
          <w:spacing w:val="-3"/>
          <w:sz w:val="22"/>
          <w:szCs w:val="22"/>
        </w:rPr>
        <w:t>,</w:t>
      </w:r>
      <w:r w:rsidR="00FE604B" w:rsidRPr="00D5288D">
        <w:rPr>
          <w:rFonts w:ascii="Arial" w:hAnsi="Arial" w:cs="Arial"/>
          <w:spacing w:val="-3"/>
          <w:sz w:val="22"/>
          <w:szCs w:val="22"/>
        </w:rPr>
        <w:t>30</w:t>
      </w:r>
      <w:r w:rsidRPr="00D5288D">
        <w:rPr>
          <w:rFonts w:ascii="Arial" w:hAnsi="Arial" w:cs="Arial"/>
          <w:spacing w:val="-3"/>
          <w:sz w:val="22"/>
          <w:szCs w:val="22"/>
        </w:rPr>
        <w:t>% por parte de todas las secciones que integran la Auditoría Judicial.</w:t>
      </w:r>
      <w:r w:rsidR="00FE604B" w:rsidRPr="00D5288D">
        <w:rPr>
          <w:rFonts w:ascii="Arial" w:hAnsi="Arial" w:cs="Arial"/>
          <w:spacing w:val="-3"/>
          <w:sz w:val="22"/>
          <w:szCs w:val="22"/>
        </w:rPr>
        <w:t xml:space="preserve"> Del cual se infiere que tan solo se</w:t>
      </w:r>
      <w:r w:rsidR="00F33683" w:rsidRPr="00D5288D">
        <w:rPr>
          <w:rFonts w:ascii="Arial" w:hAnsi="Arial" w:cs="Arial"/>
          <w:spacing w:val="-3"/>
          <w:sz w:val="22"/>
          <w:szCs w:val="22"/>
        </w:rPr>
        <w:t xml:space="preserve"> ha</w:t>
      </w:r>
      <w:r w:rsidR="00FE604B" w:rsidRPr="00D5288D">
        <w:rPr>
          <w:rFonts w:ascii="Arial" w:hAnsi="Arial" w:cs="Arial"/>
          <w:spacing w:val="-3"/>
          <w:sz w:val="22"/>
          <w:szCs w:val="22"/>
        </w:rPr>
        <w:t xml:space="preserve"> utilizado una tercera </w:t>
      </w:r>
      <w:r w:rsidR="00F33683" w:rsidRPr="00D5288D">
        <w:rPr>
          <w:rFonts w:ascii="Arial" w:hAnsi="Arial" w:cs="Arial"/>
          <w:spacing w:val="-3"/>
          <w:sz w:val="22"/>
          <w:szCs w:val="22"/>
        </w:rPr>
        <w:t xml:space="preserve">parte </w:t>
      </w:r>
      <w:r w:rsidR="00FE604B" w:rsidRPr="00D5288D">
        <w:rPr>
          <w:rFonts w:ascii="Arial" w:hAnsi="Arial" w:cs="Arial"/>
          <w:spacing w:val="-3"/>
          <w:sz w:val="22"/>
          <w:szCs w:val="22"/>
        </w:rPr>
        <w:t>de lo planificado para el 2022.</w:t>
      </w:r>
    </w:p>
    <w:p w14:paraId="5DCE0807" w14:textId="77777777" w:rsidR="00765432" w:rsidRPr="00581528" w:rsidRDefault="00765432" w:rsidP="00F75604">
      <w:pPr>
        <w:jc w:val="both"/>
        <w:rPr>
          <w:rFonts w:ascii="Arial" w:hAnsi="Arial" w:cs="Arial"/>
          <w:spacing w:val="-3"/>
          <w:sz w:val="22"/>
          <w:szCs w:val="22"/>
        </w:rPr>
      </w:pPr>
    </w:p>
    <w:p w14:paraId="10D7E135" w14:textId="3AB79B5D" w:rsidR="00093345" w:rsidRPr="00B2793B" w:rsidRDefault="002F45CC" w:rsidP="00F75604">
      <w:pPr>
        <w:jc w:val="both"/>
        <w:rPr>
          <w:rFonts w:ascii="Arial" w:hAnsi="Arial" w:cs="Arial"/>
          <w:spacing w:val="-3"/>
          <w:sz w:val="22"/>
          <w:szCs w:val="22"/>
        </w:rPr>
      </w:pPr>
      <w:r w:rsidRPr="00581528">
        <w:rPr>
          <w:rFonts w:ascii="Arial" w:hAnsi="Arial" w:cs="Arial"/>
          <w:spacing w:val="-3"/>
          <w:sz w:val="22"/>
          <w:szCs w:val="22"/>
        </w:rPr>
        <w:t>También</w:t>
      </w:r>
      <w:r w:rsidR="00765432" w:rsidRPr="00581528">
        <w:rPr>
          <w:rFonts w:ascii="Arial" w:hAnsi="Arial" w:cs="Arial"/>
          <w:spacing w:val="-3"/>
          <w:sz w:val="22"/>
          <w:szCs w:val="22"/>
        </w:rPr>
        <w:t xml:space="preserve">, con base </w:t>
      </w:r>
      <w:r w:rsidR="00D844C6" w:rsidRPr="00581528">
        <w:rPr>
          <w:rFonts w:ascii="Arial" w:hAnsi="Arial" w:cs="Arial"/>
          <w:spacing w:val="-3"/>
          <w:sz w:val="22"/>
          <w:szCs w:val="22"/>
        </w:rPr>
        <w:t>en</w:t>
      </w:r>
      <w:r w:rsidR="00765432" w:rsidRPr="00581528">
        <w:rPr>
          <w:rFonts w:ascii="Arial" w:hAnsi="Arial" w:cs="Arial"/>
          <w:spacing w:val="-3"/>
          <w:sz w:val="22"/>
          <w:szCs w:val="22"/>
        </w:rPr>
        <w:t xml:space="preserve"> las cifras observadas del recuadro, al </w:t>
      </w:r>
      <w:r w:rsidR="001B5ED9" w:rsidRPr="00581528">
        <w:rPr>
          <w:rFonts w:ascii="Arial" w:hAnsi="Arial" w:cs="Arial"/>
          <w:spacing w:val="-3"/>
          <w:sz w:val="22"/>
          <w:szCs w:val="22"/>
        </w:rPr>
        <w:t>segundo</w:t>
      </w:r>
      <w:r w:rsidR="00765432" w:rsidRPr="00581528">
        <w:rPr>
          <w:rFonts w:ascii="Arial" w:hAnsi="Arial" w:cs="Arial"/>
          <w:spacing w:val="-3"/>
          <w:sz w:val="22"/>
          <w:szCs w:val="22"/>
        </w:rPr>
        <w:t xml:space="preserve"> trimestre del año en curso la Sección de Auditoría </w:t>
      </w:r>
      <w:r w:rsidR="00D85370">
        <w:rPr>
          <w:rFonts w:ascii="Arial" w:hAnsi="Arial" w:cs="Arial"/>
          <w:spacing w:val="-3"/>
          <w:sz w:val="22"/>
          <w:szCs w:val="22"/>
        </w:rPr>
        <w:t xml:space="preserve">Operativa </w:t>
      </w:r>
      <w:r w:rsidR="00765432" w:rsidRPr="00581528">
        <w:rPr>
          <w:rFonts w:ascii="Arial" w:hAnsi="Arial" w:cs="Arial"/>
          <w:spacing w:val="-3"/>
          <w:sz w:val="22"/>
          <w:szCs w:val="22"/>
        </w:rPr>
        <w:t>es la que ha empleado más cantidad de horas en sucintas administrativas con</w:t>
      </w:r>
      <w:r w:rsidR="00D85370">
        <w:rPr>
          <w:rFonts w:ascii="Arial" w:hAnsi="Arial" w:cs="Arial"/>
          <w:spacing w:val="-3"/>
          <w:sz w:val="22"/>
          <w:szCs w:val="22"/>
        </w:rPr>
        <w:t xml:space="preserve"> 430</w:t>
      </w:r>
      <w:r w:rsidR="00F33683">
        <w:rPr>
          <w:rFonts w:ascii="Arial" w:hAnsi="Arial" w:cs="Arial"/>
          <w:spacing w:val="-3"/>
          <w:sz w:val="22"/>
          <w:szCs w:val="22"/>
        </w:rPr>
        <w:t>,</w:t>
      </w:r>
      <w:r w:rsidR="00D85370">
        <w:rPr>
          <w:rFonts w:ascii="Arial" w:hAnsi="Arial" w:cs="Arial"/>
          <w:spacing w:val="-3"/>
          <w:sz w:val="22"/>
          <w:szCs w:val="22"/>
        </w:rPr>
        <w:t>50</w:t>
      </w:r>
      <w:r w:rsidR="00765432" w:rsidRPr="00581528">
        <w:rPr>
          <w:rFonts w:ascii="Arial" w:hAnsi="Arial" w:cs="Arial"/>
          <w:spacing w:val="-3"/>
          <w:sz w:val="22"/>
          <w:szCs w:val="22"/>
        </w:rPr>
        <w:t xml:space="preserve">; </w:t>
      </w:r>
      <w:r w:rsidR="00D85370">
        <w:rPr>
          <w:rFonts w:ascii="Arial" w:hAnsi="Arial" w:cs="Arial"/>
          <w:spacing w:val="-3"/>
          <w:sz w:val="22"/>
          <w:szCs w:val="22"/>
        </w:rPr>
        <w:t>seguido de la Sección de Estudios Económicos con 269</w:t>
      </w:r>
      <w:r w:rsidR="00F33683">
        <w:rPr>
          <w:rFonts w:ascii="Arial" w:hAnsi="Arial" w:cs="Arial"/>
          <w:spacing w:val="-3"/>
          <w:sz w:val="22"/>
          <w:szCs w:val="22"/>
        </w:rPr>
        <w:t>,</w:t>
      </w:r>
      <w:r w:rsidR="00D85370">
        <w:rPr>
          <w:rFonts w:ascii="Arial" w:hAnsi="Arial" w:cs="Arial"/>
          <w:spacing w:val="-3"/>
          <w:sz w:val="22"/>
          <w:szCs w:val="22"/>
        </w:rPr>
        <w:t xml:space="preserve">50; </w:t>
      </w:r>
      <w:r w:rsidR="00765432" w:rsidRPr="00581528">
        <w:rPr>
          <w:rFonts w:ascii="Arial" w:hAnsi="Arial" w:cs="Arial"/>
          <w:spacing w:val="-3"/>
          <w:sz w:val="22"/>
          <w:szCs w:val="22"/>
        </w:rPr>
        <w:t xml:space="preserve">en tanto </w:t>
      </w:r>
      <w:r w:rsidR="00AA2C62" w:rsidRPr="00581528">
        <w:rPr>
          <w:rFonts w:ascii="Arial" w:hAnsi="Arial" w:cs="Arial"/>
          <w:spacing w:val="-3"/>
          <w:sz w:val="22"/>
          <w:szCs w:val="22"/>
        </w:rPr>
        <w:t>dos</w:t>
      </w:r>
      <w:r w:rsidR="00765432" w:rsidRPr="00581528">
        <w:rPr>
          <w:rFonts w:ascii="Arial" w:hAnsi="Arial" w:cs="Arial"/>
          <w:spacing w:val="-3"/>
          <w:sz w:val="22"/>
          <w:szCs w:val="22"/>
        </w:rPr>
        <w:t xml:space="preserve"> secciones </w:t>
      </w:r>
      <w:r w:rsidR="00AA2C62" w:rsidRPr="00581528">
        <w:rPr>
          <w:rFonts w:ascii="Arial" w:hAnsi="Arial" w:cs="Arial"/>
          <w:spacing w:val="-3"/>
          <w:sz w:val="22"/>
          <w:szCs w:val="22"/>
        </w:rPr>
        <w:t xml:space="preserve">han </w:t>
      </w:r>
      <w:r w:rsidR="00765432" w:rsidRPr="00581528">
        <w:rPr>
          <w:rFonts w:ascii="Arial" w:hAnsi="Arial" w:cs="Arial"/>
          <w:spacing w:val="-3"/>
          <w:sz w:val="22"/>
          <w:szCs w:val="22"/>
        </w:rPr>
        <w:t>registra</w:t>
      </w:r>
      <w:r w:rsidR="00AA2C62" w:rsidRPr="00581528">
        <w:rPr>
          <w:rFonts w:ascii="Arial" w:hAnsi="Arial" w:cs="Arial"/>
          <w:spacing w:val="-3"/>
          <w:sz w:val="22"/>
          <w:szCs w:val="22"/>
        </w:rPr>
        <w:t>do</w:t>
      </w:r>
      <w:r w:rsidR="00765432" w:rsidRPr="00581528">
        <w:rPr>
          <w:rFonts w:ascii="Arial" w:hAnsi="Arial" w:cs="Arial"/>
          <w:spacing w:val="-3"/>
          <w:sz w:val="22"/>
          <w:szCs w:val="22"/>
        </w:rPr>
        <w:t xml:space="preserve"> </w:t>
      </w:r>
      <w:r w:rsidR="00AA2C62" w:rsidRPr="00581528">
        <w:rPr>
          <w:rFonts w:ascii="Arial" w:hAnsi="Arial" w:cs="Arial"/>
          <w:spacing w:val="-3"/>
          <w:sz w:val="22"/>
          <w:szCs w:val="22"/>
        </w:rPr>
        <w:t>entre 13</w:t>
      </w:r>
      <w:r w:rsidR="00D5288D">
        <w:rPr>
          <w:rFonts w:ascii="Arial" w:hAnsi="Arial" w:cs="Arial"/>
          <w:spacing w:val="-3"/>
          <w:sz w:val="22"/>
          <w:szCs w:val="22"/>
        </w:rPr>
        <w:t>1,50</w:t>
      </w:r>
      <w:r w:rsidR="00AA2C62" w:rsidRPr="00581528">
        <w:rPr>
          <w:rFonts w:ascii="Arial" w:hAnsi="Arial" w:cs="Arial"/>
          <w:spacing w:val="-3"/>
          <w:sz w:val="22"/>
          <w:szCs w:val="22"/>
        </w:rPr>
        <w:t xml:space="preserve"> a 15</w:t>
      </w:r>
      <w:r w:rsidR="00D5288D">
        <w:rPr>
          <w:rFonts w:ascii="Arial" w:hAnsi="Arial" w:cs="Arial"/>
          <w:spacing w:val="-3"/>
          <w:sz w:val="22"/>
          <w:szCs w:val="22"/>
        </w:rPr>
        <w:t>4,75 d</w:t>
      </w:r>
      <w:r w:rsidR="00AA2C62" w:rsidRPr="00581528">
        <w:rPr>
          <w:rFonts w:ascii="Arial" w:hAnsi="Arial" w:cs="Arial"/>
          <w:spacing w:val="-3"/>
          <w:sz w:val="22"/>
          <w:szCs w:val="22"/>
        </w:rPr>
        <w:t xml:space="preserve">el tiempo disponible. </w:t>
      </w:r>
      <w:r w:rsidR="00D62C09" w:rsidRPr="00581528">
        <w:rPr>
          <w:rFonts w:ascii="Arial" w:hAnsi="Arial" w:cs="Arial"/>
          <w:spacing w:val="-3"/>
          <w:sz w:val="22"/>
          <w:szCs w:val="22"/>
        </w:rPr>
        <w:t>Finalmente,</w:t>
      </w:r>
      <w:r w:rsidR="00AA2C62" w:rsidRPr="00581528">
        <w:rPr>
          <w:rFonts w:ascii="Arial" w:hAnsi="Arial" w:cs="Arial"/>
          <w:spacing w:val="-3"/>
          <w:sz w:val="22"/>
          <w:szCs w:val="22"/>
        </w:rPr>
        <w:t xml:space="preserve"> tres secciones ha</w:t>
      </w:r>
      <w:r w:rsidR="0096771E">
        <w:rPr>
          <w:rFonts w:ascii="Arial" w:hAnsi="Arial" w:cs="Arial"/>
          <w:spacing w:val="-3"/>
          <w:sz w:val="22"/>
          <w:szCs w:val="22"/>
        </w:rPr>
        <w:t>n</w:t>
      </w:r>
      <w:r w:rsidR="00AA2C62" w:rsidRPr="00581528">
        <w:rPr>
          <w:rFonts w:ascii="Arial" w:hAnsi="Arial" w:cs="Arial"/>
          <w:spacing w:val="-3"/>
          <w:sz w:val="22"/>
          <w:szCs w:val="22"/>
        </w:rPr>
        <w:t xml:space="preserve"> utilizado una cifra menor a 100 para actividades administrativas. </w:t>
      </w:r>
    </w:p>
    <w:p w14:paraId="3DB288E9" w14:textId="493B6F2E" w:rsidR="00DE560C" w:rsidRPr="00B2793B" w:rsidRDefault="00DE560C" w:rsidP="00F75604">
      <w:pPr>
        <w:jc w:val="both"/>
        <w:rPr>
          <w:rFonts w:ascii="Arial" w:hAnsi="Arial" w:cs="Arial"/>
          <w:color w:val="7030A0"/>
          <w:spacing w:val="-3"/>
          <w:sz w:val="22"/>
          <w:szCs w:val="22"/>
        </w:rPr>
      </w:pPr>
    </w:p>
    <w:p w14:paraId="27A6DFE3" w14:textId="2BFB429C" w:rsidR="00B8144D" w:rsidRPr="00B2793B" w:rsidRDefault="00DF48EB" w:rsidP="00F75604">
      <w:pPr>
        <w:pStyle w:val="Ttulo1"/>
        <w:numPr>
          <w:ilvl w:val="0"/>
          <w:numId w:val="3"/>
        </w:numPr>
        <w:spacing w:before="0" w:after="0"/>
        <w:ind w:left="0" w:right="46" w:firstLine="0"/>
        <w:jc w:val="both"/>
        <w:rPr>
          <w:sz w:val="22"/>
          <w:szCs w:val="22"/>
        </w:rPr>
      </w:pPr>
      <w:bookmarkStart w:id="22" w:name="_Toc109131823"/>
      <w:r w:rsidRPr="00B2793B">
        <w:rPr>
          <w:sz w:val="22"/>
          <w:szCs w:val="22"/>
        </w:rPr>
        <w:t xml:space="preserve">SEGUIMIENTO DE </w:t>
      </w:r>
      <w:r w:rsidR="000E33DB" w:rsidRPr="00B2793B">
        <w:rPr>
          <w:sz w:val="22"/>
          <w:szCs w:val="22"/>
        </w:rPr>
        <w:t>RECOMENDACIONES</w:t>
      </w:r>
      <w:bookmarkEnd w:id="22"/>
    </w:p>
    <w:p w14:paraId="1C4CE307" w14:textId="6BB7A830" w:rsidR="00600635" w:rsidRPr="00B2793B" w:rsidRDefault="00600635" w:rsidP="00F75604">
      <w:pPr>
        <w:tabs>
          <w:tab w:val="left" w:pos="540"/>
        </w:tabs>
        <w:ind w:right="46"/>
        <w:jc w:val="both"/>
        <w:rPr>
          <w:rFonts w:ascii="Arial" w:hAnsi="Arial" w:cs="Arial"/>
          <w:sz w:val="22"/>
          <w:szCs w:val="22"/>
        </w:rPr>
      </w:pPr>
    </w:p>
    <w:p w14:paraId="68BEF884" w14:textId="7165A08F" w:rsidR="0068622A" w:rsidRPr="00B2793B" w:rsidRDefault="00600635" w:rsidP="00F75604">
      <w:pPr>
        <w:pStyle w:val="NormalWeb"/>
        <w:jc w:val="both"/>
        <w:rPr>
          <w:rFonts w:ascii="Arial" w:hAnsi="Arial" w:cs="Arial"/>
          <w:color w:val="242424"/>
          <w:sz w:val="22"/>
          <w:szCs w:val="22"/>
          <w:shd w:val="clear" w:color="auto" w:fill="FFFFFF"/>
        </w:rPr>
      </w:pPr>
      <w:r w:rsidRPr="00B2793B">
        <w:rPr>
          <w:rFonts w:ascii="Arial" w:hAnsi="Arial" w:cs="Arial"/>
          <w:color w:val="242424"/>
          <w:sz w:val="22"/>
          <w:szCs w:val="22"/>
          <w:shd w:val="clear" w:color="auto" w:fill="FFFFFF"/>
        </w:rPr>
        <w:t>S</w:t>
      </w:r>
      <w:r w:rsidR="000925CD" w:rsidRPr="00B2793B">
        <w:rPr>
          <w:rFonts w:ascii="Arial" w:hAnsi="Arial" w:cs="Arial"/>
          <w:color w:val="242424"/>
          <w:sz w:val="22"/>
          <w:szCs w:val="22"/>
          <w:shd w:val="clear" w:color="auto" w:fill="FFFFFF"/>
        </w:rPr>
        <w:t xml:space="preserve">egún </w:t>
      </w:r>
      <w:r w:rsidR="00F50E2A" w:rsidRPr="00B2793B">
        <w:rPr>
          <w:rFonts w:ascii="Arial" w:hAnsi="Arial" w:cs="Arial"/>
          <w:color w:val="242424"/>
          <w:sz w:val="22"/>
          <w:szCs w:val="22"/>
          <w:shd w:val="clear" w:color="auto" w:fill="FFFFFF"/>
        </w:rPr>
        <w:t>lo dispone el artículo 17, inciso c) de la Ley General de Control Interno</w:t>
      </w:r>
      <w:r w:rsidR="00A0417E" w:rsidRPr="00B2793B">
        <w:rPr>
          <w:rFonts w:ascii="Arial" w:hAnsi="Arial" w:cs="Arial"/>
          <w:color w:val="242424"/>
          <w:sz w:val="22"/>
          <w:szCs w:val="22"/>
          <w:shd w:val="clear" w:color="auto" w:fill="FFFFFF"/>
        </w:rPr>
        <w:t xml:space="preserve"> y lo señalado en el apartado 211 de las </w:t>
      </w:r>
      <w:r w:rsidR="00A2191F" w:rsidRPr="00B2793B">
        <w:rPr>
          <w:rFonts w:ascii="Arial" w:hAnsi="Arial" w:cs="Arial"/>
          <w:color w:val="242424"/>
          <w:sz w:val="22"/>
          <w:szCs w:val="22"/>
          <w:shd w:val="clear" w:color="auto" w:fill="FFFFFF"/>
        </w:rPr>
        <w:t xml:space="preserve">Normas para el ejercicio de la Auditoría en el Sector Público y </w:t>
      </w:r>
      <w:r w:rsidR="00A0417E" w:rsidRPr="00B2793B">
        <w:rPr>
          <w:rFonts w:ascii="Arial" w:hAnsi="Arial" w:cs="Arial"/>
          <w:color w:val="242424"/>
          <w:sz w:val="22"/>
          <w:szCs w:val="22"/>
          <w:shd w:val="clear" w:color="auto" w:fill="FFFFFF"/>
        </w:rPr>
        <w:t xml:space="preserve">numeral 206 propio de las </w:t>
      </w:r>
      <w:r w:rsidR="00A2191F" w:rsidRPr="00B2793B">
        <w:rPr>
          <w:rFonts w:ascii="Arial" w:hAnsi="Arial" w:cs="Arial"/>
          <w:color w:val="242424"/>
          <w:sz w:val="22"/>
          <w:szCs w:val="22"/>
          <w:shd w:val="clear" w:color="auto" w:fill="FFFFFF"/>
        </w:rPr>
        <w:t>Normas Generales de Auditoría para el Sector Público</w:t>
      </w:r>
      <w:r w:rsidR="00A0417E" w:rsidRPr="00B2793B">
        <w:rPr>
          <w:rFonts w:ascii="Arial" w:hAnsi="Arial" w:cs="Arial"/>
          <w:color w:val="242424"/>
          <w:sz w:val="22"/>
          <w:szCs w:val="22"/>
          <w:shd w:val="clear" w:color="auto" w:fill="FFFFFF"/>
        </w:rPr>
        <w:t>.</w:t>
      </w:r>
      <w:r w:rsidR="0068622A" w:rsidRPr="00B2793B">
        <w:rPr>
          <w:rFonts w:ascii="Arial" w:hAnsi="Arial" w:cs="Arial"/>
          <w:color w:val="242424"/>
          <w:sz w:val="22"/>
          <w:szCs w:val="22"/>
          <w:shd w:val="clear" w:color="auto" w:fill="FFFFFF"/>
        </w:rPr>
        <w:t xml:space="preserve"> Es de relevancia implementar los mecanismos necesarios para verificar oportunamente el cumplimiento efectivo de las disposiciones o recomendaciones emitidas por la Auditoría Interna.</w:t>
      </w:r>
    </w:p>
    <w:p w14:paraId="4D133445" w14:textId="77777777" w:rsidR="00BC3892" w:rsidRPr="00B2793B" w:rsidRDefault="00BC3892" w:rsidP="00F75604">
      <w:pPr>
        <w:pStyle w:val="NormalWeb"/>
        <w:jc w:val="both"/>
        <w:rPr>
          <w:rFonts w:ascii="Arial" w:hAnsi="Arial" w:cs="Arial"/>
          <w:color w:val="242424"/>
          <w:sz w:val="22"/>
          <w:szCs w:val="22"/>
          <w:shd w:val="clear" w:color="auto" w:fill="FFFFFF"/>
        </w:rPr>
      </w:pPr>
    </w:p>
    <w:p w14:paraId="70BE82F1" w14:textId="53659A61" w:rsidR="00997195" w:rsidRPr="00B2793B" w:rsidRDefault="0068622A" w:rsidP="001667A4">
      <w:pPr>
        <w:pStyle w:val="NormalWeb"/>
        <w:jc w:val="both"/>
        <w:rPr>
          <w:rFonts w:ascii="Arial" w:hAnsi="Arial" w:cs="Arial"/>
          <w:color w:val="242424"/>
          <w:sz w:val="22"/>
          <w:szCs w:val="22"/>
          <w:shd w:val="clear" w:color="auto" w:fill="FFFFFF"/>
        </w:rPr>
      </w:pPr>
      <w:r w:rsidRPr="00B2793B">
        <w:rPr>
          <w:rFonts w:ascii="Arial" w:hAnsi="Arial" w:cs="Arial"/>
          <w:color w:val="242424"/>
          <w:sz w:val="22"/>
          <w:szCs w:val="22"/>
          <w:shd w:val="clear" w:color="auto" w:fill="FFFFFF"/>
        </w:rPr>
        <w:t>Sobre el particular</w:t>
      </w:r>
      <w:r w:rsidR="00E53365">
        <w:rPr>
          <w:rFonts w:ascii="Arial" w:hAnsi="Arial" w:cs="Arial"/>
          <w:color w:val="242424"/>
          <w:sz w:val="22"/>
          <w:szCs w:val="22"/>
          <w:shd w:val="clear" w:color="auto" w:fill="FFFFFF"/>
        </w:rPr>
        <w:t>,</w:t>
      </w:r>
      <w:r w:rsidRPr="00B2793B">
        <w:rPr>
          <w:rFonts w:ascii="Arial" w:hAnsi="Arial" w:cs="Arial"/>
          <w:color w:val="242424"/>
          <w:sz w:val="22"/>
          <w:szCs w:val="22"/>
          <w:shd w:val="clear" w:color="auto" w:fill="FFFFFF"/>
        </w:rPr>
        <w:t xml:space="preserve"> se efectuaron </w:t>
      </w:r>
      <w:r w:rsidR="0022013C">
        <w:rPr>
          <w:rFonts w:ascii="Arial" w:hAnsi="Arial" w:cs="Arial"/>
          <w:color w:val="242424"/>
          <w:sz w:val="22"/>
          <w:szCs w:val="22"/>
          <w:shd w:val="clear" w:color="auto" w:fill="FFFFFF"/>
        </w:rPr>
        <w:t>1</w:t>
      </w:r>
      <w:r w:rsidR="00EB3BA3">
        <w:rPr>
          <w:rFonts w:ascii="Arial" w:hAnsi="Arial" w:cs="Arial"/>
          <w:color w:val="242424"/>
          <w:sz w:val="22"/>
          <w:szCs w:val="22"/>
          <w:shd w:val="clear" w:color="auto" w:fill="FFFFFF"/>
        </w:rPr>
        <w:t>89</w:t>
      </w:r>
      <w:r w:rsidR="0022013C">
        <w:rPr>
          <w:rFonts w:ascii="Arial" w:hAnsi="Arial" w:cs="Arial"/>
          <w:color w:val="242424"/>
          <w:sz w:val="22"/>
          <w:szCs w:val="22"/>
          <w:shd w:val="clear" w:color="auto" w:fill="FFFFFF"/>
        </w:rPr>
        <w:t xml:space="preserve"> </w:t>
      </w:r>
      <w:r w:rsidRPr="00B2793B">
        <w:rPr>
          <w:rFonts w:ascii="Arial" w:hAnsi="Arial" w:cs="Arial"/>
          <w:color w:val="242424"/>
          <w:sz w:val="22"/>
          <w:szCs w:val="22"/>
          <w:shd w:val="clear" w:color="auto" w:fill="FFFFFF"/>
        </w:rPr>
        <w:t>verificaciones de las cuales la Administración activa aplic</w:t>
      </w:r>
      <w:r w:rsidR="003A50C1">
        <w:rPr>
          <w:rFonts w:ascii="Arial" w:hAnsi="Arial" w:cs="Arial"/>
          <w:color w:val="242424"/>
          <w:sz w:val="22"/>
          <w:szCs w:val="22"/>
          <w:shd w:val="clear" w:color="auto" w:fill="FFFFFF"/>
        </w:rPr>
        <w:t>ó</w:t>
      </w:r>
      <w:r w:rsidRPr="00B2793B">
        <w:rPr>
          <w:rFonts w:ascii="Arial" w:hAnsi="Arial" w:cs="Arial"/>
          <w:color w:val="242424"/>
          <w:sz w:val="22"/>
          <w:szCs w:val="22"/>
          <w:shd w:val="clear" w:color="auto" w:fill="FFFFFF"/>
        </w:rPr>
        <w:t xml:space="preserve"> </w:t>
      </w:r>
      <w:r w:rsidR="0022013C">
        <w:rPr>
          <w:rFonts w:ascii="Arial" w:hAnsi="Arial" w:cs="Arial"/>
          <w:color w:val="242424"/>
          <w:sz w:val="22"/>
          <w:szCs w:val="22"/>
          <w:shd w:val="clear" w:color="auto" w:fill="FFFFFF"/>
        </w:rPr>
        <w:t>1</w:t>
      </w:r>
      <w:r w:rsidR="003B0F2B">
        <w:rPr>
          <w:rFonts w:ascii="Arial" w:hAnsi="Arial" w:cs="Arial"/>
          <w:color w:val="242424"/>
          <w:sz w:val="22"/>
          <w:szCs w:val="22"/>
          <w:shd w:val="clear" w:color="auto" w:fill="FFFFFF"/>
        </w:rPr>
        <w:t>39</w:t>
      </w:r>
      <w:r w:rsidRPr="00B2793B">
        <w:rPr>
          <w:rFonts w:ascii="Arial" w:hAnsi="Arial" w:cs="Arial"/>
          <w:color w:val="242424"/>
          <w:sz w:val="22"/>
          <w:szCs w:val="22"/>
          <w:shd w:val="clear" w:color="auto" w:fill="FFFFFF"/>
        </w:rPr>
        <w:t xml:space="preserve"> encomiendas, </w:t>
      </w:r>
      <w:r w:rsidR="0022013C">
        <w:rPr>
          <w:rFonts w:ascii="Arial" w:hAnsi="Arial" w:cs="Arial"/>
          <w:color w:val="242424"/>
          <w:sz w:val="22"/>
          <w:szCs w:val="22"/>
          <w:shd w:val="clear" w:color="auto" w:fill="FFFFFF"/>
        </w:rPr>
        <w:t>4</w:t>
      </w:r>
      <w:r w:rsidR="00EB3BA3">
        <w:rPr>
          <w:rFonts w:ascii="Arial" w:hAnsi="Arial" w:cs="Arial"/>
          <w:color w:val="242424"/>
          <w:sz w:val="22"/>
          <w:szCs w:val="22"/>
          <w:shd w:val="clear" w:color="auto" w:fill="FFFFFF"/>
        </w:rPr>
        <w:t>4</w:t>
      </w:r>
      <w:r w:rsidRPr="00B2793B">
        <w:rPr>
          <w:rFonts w:ascii="Arial" w:hAnsi="Arial" w:cs="Arial"/>
          <w:color w:val="242424"/>
          <w:sz w:val="22"/>
          <w:szCs w:val="22"/>
          <w:shd w:val="clear" w:color="auto" w:fill="FFFFFF"/>
        </w:rPr>
        <w:t xml:space="preserve"> están en proceso de implementación, </w:t>
      </w:r>
      <w:r w:rsidR="0022013C">
        <w:rPr>
          <w:rFonts w:ascii="Arial" w:hAnsi="Arial" w:cs="Arial"/>
          <w:color w:val="242424"/>
          <w:sz w:val="22"/>
          <w:szCs w:val="22"/>
          <w:shd w:val="clear" w:color="auto" w:fill="FFFFFF"/>
        </w:rPr>
        <w:t xml:space="preserve">4 no aplicadas, </w:t>
      </w:r>
      <w:r w:rsidRPr="00B2793B">
        <w:rPr>
          <w:rFonts w:ascii="Arial" w:hAnsi="Arial" w:cs="Arial"/>
          <w:color w:val="242424"/>
          <w:sz w:val="22"/>
          <w:szCs w:val="22"/>
          <w:shd w:val="clear" w:color="auto" w:fill="FFFFFF"/>
        </w:rPr>
        <w:t>1 por Solución Alterna</w:t>
      </w:r>
      <w:r w:rsidR="0022013C">
        <w:rPr>
          <w:rFonts w:ascii="Arial" w:hAnsi="Arial" w:cs="Arial"/>
          <w:color w:val="242424"/>
          <w:sz w:val="22"/>
          <w:szCs w:val="22"/>
          <w:shd w:val="clear" w:color="auto" w:fill="FFFFFF"/>
        </w:rPr>
        <w:t xml:space="preserve"> y 1 Perdió Vigencia. </w:t>
      </w:r>
    </w:p>
    <w:p w14:paraId="706FF256" w14:textId="77777777" w:rsidR="00997195" w:rsidRPr="00B2793B" w:rsidRDefault="00997195" w:rsidP="00F75604">
      <w:pPr>
        <w:jc w:val="center"/>
        <w:rPr>
          <w:rFonts w:ascii="Arial" w:hAnsi="Arial" w:cs="Arial"/>
          <w:b/>
          <w:bCs/>
          <w:iCs/>
          <w:sz w:val="22"/>
          <w:szCs w:val="22"/>
          <w:lang w:val="es-MX"/>
        </w:rPr>
      </w:pPr>
    </w:p>
    <w:p w14:paraId="1FFCBCCB" w14:textId="77777777" w:rsidR="00C81D9B" w:rsidRPr="00B2793B" w:rsidRDefault="00C81D9B" w:rsidP="0045407C">
      <w:pPr>
        <w:rPr>
          <w:rFonts w:ascii="Arial" w:hAnsi="Arial" w:cs="Arial"/>
          <w:b/>
          <w:bCs/>
          <w:iCs/>
          <w:sz w:val="22"/>
          <w:szCs w:val="22"/>
          <w:lang w:val="es-MX"/>
        </w:rPr>
      </w:pPr>
    </w:p>
    <w:p w14:paraId="509C9E2D" w14:textId="77777777" w:rsidR="007F26E8" w:rsidRPr="00B2793B" w:rsidRDefault="007F26E8" w:rsidP="00F75604">
      <w:pPr>
        <w:jc w:val="center"/>
        <w:rPr>
          <w:rFonts w:ascii="Arial" w:hAnsi="Arial" w:cs="Arial"/>
          <w:b/>
          <w:bCs/>
          <w:iCs/>
          <w:sz w:val="22"/>
          <w:szCs w:val="22"/>
          <w:lang w:val="es-MX"/>
        </w:rPr>
      </w:pPr>
    </w:p>
    <w:p w14:paraId="78A39BE7" w14:textId="5350B3D7" w:rsidR="00D7487B" w:rsidRDefault="00D7487B" w:rsidP="00F75604">
      <w:pPr>
        <w:jc w:val="center"/>
        <w:rPr>
          <w:rFonts w:ascii="Arial" w:hAnsi="Arial" w:cs="Arial"/>
          <w:b/>
          <w:bCs/>
          <w:iCs/>
          <w:sz w:val="22"/>
          <w:szCs w:val="22"/>
          <w:lang w:val="es-MX"/>
        </w:rPr>
      </w:pPr>
    </w:p>
    <w:p w14:paraId="5A101AF7" w14:textId="77777777" w:rsidR="004B3469" w:rsidRDefault="004B3469" w:rsidP="00F75604">
      <w:pPr>
        <w:jc w:val="center"/>
        <w:rPr>
          <w:rFonts w:ascii="Arial" w:hAnsi="Arial" w:cs="Arial"/>
          <w:b/>
          <w:bCs/>
          <w:iCs/>
          <w:sz w:val="22"/>
          <w:szCs w:val="22"/>
          <w:lang w:val="es-MX"/>
        </w:rPr>
      </w:pPr>
    </w:p>
    <w:p w14:paraId="7A04C3D4" w14:textId="17F3A23C" w:rsidR="00CB2E51" w:rsidRPr="00B2793B" w:rsidRDefault="00CB2E51" w:rsidP="00F75604">
      <w:pPr>
        <w:jc w:val="center"/>
        <w:rPr>
          <w:rFonts w:ascii="Arial" w:hAnsi="Arial" w:cs="Arial"/>
          <w:b/>
          <w:bCs/>
          <w:iCs/>
          <w:sz w:val="22"/>
          <w:szCs w:val="22"/>
          <w:lang w:val="es-MX"/>
        </w:rPr>
      </w:pPr>
      <w:r w:rsidRPr="00B2793B">
        <w:rPr>
          <w:rFonts w:ascii="Arial" w:hAnsi="Arial" w:cs="Arial"/>
          <w:b/>
          <w:bCs/>
          <w:iCs/>
          <w:sz w:val="22"/>
          <w:szCs w:val="22"/>
          <w:lang w:val="es-MX"/>
        </w:rPr>
        <w:lastRenderedPageBreak/>
        <w:t>Gráfico N°</w:t>
      </w:r>
      <w:r w:rsidR="00F75604" w:rsidRPr="00B2793B">
        <w:rPr>
          <w:rFonts w:ascii="Arial" w:hAnsi="Arial" w:cs="Arial"/>
          <w:b/>
          <w:bCs/>
          <w:iCs/>
          <w:sz w:val="22"/>
          <w:szCs w:val="22"/>
          <w:lang w:val="es-MX"/>
        </w:rPr>
        <w:t>1</w:t>
      </w:r>
    </w:p>
    <w:p w14:paraId="7A3080D2" w14:textId="77777777" w:rsidR="008A3E31" w:rsidRPr="00B2793B" w:rsidRDefault="00CB2E51" w:rsidP="00F75604">
      <w:pPr>
        <w:jc w:val="center"/>
        <w:rPr>
          <w:rFonts w:ascii="Arial" w:hAnsi="Arial" w:cs="Arial"/>
          <w:b/>
          <w:bCs/>
          <w:iCs/>
          <w:sz w:val="22"/>
          <w:szCs w:val="22"/>
          <w:lang w:val="es-MX"/>
        </w:rPr>
      </w:pPr>
      <w:r w:rsidRPr="00B2793B">
        <w:rPr>
          <w:rFonts w:ascii="Arial" w:hAnsi="Arial" w:cs="Arial"/>
          <w:b/>
          <w:bCs/>
          <w:iCs/>
          <w:sz w:val="22"/>
          <w:szCs w:val="22"/>
          <w:lang w:val="es-MX"/>
        </w:rPr>
        <w:t>Cantidad de seguimiento de recomendaciones y o sugerencias</w:t>
      </w:r>
    </w:p>
    <w:p w14:paraId="23D98597" w14:textId="71E85C79" w:rsidR="00CB2E51" w:rsidRPr="00B2793B" w:rsidRDefault="00CB2E51" w:rsidP="00F75604">
      <w:pPr>
        <w:jc w:val="center"/>
        <w:rPr>
          <w:rFonts w:ascii="Arial" w:hAnsi="Arial" w:cs="Arial"/>
          <w:b/>
          <w:bCs/>
          <w:iCs/>
          <w:sz w:val="22"/>
          <w:szCs w:val="22"/>
          <w:lang w:val="es-MX"/>
        </w:rPr>
      </w:pPr>
      <w:r w:rsidRPr="00B2793B">
        <w:rPr>
          <w:rFonts w:ascii="Arial" w:hAnsi="Arial" w:cs="Arial"/>
          <w:b/>
          <w:bCs/>
          <w:iCs/>
          <w:sz w:val="22"/>
          <w:szCs w:val="22"/>
          <w:lang w:val="es-MX"/>
        </w:rPr>
        <w:t xml:space="preserve"> efectuados por las Secciones, según estado</w:t>
      </w:r>
    </w:p>
    <w:p w14:paraId="1BF1720B" w14:textId="11EFD3EC" w:rsidR="00797F3E" w:rsidRDefault="00797F3E" w:rsidP="00797F3E">
      <w:pPr>
        <w:ind w:right="46" w:firstLine="720"/>
        <w:jc w:val="center"/>
        <w:rPr>
          <w:rFonts w:ascii="Arial" w:hAnsi="Arial" w:cs="Arial"/>
          <w:b/>
          <w:bCs/>
          <w:iCs/>
          <w:sz w:val="22"/>
          <w:szCs w:val="22"/>
        </w:rPr>
      </w:pPr>
      <w:r w:rsidRPr="00B2793B">
        <w:rPr>
          <w:rFonts w:ascii="Arial" w:hAnsi="Arial" w:cs="Arial"/>
          <w:b/>
          <w:bCs/>
          <w:iCs/>
          <w:sz w:val="22"/>
          <w:szCs w:val="22"/>
        </w:rPr>
        <w:t xml:space="preserve">del </w:t>
      </w:r>
      <w:r>
        <w:rPr>
          <w:rFonts w:ascii="Arial" w:hAnsi="Arial" w:cs="Arial"/>
          <w:b/>
          <w:bCs/>
          <w:iCs/>
          <w:sz w:val="22"/>
          <w:szCs w:val="22"/>
        </w:rPr>
        <w:t>01</w:t>
      </w:r>
      <w:r w:rsidRPr="00B2793B">
        <w:rPr>
          <w:rFonts w:ascii="Arial" w:hAnsi="Arial" w:cs="Arial"/>
          <w:b/>
          <w:bCs/>
          <w:iCs/>
          <w:sz w:val="22"/>
          <w:szCs w:val="22"/>
        </w:rPr>
        <w:t xml:space="preserve"> de </w:t>
      </w:r>
      <w:r>
        <w:rPr>
          <w:rFonts w:ascii="Arial" w:hAnsi="Arial" w:cs="Arial"/>
          <w:b/>
          <w:bCs/>
          <w:iCs/>
          <w:sz w:val="22"/>
          <w:szCs w:val="22"/>
        </w:rPr>
        <w:t>abril</w:t>
      </w:r>
      <w:r w:rsidRPr="00B2793B">
        <w:rPr>
          <w:rFonts w:ascii="Arial" w:hAnsi="Arial" w:cs="Arial"/>
          <w:b/>
          <w:bCs/>
          <w:iCs/>
          <w:sz w:val="22"/>
          <w:szCs w:val="22"/>
        </w:rPr>
        <w:t xml:space="preserve"> al </w:t>
      </w:r>
      <w:r w:rsidR="00423997">
        <w:rPr>
          <w:rFonts w:ascii="Arial" w:hAnsi="Arial" w:cs="Arial"/>
          <w:b/>
          <w:bCs/>
          <w:iCs/>
          <w:sz w:val="22"/>
          <w:szCs w:val="22"/>
        </w:rPr>
        <w:t>01</w:t>
      </w:r>
      <w:r w:rsidRPr="00B2793B">
        <w:rPr>
          <w:rFonts w:ascii="Arial" w:hAnsi="Arial" w:cs="Arial"/>
          <w:b/>
          <w:bCs/>
          <w:iCs/>
          <w:sz w:val="22"/>
          <w:szCs w:val="22"/>
        </w:rPr>
        <w:t xml:space="preserve"> de </w:t>
      </w:r>
      <w:r>
        <w:rPr>
          <w:rFonts w:ascii="Arial" w:hAnsi="Arial" w:cs="Arial"/>
          <w:b/>
          <w:bCs/>
          <w:iCs/>
          <w:sz w:val="22"/>
          <w:szCs w:val="22"/>
        </w:rPr>
        <w:t>ju</w:t>
      </w:r>
      <w:r w:rsidR="00423997">
        <w:rPr>
          <w:rFonts w:ascii="Arial" w:hAnsi="Arial" w:cs="Arial"/>
          <w:b/>
          <w:bCs/>
          <w:iCs/>
          <w:sz w:val="22"/>
          <w:szCs w:val="22"/>
        </w:rPr>
        <w:t>l</w:t>
      </w:r>
      <w:r>
        <w:rPr>
          <w:rFonts w:ascii="Arial" w:hAnsi="Arial" w:cs="Arial"/>
          <w:b/>
          <w:bCs/>
          <w:iCs/>
          <w:sz w:val="22"/>
          <w:szCs w:val="22"/>
        </w:rPr>
        <w:t>io</w:t>
      </w:r>
      <w:r w:rsidRPr="00B2793B">
        <w:rPr>
          <w:rFonts w:ascii="Arial" w:hAnsi="Arial" w:cs="Arial"/>
          <w:b/>
          <w:bCs/>
          <w:iCs/>
          <w:sz w:val="22"/>
          <w:szCs w:val="22"/>
        </w:rPr>
        <w:t xml:space="preserve"> 2022</w:t>
      </w:r>
    </w:p>
    <w:p w14:paraId="38A1B5D0" w14:textId="2EC8C56E" w:rsidR="00423997" w:rsidRDefault="00423997" w:rsidP="00797F3E">
      <w:pPr>
        <w:ind w:right="46" w:firstLine="720"/>
        <w:jc w:val="center"/>
        <w:rPr>
          <w:rFonts w:ascii="Arial" w:hAnsi="Arial" w:cs="Arial"/>
          <w:b/>
          <w:bCs/>
          <w:iCs/>
          <w:sz w:val="22"/>
          <w:szCs w:val="22"/>
        </w:rPr>
      </w:pPr>
    </w:p>
    <w:p w14:paraId="674AD0C5" w14:textId="5D2E24D1" w:rsidR="00423997" w:rsidRDefault="00C7123B" w:rsidP="00797F3E">
      <w:pPr>
        <w:ind w:right="46" w:firstLine="720"/>
        <w:jc w:val="center"/>
        <w:rPr>
          <w:rFonts w:ascii="Arial" w:hAnsi="Arial" w:cs="Arial"/>
          <w:b/>
          <w:bCs/>
          <w:iCs/>
          <w:sz w:val="22"/>
          <w:szCs w:val="22"/>
        </w:rPr>
      </w:pPr>
      <w:r>
        <w:rPr>
          <w:rFonts w:ascii="Arial" w:hAnsi="Arial" w:cs="Arial"/>
          <w:b/>
          <w:bCs/>
          <w:iCs/>
          <w:noProof/>
          <w:sz w:val="22"/>
          <w:szCs w:val="22"/>
        </w:rPr>
        <w:drawing>
          <wp:inline distT="0" distB="0" distL="0" distR="0" wp14:anchorId="40261E14" wp14:editId="289A65A6">
            <wp:extent cx="5324089" cy="383455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58754" cy="3859518"/>
                    </a:xfrm>
                    <a:prstGeom prst="rect">
                      <a:avLst/>
                    </a:prstGeom>
                    <a:noFill/>
                  </pic:spPr>
                </pic:pic>
              </a:graphicData>
            </a:graphic>
          </wp:inline>
        </w:drawing>
      </w:r>
    </w:p>
    <w:p w14:paraId="122EC0A1" w14:textId="6EB253C2" w:rsidR="00CB2E51" w:rsidRPr="00B2793B" w:rsidRDefault="00A31E7F" w:rsidP="00F75604">
      <w:pPr>
        <w:tabs>
          <w:tab w:val="left" w:pos="1701"/>
        </w:tabs>
        <w:jc w:val="both"/>
        <w:rPr>
          <w:rFonts w:ascii="Arial" w:hAnsi="Arial" w:cs="Arial"/>
        </w:rPr>
      </w:pPr>
      <w:r>
        <w:rPr>
          <w:rFonts w:ascii="Arial" w:hAnsi="Arial" w:cs="Arial"/>
          <w:color w:val="242424"/>
          <w:sz w:val="22"/>
          <w:szCs w:val="22"/>
          <w:shd w:val="clear" w:color="auto" w:fill="FFFFFF"/>
        </w:rPr>
        <w:t xml:space="preserve">     </w:t>
      </w:r>
      <w:r w:rsidR="00927A1B" w:rsidRPr="00B2793B">
        <w:rPr>
          <w:rFonts w:ascii="Arial" w:hAnsi="Arial" w:cs="Arial"/>
          <w:color w:val="242424"/>
          <w:sz w:val="22"/>
          <w:szCs w:val="22"/>
          <w:shd w:val="clear" w:color="auto" w:fill="FFFFFF"/>
        </w:rPr>
        <w:t xml:space="preserve">      </w:t>
      </w:r>
      <w:r w:rsidR="00724AD1">
        <w:rPr>
          <w:rFonts w:ascii="Arial" w:hAnsi="Arial" w:cs="Arial"/>
          <w:color w:val="242424"/>
          <w:sz w:val="22"/>
          <w:szCs w:val="22"/>
          <w:shd w:val="clear" w:color="auto" w:fill="FFFFFF"/>
        </w:rPr>
        <w:t xml:space="preserve"> </w:t>
      </w:r>
      <w:r w:rsidR="00CB2E51" w:rsidRPr="00B2793B">
        <w:rPr>
          <w:rFonts w:ascii="Arial" w:hAnsi="Arial" w:cs="Arial"/>
          <w:b/>
        </w:rPr>
        <w:t>Fuente</w:t>
      </w:r>
      <w:r w:rsidR="00CB2E51" w:rsidRPr="00B2793B">
        <w:rPr>
          <w:rFonts w:ascii="Arial" w:hAnsi="Arial" w:cs="Arial"/>
        </w:rPr>
        <w:t>: Control de Informes de seguimiento emitidos por la Auditoría Judicial.</w:t>
      </w:r>
    </w:p>
    <w:p w14:paraId="4F340FF4" w14:textId="77777777" w:rsidR="00DE560C" w:rsidRPr="00B2793B" w:rsidRDefault="00DE560C" w:rsidP="00F75604">
      <w:pPr>
        <w:pStyle w:val="NormalWeb"/>
        <w:jc w:val="both"/>
        <w:rPr>
          <w:rFonts w:ascii="Arial" w:hAnsi="Arial" w:cs="Arial"/>
          <w:color w:val="242424"/>
          <w:sz w:val="22"/>
          <w:szCs w:val="22"/>
          <w:shd w:val="clear" w:color="auto" w:fill="FFFFFF"/>
        </w:rPr>
      </w:pPr>
    </w:p>
    <w:p w14:paraId="6C748E50" w14:textId="3FBEE340" w:rsidR="00CB2E51" w:rsidRPr="00B2793B" w:rsidRDefault="00CB2E51" w:rsidP="00F75604">
      <w:pPr>
        <w:pStyle w:val="NormalWeb"/>
        <w:jc w:val="both"/>
        <w:rPr>
          <w:rFonts w:ascii="Arial" w:hAnsi="Arial" w:cs="Arial"/>
          <w:color w:val="242424"/>
          <w:sz w:val="22"/>
          <w:szCs w:val="22"/>
          <w:shd w:val="clear" w:color="auto" w:fill="FFFFFF"/>
        </w:rPr>
      </w:pPr>
      <w:r w:rsidRPr="00B2793B">
        <w:rPr>
          <w:rFonts w:ascii="Arial" w:hAnsi="Arial" w:cs="Arial"/>
          <w:color w:val="242424"/>
          <w:sz w:val="22"/>
          <w:szCs w:val="22"/>
          <w:shd w:val="clear" w:color="auto" w:fill="FFFFFF"/>
        </w:rPr>
        <w:t>Del gráfico anterior se visualiza que</w:t>
      </w:r>
      <w:r w:rsidR="0022013C">
        <w:rPr>
          <w:rFonts w:ascii="Arial" w:hAnsi="Arial" w:cs="Arial"/>
          <w:color w:val="242424"/>
          <w:sz w:val="22"/>
          <w:szCs w:val="22"/>
          <w:shd w:val="clear" w:color="auto" w:fill="FFFFFF"/>
        </w:rPr>
        <w:t xml:space="preserve"> 74</w:t>
      </w:r>
      <w:r w:rsidR="00941B3B" w:rsidRPr="00B2793B">
        <w:rPr>
          <w:rFonts w:ascii="Arial" w:hAnsi="Arial" w:cs="Arial"/>
          <w:color w:val="242424"/>
          <w:sz w:val="22"/>
          <w:szCs w:val="22"/>
          <w:shd w:val="clear" w:color="auto" w:fill="FFFFFF"/>
        </w:rPr>
        <w:t>%</w:t>
      </w:r>
      <w:r w:rsidRPr="00B2793B">
        <w:rPr>
          <w:rFonts w:ascii="Arial" w:hAnsi="Arial" w:cs="Arial"/>
          <w:color w:val="242424"/>
          <w:sz w:val="22"/>
          <w:szCs w:val="22"/>
          <w:shd w:val="clear" w:color="auto" w:fill="FFFFFF"/>
        </w:rPr>
        <w:t xml:space="preserve"> </w:t>
      </w:r>
      <w:r w:rsidRPr="00B2793B">
        <w:rPr>
          <w:rFonts w:ascii="Arial" w:hAnsi="Arial" w:cs="Arial"/>
          <w:sz w:val="22"/>
          <w:szCs w:val="22"/>
          <w:shd w:val="clear" w:color="auto" w:fill="FFFFFF"/>
        </w:rPr>
        <w:t>d</w:t>
      </w:r>
      <w:r w:rsidR="00941B3B" w:rsidRPr="00B2793B">
        <w:rPr>
          <w:rFonts w:ascii="Arial" w:hAnsi="Arial" w:cs="Arial"/>
          <w:sz w:val="22"/>
          <w:szCs w:val="22"/>
          <w:shd w:val="clear" w:color="auto" w:fill="FFFFFF"/>
        </w:rPr>
        <w:t xml:space="preserve">e las </w:t>
      </w:r>
      <w:r w:rsidR="0045663E" w:rsidRPr="00B2793B">
        <w:rPr>
          <w:rFonts w:ascii="Arial" w:hAnsi="Arial" w:cs="Arial"/>
          <w:sz w:val="22"/>
          <w:szCs w:val="22"/>
          <w:shd w:val="clear" w:color="auto" w:fill="FFFFFF"/>
        </w:rPr>
        <w:t>encomiendas</w:t>
      </w:r>
      <w:r w:rsidR="00941B3B" w:rsidRPr="00B2793B">
        <w:rPr>
          <w:rFonts w:ascii="Arial" w:hAnsi="Arial" w:cs="Arial"/>
          <w:sz w:val="22"/>
          <w:szCs w:val="22"/>
          <w:shd w:val="clear" w:color="auto" w:fill="FFFFFF"/>
        </w:rPr>
        <w:t xml:space="preserve"> </w:t>
      </w:r>
      <w:r w:rsidRPr="00B2793B">
        <w:rPr>
          <w:rFonts w:ascii="Arial" w:hAnsi="Arial" w:cs="Arial"/>
          <w:sz w:val="22"/>
          <w:szCs w:val="22"/>
          <w:shd w:val="clear" w:color="auto" w:fill="FFFFFF"/>
        </w:rPr>
        <w:t>fueron aplicadas, mismas que vienen a fortalecer el sistema de control interno, el cual, según el artículo 10 de la Ley General de Control Interno, es responsabilidad del Jerarca y de cada titular subo</w:t>
      </w:r>
      <w:r w:rsidR="00E756C5" w:rsidRPr="00B2793B">
        <w:rPr>
          <w:rFonts w:ascii="Arial" w:hAnsi="Arial" w:cs="Arial"/>
          <w:sz w:val="22"/>
          <w:szCs w:val="22"/>
          <w:shd w:val="clear" w:color="auto" w:fill="FFFFFF"/>
        </w:rPr>
        <w:t xml:space="preserve">rdinado en su ámbito </w:t>
      </w:r>
      <w:r w:rsidR="00E756C5" w:rsidRPr="00B2793B">
        <w:rPr>
          <w:rFonts w:ascii="Arial" w:hAnsi="Arial" w:cs="Arial"/>
          <w:color w:val="242424"/>
          <w:sz w:val="22"/>
          <w:szCs w:val="22"/>
          <w:shd w:val="clear" w:color="auto" w:fill="FFFFFF"/>
        </w:rPr>
        <w:t>de acción</w:t>
      </w:r>
      <w:r w:rsidR="00DE560C" w:rsidRPr="00B2793B">
        <w:rPr>
          <w:rFonts w:ascii="Arial" w:hAnsi="Arial" w:cs="Arial"/>
          <w:color w:val="242424"/>
          <w:sz w:val="22"/>
          <w:szCs w:val="22"/>
          <w:shd w:val="clear" w:color="auto" w:fill="FFFFFF"/>
        </w:rPr>
        <w:t>.</w:t>
      </w:r>
      <w:r w:rsidR="00E756C5" w:rsidRPr="00B2793B">
        <w:rPr>
          <w:rFonts w:ascii="Arial" w:hAnsi="Arial" w:cs="Arial"/>
          <w:color w:val="242424"/>
          <w:sz w:val="22"/>
          <w:szCs w:val="22"/>
          <w:shd w:val="clear" w:color="auto" w:fill="FFFFFF"/>
        </w:rPr>
        <w:t xml:space="preserve"> </w:t>
      </w:r>
    </w:p>
    <w:p w14:paraId="38F8A518" w14:textId="7191C48E" w:rsidR="001D53BF" w:rsidRDefault="001D53BF" w:rsidP="006A5242">
      <w:pPr>
        <w:pStyle w:val="NormalWeb"/>
        <w:rPr>
          <w:rFonts w:ascii="Arial" w:hAnsi="Arial" w:cs="Arial"/>
          <w:b/>
          <w:bCs/>
          <w:iCs/>
          <w:sz w:val="22"/>
          <w:szCs w:val="22"/>
          <w:lang w:val="es-MX"/>
        </w:rPr>
      </w:pPr>
    </w:p>
    <w:p w14:paraId="6E130F6C" w14:textId="1BB8C13C" w:rsidR="00A31E7F" w:rsidRDefault="00EE3E73" w:rsidP="004B3469">
      <w:pPr>
        <w:pStyle w:val="NormalWeb"/>
        <w:jc w:val="both"/>
        <w:rPr>
          <w:rFonts w:ascii="Arial" w:hAnsi="Arial" w:cs="Arial"/>
          <w:sz w:val="22"/>
          <w:szCs w:val="22"/>
          <w:shd w:val="clear" w:color="auto" w:fill="FFFFFF"/>
        </w:rPr>
      </w:pPr>
      <w:r>
        <w:rPr>
          <w:rFonts w:ascii="Arial" w:hAnsi="Arial" w:cs="Arial"/>
          <w:sz w:val="22"/>
          <w:szCs w:val="22"/>
          <w:shd w:val="clear" w:color="auto" w:fill="FFFFFF"/>
        </w:rPr>
        <w:t xml:space="preserve">En </w:t>
      </w:r>
      <w:proofErr w:type="gramStart"/>
      <w:r>
        <w:rPr>
          <w:rFonts w:ascii="Arial" w:hAnsi="Arial" w:cs="Arial"/>
          <w:sz w:val="22"/>
          <w:szCs w:val="22"/>
          <w:shd w:val="clear" w:color="auto" w:fill="FFFFFF"/>
        </w:rPr>
        <w:t>resumen</w:t>
      </w:r>
      <w:proofErr w:type="gramEnd"/>
      <w:r>
        <w:rPr>
          <w:rFonts w:ascii="Arial" w:hAnsi="Arial" w:cs="Arial"/>
          <w:sz w:val="22"/>
          <w:szCs w:val="22"/>
          <w:shd w:val="clear" w:color="auto" w:fill="FFFFFF"/>
        </w:rPr>
        <w:t xml:space="preserve"> del total </w:t>
      </w:r>
      <w:r w:rsidR="00D62C09">
        <w:rPr>
          <w:rFonts w:ascii="Arial" w:hAnsi="Arial" w:cs="Arial"/>
          <w:sz w:val="22"/>
          <w:szCs w:val="22"/>
          <w:shd w:val="clear" w:color="auto" w:fill="FFFFFF"/>
        </w:rPr>
        <w:t>citado, la</w:t>
      </w:r>
      <w:r>
        <w:rPr>
          <w:rFonts w:ascii="Arial" w:hAnsi="Arial" w:cs="Arial"/>
          <w:sz w:val="22"/>
          <w:szCs w:val="22"/>
          <w:shd w:val="clear" w:color="auto" w:fill="FFFFFF"/>
        </w:rPr>
        <w:t xml:space="preserve"> Sección de Seguimiento y Gestión Administrativa tramitó 1</w:t>
      </w:r>
      <w:r w:rsidR="00A72142">
        <w:rPr>
          <w:rFonts w:ascii="Arial" w:hAnsi="Arial" w:cs="Arial"/>
          <w:sz w:val="22"/>
          <w:szCs w:val="22"/>
          <w:shd w:val="clear" w:color="auto" w:fill="FFFFFF"/>
        </w:rPr>
        <w:t>79</w:t>
      </w:r>
      <w:r w:rsidR="00F445CA">
        <w:rPr>
          <w:rFonts w:ascii="Arial" w:hAnsi="Arial" w:cs="Arial"/>
          <w:sz w:val="22"/>
          <w:szCs w:val="22"/>
          <w:shd w:val="clear" w:color="auto" w:fill="FFFFFF"/>
        </w:rPr>
        <w:t xml:space="preserve"> </w:t>
      </w:r>
      <w:r>
        <w:rPr>
          <w:rFonts w:ascii="Arial" w:hAnsi="Arial" w:cs="Arial"/>
          <w:sz w:val="22"/>
          <w:szCs w:val="22"/>
          <w:shd w:val="clear" w:color="auto" w:fill="FFFFFF"/>
        </w:rPr>
        <w:t>encomiendas</w:t>
      </w:r>
      <w:r w:rsidR="00EB3BA3">
        <w:rPr>
          <w:rFonts w:ascii="Arial" w:hAnsi="Arial" w:cs="Arial"/>
          <w:sz w:val="22"/>
          <w:szCs w:val="22"/>
          <w:shd w:val="clear" w:color="auto" w:fill="FFFFFF"/>
        </w:rPr>
        <w:t xml:space="preserve">, </w:t>
      </w:r>
      <w:r>
        <w:rPr>
          <w:rFonts w:ascii="Arial" w:hAnsi="Arial" w:cs="Arial"/>
          <w:sz w:val="22"/>
          <w:szCs w:val="22"/>
          <w:shd w:val="clear" w:color="auto" w:fill="FFFFFF"/>
        </w:rPr>
        <w:t xml:space="preserve">la Sección de Estudios Especiales </w:t>
      </w:r>
      <w:r w:rsidR="00F445CA">
        <w:rPr>
          <w:rFonts w:ascii="Arial" w:hAnsi="Arial" w:cs="Arial"/>
          <w:sz w:val="22"/>
          <w:szCs w:val="22"/>
          <w:shd w:val="clear" w:color="auto" w:fill="FFFFFF"/>
        </w:rPr>
        <w:t>9</w:t>
      </w:r>
      <w:r>
        <w:rPr>
          <w:rFonts w:ascii="Arial" w:hAnsi="Arial" w:cs="Arial"/>
          <w:sz w:val="22"/>
          <w:szCs w:val="22"/>
          <w:shd w:val="clear" w:color="auto" w:fill="FFFFFF"/>
        </w:rPr>
        <w:t xml:space="preserve"> recomendacione</w:t>
      </w:r>
      <w:r w:rsidR="00EB3BA3">
        <w:rPr>
          <w:rFonts w:ascii="Arial" w:hAnsi="Arial" w:cs="Arial"/>
          <w:sz w:val="22"/>
          <w:szCs w:val="22"/>
          <w:shd w:val="clear" w:color="auto" w:fill="FFFFFF"/>
        </w:rPr>
        <w:t>s y finalmente 1 de la Sección de Tecnología de la Información.</w:t>
      </w:r>
    </w:p>
    <w:p w14:paraId="19D9D3AC" w14:textId="549A1BCA" w:rsidR="004B3469" w:rsidRDefault="004B3469" w:rsidP="004B3469">
      <w:pPr>
        <w:pStyle w:val="NormalWeb"/>
        <w:jc w:val="both"/>
        <w:rPr>
          <w:rFonts w:ascii="Arial" w:hAnsi="Arial" w:cs="Arial"/>
          <w:sz w:val="22"/>
          <w:szCs w:val="22"/>
          <w:shd w:val="clear" w:color="auto" w:fill="FFFFFF"/>
        </w:rPr>
      </w:pPr>
    </w:p>
    <w:p w14:paraId="3728F7F7" w14:textId="39BD8191" w:rsidR="004B3469" w:rsidRDefault="004B3469" w:rsidP="004B3469">
      <w:pPr>
        <w:pStyle w:val="NormalWeb"/>
        <w:jc w:val="both"/>
        <w:rPr>
          <w:rFonts w:ascii="Arial" w:hAnsi="Arial" w:cs="Arial"/>
          <w:sz w:val="22"/>
          <w:szCs w:val="22"/>
          <w:shd w:val="clear" w:color="auto" w:fill="FFFFFF"/>
        </w:rPr>
      </w:pPr>
    </w:p>
    <w:p w14:paraId="3620726A" w14:textId="15D22513" w:rsidR="004B3469" w:rsidRDefault="004B3469" w:rsidP="004B3469">
      <w:pPr>
        <w:pStyle w:val="NormalWeb"/>
        <w:jc w:val="both"/>
        <w:rPr>
          <w:rFonts w:ascii="Arial" w:hAnsi="Arial" w:cs="Arial"/>
          <w:sz w:val="22"/>
          <w:szCs w:val="22"/>
          <w:shd w:val="clear" w:color="auto" w:fill="FFFFFF"/>
        </w:rPr>
      </w:pPr>
    </w:p>
    <w:p w14:paraId="39E51834" w14:textId="24DE559D" w:rsidR="004B3469" w:rsidRDefault="004B3469" w:rsidP="004B3469">
      <w:pPr>
        <w:pStyle w:val="NormalWeb"/>
        <w:jc w:val="both"/>
        <w:rPr>
          <w:rFonts w:ascii="Arial" w:hAnsi="Arial" w:cs="Arial"/>
          <w:sz w:val="22"/>
          <w:szCs w:val="22"/>
          <w:shd w:val="clear" w:color="auto" w:fill="FFFFFF"/>
        </w:rPr>
      </w:pPr>
    </w:p>
    <w:p w14:paraId="00872FE5" w14:textId="5D451F15" w:rsidR="004B3469" w:rsidRDefault="004B3469" w:rsidP="004B3469">
      <w:pPr>
        <w:pStyle w:val="NormalWeb"/>
        <w:jc w:val="both"/>
        <w:rPr>
          <w:rFonts w:ascii="Arial" w:hAnsi="Arial" w:cs="Arial"/>
          <w:sz w:val="22"/>
          <w:szCs w:val="22"/>
          <w:shd w:val="clear" w:color="auto" w:fill="FFFFFF"/>
        </w:rPr>
      </w:pPr>
    </w:p>
    <w:p w14:paraId="3FC65FFE" w14:textId="385D5FC7" w:rsidR="004B3469" w:rsidRDefault="004B3469" w:rsidP="004B3469">
      <w:pPr>
        <w:pStyle w:val="NormalWeb"/>
        <w:jc w:val="both"/>
        <w:rPr>
          <w:rFonts w:ascii="Arial" w:hAnsi="Arial" w:cs="Arial"/>
          <w:sz w:val="22"/>
          <w:szCs w:val="22"/>
          <w:shd w:val="clear" w:color="auto" w:fill="FFFFFF"/>
        </w:rPr>
      </w:pPr>
    </w:p>
    <w:p w14:paraId="71301A39" w14:textId="5D6B011B" w:rsidR="004B3469" w:rsidRDefault="004B3469" w:rsidP="004B3469">
      <w:pPr>
        <w:pStyle w:val="NormalWeb"/>
        <w:jc w:val="both"/>
        <w:rPr>
          <w:rFonts w:ascii="Arial" w:hAnsi="Arial" w:cs="Arial"/>
          <w:sz w:val="22"/>
          <w:szCs w:val="22"/>
          <w:shd w:val="clear" w:color="auto" w:fill="FFFFFF"/>
        </w:rPr>
      </w:pPr>
    </w:p>
    <w:p w14:paraId="6D164126" w14:textId="09CE2E91" w:rsidR="004B3469" w:rsidRDefault="004B3469" w:rsidP="004B3469">
      <w:pPr>
        <w:pStyle w:val="NormalWeb"/>
        <w:jc w:val="both"/>
        <w:rPr>
          <w:rFonts w:ascii="Arial" w:hAnsi="Arial" w:cs="Arial"/>
          <w:sz w:val="22"/>
          <w:szCs w:val="22"/>
          <w:shd w:val="clear" w:color="auto" w:fill="FFFFFF"/>
        </w:rPr>
      </w:pPr>
    </w:p>
    <w:p w14:paraId="45DD298C" w14:textId="508FB487" w:rsidR="004B3469" w:rsidRDefault="004B3469" w:rsidP="004B3469">
      <w:pPr>
        <w:pStyle w:val="NormalWeb"/>
        <w:jc w:val="both"/>
        <w:rPr>
          <w:rFonts w:ascii="Arial" w:hAnsi="Arial" w:cs="Arial"/>
          <w:sz w:val="22"/>
          <w:szCs w:val="22"/>
          <w:shd w:val="clear" w:color="auto" w:fill="FFFFFF"/>
        </w:rPr>
      </w:pPr>
    </w:p>
    <w:p w14:paraId="340D82A0" w14:textId="77777777" w:rsidR="004B3469" w:rsidRPr="004B3469" w:rsidRDefault="004B3469" w:rsidP="004B3469">
      <w:pPr>
        <w:pStyle w:val="NormalWeb"/>
        <w:jc w:val="both"/>
        <w:rPr>
          <w:rFonts w:ascii="Arial" w:hAnsi="Arial" w:cs="Arial"/>
          <w:sz w:val="22"/>
          <w:szCs w:val="22"/>
          <w:shd w:val="clear" w:color="auto" w:fill="FFFFFF"/>
        </w:rPr>
      </w:pPr>
    </w:p>
    <w:p w14:paraId="243A6CD7" w14:textId="4BF2C662" w:rsidR="001650AA" w:rsidRPr="00B2793B" w:rsidRDefault="001650AA" w:rsidP="00C81D9B">
      <w:pPr>
        <w:pStyle w:val="NormalWeb"/>
        <w:jc w:val="center"/>
        <w:rPr>
          <w:rFonts w:ascii="Arial" w:hAnsi="Arial" w:cs="Arial"/>
          <w:b/>
          <w:bCs/>
          <w:iCs/>
          <w:sz w:val="22"/>
          <w:szCs w:val="22"/>
          <w:lang w:val="es-MX"/>
        </w:rPr>
      </w:pPr>
      <w:r w:rsidRPr="00B2793B">
        <w:rPr>
          <w:rFonts w:ascii="Arial" w:hAnsi="Arial" w:cs="Arial"/>
          <w:b/>
          <w:bCs/>
          <w:iCs/>
          <w:sz w:val="22"/>
          <w:szCs w:val="22"/>
          <w:lang w:val="es-MX"/>
        </w:rPr>
        <w:lastRenderedPageBreak/>
        <w:t xml:space="preserve">Cuadro </w:t>
      </w:r>
      <w:r w:rsidR="001A2144" w:rsidRPr="00B2793B">
        <w:rPr>
          <w:rFonts w:ascii="Arial" w:hAnsi="Arial" w:cs="Arial"/>
          <w:b/>
          <w:bCs/>
          <w:iCs/>
          <w:sz w:val="22"/>
          <w:szCs w:val="22"/>
          <w:lang w:val="es-MX"/>
        </w:rPr>
        <w:t>N°</w:t>
      </w:r>
      <w:r w:rsidR="00C769B1">
        <w:rPr>
          <w:rFonts w:ascii="Arial" w:hAnsi="Arial" w:cs="Arial"/>
          <w:b/>
          <w:bCs/>
          <w:iCs/>
          <w:sz w:val="22"/>
          <w:szCs w:val="22"/>
          <w:lang w:val="es-MX"/>
        </w:rPr>
        <w:t>10</w:t>
      </w:r>
    </w:p>
    <w:p w14:paraId="4F8CAF79" w14:textId="77777777" w:rsidR="008A3E31" w:rsidRPr="00B2793B" w:rsidRDefault="001650AA" w:rsidP="00F75604">
      <w:pPr>
        <w:jc w:val="center"/>
        <w:rPr>
          <w:rFonts w:ascii="Arial" w:hAnsi="Arial" w:cs="Arial"/>
          <w:b/>
          <w:bCs/>
          <w:iCs/>
          <w:sz w:val="22"/>
          <w:szCs w:val="22"/>
          <w:lang w:val="es-MX"/>
        </w:rPr>
      </w:pPr>
      <w:r w:rsidRPr="00B2793B">
        <w:rPr>
          <w:rFonts w:ascii="Arial" w:hAnsi="Arial" w:cs="Arial"/>
          <w:b/>
          <w:bCs/>
          <w:iCs/>
          <w:sz w:val="22"/>
          <w:szCs w:val="22"/>
          <w:lang w:val="es-MX"/>
        </w:rPr>
        <w:t xml:space="preserve">Cantidad de seguimiento de recomendaciones y o sugerencias </w:t>
      </w:r>
    </w:p>
    <w:p w14:paraId="32D5A51C" w14:textId="31CAE3AA" w:rsidR="001650AA" w:rsidRPr="00B2793B" w:rsidRDefault="001650AA" w:rsidP="00F75604">
      <w:pPr>
        <w:jc w:val="center"/>
        <w:rPr>
          <w:rFonts w:ascii="Arial" w:hAnsi="Arial" w:cs="Arial"/>
          <w:b/>
          <w:bCs/>
          <w:iCs/>
          <w:sz w:val="22"/>
          <w:szCs w:val="22"/>
          <w:lang w:val="es-MX"/>
        </w:rPr>
      </w:pPr>
      <w:r w:rsidRPr="00B2793B">
        <w:rPr>
          <w:rFonts w:ascii="Arial" w:hAnsi="Arial" w:cs="Arial"/>
          <w:b/>
          <w:bCs/>
          <w:iCs/>
          <w:sz w:val="22"/>
          <w:szCs w:val="22"/>
          <w:lang w:val="es-MX"/>
        </w:rPr>
        <w:t>examinadas por la Dirección y Subdirección, según estado</w:t>
      </w:r>
    </w:p>
    <w:p w14:paraId="3E678B37" w14:textId="4CD01825" w:rsidR="00797F3E" w:rsidRDefault="00797F3E" w:rsidP="00797F3E">
      <w:pPr>
        <w:ind w:right="46" w:firstLine="720"/>
        <w:jc w:val="center"/>
        <w:rPr>
          <w:rFonts w:ascii="Arial" w:hAnsi="Arial" w:cs="Arial"/>
          <w:b/>
          <w:bCs/>
          <w:iCs/>
          <w:sz w:val="22"/>
          <w:szCs w:val="22"/>
        </w:rPr>
      </w:pPr>
      <w:r w:rsidRPr="00B2793B">
        <w:rPr>
          <w:rFonts w:ascii="Arial" w:hAnsi="Arial" w:cs="Arial"/>
          <w:b/>
          <w:bCs/>
          <w:iCs/>
          <w:sz w:val="22"/>
          <w:szCs w:val="22"/>
        </w:rPr>
        <w:t xml:space="preserve">del </w:t>
      </w:r>
      <w:r>
        <w:rPr>
          <w:rFonts w:ascii="Arial" w:hAnsi="Arial" w:cs="Arial"/>
          <w:b/>
          <w:bCs/>
          <w:iCs/>
          <w:sz w:val="22"/>
          <w:szCs w:val="22"/>
        </w:rPr>
        <w:t>01</w:t>
      </w:r>
      <w:r w:rsidRPr="00B2793B">
        <w:rPr>
          <w:rFonts w:ascii="Arial" w:hAnsi="Arial" w:cs="Arial"/>
          <w:b/>
          <w:bCs/>
          <w:iCs/>
          <w:sz w:val="22"/>
          <w:szCs w:val="22"/>
        </w:rPr>
        <w:t xml:space="preserve"> de </w:t>
      </w:r>
      <w:r>
        <w:rPr>
          <w:rFonts w:ascii="Arial" w:hAnsi="Arial" w:cs="Arial"/>
          <w:b/>
          <w:bCs/>
          <w:iCs/>
          <w:sz w:val="22"/>
          <w:szCs w:val="22"/>
        </w:rPr>
        <w:t>abril</w:t>
      </w:r>
      <w:r w:rsidRPr="00B2793B">
        <w:rPr>
          <w:rFonts w:ascii="Arial" w:hAnsi="Arial" w:cs="Arial"/>
          <w:b/>
          <w:bCs/>
          <w:iCs/>
          <w:sz w:val="22"/>
          <w:szCs w:val="22"/>
        </w:rPr>
        <w:t xml:space="preserve"> al </w:t>
      </w:r>
      <w:r w:rsidR="00EE3E73">
        <w:rPr>
          <w:rFonts w:ascii="Arial" w:hAnsi="Arial" w:cs="Arial"/>
          <w:b/>
          <w:bCs/>
          <w:iCs/>
          <w:sz w:val="22"/>
          <w:szCs w:val="22"/>
        </w:rPr>
        <w:t>01</w:t>
      </w:r>
      <w:r w:rsidRPr="00B2793B">
        <w:rPr>
          <w:rFonts w:ascii="Arial" w:hAnsi="Arial" w:cs="Arial"/>
          <w:b/>
          <w:bCs/>
          <w:iCs/>
          <w:sz w:val="22"/>
          <w:szCs w:val="22"/>
        </w:rPr>
        <w:t xml:space="preserve"> de </w:t>
      </w:r>
      <w:r>
        <w:rPr>
          <w:rFonts w:ascii="Arial" w:hAnsi="Arial" w:cs="Arial"/>
          <w:b/>
          <w:bCs/>
          <w:iCs/>
          <w:sz w:val="22"/>
          <w:szCs w:val="22"/>
        </w:rPr>
        <w:t>ju</w:t>
      </w:r>
      <w:r w:rsidR="00EE3E73">
        <w:rPr>
          <w:rFonts w:ascii="Arial" w:hAnsi="Arial" w:cs="Arial"/>
          <w:b/>
          <w:bCs/>
          <w:iCs/>
          <w:sz w:val="22"/>
          <w:szCs w:val="22"/>
        </w:rPr>
        <w:t>l</w:t>
      </w:r>
      <w:r>
        <w:rPr>
          <w:rFonts w:ascii="Arial" w:hAnsi="Arial" w:cs="Arial"/>
          <w:b/>
          <w:bCs/>
          <w:iCs/>
          <w:sz w:val="22"/>
          <w:szCs w:val="22"/>
        </w:rPr>
        <w:t>io</w:t>
      </w:r>
      <w:r w:rsidRPr="00B2793B">
        <w:rPr>
          <w:rFonts w:ascii="Arial" w:hAnsi="Arial" w:cs="Arial"/>
          <w:b/>
          <w:bCs/>
          <w:iCs/>
          <w:sz w:val="22"/>
          <w:szCs w:val="22"/>
        </w:rPr>
        <w:t xml:space="preserve"> 2022</w:t>
      </w:r>
    </w:p>
    <w:p w14:paraId="4698EBE2" w14:textId="77777777" w:rsidR="0022013C" w:rsidRDefault="0022013C" w:rsidP="00797F3E">
      <w:pPr>
        <w:ind w:right="46" w:firstLine="720"/>
        <w:jc w:val="center"/>
        <w:rPr>
          <w:rFonts w:ascii="Arial" w:hAnsi="Arial" w:cs="Arial"/>
          <w:b/>
          <w:bCs/>
          <w:iCs/>
          <w:sz w:val="22"/>
          <w:szCs w:val="22"/>
        </w:rPr>
      </w:pPr>
    </w:p>
    <w:tbl>
      <w:tblPr>
        <w:tblW w:w="9384" w:type="dxa"/>
        <w:tblCellMar>
          <w:left w:w="70" w:type="dxa"/>
          <w:right w:w="70" w:type="dxa"/>
        </w:tblCellMar>
        <w:tblLook w:val="04A0" w:firstRow="1" w:lastRow="0" w:firstColumn="1" w:lastColumn="0" w:noHBand="0" w:noVBand="1"/>
      </w:tblPr>
      <w:tblGrid>
        <w:gridCol w:w="1547"/>
        <w:gridCol w:w="874"/>
        <w:gridCol w:w="1424"/>
        <w:gridCol w:w="1241"/>
        <w:gridCol w:w="1277"/>
        <w:gridCol w:w="1302"/>
        <w:gridCol w:w="1204"/>
        <w:gridCol w:w="1460"/>
      </w:tblGrid>
      <w:tr w:rsidR="0022013C" w:rsidRPr="0022013C" w14:paraId="2FC0B9A7" w14:textId="77777777" w:rsidTr="0022013C">
        <w:trPr>
          <w:trHeight w:val="288"/>
        </w:trPr>
        <w:tc>
          <w:tcPr>
            <w:tcW w:w="1547" w:type="dxa"/>
            <w:vMerge w:val="restart"/>
            <w:tcBorders>
              <w:top w:val="single" w:sz="4" w:space="0" w:color="auto"/>
              <w:left w:val="single" w:sz="4" w:space="0" w:color="auto"/>
              <w:bottom w:val="single" w:sz="4" w:space="0" w:color="auto"/>
              <w:right w:val="single" w:sz="4" w:space="0" w:color="auto"/>
            </w:tcBorders>
            <w:shd w:val="clear" w:color="000000" w:fill="203764"/>
            <w:vAlign w:val="center"/>
            <w:hideMark/>
          </w:tcPr>
          <w:p w14:paraId="0389D491" w14:textId="77777777" w:rsidR="0022013C" w:rsidRPr="0022013C" w:rsidRDefault="0022013C" w:rsidP="0022013C">
            <w:pPr>
              <w:widowControl/>
              <w:jc w:val="center"/>
              <w:rPr>
                <w:rFonts w:ascii="Arial" w:hAnsi="Arial" w:cs="Arial"/>
                <w:b/>
                <w:bCs/>
                <w:color w:val="FFFFFF"/>
                <w:sz w:val="22"/>
                <w:szCs w:val="22"/>
                <w:lang w:eastAsia="es-CR"/>
              </w:rPr>
            </w:pPr>
            <w:r w:rsidRPr="0022013C">
              <w:rPr>
                <w:rFonts w:ascii="Arial" w:hAnsi="Arial" w:cs="Arial"/>
                <w:b/>
                <w:bCs/>
                <w:color w:val="FFFFFF"/>
                <w:sz w:val="22"/>
                <w:szCs w:val="22"/>
                <w:lang w:eastAsia="es-CR"/>
              </w:rPr>
              <w:t>DIRECCIÓN DE AUDITORÍA</w:t>
            </w:r>
          </w:p>
        </w:tc>
        <w:tc>
          <w:tcPr>
            <w:tcW w:w="834" w:type="dxa"/>
            <w:vMerge w:val="restart"/>
            <w:tcBorders>
              <w:top w:val="single" w:sz="4" w:space="0" w:color="auto"/>
              <w:left w:val="single" w:sz="4" w:space="0" w:color="auto"/>
              <w:bottom w:val="single" w:sz="4" w:space="0" w:color="auto"/>
              <w:right w:val="single" w:sz="4" w:space="0" w:color="auto"/>
            </w:tcBorders>
            <w:shd w:val="clear" w:color="000000" w:fill="203764"/>
            <w:noWrap/>
            <w:vAlign w:val="center"/>
            <w:hideMark/>
          </w:tcPr>
          <w:p w14:paraId="59AC7419" w14:textId="77777777" w:rsidR="0022013C" w:rsidRPr="0022013C" w:rsidRDefault="0022013C" w:rsidP="0022013C">
            <w:pPr>
              <w:widowControl/>
              <w:jc w:val="center"/>
              <w:rPr>
                <w:rFonts w:ascii="Arial" w:hAnsi="Arial" w:cs="Arial"/>
                <w:b/>
                <w:bCs/>
                <w:color w:val="FFFFFF"/>
                <w:sz w:val="22"/>
                <w:szCs w:val="22"/>
                <w:lang w:eastAsia="es-CR"/>
              </w:rPr>
            </w:pPr>
            <w:r w:rsidRPr="0022013C">
              <w:rPr>
                <w:rFonts w:ascii="Arial" w:hAnsi="Arial" w:cs="Arial"/>
                <w:b/>
                <w:bCs/>
                <w:color w:val="FFFFFF"/>
                <w:sz w:val="22"/>
                <w:szCs w:val="22"/>
                <w:lang w:eastAsia="es-CR"/>
              </w:rPr>
              <w:t>TOTAL</w:t>
            </w:r>
          </w:p>
        </w:tc>
        <w:tc>
          <w:tcPr>
            <w:tcW w:w="7003" w:type="dxa"/>
            <w:gridSpan w:val="6"/>
            <w:tcBorders>
              <w:top w:val="single" w:sz="4" w:space="0" w:color="auto"/>
              <w:left w:val="nil"/>
              <w:bottom w:val="single" w:sz="4" w:space="0" w:color="auto"/>
              <w:right w:val="single" w:sz="4" w:space="0" w:color="auto"/>
            </w:tcBorders>
            <w:shd w:val="clear" w:color="000000" w:fill="203764"/>
            <w:noWrap/>
            <w:vAlign w:val="center"/>
            <w:hideMark/>
          </w:tcPr>
          <w:p w14:paraId="47EED07A" w14:textId="77777777" w:rsidR="0022013C" w:rsidRPr="0022013C" w:rsidRDefault="0022013C" w:rsidP="0022013C">
            <w:pPr>
              <w:widowControl/>
              <w:jc w:val="center"/>
              <w:rPr>
                <w:rFonts w:ascii="Arial" w:hAnsi="Arial" w:cs="Arial"/>
                <w:b/>
                <w:bCs/>
                <w:color w:val="FFFFFF"/>
                <w:sz w:val="22"/>
                <w:szCs w:val="22"/>
                <w:lang w:eastAsia="es-CR"/>
              </w:rPr>
            </w:pPr>
            <w:r w:rsidRPr="0022013C">
              <w:rPr>
                <w:rFonts w:ascii="Arial" w:hAnsi="Arial" w:cs="Arial"/>
                <w:b/>
                <w:bCs/>
                <w:color w:val="FFFFFF"/>
                <w:sz w:val="22"/>
                <w:szCs w:val="22"/>
                <w:lang w:eastAsia="es-CR"/>
              </w:rPr>
              <w:t>ESTADO RECOMENDACIÓN SASGA</w:t>
            </w:r>
          </w:p>
        </w:tc>
      </w:tr>
      <w:tr w:rsidR="0022013C" w:rsidRPr="0022013C" w14:paraId="58F52AA4" w14:textId="77777777" w:rsidTr="0022013C">
        <w:trPr>
          <w:trHeight w:val="606"/>
        </w:trPr>
        <w:tc>
          <w:tcPr>
            <w:tcW w:w="1547" w:type="dxa"/>
            <w:vMerge/>
            <w:tcBorders>
              <w:top w:val="single" w:sz="4" w:space="0" w:color="auto"/>
              <w:left w:val="single" w:sz="4" w:space="0" w:color="auto"/>
              <w:bottom w:val="single" w:sz="4" w:space="0" w:color="auto"/>
              <w:right w:val="single" w:sz="4" w:space="0" w:color="auto"/>
            </w:tcBorders>
            <w:vAlign w:val="center"/>
            <w:hideMark/>
          </w:tcPr>
          <w:p w14:paraId="0F9F13A3" w14:textId="77777777" w:rsidR="0022013C" w:rsidRPr="0022013C" w:rsidRDefault="0022013C" w:rsidP="0022013C">
            <w:pPr>
              <w:widowControl/>
              <w:rPr>
                <w:rFonts w:ascii="Arial" w:hAnsi="Arial" w:cs="Arial"/>
                <w:b/>
                <w:bCs/>
                <w:color w:val="FFFFFF"/>
                <w:sz w:val="22"/>
                <w:szCs w:val="22"/>
                <w:lang w:eastAsia="es-CR"/>
              </w:rPr>
            </w:pPr>
          </w:p>
        </w:tc>
        <w:tc>
          <w:tcPr>
            <w:tcW w:w="834" w:type="dxa"/>
            <w:vMerge/>
            <w:tcBorders>
              <w:top w:val="single" w:sz="4" w:space="0" w:color="auto"/>
              <w:left w:val="single" w:sz="4" w:space="0" w:color="auto"/>
              <w:bottom w:val="single" w:sz="4" w:space="0" w:color="auto"/>
              <w:right w:val="single" w:sz="4" w:space="0" w:color="auto"/>
            </w:tcBorders>
            <w:vAlign w:val="center"/>
            <w:hideMark/>
          </w:tcPr>
          <w:p w14:paraId="64C11121" w14:textId="77777777" w:rsidR="0022013C" w:rsidRPr="0022013C" w:rsidRDefault="0022013C" w:rsidP="0022013C">
            <w:pPr>
              <w:widowControl/>
              <w:rPr>
                <w:rFonts w:ascii="Arial" w:hAnsi="Arial" w:cs="Arial"/>
                <w:b/>
                <w:bCs/>
                <w:color w:val="FFFFFF"/>
                <w:sz w:val="22"/>
                <w:szCs w:val="22"/>
                <w:lang w:eastAsia="es-CR"/>
              </w:rPr>
            </w:pPr>
          </w:p>
        </w:tc>
        <w:tc>
          <w:tcPr>
            <w:tcW w:w="1153" w:type="dxa"/>
            <w:tcBorders>
              <w:top w:val="nil"/>
              <w:left w:val="nil"/>
              <w:bottom w:val="single" w:sz="4" w:space="0" w:color="auto"/>
              <w:right w:val="single" w:sz="4" w:space="0" w:color="auto"/>
            </w:tcBorders>
            <w:shd w:val="clear" w:color="000000" w:fill="203764"/>
            <w:noWrap/>
            <w:vAlign w:val="center"/>
            <w:hideMark/>
          </w:tcPr>
          <w:p w14:paraId="5DBB12AD" w14:textId="77777777" w:rsidR="0022013C" w:rsidRPr="0022013C" w:rsidRDefault="0022013C" w:rsidP="0022013C">
            <w:pPr>
              <w:widowControl/>
              <w:jc w:val="center"/>
              <w:rPr>
                <w:rFonts w:ascii="Arial" w:hAnsi="Arial" w:cs="Arial"/>
                <w:b/>
                <w:bCs/>
                <w:color w:val="FFFFFF"/>
                <w:sz w:val="22"/>
                <w:szCs w:val="22"/>
                <w:lang w:eastAsia="es-CR"/>
              </w:rPr>
            </w:pPr>
            <w:r w:rsidRPr="0022013C">
              <w:rPr>
                <w:rFonts w:ascii="Arial" w:hAnsi="Arial" w:cs="Arial"/>
                <w:b/>
                <w:bCs/>
                <w:color w:val="FFFFFF"/>
                <w:sz w:val="22"/>
                <w:szCs w:val="22"/>
                <w:lang w:eastAsia="es-CR"/>
              </w:rPr>
              <w:t xml:space="preserve">APLICADAS </w:t>
            </w:r>
          </w:p>
        </w:tc>
        <w:tc>
          <w:tcPr>
            <w:tcW w:w="1115" w:type="dxa"/>
            <w:tcBorders>
              <w:top w:val="nil"/>
              <w:left w:val="nil"/>
              <w:bottom w:val="single" w:sz="4" w:space="0" w:color="auto"/>
              <w:right w:val="single" w:sz="4" w:space="0" w:color="auto"/>
            </w:tcBorders>
            <w:shd w:val="clear" w:color="000000" w:fill="203764"/>
            <w:vAlign w:val="center"/>
            <w:hideMark/>
          </w:tcPr>
          <w:p w14:paraId="6CC86211" w14:textId="77777777" w:rsidR="0022013C" w:rsidRPr="0022013C" w:rsidRDefault="0022013C" w:rsidP="0022013C">
            <w:pPr>
              <w:widowControl/>
              <w:jc w:val="center"/>
              <w:rPr>
                <w:rFonts w:ascii="Arial" w:hAnsi="Arial" w:cs="Arial"/>
                <w:b/>
                <w:bCs/>
                <w:color w:val="FFFFFF"/>
                <w:sz w:val="22"/>
                <w:szCs w:val="22"/>
                <w:lang w:eastAsia="es-CR"/>
              </w:rPr>
            </w:pPr>
            <w:r w:rsidRPr="0022013C">
              <w:rPr>
                <w:rFonts w:ascii="Arial" w:hAnsi="Arial" w:cs="Arial"/>
                <w:b/>
                <w:bCs/>
                <w:color w:val="FFFFFF"/>
                <w:sz w:val="22"/>
                <w:szCs w:val="22"/>
                <w:lang w:eastAsia="es-CR"/>
              </w:rPr>
              <w:t xml:space="preserve">EN PROCESO </w:t>
            </w:r>
          </w:p>
        </w:tc>
        <w:tc>
          <w:tcPr>
            <w:tcW w:w="1109" w:type="dxa"/>
            <w:tcBorders>
              <w:top w:val="nil"/>
              <w:left w:val="nil"/>
              <w:bottom w:val="single" w:sz="4" w:space="0" w:color="auto"/>
              <w:right w:val="single" w:sz="4" w:space="0" w:color="auto"/>
            </w:tcBorders>
            <w:shd w:val="clear" w:color="000000" w:fill="203764"/>
            <w:vAlign w:val="center"/>
            <w:hideMark/>
          </w:tcPr>
          <w:p w14:paraId="5E67239B" w14:textId="77777777" w:rsidR="0022013C" w:rsidRPr="0022013C" w:rsidRDefault="0022013C" w:rsidP="0022013C">
            <w:pPr>
              <w:widowControl/>
              <w:jc w:val="center"/>
              <w:rPr>
                <w:rFonts w:ascii="Arial" w:hAnsi="Arial" w:cs="Arial"/>
                <w:b/>
                <w:bCs/>
                <w:color w:val="FFFFFF"/>
                <w:sz w:val="22"/>
                <w:szCs w:val="22"/>
                <w:lang w:eastAsia="es-CR"/>
              </w:rPr>
            </w:pPr>
            <w:r w:rsidRPr="0022013C">
              <w:rPr>
                <w:rFonts w:ascii="Arial" w:hAnsi="Arial" w:cs="Arial"/>
                <w:b/>
                <w:bCs/>
                <w:color w:val="FFFFFF"/>
                <w:sz w:val="22"/>
                <w:szCs w:val="22"/>
                <w:lang w:eastAsia="es-CR"/>
              </w:rPr>
              <w:t xml:space="preserve">NO APLICADA </w:t>
            </w:r>
          </w:p>
        </w:tc>
        <w:tc>
          <w:tcPr>
            <w:tcW w:w="1212" w:type="dxa"/>
            <w:tcBorders>
              <w:top w:val="nil"/>
              <w:left w:val="nil"/>
              <w:bottom w:val="single" w:sz="4" w:space="0" w:color="auto"/>
              <w:right w:val="single" w:sz="4" w:space="0" w:color="auto"/>
            </w:tcBorders>
            <w:shd w:val="clear" w:color="000000" w:fill="203764"/>
            <w:vAlign w:val="center"/>
            <w:hideMark/>
          </w:tcPr>
          <w:p w14:paraId="35CDCDD9" w14:textId="77777777" w:rsidR="0022013C" w:rsidRPr="0022013C" w:rsidRDefault="0022013C" w:rsidP="0022013C">
            <w:pPr>
              <w:widowControl/>
              <w:jc w:val="center"/>
              <w:rPr>
                <w:rFonts w:ascii="Arial" w:hAnsi="Arial" w:cs="Arial"/>
                <w:b/>
                <w:bCs/>
                <w:color w:val="FFFFFF"/>
                <w:sz w:val="22"/>
                <w:szCs w:val="22"/>
                <w:lang w:eastAsia="es-CR"/>
              </w:rPr>
            </w:pPr>
            <w:r w:rsidRPr="0022013C">
              <w:rPr>
                <w:rFonts w:ascii="Arial" w:hAnsi="Arial" w:cs="Arial"/>
                <w:b/>
                <w:bCs/>
                <w:color w:val="FFFFFF"/>
                <w:sz w:val="22"/>
                <w:szCs w:val="22"/>
                <w:lang w:eastAsia="es-CR"/>
              </w:rPr>
              <w:t xml:space="preserve">SOLUCIÓN ALTERNA </w:t>
            </w:r>
          </w:p>
        </w:tc>
        <w:tc>
          <w:tcPr>
            <w:tcW w:w="1151" w:type="dxa"/>
            <w:tcBorders>
              <w:top w:val="nil"/>
              <w:left w:val="nil"/>
              <w:bottom w:val="single" w:sz="4" w:space="0" w:color="auto"/>
              <w:right w:val="single" w:sz="4" w:space="0" w:color="auto"/>
            </w:tcBorders>
            <w:shd w:val="clear" w:color="000000" w:fill="203764"/>
            <w:vAlign w:val="center"/>
            <w:hideMark/>
          </w:tcPr>
          <w:p w14:paraId="335EBDD2" w14:textId="77777777" w:rsidR="0022013C" w:rsidRPr="0022013C" w:rsidRDefault="0022013C" w:rsidP="0022013C">
            <w:pPr>
              <w:widowControl/>
              <w:jc w:val="center"/>
              <w:rPr>
                <w:rFonts w:ascii="Arial" w:hAnsi="Arial" w:cs="Arial"/>
                <w:b/>
                <w:bCs/>
                <w:color w:val="FFFFFF"/>
                <w:sz w:val="22"/>
                <w:szCs w:val="22"/>
                <w:lang w:eastAsia="es-CR"/>
              </w:rPr>
            </w:pPr>
            <w:r w:rsidRPr="0022013C">
              <w:rPr>
                <w:rFonts w:ascii="Arial" w:hAnsi="Arial" w:cs="Arial"/>
                <w:b/>
                <w:bCs/>
                <w:color w:val="FFFFFF"/>
                <w:sz w:val="22"/>
                <w:szCs w:val="22"/>
                <w:lang w:eastAsia="es-CR"/>
              </w:rPr>
              <w:t xml:space="preserve">PERDIÓ VIGENCIA </w:t>
            </w:r>
          </w:p>
        </w:tc>
        <w:tc>
          <w:tcPr>
            <w:tcW w:w="1260" w:type="dxa"/>
            <w:tcBorders>
              <w:top w:val="nil"/>
              <w:left w:val="nil"/>
              <w:bottom w:val="single" w:sz="4" w:space="0" w:color="auto"/>
              <w:right w:val="single" w:sz="4" w:space="0" w:color="auto"/>
            </w:tcBorders>
            <w:shd w:val="clear" w:color="000000" w:fill="203764"/>
            <w:vAlign w:val="center"/>
            <w:hideMark/>
          </w:tcPr>
          <w:p w14:paraId="54A4FFC6" w14:textId="77777777" w:rsidR="0022013C" w:rsidRPr="0022013C" w:rsidRDefault="0022013C" w:rsidP="0022013C">
            <w:pPr>
              <w:widowControl/>
              <w:jc w:val="center"/>
              <w:rPr>
                <w:rFonts w:ascii="Arial" w:hAnsi="Arial" w:cs="Arial"/>
                <w:b/>
                <w:bCs/>
                <w:color w:val="FFFFFF"/>
                <w:sz w:val="22"/>
                <w:szCs w:val="22"/>
                <w:lang w:eastAsia="es-CR"/>
              </w:rPr>
            </w:pPr>
            <w:r w:rsidRPr="0022013C">
              <w:rPr>
                <w:rFonts w:ascii="Arial" w:hAnsi="Arial" w:cs="Arial"/>
                <w:b/>
                <w:bCs/>
                <w:color w:val="FFFFFF"/>
                <w:sz w:val="22"/>
                <w:szCs w:val="22"/>
                <w:lang w:eastAsia="es-CR"/>
              </w:rPr>
              <w:t xml:space="preserve">ARCHIVADA </w:t>
            </w:r>
          </w:p>
        </w:tc>
      </w:tr>
      <w:tr w:rsidR="0022013C" w:rsidRPr="0022013C" w14:paraId="63027CF4" w14:textId="77777777" w:rsidTr="0022013C">
        <w:trPr>
          <w:trHeight w:val="288"/>
        </w:trPr>
        <w:tc>
          <w:tcPr>
            <w:tcW w:w="1547" w:type="dxa"/>
            <w:tcBorders>
              <w:top w:val="nil"/>
              <w:left w:val="single" w:sz="4" w:space="0" w:color="auto"/>
              <w:bottom w:val="single" w:sz="4" w:space="0" w:color="auto"/>
              <w:right w:val="single" w:sz="4" w:space="0" w:color="auto"/>
            </w:tcBorders>
            <w:shd w:val="clear" w:color="000000" w:fill="FFFFFF"/>
            <w:noWrap/>
            <w:vAlign w:val="center"/>
            <w:hideMark/>
          </w:tcPr>
          <w:p w14:paraId="5071BC01" w14:textId="77777777" w:rsidR="0022013C" w:rsidRPr="0022013C" w:rsidRDefault="0022013C" w:rsidP="0022013C">
            <w:pPr>
              <w:widowControl/>
              <w:jc w:val="right"/>
              <w:rPr>
                <w:rFonts w:ascii="Arial" w:hAnsi="Arial" w:cs="Arial"/>
                <w:b/>
                <w:bCs/>
                <w:sz w:val="22"/>
                <w:szCs w:val="22"/>
                <w:lang w:eastAsia="es-CR"/>
              </w:rPr>
            </w:pPr>
            <w:proofErr w:type="gramStart"/>
            <w:r w:rsidRPr="0022013C">
              <w:rPr>
                <w:rFonts w:ascii="Arial" w:hAnsi="Arial" w:cs="Arial"/>
                <w:b/>
                <w:bCs/>
                <w:sz w:val="22"/>
                <w:szCs w:val="22"/>
                <w:lang w:eastAsia="es-CR"/>
              </w:rPr>
              <w:t>TOTAL</w:t>
            </w:r>
            <w:proofErr w:type="gramEnd"/>
            <w:r w:rsidRPr="0022013C">
              <w:rPr>
                <w:rFonts w:ascii="Arial" w:hAnsi="Arial" w:cs="Arial"/>
                <w:b/>
                <w:bCs/>
                <w:sz w:val="22"/>
                <w:szCs w:val="22"/>
                <w:lang w:eastAsia="es-CR"/>
              </w:rPr>
              <w:t xml:space="preserve"> GENERAL</w:t>
            </w:r>
          </w:p>
        </w:tc>
        <w:tc>
          <w:tcPr>
            <w:tcW w:w="834" w:type="dxa"/>
            <w:tcBorders>
              <w:top w:val="nil"/>
              <w:left w:val="nil"/>
              <w:bottom w:val="single" w:sz="4" w:space="0" w:color="auto"/>
              <w:right w:val="single" w:sz="4" w:space="0" w:color="auto"/>
            </w:tcBorders>
            <w:shd w:val="clear" w:color="auto" w:fill="auto"/>
            <w:noWrap/>
            <w:vAlign w:val="center"/>
            <w:hideMark/>
          </w:tcPr>
          <w:p w14:paraId="364657D1" w14:textId="48D5A7AA" w:rsidR="0022013C" w:rsidRPr="0022013C" w:rsidRDefault="0022013C" w:rsidP="0022013C">
            <w:pPr>
              <w:widowControl/>
              <w:jc w:val="center"/>
              <w:rPr>
                <w:rFonts w:ascii="Arial" w:hAnsi="Arial" w:cs="Arial"/>
                <w:b/>
                <w:bCs/>
                <w:color w:val="000000"/>
                <w:sz w:val="22"/>
                <w:szCs w:val="22"/>
                <w:lang w:eastAsia="es-CR"/>
              </w:rPr>
            </w:pPr>
            <w:r w:rsidRPr="0022013C">
              <w:rPr>
                <w:rFonts w:ascii="Arial" w:hAnsi="Arial" w:cs="Arial"/>
                <w:b/>
                <w:bCs/>
                <w:color w:val="000000"/>
                <w:sz w:val="22"/>
                <w:szCs w:val="22"/>
                <w:lang w:eastAsia="es-CR"/>
              </w:rPr>
              <w:t>1</w:t>
            </w:r>
            <w:r w:rsidR="00420039">
              <w:rPr>
                <w:rFonts w:ascii="Arial" w:hAnsi="Arial" w:cs="Arial"/>
                <w:b/>
                <w:bCs/>
                <w:color w:val="000000"/>
                <w:sz w:val="22"/>
                <w:szCs w:val="22"/>
                <w:lang w:eastAsia="es-CR"/>
              </w:rPr>
              <w:t>8</w:t>
            </w:r>
            <w:r w:rsidR="00D96806">
              <w:rPr>
                <w:rFonts w:ascii="Arial" w:hAnsi="Arial" w:cs="Arial"/>
                <w:b/>
                <w:bCs/>
                <w:color w:val="000000"/>
                <w:sz w:val="22"/>
                <w:szCs w:val="22"/>
                <w:lang w:eastAsia="es-CR"/>
              </w:rPr>
              <w:t>9</w:t>
            </w:r>
          </w:p>
        </w:tc>
        <w:tc>
          <w:tcPr>
            <w:tcW w:w="1153" w:type="dxa"/>
            <w:tcBorders>
              <w:top w:val="nil"/>
              <w:left w:val="nil"/>
              <w:bottom w:val="single" w:sz="4" w:space="0" w:color="auto"/>
              <w:right w:val="single" w:sz="4" w:space="0" w:color="auto"/>
            </w:tcBorders>
            <w:shd w:val="clear" w:color="auto" w:fill="auto"/>
            <w:noWrap/>
            <w:vAlign w:val="center"/>
            <w:hideMark/>
          </w:tcPr>
          <w:p w14:paraId="43A3C484" w14:textId="0357BD95" w:rsidR="0022013C" w:rsidRPr="0022013C" w:rsidRDefault="0022013C" w:rsidP="0022013C">
            <w:pPr>
              <w:widowControl/>
              <w:jc w:val="center"/>
              <w:rPr>
                <w:rFonts w:ascii="Arial" w:hAnsi="Arial" w:cs="Arial"/>
                <w:b/>
                <w:bCs/>
                <w:color w:val="000000"/>
                <w:sz w:val="22"/>
                <w:szCs w:val="22"/>
                <w:lang w:eastAsia="es-CR"/>
              </w:rPr>
            </w:pPr>
            <w:r w:rsidRPr="0022013C">
              <w:rPr>
                <w:rFonts w:ascii="Arial" w:hAnsi="Arial" w:cs="Arial"/>
                <w:b/>
                <w:bCs/>
                <w:color w:val="000000"/>
                <w:sz w:val="22"/>
                <w:szCs w:val="22"/>
                <w:lang w:eastAsia="es-CR"/>
              </w:rPr>
              <w:t>1</w:t>
            </w:r>
            <w:r w:rsidR="00420039">
              <w:rPr>
                <w:rFonts w:ascii="Arial" w:hAnsi="Arial" w:cs="Arial"/>
                <w:b/>
                <w:bCs/>
                <w:color w:val="000000"/>
                <w:sz w:val="22"/>
                <w:szCs w:val="22"/>
                <w:lang w:eastAsia="es-CR"/>
              </w:rPr>
              <w:t>39</w:t>
            </w:r>
          </w:p>
        </w:tc>
        <w:tc>
          <w:tcPr>
            <w:tcW w:w="1115" w:type="dxa"/>
            <w:tcBorders>
              <w:top w:val="nil"/>
              <w:left w:val="nil"/>
              <w:bottom w:val="single" w:sz="4" w:space="0" w:color="auto"/>
              <w:right w:val="single" w:sz="4" w:space="0" w:color="auto"/>
            </w:tcBorders>
            <w:shd w:val="clear" w:color="auto" w:fill="auto"/>
            <w:noWrap/>
            <w:vAlign w:val="center"/>
            <w:hideMark/>
          </w:tcPr>
          <w:p w14:paraId="7CB6E2C0" w14:textId="213AF1F7" w:rsidR="0022013C" w:rsidRPr="0022013C" w:rsidRDefault="0022013C" w:rsidP="0022013C">
            <w:pPr>
              <w:widowControl/>
              <w:jc w:val="center"/>
              <w:rPr>
                <w:rFonts w:ascii="Arial" w:hAnsi="Arial" w:cs="Arial"/>
                <w:b/>
                <w:bCs/>
                <w:color w:val="000000"/>
                <w:sz w:val="22"/>
                <w:szCs w:val="22"/>
                <w:lang w:eastAsia="es-CR"/>
              </w:rPr>
            </w:pPr>
            <w:r w:rsidRPr="0022013C">
              <w:rPr>
                <w:rFonts w:ascii="Arial" w:hAnsi="Arial" w:cs="Arial"/>
                <w:b/>
                <w:bCs/>
                <w:color w:val="000000"/>
                <w:sz w:val="22"/>
                <w:szCs w:val="22"/>
                <w:lang w:eastAsia="es-CR"/>
              </w:rPr>
              <w:t>4</w:t>
            </w:r>
            <w:r w:rsidR="00D96806">
              <w:rPr>
                <w:rFonts w:ascii="Arial" w:hAnsi="Arial" w:cs="Arial"/>
                <w:b/>
                <w:bCs/>
                <w:color w:val="000000"/>
                <w:sz w:val="22"/>
                <w:szCs w:val="22"/>
                <w:lang w:eastAsia="es-CR"/>
              </w:rPr>
              <w:t>4</w:t>
            </w:r>
          </w:p>
        </w:tc>
        <w:tc>
          <w:tcPr>
            <w:tcW w:w="1109" w:type="dxa"/>
            <w:tcBorders>
              <w:top w:val="nil"/>
              <w:left w:val="nil"/>
              <w:bottom w:val="single" w:sz="4" w:space="0" w:color="auto"/>
              <w:right w:val="single" w:sz="4" w:space="0" w:color="auto"/>
            </w:tcBorders>
            <w:shd w:val="clear" w:color="auto" w:fill="auto"/>
            <w:noWrap/>
            <w:vAlign w:val="center"/>
            <w:hideMark/>
          </w:tcPr>
          <w:p w14:paraId="0F25E80C" w14:textId="77777777" w:rsidR="0022013C" w:rsidRPr="0022013C" w:rsidRDefault="0022013C" w:rsidP="0022013C">
            <w:pPr>
              <w:widowControl/>
              <w:jc w:val="center"/>
              <w:rPr>
                <w:rFonts w:ascii="Arial" w:hAnsi="Arial" w:cs="Arial"/>
                <w:b/>
                <w:bCs/>
                <w:color w:val="000000"/>
                <w:sz w:val="22"/>
                <w:szCs w:val="22"/>
                <w:lang w:eastAsia="es-CR"/>
              </w:rPr>
            </w:pPr>
            <w:r w:rsidRPr="0022013C">
              <w:rPr>
                <w:rFonts w:ascii="Arial" w:hAnsi="Arial" w:cs="Arial"/>
                <w:b/>
                <w:bCs/>
                <w:color w:val="000000"/>
                <w:sz w:val="22"/>
                <w:szCs w:val="22"/>
                <w:lang w:eastAsia="es-CR"/>
              </w:rPr>
              <w:t>4</w:t>
            </w:r>
          </w:p>
        </w:tc>
        <w:tc>
          <w:tcPr>
            <w:tcW w:w="1212" w:type="dxa"/>
            <w:tcBorders>
              <w:top w:val="nil"/>
              <w:left w:val="nil"/>
              <w:bottom w:val="single" w:sz="4" w:space="0" w:color="auto"/>
              <w:right w:val="single" w:sz="4" w:space="0" w:color="auto"/>
            </w:tcBorders>
            <w:shd w:val="clear" w:color="auto" w:fill="auto"/>
            <w:noWrap/>
            <w:vAlign w:val="center"/>
            <w:hideMark/>
          </w:tcPr>
          <w:p w14:paraId="3C43D76C" w14:textId="77777777" w:rsidR="0022013C" w:rsidRPr="0022013C" w:rsidRDefault="0022013C" w:rsidP="0022013C">
            <w:pPr>
              <w:widowControl/>
              <w:jc w:val="center"/>
              <w:rPr>
                <w:rFonts w:ascii="Arial" w:hAnsi="Arial" w:cs="Arial"/>
                <w:b/>
                <w:bCs/>
                <w:color w:val="000000"/>
                <w:sz w:val="22"/>
                <w:szCs w:val="22"/>
                <w:lang w:eastAsia="es-CR"/>
              </w:rPr>
            </w:pPr>
            <w:r w:rsidRPr="0022013C">
              <w:rPr>
                <w:rFonts w:ascii="Arial" w:hAnsi="Arial" w:cs="Arial"/>
                <w:b/>
                <w:bCs/>
                <w:color w:val="000000"/>
                <w:sz w:val="22"/>
                <w:szCs w:val="22"/>
                <w:lang w:eastAsia="es-CR"/>
              </w:rPr>
              <w:t>1</w:t>
            </w:r>
          </w:p>
        </w:tc>
        <w:tc>
          <w:tcPr>
            <w:tcW w:w="1151" w:type="dxa"/>
            <w:tcBorders>
              <w:top w:val="nil"/>
              <w:left w:val="nil"/>
              <w:bottom w:val="single" w:sz="4" w:space="0" w:color="auto"/>
              <w:right w:val="single" w:sz="4" w:space="0" w:color="auto"/>
            </w:tcBorders>
            <w:shd w:val="clear" w:color="auto" w:fill="auto"/>
            <w:noWrap/>
            <w:vAlign w:val="center"/>
            <w:hideMark/>
          </w:tcPr>
          <w:p w14:paraId="11AC1384" w14:textId="77777777" w:rsidR="0022013C" w:rsidRPr="0022013C" w:rsidRDefault="0022013C" w:rsidP="0022013C">
            <w:pPr>
              <w:widowControl/>
              <w:jc w:val="center"/>
              <w:rPr>
                <w:rFonts w:ascii="Arial" w:hAnsi="Arial" w:cs="Arial"/>
                <w:b/>
                <w:bCs/>
                <w:color w:val="000000"/>
                <w:sz w:val="22"/>
                <w:szCs w:val="22"/>
                <w:lang w:eastAsia="es-CR"/>
              </w:rPr>
            </w:pPr>
            <w:r w:rsidRPr="0022013C">
              <w:rPr>
                <w:rFonts w:ascii="Arial" w:hAnsi="Arial" w:cs="Arial"/>
                <w:b/>
                <w:bCs/>
                <w:color w:val="000000"/>
                <w:sz w:val="22"/>
                <w:szCs w:val="22"/>
                <w:lang w:eastAsia="es-CR"/>
              </w:rPr>
              <w:t>1</w:t>
            </w:r>
          </w:p>
        </w:tc>
        <w:tc>
          <w:tcPr>
            <w:tcW w:w="1260" w:type="dxa"/>
            <w:tcBorders>
              <w:top w:val="nil"/>
              <w:left w:val="nil"/>
              <w:bottom w:val="single" w:sz="4" w:space="0" w:color="auto"/>
              <w:right w:val="single" w:sz="4" w:space="0" w:color="auto"/>
            </w:tcBorders>
            <w:shd w:val="clear" w:color="auto" w:fill="auto"/>
            <w:noWrap/>
            <w:vAlign w:val="center"/>
            <w:hideMark/>
          </w:tcPr>
          <w:p w14:paraId="11757B29" w14:textId="77777777" w:rsidR="0022013C" w:rsidRPr="0022013C" w:rsidRDefault="0022013C" w:rsidP="0022013C">
            <w:pPr>
              <w:widowControl/>
              <w:jc w:val="center"/>
              <w:rPr>
                <w:rFonts w:ascii="Arial" w:hAnsi="Arial" w:cs="Arial"/>
                <w:b/>
                <w:bCs/>
                <w:color w:val="000000"/>
                <w:sz w:val="22"/>
                <w:szCs w:val="22"/>
                <w:lang w:eastAsia="es-CR"/>
              </w:rPr>
            </w:pPr>
            <w:r w:rsidRPr="0022013C">
              <w:rPr>
                <w:rFonts w:ascii="Arial" w:hAnsi="Arial" w:cs="Arial"/>
                <w:b/>
                <w:bCs/>
                <w:color w:val="000000"/>
                <w:sz w:val="22"/>
                <w:szCs w:val="22"/>
                <w:lang w:eastAsia="es-CR"/>
              </w:rPr>
              <w:t>0</w:t>
            </w:r>
          </w:p>
        </w:tc>
      </w:tr>
      <w:tr w:rsidR="0022013C" w:rsidRPr="0022013C" w14:paraId="52E86A90" w14:textId="77777777" w:rsidTr="0022013C">
        <w:trPr>
          <w:trHeight w:val="288"/>
        </w:trPr>
        <w:tc>
          <w:tcPr>
            <w:tcW w:w="1547" w:type="dxa"/>
            <w:tcBorders>
              <w:top w:val="nil"/>
              <w:left w:val="single" w:sz="4" w:space="0" w:color="auto"/>
              <w:bottom w:val="single" w:sz="4" w:space="0" w:color="auto"/>
              <w:right w:val="single" w:sz="4" w:space="0" w:color="auto"/>
            </w:tcBorders>
            <w:shd w:val="clear" w:color="auto" w:fill="auto"/>
            <w:noWrap/>
            <w:vAlign w:val="center"/>
            <w:hideMark/>
          </w:tcPr>
          <w:p w14:paraId="71808B28" w14:textId="77777777" w:rsidR="0022013C" w:rsidRPr="0022013C" w:rsidRDefault="0022013C" w:rsidP="0022013C">
            <w:pPr>
              <w:widowControl/>
              <w:jc w:val="both"/>
              <w:rPr>
                <w:rFonts w:ascii="Arial" w:hAnsi="Arial" w:cs="Arial"/>
                <w:color w:val="000000"/>
                <w:sz w:val="22"/>
                <w:szCs w:val="22"/>
                <w:lang w:eastAsia="es-CR"/>
              </w:rPr>
            </w:pPr>
            <w:r w:rsidRPr="0022013C">
              <w:rPr>
                <w:rFonts w:ascii="Arial" w:hAnsi="Arial" w:cs="Arial"/>
                <w:color w:val="000000"/>
                <w:sz w:val="22"/>
                <w:szCs w:val="22"/>
                <w:lang w:eastAsia="es-CR"/>
              </w:rPr>
              <w:t xml:space="preserve">Director </w:t>
            </w:r>
          </w:p>
        </w:tc>
        <w:tc>
          <w:tcPr>
            <w:tcW w:w="834" w:type="dxa"/>
            <w:tcBorders>
              <w:top w:val="nil"/>
              <w:left w:val="nil"/>
              <w:bottom w:val="single" w:sz="4" w:space="0" w:color="auto"/>
              <w:right w:val="single" w:sz="4" w:space="0" w:color="auto"/>
            </w:tcBorders>
            <w:shd w:val="clear" w:color="auto" w:fill="auto"/>
            <w:noWrap/>
            <w:vAlign w:val="center"/>
            <w:hideMark/>
          </w:tcPr>
          <w:p w14:paraId="6B677AA9" w14:textId="2126E2DB" w:rsidR="0022013C" w:rsidRPr="0022013C" w:rsidRDefault="0022013C" w:rsidP="0022013C">
            <w:pPr>
              <w:widowControl/>
              <w:jc w:val="center"/>
              <w:rPr>
                <w:rFonts w:ascii="Arial" w:hAnsi="Arial" w:cs="Arial"/>
                <w:b/>
                <w:bCs/>
                <w:color w:val="000000"/>
                <w:sz w:val="22"/>
                <w:szCs w:val="22"/>
                <w:lang w:eastAsia="es-CR"/>
              </w:rPr>
            </w:pPr>
            <w:r w:rsidRPr="0022013C">
              <w:rPr>
                <w:rFonts w:ascii="Arial" w:hAnsi="Arial" w:cs="Arial"/>
                <w:b/>
                <w:bCs/>
                <w:color w:val="000000"/>
                <w:sz w:val="22"/>
                <w:szCs w:val="22"/>
                <w:lang w:eastAsia="es-CR"/>
              </w:rPr>
              <w:t>7</w:t>
            </w:r>
            <w:r w:rsidR="00420039">
              <w:rPr>
                <w:rFonts w:ascii="Arial" w:hAnsi="Arial" w:cs="Arial"/>
                <w:b/>
                <w:bCs/>
                <w:color w:val="000000"/>
                <w:sz w:val="22"/>
                <w:szCs w:val="22"/>
                <w:lang w:eastAsia="es-CR"/>
              </w:rPr>
              <w:t>3</w:t>
            </w:r>
          </w:p>
        </w:tc>
        <w:tc>
          <w:tcPr>
            <w:tcW w:w="1153" w:type="dxa"/>
            <w:tcBorders>
              <w:top w:val="nil"/>
              <w:left w:val="nil"/>
              <w:bottom w:val="single" w:sz="4" w:space="0" w:color="auto"/>
              <w:right w:val="single" w:sz="4" w:space="0" w:color="auto"/>
            </w:tcBorders>
            <w:shd w:val="clear" w:color="auto" w:fill="auto"/>
            <w:noWrap/>
            <w:vAlign w:val="center"/>
            <w:hideMark/>
          </w:tcPr>
          <w:p w14:paraId="7BD98C6B" w14:textId="006CE1B7" w:rsidR="0022013C" w:rsidRPr="0022013C" w:rsidRDefault="0022013C" w:rsidP="0022013C">
            <w:pPr>
              <w:widowControl/>
              <w:jc w:val="center"/>
              <w:rPr>
                <w:rFonts w:ascii="Arial" w:hAnsi="Arial" w:cs="Arial"/>
                <w:color w:val="000000"/>
                <w:sz w:val="22"/>
                <w:szCs w:val="22"/>
                <w:lang w:eastAsia="es-CR"/>
              </w:rPr>
            </w:pPr>
            <w:r w:rsidRPr="0022013C">
              <w:rPr>
                <w:rFonts w:ascii="Arial" w:hAnsi="Arial" w:cs="Arial"/>
                <w:color w:val="000000"/>
                <w:sz w:val="22"/>
                <w:szCs w:val="22"/>
                <w:lang w:eastAsia="es-CR"/>
              </w:rPr>
              <w:t>6</w:t>
            </w:r>
            <w:r w:rsidR="00420039">
              <w:rPr>
                <w:rFonts w:ascii="Arial" w:hAnsi="Arial" w:cs="Arial"/>
                <w:color w:val="000000"/>
                <w:sz w:val="22"/>
                <w:szCs w:val="22"/>
                <w:lang w:eastAsia="es-CR"/>
              </w:rPr>
              <w:t>1</w:t>
            </w:r>
          </w:p>
        </w:tc>
        <w:tc>
          <w:tcPr>
            <w:tcW w:w="1115" w:type="dxa"/>
            <w:tcBorders>
              <w:top w:val="nil"/>
              <w:left w:val="nil"/>
              <w:bottom w:val="single" w:sz="4" w:space="0" w:color="auto"/>
              <w:right w:val="single" w:sz="4" w:space="0" w:color="auto"/>
            </w:tcBorders>
            <w:shd w:val="clear" w:color="auto" w:fill="auto"/>
            <w:noWrap/>
            <w:vAlign w:val="center"/>
            <w:hideMark/>
          </w:tcPr>
          <w:p w14:paraId="63ECDBC8" w14:textId="77777777" w:rsidR="0022013C" w:rsidRPr="0022013C" w:rsidRDefault="0022013C" w:rsidP="0022013C">
            <w:pPr>
              <w:widowControl/>
              <w:jc w:val="center"/>
              <w:rPr>
                <w:rFonts w:ascii="Arial" w:hAnsi="Arial" w:cs="Arial"/>
                <w:color w:val="000000"/>
                <w:sz w:val="22"/>
                <w:szCs w:val="22"/>
                <w:lang w:eastAsia="es-CR"/>
              </w:rPr>
            </w:pPr>
            <w:r w:rsidRPr="0022013C">
              <w:rPr>
                <w:rFonts w:ascii="Arial" w:hAnsi="Arial" w:cs="Arial"/>
                <w:color w:val="000000"/>
                <w:sz w:val="22"/>
                <w:szCs w:val="22"/>
                <w:lang w:eastAsia="es-CR"/>
              </w:rPr>
              <w:t>12</w:t>
            </w:r>
          </w:p>
        </w:tc>
        <w:tc>
          <w:tcPr>
            <w:tcW w:w="1109" w:type="dxa"/>
            <w:tcBorders>
              <w:top w:val="nil"/>
              <w:left w:val="nil"/>
              <w:bottom w:val="single" w:sz="4" w:space="0" w:color="auto"/>
              <w:right w:val="single" w:sz="4" w:space="0" w:color="auto"/>
            </w:tcBorders>
            <w:shd w:val="clear" w:color="auto" w:fill="auto"/>
            <w:noWrap/>
            <w:vAlign w:val="center"/>
            <w:hideMark/>
          </w:tcPr>
          <w:p w14:paraId="10B86BB0" w14:textId="77777777" w:rsidR="0022013C" w:rsidRPr="0022013C" w:rsidRDefault="0022013C" w:rsidP="0022013C">
            <w:pPr>
              <w:widowControl/>
              <w:jc w:val="center"/>
              <w:rPr>
                <w:rFonts w:ascii="Arial" w:hAnsi="Arial" w:cs="Arial"/>
                <w:color w:val="000000"/>
                <w:sz w:val="22"/>
                <w:szCs w:val="22"/>
                <w:lang w:eastAsia="es-CR"/>
              </w:rPr>
            </w:pPr>
            <w:r w:rsidRPr="0022013C">
              <w:rPr>
                <w:rFonts w:ascii="Arial" w:hAnsi="Arial" w:cs="Arial"/>
                <w:color w:val="000000"/>
                <w:sz w:val="22"/>
                <w:szCs w:val="22"/>
                <w:lang w:eastAsia="es-CR"/>
              </w:rPr>
              <w:t>0</w:t>
            </w:r>
          </w:p>
        </w:tc>
        <w:tc>
          <w:tcPr>
            <w:tcW w:w="1212" w:type="dxa"/>
            <w:tcBorders>
              <w:top w:val="nil"/>
              <w:left w:val="nil"/>
              <w:bottom w:val="single" w:sz="4" w:space="0" w:color="auto"/>
              <w:right w:val="single" w:sz="4" w:space="0" w:color="auto"/>
            </w:tcBorders>
            <w:shd w:val="clear" w:color="auto" w:fill="auto"/>
            <w:noWrap/>
            <w:vAlign w:val="center"/>
            <w:hideMark/>
          </w:tcPr>
          <w:p w14:paraId="0E080539" w14:textId="77777777" w:rsidR="0022013C" w:rsidRPr="0022013C" w:rsidRDefault="0022013C" w:rsidP="0022013C">
            <w:pPr>
              <w:widowControl/>
              <w:jc w:val="center"/>
              <w:rPr>
                <w:rFonts w:ascii="Arial" w:hAnsi="Arial" w:cs="Arial"/>
                <w:color w:val="000000"/>
                <w:sz w:val="22"/>
                <w:szCs w:val="22"/>
                <w:lang w:eastAsia="es-CR"/>
              </w:rPr>
            </w:pPr>
            <w:r w:rsidRPr="0022013C">
              <w:rPr>
                <w:rFonts w:ascii="Arial" w:hAnsi="Arial" w:cs="Arial"/>
                <w:color w:val="000000"/>
                <w:sz w:val="22"/>
                <w:szCs w:val="22"/>
                <w:lang w:eastAsia="es-CR"/>
              </w:rPr>
              <w:t>0</w:t>
            </w:r>
          </w:p>
        </w:tc>
        <w:tc>
          <w:tcPr>
            <w:tcW w:w="1151" w:type="dxa"/>
            <w:tcBorders>
              <w:top w:val="nil"/>
              <w:left w:val="nil"/>
              <w:bottom w:val="single" w:sz="4" w:space="0" w:color="auto"/>
              <w:right w:val="single" w:sz="4" w:space="0" w:color="auto"/>
            </w:tcBorders>
            <w:shd w:val="clear" w:color="auto" w:fill="auto"/>
            <w:noWrap/>
            <w:vAlign w:val="center"/>
            <w:hideMark/>
          </w:tcPr>
          <w:p w14:paraId="64BD1DB8" w14:textId="77777777" w:rsidR="0022013C" w:rsidRPr="0022013C" w:rsidRDefault="0022013C" w:rsidP="0022013C">
            <w:pPr>
              <w:widowControl/>
              <w:jc w:val="center"/>
              <w:rPr>
                <w:rFonts w:ascii="Arial" w:hAnsi="Arial" w:cs="Arial"/>
                <w:color w:val="000000"/>
                <w:sz w:val="22"/>
                <w:szCs w:val="22"/>
                <w:lang w:eastAsia="es-CR"/>
              </w:rPr>
            </w:pPr>
            <w:r w:rsidRPr="0022013C">
              <w:rPr>
                <w:rFonts w:ascii="Arial" w:hAnsi="Arial" w:cs="Arial"/>
                <w:color w:val="000000"/>
                <w:sz w:val="22"/>
                <w:szCs w:val="22"/>
                <w:lang w:eastAsia="es-CR"/>
              </w:rPr>
              <w:t>0</w:t>
            </w:r>
          </w:p>
        </w:tc>
        <w:tc>
          <w:tcPr>
            <w:tcW w:w="1260" w:type="dxa"/>
            <w:tcBorders>
              <w:top w:val="nil"/>
              <w:left w:val="nil"/>
              <w:bottom w:val="single" w:sz="4" w:space="0" w:color="auto"/>
              <w:right w:val="single" w:sz="4" w:space="0" w:color="auto"/>
            </w:tcBorders>
            <w:shd w:val="clear" w:color="auto" w:fill="auto"/>
            <w:noWrap/>
            <w:vAlign w:val="center"/>
            <w:hideMark/>
          </w:tcPr>
          <w:p w14:paraId="4629F6A8" w14:textId="77777777" w:rsidR="0022013C" w:rsidRPr="0022013C" w:rsidRDefault="0022013C" w:rsidP="0022013C">
            <w:pPr>
              <w:widowControl/>
              <w:jc w:val="center"/>
              <w:rPr>
                <w:rFonts w:ascii="Arial" w:hAnsi="Arial" w:cs="Arial"/>
                <w:color w:val="000000"/>
                <w:sz w:val="22"/>
                <w:szCs w:val="22"/>
                <w:lang w:eastAsia="es-CR"/>
              </w:rPr>
            </w:pPr>
            <w:r w:rsidRPr="0022013C">
              <w:rPr>
                <w:rFonts w:ascii="Arial" w:hAnsi="Arial" w:cs="Arial"/>
                <w:color w:val="000000"/>
                <w:sz w:val="22"/>
                <w:szCs w:val="22"/>
                <w:lang w:eastAsia="es-CR"/>
              </w:rPr>
              <w:t>0</w:t>
            </w:r>
          </w:p>
        </w:tc>
      </w:tr>
      <w:tr w:rsidR="0022013C" w:rsidRPr="0022013C" w14:paraId="5CD81B95" w14:textId="77777777" w:rsidTr="0022013C">
        <w:trPr>
          <w:trHeight w:val="288"/>
        </w:trPr>
        <w:tc>
          <w:tcPr>
            <w:tcW w:w="1547" w:type="dxa"/>
            <w:tcBorders>
              <w:top w:val="nil"/>
              <w:left w:val="single" w:sz="4" w:space="0" w:color="auto"/>
              <w:bottom w:val="single" w:sz="4" w:space="0" w:color="auto"/>
              <w:right w:val="single" w:sz="4" w:space="0" w:color="auto"/>
            </w:tcBorders>
            <w:shd w:val="clear" w:color="auto" w:fill="auto"/>
            <w:noWrap/>
            <w:vAlign w:val="center"/>
            <w:hideMark/>
          </w:tcPr>
          <w:p w14:paraId="394D06DB" w14:textId="77777777" w:rsidR="0022013C" w:rsidRPr="0022013C" w:rsidRDefault="0022013C" w:rsidP="0022013C">
            <w:pPr>
              <w:widowControl/>
              <w:jc w:val="both"/>
              <w:rPr>
                <w:rFonts w:ascii="Arial" w:hAnsi="Arial" w:cs="Arial"/>
                <w:color w:val="000000"/>
                <w:sz w:val="22"/>
                <w:szCs w:val="22"/>
                <w:lang w:eastAsia="es-CR"/>
              </w:rPr>
            </w:pPr>
            <w:r w:rsidRPr="0022013C">
              <w:rPr>
                <w:rFonts w:ascii="Arial" w:hAnsi="Arial" w:cs="Arial"/>
                <w:color w:val="000000"/>
                <w:sz w:val="22"/>
                <w:szCs w:val="22"/>
                <w:lang w:eastAsia="es-CR"/>
              </w:rPr>
              <w:t xml:space="preserve">Subdirector </w:t>
            </w:r>
          </w:p>
        </w:tc>
        <w:tc>
          <w:tcPr>
            <w:tcW w:w="834" w:type="dxa"/>
            <w:tcBorders>
              <w:top w:val="nil"/>
              <w:left w:val="nil"/>
              <w:bottom w:val="single" w:sz="4" w:space="0" w:color="auto"/>
              <w:right w:val="single" w:sz="4" w:space="0" w:color="auto"/>
            </w:tcBorders>
            <w:shd w:val="clear" w:color="auto" w:fill="auto"/>
            <w:noWrap/>
            <w:vAlign w:val="center"/>
            <w:hideMark/>
          </w:tcPr>
          <w:p w14:paraId="5B0CD2A7" w14:textId="2F38F090" w:rsidR="0022013C" w:rsidRPr="0022013C" w:rsidRDefault="0022013C" w:rsidP="0022013C">
            <w:pPr>
              <w:widowControl/>
              <w:jc w:val="center"/>
              <w:rPr>
                <w:rFonts w:ascii="Arial" w:hAnsi="Arial" w:cs="Arial"/>
                <w:b/>
                <w:bCs/>
                <w:color w:val="000000"/>
                <w:sz w:val="22"/>
                <w:szCs w:val="22"/>
                <w:lang w:eastAsia="es-CR"/>
              </w:rPr>
            </w:pPr>
            <w:r w:rsidRPr="0022013C">
              <w:rPr>
                <w:rFonts w:ascii="Arial" w:hAnsi="Arial" w:cs="Arial"/>
                <w:b/>
                <w:bCs/>
                <w:color w:val="000000"/>
                <w:sz w:val="22"/>
                <w:szCs w:val="22"/>
                <w:lang w:eastAsia="es-CR"/>
              </w:rPr>
              <w:t>11</w:t>
            </w:r>
            <w:r w:rsidR="00D96806">
              <w:rPr>
                <w:rFonts w:ascii="Arial" w:hAnsi="Arial" w:cs="Arial"/>
                <w:b/>
                <w:bCs/>
                <w:color w:val="000000"/>
                <w:sz w:val="22"/>
                <w:szCs w:val="22"/>
                <w:lang w:eastAsia="es-CR"/>
              </w:rPr>
              <w:t>6</w:t>
            </w:r>
          </w:p>
        </w:tc>
        <w:tc>
          <w:tcPr>
            <w:tcW w:w="1153" w:type="dxa"/>
            <w:tcBorders>
              <w:top w:val="nil"/>
              <w:left w:val="nil"/>
              <w:bottom w:val="single" w:sz="4" w:space="0" w:color="auto"/>
              <w:right w:val="single" w:sz="4" w:space="0" w:color="auto"/>
            </w:tcBorders>
            <w:shd w:val="clear" w:color="auto" w:fill="auto"/>
            <w:noWrap/>
            <w:vAlign w:val="center"/>
            <w:hideMark/>
          </w:tcPr>
          <w:p w14:paraId="15FA3B5E" w14:textId="49303F10" w:rsidR="0022013C" w:rsidRPr="0022013C" w:rsidRDefault="00420039" w:rsidP="0022013C">
            <w:pPr>
              <w:widowControl/>
              <w:jc w:val="center"/>
              <w:rPr>
                <w:rFonts w:ascii="Arial" w:hAnsi="Arial" w:cs="Arial"/>
                <w:color w:val="000000"/>
                <w:sz w:val="22"/>
                <w:szCs w:val="22"/>
                <w:lang w:eastAsia="es-CR"/>
              </w:rPr>
            </w:pPr>
            <w:r>
              <w:rPr>
                <w:rFonts w:ascii="Arial" w:hAnsi="Arial" w:cs="Arial"/>
                <w:color w:val="000000"/>
                <w:sz w:val="22"/>
                <w:szCs w:val="22"/>
                <w:lang w:eastAsia="es-CR"/>
              </w:rPr>
              <w:t>78</w:t>
            </w:r>
          </w:p>
        </w:tc>
        <w:tc>
          <w:tcPr>
            <w:tcW w:w="1115" w:type="dxa"/>
            <w:tcBorders>
              <w:top w:val="nil"/>
              <w:left w:val="nil"/>
              <w:bottom w:val="single" w:sz="4" w:space="0" w:color="auto"/>
              <w:right w:val="single" w:sz="4" w:space="0" w:color="auto"/>
            </w:tcBorders>
            <w:shd w:val="clear" w:color="auto" w:fill="auto"/>
            <w:noWrap/>
            <w:vAlign w:val="center"/>
            <w:hideMark/>
          </w:tcPr>
          <w:p w14:paraId="3BC451CD" w14:textId="68FBEA7C" w:rsidR="0022013C" w:rsidRPr="0022013C" w:rsidRDefault="0022013C" w:rsidP="0022013C">
            <w:pPr>
              <w:widowControl/>
              <w:jc w:val="center"/>
              <w:rPr>
                <w:rFonts w:ascii="Arial" w:hAnsi="Arial" w:cs="Arial"/>
                <w:color w:val="000000"/>
                <w:sz w:val="22"/>
                <w:szCs w:val="22"/>
                <w:lang w:eastAsia="es-CR"/>
              </w:rPr>
            </w:pPr>
            <w:r w:rsidRPr="0022013C">
              <w:rPr>
                <w:rFonts w:ascii="Arial" w:hAnsi="Arial" w:cs="Arial"/>
                <w:color w:val="000000"/>
                <w:sz w:val="22"/>
                <w:szCs w:val="22"/>
                <w:lang w:eastAsia="es-CR"/>
              </w:rPr>
              <w:t>3</w:t>
            </w:r>
            <w:r w:rsidR="00D96806">
              <w:rPr>
                <w:rFonts w:ascii="Arial" w:hAnsi="Arial" w:cs="Arial"/>
                <w:color w:val="000000"/>
                <w:sz w:val="22"/>
                <w:szCs w:val="22"/>
                <w:lang w:eastAsia="es-CR"/>
              </w:rPr>
              <w:t>2</w:t>
            </w:r>
          </w:p>
        </w:tc>
        <w:tc>
          <w:tcPr>
            <w:tcW w:w="1109" w:type="dxa"/>
            <w:tcBorders>
              <w:top w:val="nil"/>
              <w:left w:val="nil"/>
              <w:bottom w:val="single" w:sz="4" w:space="0" w:color="auto"/>
              <w:right w:val="single" w:sz="4" w:space="0" w:color="auto"/>
            </w:tcBorders>
            <w:shd w:val="clear" w:color="auto" w:fill="auto"/>
            <w:noWrap/>
            <w:vAlign w:val="center"/>
            <w:hideMark/>
          </w:tcPr>
          <w:p w14:paraId="7582F857" w14:textId="77777777" w:rsidR="0022013C" w:rsidRPr="0022013C" w:rsidRDefault="0022013C" w:rsidP="0022013C">
            <w:pPr>
              <w:widowControl/>
              <w:jc w:val="center"/>
              <w:rPr>
                <w:rFonts w:ascii="Arial" w:hAnsi="Arial" w:cs="Arial"/>
                <w:color w:val="000000"/>
                <w:sz w:val="22"/>
                <w:szCs w:val="22"/>
                <w:lang w:eastAsia="es-CR"/>
              </w:rPr>
            </w:pPr>
            <w:r w:rsidRPr="0022013C">
              <w:rPr>
                <w:rFonts w:ascii="Arial" w:hAnsi="Arial" w:cs="Arial"/>
                <w:color w:val="000000"/>
                <w:sz w:val="22"/>
                <w:szCs w:val="22"/>
                <w:lang w:eastAsia="es-CR"/>
              </w:rPr>
              <w:t>4</w:t>
            </w:r>
          </w:p>
        </w:tc>
        <w:tc>
          <w:tcPr>
            <w:tcW w:w="1212" w:type="dxa"/>
            <w:tcBorders>
              <w:top w:val="nil"/>
              <w:left w:val="nil"/>
              <w:bottom w:val="single" w:sz="4" w:space="0" w:color="auto"/>
              <w:right w:val="single" w:sz="4" w:space="0" w:color="auto"/>
            </w:tcBorders>
            <w:shd w:val="clear" w:color="auto" w:fill="auto"/>
            <w:noWrap/>
            <w:vAlign w:val="center"/>
            <w:hideMark/>
          </w:tcPr>
          <w:p w14:paraId="3C7E1DC3" w14:textId="77777777" w:rsidR="0022013C" w:rsidRPr="0022013C" w:rsidRDefault="0022013C" w:rsidP="0022013C">
            <w:pPr>
              <w:widowControl/>
              <w:jc w:val="center"/>
              <w:rPr>
                <w:rFonts w:ascii="Arial" w:hAnsi="Arial" w:cs="Arial"/>
                <w:color w:val="000000"/>
                <w:sz w:val="22"/>
                <w:szCs w:val="22"/>
                <w:lang w:eastAsia="es-CR"/>
              </w:rPr>
            </w:pPr>
            <w:r w:rsidRPr="0022013C">
              <w:rPr>
                <w:rFonts w:ascii="Arial" w:hAnsi="Arial" w:cs="Arial"/>
                <w:color w:val="000000"/>
                <w:sz w:val="22"/>
                <w:szCs w:val="22"/>
                <w:lang w:eastAsia="es-CR"/>
              </w:rPr>
              <w:t>1</w:t>
            </w:r>
          </w:p>
        </w:tc>
        <w:tc>
          <w:tcPr>
            <w:tcW w:w="1151" w:type="dxa"/>
            <w:tcBorders>
              <w:top w:val="nil"/>
              <w:left w:val="nil"/>
              <w:bottom w:val="single" w:sz="4" w:space="0" w:color="auto"/>
              <w:right w:val="single" w:sz="4" w:space="0" w:color="auto"/>
            </w:tcBorders>
            <w:shd w:val="clear" w:color="auto" w:fill="auto"/>
            <w:noWrap/>
            <w:vAlign w:val="center"/>
            <w:hideMark/>
          </w:tcPr>
          <w:p w14:paraId="4D489AEE" w14:textId="77777777" w:rsidR="0022013C" w:rsidRPr="0022013C" w:rsidRDefault="0022013C" w:rsidP="0022013C">
            <w:pPr>
              <w:widowControl/>
              <w:jc w:val="center"/>
              <w:rPr>
                <w:rFonts w:ascii="Arial" w:hAnsi="Arial" w:cs="Arial"/>
                <w:color w:val="000000"/>
                <w:sz w:val="22"/>
                <w:szCs w:val="22"/>
                <w:lang w:eastAsia="es-CR"/>
              </w:rPr>
            </w:pPr>
            <w:r w:rsidRPr="0022013C">
              <w:rPr>
                <w:rFonts w:ascii="Arial" w:hAnsi="Arial" w:cs="Arial"/>
                <w:color w:val="000000"/>
                <w:sz w:val="22"/>
                <w:szCs w:val="22"/>
                <w:lang w:eastAsia="es-CR"/>
              </w:rPr>
              <w:t>1</w:t>
            </w:r>
          </w:p>
        </w:tc>
        <w:tc>
          <w:tcPr>
            <w:tcW w:w="1260" w:type="dxa"/>
            <w:tcBorders>
              <w:top w:val="nil"/>
              <w:left w:val="nil"/>
              <w:bottom w:val="single" w:sz="4" w:space="0" w:color="auto"/>
              <w:right w:val="single" w:sz="4" w:space="0" w:color="auto"/>
            </w:tcBorders>
            <w:shd w:val="clear" w:color="auto" w:fill="auto"/>
            <w:noWrap/>
            <w:vAlign w:val="center"/>
            <w:hideMark/>
          </w:tcPr>
          <w:p w14:paraId="756C752C" w14:textId="77777777" w:rsidR="0022013C" w:rsidRPr="0022013C" w:rsidRDefault="0022013C" w:rsidP="0022013C">
            <w:pPr>
              <w:widowControl/>
              <w:jc w:val="center"/>
              <w:rPr>
                <w:rFonts w:ascii="Arial" w:hAnsi="Arial" w:cs="Arial"/>
                <w:color w:val="000000"/>
                <w:sz w:val="22"/>
                <w:szCs w:val="22"/>
                <w:lang w:eastAsia="es-CR"/>
              </w:rPr>
            </w:pPr>
            <w:r w:rsidRPr="0022013C">
              <w:rPr>
                <w:rFonts w:ascii="Arial" w:hAnsi="Arial" w:cs="Arial"/>
                <w:color w:val="000000"/>
                <w:sz w:val="22"/>
                <w:szCs w:val="22"/>
                <w:lang w:eastAsia="es-CR"/>
              </w:rPr>
              <w:t>0</w:t>
            </w:r>
          </w:p>
        </w:tc>
      </w:tr>
    </w:tbl>
    <w:p w14:paraId="0163DD98" w14:textId="4B4C66E9" w:rsidR="007E460C" w:rsidRPr="00C81D9B" w:rsidRDefault="00532299" w:rsidP="00C81D9B">
      <w:pPr>
        <w:tabs>
          <w:tab w:val="left" w:pos="1701"/>
        </w:tabs>
        <w:jc w:val="both"/>
        <w:rPr>
          <w:rFonts w:ascii="Arial" w:hAnsi="Arial" w:cs="Arial"/>
        </w:rPr>
      </w:pPr>
      <w:r w:rsidRPr="00B2793B">
        <w:rPr>
          <w:rFonts w:ascii="Arial" w:hAnsi="Arial" w:cs="Arial"/>
          <w:b/>
        </w:rPr>
        <w:t>Fuente</w:t>
      </w:r>
      <w:r w:rsidRPr="00B2793B">
        <w:rPr>
          <w:rFonts w:ascii="Arial" w:hAnsi="Arial" w:cs="Arial"/>
        </w:rPr>
        <w:t>: Control de Informes de seguimiento emitidos por la Auditoría Judicial.</w:t>
      </w:r>
    </w:p>
    <w:p w14:paraId="0FC5FD14" w14:textId="77777777" w:rsidR="00EE3E73" w:rsidRDefault="00EE3E73" w:rsidP="00F75604">
      <w:pPr>
        <w:pStyle w:val="NormalWeb"/>
        <w:jc w:val="both"/>
        <w:rPr>
          <w:rFonts w:ascii="Arial" w:hAnsi="Arial" w:cs="Arial"/>
          <w:sz w:val="22"/>
          <w:szCs w:val="22"/>
          <w:shd w:val="clear" w:color="auto" w:fill="FFFFFF"/>
        </w:rPr>
      </w:pPr>
    </w:p>
    <w:p w14:paraId="7CE14482" w14:textId="43107307" w:rsidR="002F307F" w:rsidRDefault="008633C7" w:rsidP="00F75604">
      <w:pPr>
        <w:pStyle w:val="NormalWeb"/>
        <w:jc w:val="both"/>
        <w:rPr>
          <w:rFonts w:ascii="Arial" w:hAnsi="Arial" w:cs="Arial"/>
          <w:sz w:val="22"/>
          <w:szCs w:val="22"/>
          <w:shd w:val="clear" w:color="auto" w:fill="FFFFFF"/>
        </w:rPr>
      </w:pPr>
      <w:r>
        <w:rPr>
          <w:rFonts w:ascii="Arial" w:hAnsi="Arial" w:cs="Arial"/>
          <w:sz w:val="22"/>
          <w:szCs w:val="22"/>
          <w:shd w:val="clear" w:color="auto" w:fill="FFFFFF"/>
        </w:rPr>
        <w:t>En el segundo trimestre</w:t>
      </w:r>
      <w:r w:rsidR="00EE3E73">
        <w:rPr>
          <w:rFonts w:ascii="Arial" w:hAnsi="Arial" w:cs="Arial"/>
          <w:sz w:val="22"/>
          <w:szCs w:val="22"/>
          <w:shd w:val="clear" w:color="auto" w:fill="FFFFFF"/>
        </w:rPr>
        <w:t>, del</w:t>
      </w:r>
      <w:r w:rsidR="00F07138" w:rsidRPr="00B2793B">
        <w:rPr>
          <w:rFonts w:ascii="Arial" w:hAnsi="Arial" w:cs="Arial"/>
          <w:sz w:val="22"/>
          <w:szCs w:val="22"/>
          <w:shd w:val="clear" w:color="auto" w:fill="FFFFFF"/>
        </w:rPr>
        <w:t xml:space="preserve"> total</w:t>
      </w:r>
      <w:r w:rsidR="001650AA" w:rsidRPr="00B2793B">
        <w:rPr>
          <w:rFonts w:ascii="Arial" w:hAnsi="Arial" w:cs="Arial"/>
          <w:sz w:val="22"/>
          <w:szCs w:val="22"/>
          <w:shd w:val="clear" w:color="auto" w:fill="FFFFFF"/>
        </w:rPr>
        <w:t xml:space="preserve"> de recomendaciones y sugerencias</w:t>
      </w:r>
      <w:r w:rsidR="00F07138" w:rsidRPr="00B2793B">
        <w:rPr>
          <w:rFonts w:ascii="Arial" w:hAnsi="Arial" w:cs="Arial"/>
          <w:sz w:val="22"/>
          <w:szCs w:val="22"/>
          <w:shd w:val="clear" w:color="auto" w:fill="FFFFFF"/>
        </w:rPr>
        <w:t xml:space="preserve"> examinadas</w:t>
      </w:r>
      <w:r w:rsidR="001650AA" w:rsidRPr="00B2793B">
        <w:rPr>
          <w:rFonts w:ascii="Arial" w:hAnsi="Arial" w:cs="Arial"/>
          <w:sz w:val="22"/>
          <w:szCs w:val="22"/>
          <w:shd w:val="clear" w:color="auto" w:fill="FFFFFF"/>
        </w:rPr>
        <w:t xml:space="preserve"> 1</w:t>
      </w:r>
      <w:r w:rsidR="00EE3E73">
        <w:rPr>
          <w:rFonts w:ascii="Arial" w:hAnsi="Arial" w:cs="Arial"/>
          <w:sz w:val="22"/>
          <w:szCs w:val="22"/>
          <w:shd w:val="clear" w:color="auto" w:fill="FFFFFF"/>
        </w:rPr>
        <w:t>1</w:t>
      </w:r>
      <w:r w:rsidR="00D96806">
        <w:rPr>
          <w:rFonts w:ascii="Arial" w:hAnsi="Arial" w:cs="Arial"/>
          <w:sz w:val="22"/>
          <w:szCs w:val="22"/>
          <w:shd w:val="clear" w:color="auto" w:fill="FFFFFF"/>
        </w:rPr>
        <w:t>6</w:t>
      </w:r>
      <w:r w:rsidR="001650AA" w:rsidRPr="00B2793B">
        <w:rPr>
          <w:rFonts w:ascii="Arial" w:hAnsi="Arial" w:cs="Arial"/>
          <w:sz w:val="22"/>
          <w:szCs w:val="22"/>
          <w:shd w:val="clear" w:color="auto" w:fill="FFFFFF"/>
        </w:rPr>
        <w:t xml:space="preserve"> </w:t>
      </w:r>
      <w:r w:rsidR="00AD39D1" w:rsidRPr="00B2793B">
        <w:rPr>
          <w:rFonts w:ascii="Arial" w:hAnsi="Arial" w:cs="Arial"/>
          <w:sz w:val="22"/>
          <w:szCs w:val="22"/>
          <w:shd w:val="clear" w:color="auto" w:fill="FFFFFF"/>
        </w:rPr>
        <w:t>(6</w:t>
      </w:r>
      <w:r w:rsidR="00420039">
        <w:rPr>
          <w:rFonts w:ascii="Arial" w:hAnsi="Arial" w:cs="Arial"/>
          <w:sz w:val="22"/>
          <w:szCs w:val="22"/>
          <w:shd w:val="clear" w:color="auto" w:fill="FFFFFF"/>
        </w:rPr>
        <w:t>1</w:t>
      </w:r>
      <w:r w:rsidR="00AD39D1" w:rsidRPr="00B2793B">
        <w:rPr>
          <w:rFonts w:ascii="Arial" w:hAnsi="Arial" w:cs="Arial"/>
          <w:sz w:val="22"/>
          <w:szCs w:val="22"/>
          <w:shd w:val="clear" w:color="auto" w:fill="FFFFFF"/>
        </w:rPr>
        <w:t xml:space="preserve">%) </w:t>
      </w:r>
      <w:r w:rsidR="001650AA" w:rsidRPr="00B2793B">
        <w:rPr>
          <w:rFonts w:ascii="Arial" w:hAnsi="Arial" w:cs="Arial"/>
          <w:sz w:val="22"/>
          <w:szCs w:val="22"/>
          <w:shd w:val="clear" w:color="auto" w:fill="FFFFFF"/>
        </w:rPr>
        <w:t xml:space="preserve">fueron atendidas por el </w:t>
      </w:r>
      <w:proofErr w:type="gramStart"/>
      <w:r w:rsidR="001650AA" w:rsidRPr="00B2793B">
        <w:rPr>
          <w:rFonts w:ascii="Arial" w:hAnsi="Arial" w:cs="Arial"/>
          <w:sz w:val="22"/>
          <w:szCs w:val="22"/>
          <w:shd w:val="clear" w:color="auto" w:fill="FFFFFF"/>
        </w:rPr>
        <w:t>Subdirector</w:t>
      </w:r>
      <w:proofErr w:type="gramEnd"/>
      <w:r w:rsidR="001650AA" w:rsidRPr="00B2793B">
        <w:rPr>
          <w:rFonts w:ascii="Arial" w:hAnsi="Arial" w:cs="Arial"/>
          <w:sz w:val="22"/>
          <w:szCs w:val="22"/>
          <w:shd w:val="clear" w:color="auto" w:fill="FFFFFF"/>
        </w:rPr>
        <w:t xml:space="preserve"> y l</w:t>
      </w:r>
      <w:r w:rsidR="00AD39D1" w:rsidRPr="00B2793B">
        <w:rPr>
          <w:rFonts w:ascii="Arial" w:hAnsi="Arial" w:cs="Arial"/>
          <w:sz w:val="22"/>
          <w:szCs w:val="22"/>
          <w:shd w:val="clear" w:color="auto" w:fill="FFFFFF"/>
        </w:rPr>
        <w:t>a</w:t>
      </w:r>
      <w:r w:rsidR="001650AA" w:rsidRPr="00B2793B">
        <w:rPr>
          <w:rFonts w:ascii="Arial" w:hAnsi="Arial" w:cs="Arial"/>
          <w:sz w:val="22"/>
          <w:szCs w:val="22"/>
          <w:shd w:val="clear" w:color="auto" w:fill="FFFFFF"/>
        </w:rPr>
        <w:t xml:space="preserve">s </w:t>
      </w:r>
      <w:r w:rsidR="00EE3E73">
        <w:rPr>
          <w:rFonts w:ascii="Arial" w:hAnsi="Arial" w:cs="Arial"/>
          <w:sz w:val="22"/>
          <w:szCs w:val="22"/>
          <w:shd w:val="clear" w:color="auto" w:fill="FFFFFF"/>
        </w:rPr>
        <w:t>7</w:t>
      </w:r>
      <w:r>
        <w:rPr>
          <w:rFonts w:ascii="Arial" w:hAnsi="Arial" w:cs="Arial"/>
          <w:sz w:val="22"/>
          <w:szCs w:val="22"/>
          <w:shd w:val="clear" w:color="auto" w:fill="FFFFFF"/>
        </w:rPr>
        <w:t>3</w:t>
      </w:r>
      <w:r w:rsidR="00AD39D1" w:rsidRPr="00B2793B">
        <w:rPr>
          <w:rFonts w:ascii="Arial" w:hAnsi="Arial" w:cs="Arial"/>
          <w:sz w:val="22"/>
          <w:szCs w:val="22"/>
          <w:shd w:val="clear" w:color="auto" w:fill="FFFFFF"/>
        </w:rPr>
        <w:t xml:space="preserve"> (</w:t>
      </w:r>
      <w:r w:rsidR="00EE3E73">
        <w:rPr>
          <w:rFonts w:ascii="Arial" w:hAnsi="Arial" w:cs="Arial"/>
          <w:sz w:val="22"/>
          <w:szCs w:val="22"/>
          <w:shd w:val="clear" w:color="auto" w:fill="FFFFFF"/>
        </w:rPr>
        <w:t>3</w:t>
      </w:r>
      <w:r w:rsidR="00420039">
        <w:rPr>
          <w:rFonts w:ascii="Arial" w:hAnsi="Arial" w:cs="Arial"/>
          <w:sz w:val="22"/>
          <w:szCs w:val="22"/>
          <w:shd w:val="clear" w:color="auto" w:fill="FFFFFF"/>
        </w:rPr>
        <w:t>9</w:t>
      </w:r>
      <w:r w:rsidR="00AD39D1" w:rsidRPr="00B2793B">
        <w:rPr>
          <w:rFonts w:ascii="Arial" w:hAnsi="Arial" w:cs="Arial"/>
          <w:sz w:val="22"/>
          <w:szCs w:val="22"/>
          <w:shd w:val="clear" w:color="auto" w:fill="FFFFFF"/>
        </w:rPr>
        <w:t>%)</w:t>
      </w:r>
      <w:r w:rsidR="001650AA" w:rsidRPr="00B2793B">
        <w:rPr>
          <w:rFonts w:ascii="Arial" w:hAnsi="Arial" w:cs="Arial"/>
          <w:sz w:val="22"/>
          <w:szCs w:val="22"/>
          <w:shd w:val="clear" w:color="auto" w:fill="FFFFFF"/>
        </w:rPr>
        <w:t xml:space="preserve"> restantes por el Director. </w:t>
      </w:r>
    </w:p>
    <w:p w14:paraId="10737CDF" w14:textId="398A36A0" w:rsidR="0022013C" w:rsidRDefault="0022013C" w:rsidP="00F75604">
      <w:pPr>
        <w:pStyle w:val="NormalWeb"/>
        <w:jc w:val="both"/>
        <w:rPr>
          <w:rFonts w:ascii="Arial" w:hAnsi="Arial" w:cs="Arial"/>
          <w:sz w:val="22"/>
          <w:szCs w:val="22"/>
          <w:shd w:val="clear" w:color="auto" w:fill="FFFFFF"/>
        </w:rPr>
      </w:pPr>
    </w:p>
    <w:p w14:paraId="38074AAB" w14:textId="10646602" w:rsidR="00A8199C" w:rsidRPr="00B2793B" w:rsidRDefault="00A8199C" w:rsidP="00F75604">
      <w:pPr>
        <w:pStyle w:val="Ttulo1"/>
        <w:numPr>
          <w:ilvl w:val="0"/>
          <w:numId w:val="3"/>
        </w:numPr>
        <w:spacing w:before="0" w:after="0"/>
        <w:ind w:left="0" w:right="46" w:firstLine="0"/>
        <w:jc w:val="both"/>
        <w:rPr>
          <w:sz w:val="22"/>
          <w:szCs w:val="22"/>
        </w:rPr>
      </w:pPr>
      <w:bookmarkStart w:id="23" w:name="_Toc109131824"/>
      <w:r w:rsidRPr="00B2793B">
        <w:rPr>
          <w:sz w:val="22"/>
          <w:szCs w:val="22"/>
        </w:rPr>
        <w:t>UNIDAD JURÍDICA</w:t>
      </w:r>
      <w:bookmarkEnd w:id="23"/>
    </w:p>
    <w:p w14:paraId="381BF3DF" w14:textId="3BE78B53" w:rsidR="00A8199C" w:rsidRDefault="00A8199C" w:rsidP="00F75604">
      <w:pPr>
        <w:jc w:val="both"/>
        <w:rPr>
          <w:rFonts w:ascii="Arial" w:hAnsi="Arial" w:cs="Arial"/>
          <w:sz w:val="22"/>
          <w:szCs w:val="22"/>
          <w:highlight w:val="yellow"/>
        </w:rPr>
      </w:pPr>
    </w:p>
    <w:p w14:paraId="33EE01C2" w14:textId="2BB582C9" w:rsidR="00A8199C" w:rsidRPr="00241BDA" w:rsidRDefault="00E53365" w:rsidP="00F75604">
      <w:pPr>
        <w:ind w:right="46"/>
        <w:jc w:val="both"/>
        <w:rPr>
          <w:rFonts w:ascii="Arial" w:hAnsi="Arial" w:cs="Arial"/>
          <w:spacing w:val="-3"/>
          <w:sz w:val="22"/>
          <w:szCs w:val="22"/>
        </w:rPr>
      </w:pPr>
      <w:r w:rsidRPr="00241BDA">
        <w:rPr>
          <w:rFonts w:ascii="Arial" w:hAnsi="Arial" w:cs="Arial"/>
          <w:spacing w:val="-3"/>
          <w:sz w:val="22"/>
          <w:szCs w:val="22"/>
        </w:rPr>
        <w:t xml:space="preserve">A continuación, </w:t>
      </w:r>
      <w:r w:rsidR="00301373" w:rsidRPr="00241BDA">
        <w:rPr>
          <w:rFonts w:ascii="Arial" w:hAnsi="Arial" w:cs="Arial"/>
          <w:spacing w:val="-3"/>
          <w:sz w:val="22"/>
          <w:szCs w:val="22"/>
        </w:rPr>
        <w:t xml:space="preserve">se indican las labores de asesorías y otros efectuadas por </w:t>
      </w:r>
      <w:r w:rsidR="00A8199C" w:rsidRPr="00241BDA">
        <w:rPr>
          <w:rFonts w:ascii="Arial" w:hAnsi="Arial" w:cs="Arial"/>
          <w:spacing w:val="-3"/>
          <w:sz w:val="22"/>
          <w:szCs w:val="22"/>
        </w:rPr>
        <w:t xml:space="preserve">Unidad Jurídica </w:t>
      </w:r>
      <w:r w:rsidR="00301373" w:rsidRPr="00241BDA">
        <w:rPr>
          <w:rFonts w:ascii="Arial" w:hAnsi="Arial" w:cs="Arial"/>
          <w:spacing w:val="-3"/>
          <w:sz w:val="22"/>
          <w:szCs w:val="22"/>
        </w:rPr>
        <w:t>del</w:t>
      </w:r>
      <w:r w:rsidR="00A8199C" w:rsidRPr="00241BDA">
        <w:rPr>
          <w:rFonts w:ascii="Arial" w:hAnsi="Arial" w:cs="Arial"/>
          <w:spacing w:val="-3"/>
          <w:sz w:val="22"/>
          <w:szCs w:val="22"/>
        </w:rPr>
        <w:t xml:space="preserve"> período </w:t>
      </w:r>
      <w:r w:rsidR="00EC2A3F" w:rsidRPr="00241BDA">
        <w:rPr>
          <w:rFonts w:ascii="Arial" w:hAnsi="Arial" w:cs="Arial"/>
          <w:spacing w:val="-3"/>
          <w:sz w:val="22"/>
          <w:szCs w:val="22"/>
        </w:rPr>
        <w:t>valorado</w:t>
      </w:r>
      <w:r w:rsidR="00A8199C" w:rsidRPr="00241BDA">
        <w:rPr>
          <w:rFonts w:ascii="Arial" w:hAnsi="Arial" w:cs="Arial"/>
          <w:spacing w:val="-3"/>
          <w:sz w:val="22"/>
          <w:szCs w:val="22"/>
        </w:rPr>
        <w:t>:</w:t>
      </w:r>
    </w:p>
    <w:p w14:paraId="4CC637EF" w14:textId="640A4C2D" w:rsidR="00A8199C" w:rsidRPr="00241BDA" w:rsidRDefault="00A8199C" w:rsidP="00F75604">
      <w:pPr>
        <w:pStyle w:val="Prrafodelista"/>
        <w:numPr>
          <w:ilvl w:val="0"/>
          <w:numId w:val="5"/>
        </w:numPr>
        <w:spacing w:before="120"/>
        <w:ind w:left="850" w:right="45" w:hanging="357"/>
        <w:contextualSpacing w:val="0"/>
        <w:jc w:val="both"/>
        <w:rPr>
          <w:rFonts w:ascii="Arial" w:hAnsi="Arial" w:cs="Arial"/>
          <w:sz w:val="22"/>
          <w:szCs w:val="22"/>
        </w:rPr>
      </w:pPr>
      <w:bookmarkStart w:id="24" w:name="_Hlk47435776"/>
      <w:r w:rsidRPr="00241BDA">
        <w:rPr>
          <w:rFonts w:ascii="Arial" w:hAnsi="Arial" w:cs="Arial"/>
          <w:sz w:val="22"/>
          <w:szCs w:val="22"/>
        </w:rPr>
        <w:t>Criterios con número de oficio</w:t>
      </w:r>
      <w:r w:rsidR="00EC34E0" w:rsidRPr="00241BDA">
        <w:rPr>
          <w:rFonts w:ascii="Arial" w:hAnsi="Arial" w:cs="Arial"/>
          <w:sz w:val="22"/>
          <w:szCs w:val="22"/>
        </w:rPr>
        <w:t xml:space="preserve"> total </w:t>
      </w:r>
      <w:r w:rsidR="00063843" w:rsidRPr="00241BDA">
        <w:rPr>
          <w:rFonts w:ascii="Arial" w:hAnsi="Arial" w:cs="Arial"/>
          <w:b/>
          <w:bCs/>
          <w:sz w:val="22"/>
          <w:szCs w:val="22"/>
        </w:rPr>
        <w:t>18</w:t>
      </w:r>
    </w:p>
    <w:p w14:paraId="6B5C9819" w14:textId="24504E17" w:rsidR="00A8199C" w:rsidRPr="00B2793B" w:rsidRDefault="00A8199C" w:rsidP="00F75604">
      <w:pPr>
        <w:pStyle w:val="Prrafodelista"/>
        <w:numPr>
          <w:ilvl w:val="0"/>
          <w:numId w:val="5"/>
        </w:numPr>
        <w:spacing w:before="120"/>
        <w:ind w:left="850" w:right="45" w:hanging="357"/>
        <w:contextualSpacing w:val="0"/>
        <w:jc w:val="both"/>
        <w:rPr>
          <w:rFonts w:ascii="Arial" w:hAnsi="Arial" w:cs="Arial"/>
          <w:sz w:val="22"/>
          <w:szCs w:val="22"/>
        </w:rPr>
      </w:pPr>
      <w:r w:rsidRPr="00B2793B">
        <w:rPr>
          <w:rFonts w:ascii="Arial" w:hAnsi="Arial" w:cs="Arial"/>
          <w:sz w:val="22"/>
          <w:szCs w:val="22"/>
        </w:rPr>
        <w:t>Consultas a</w:t>
      </w:r>
      <w:r w:rsidR="006D7543" w:rsidRPr="00B2793B">
        <w:rPr>
          <w:rFonts w:ascii="Arial" w:hAnsi="Arial" w:cs="Arial"/>
          <w:sz w:val="22"/>
          <w:szCs w:val="22"/>
        </w:rPr>
        <w:t>bordadas</w:t>
      </w:r>
      <w:r w:rsidRPr="00B2793B">
        <w:rPr>
          <w:rFonts w:ascii="Arial" w:hAnsi="Arial" w:cs="Arial"/>
          <w:sz w:val="22"/>
          <w:szCs w:val="22"/>
        </w:rPr>
        <w:t xml:space="preserve"> por correo electrónico</w:t>
      </w:r>
      <w:r w:rsidR="00EC34E0" w:rsidRPr="00B2793B">
        <w:rPr>
          <w:rFonts w:ascii="Arial" w:hAnsi="Arial" w:cs="Arial"/>
          <w:sz w:val="22"/>
          <w:szCs w:val="22"/>
        </w:rPr>
        <w:t xml:space="preserve"> </w:t>
      </w:r>
      <w:r w:rsidR="00063843">
        <w:rPr>
          <w:rFonts w:ascii="Arial" w:hAnsi="Arial" w:cs="Arial"/>
          <w:b/>
          <w:bCs/>
          <w:sz w:val="22"/>
          <w:szCs w:val="22"/>
        </w:rPr>
        <w:t>7</w:t>
      </w:r>
    </w:p>
    <w:p w14:paraId="2EE3509A" w14:textId="5A31E04C" w:rsidR="0062512E" w:rsidRPr="00B2793B" w:rsidRDefault="00BF4B08" w:rsidP="00F75604">
      <w:pPr>
        <w:pStyle w:val="Prrafodelista"/>
        <w:widowControl/>
        <w:numPr>
          <w:ilvl w:val="0"/>
          <w:numId w:val="5"/>
        </w:numPr>
        <w:spacing w:before="120"/>
        <w:ind w:left="850" w:right="45" w:hanging="357"/>
        <w:contextualSpacing w:val="0"/>
        <w:jc w:val="both"/>
        <w:rPr>
          <w:rFonts w:ascii="Arial" w:hAnsi="Arial" w:cs="Arial"/>
          <w:sz w:val="22"/>
          <w:szCs w:val="22"/>
        </w:rPr>
      </w:pPr>
      <w:r w:rsidRPr="00B2793B">
        <w:rPr>
          <w:rFonts w:ascii="Arial" w:hAnsi="Arial" w:cs="Arial"/>
          <w:sz w:val="22"/>
          <w:szCs w:val="22"/>
        </w:rPr>
        <w:t xml:space="preserve">Revisión y análisis de </w:t>
      </w:r>
      <w:r w:rsidR="00D544F8" w:rsidRPr="00B2793B">
        <w:rPr>
          <w:rFonts w:ascii="Arial" w:hAnsi="Arial" w:cs="Arial"/>
          <w:sz w:val="22"/>
          <w:szCs w:val="22"/>
        </w:rPr>
        <w:t xml:space="preserve">documentos: </w:t>
      </w:r>
      <w:r w:rsidR="00063843">
        <w:rPr>
          <w:rFonts w:ascii="Arial" w:hAnsi="Arial" w:cs="Arial"/>
          <w:b/>
          <w:bCs/>
          <w:sz w:val="22"/>
          <w:szCs w:val="22"/>
        </w:rPr>
        <w:t>5</w:t>
      </w:r>
      <w:r w:rsidR="00D544F8" w:rsidRPr="00B2793B">
        <w:rPr>
          <w:rFonts w:ascii="Arial" w:hAnsi="Arial" w:cs="Arial"/>
          <w:b/>
          <w:bCs/>
          <w:sz w:val="22"/>
          <w:szCs w:val="22"/>
        </w:rPr>
        <w:t xml:space="preserve"> </w:t>
      </w:r>
      <w:r w:rsidRPr="00B2793B">
        <w:rPr>
          <w:rFonts w:ascii="Arial" w:hAnsi="Arial" w:cs="Arial"/>
          <w:sz w:val="22"/>
          <w:szCs w:val="22"/>
        </w:rPr>
        <w:t>resoluciones de Presuntos Hechos Irregulares</w:t>
      </w:r>
      <w:r w:rsidR="00475680" w:rsidRPr="00B2793B">
        <w:rPr>
          <w:rFonts w:ascii="Arial" w:hAnsi="Arial" w:cs="Arial"/>
          <w:sz w:val="22"/>
          <w:szCs w:val="22"/>
        </w:rPr>
        <w:t xml:space="preserve"> </w:t>
      </w:r>
    </w:p>
    <w:p w14:paraId="45D828D6" w14:textId="4676BCB2" w:rsidR="00A720BE" w:rsidRPr="00063843" w:rsidRDefault="0062512E" w:rsidP="00F75604">
      <w:pPr>
        <w:pStyle w:val="Prrafodelista"/>
        <w:widowControl/>
        <w:numPr>
          <w:ilvl w:val="0"/>
          <w:numId w:val="5"/>
        </w:numPr>
        <w:spacing w:before="120"/>
        <w:ind w:left="850" w:right="45" w:hanging="357"/>
        <w:contextualSpacing w:val="0"/>
        <w:jc w:val="both"/>
        <w:rPr>
          <w:rFonts w:ascii="Arial" w:hAnsi="Arial" w:cs="Arial"/>
          <w:sz w:val="22"/>
          <w:szCs w:val="22"/>
        </w:rPr>
      </w:pPr>
      <w:r w:rsidRPr="00B2793B">
        <w:rPr>
          <w:rFonts w:ascii="Arial" w:hAnsi="Arial" w:cs="Arial"/>
          <w:sz w:val="22"/>
          <w:szCs w:val="22"/>
        </w:rPr>
        <w:t>Reuniones con participación individual o con</w:t>
      </w:r>
      <w:r w:rsidR="00301373" w:rsidRPr="00B2793B">
        <w:rPr>
          <w:rFonts w:ascii="Arial" w:hAnsi="Arial" w:cs="Arial"/>
          <w:sz w:val="22"/>
          <w:szCs w:val="22"/>
        </w:rPr>
        <w:t xml:space="preserve">junta de los asesores legales: </w:t>
      </w:r>
      <w:r w:rsidR="0026773C" w:rsidRPr="00B2793B">
        <w:rPr>
          <w:rFonts w:ascii="Arial" w:hAnsi="Arial" w:cs="Arial"/>
          <w:sz w:val="22"/>
          <w:szCs w:val="22"/>
        </w:rPr>
        <w:t>realizadas</w:t>
      </w:r>
      <w:r w:rsidR="00EC34E0" w:rsidRPr="00B2793B">
        <w:rPr>
          <w:rFonts w:ascii="Arial" w:hAnsi="Arial" w:cs="Arial"/>
          <w:sz w:val="22"/>
          <w:szCs w:val="22"/>
        </w:rPr>
        <w:t xml:space="preserve"> </w:t>
      </w:r>
      <w:r w:rsidR="00063843">
        <w:rPr>
          <w:rFonts w:ascii="Arial" w:hAnsi="Arial" w:cs="Arial"/>
          <w:b/>
          <w:bCs/>
          <w:sz w:val="22"/>
          <w:szCs w:val="22"/>
        </w:rPr>
        <w:t>41</w:t>
      </w:r>
      <w:r w:rsidR="00EC34E0" w:rsidRPr="002131CE">
        <w:rPr>
          <w:rFonts w:ascii="Arial" w:hAnsi="Arial" w:cs="Arial"/>
          <w:b/>
          <w:bCs/>
          <w:sz w:val="22"/>
          <w:szCs w:val="22"/>
        </w:rPr>
        <w:t>.</w:t>
      </w:r>
    </w:p>
    <w:p w14:paraId="5431C085" w14:textId="3A45CB01" w:rsidR="00063843" w:rsidRPr="00C81D9B" w:rsidRDefault="00063843" w:rsidP="00F75604">
      <w:pPr>
        <w:pStyle w:val="Prrafodelista"/>
        <w:widowControl/>
        <w:numPr>
          <w:ilvl w:val="0"/>
          <w:numId w:val="5"/>
        </w:numPr>
        <w:spacing w:before="120"/>
        <w:ind w:left="850" w:right="45" w:hanging="357"/>
        <w:contextualSpacing w:val="0"/>
        <w:jc w:val="both"/>
        <w:rPr>
          <w:rFonts w:ascii="Arial" w:hAnsi="Arial" w:cs="Arial"/>
          <w:sz w:val="22"/>
          <w:szCs w:val="22"/>
        </w:rPr>
      </w:pPr>
      <w:r w:rsidRPr="00063843">
        <w:rPr>
          <w:rFonts w:ascii="Arial" w:hAnsi="Arial" w:cs="Arial"/>
          <w:sz w:val="22"/>
          <w:szCs w:val="22"/>
        </w:rPr>
        <w:t>Resolución archivo de informes:</w:t>
      </w:r>
      <w:r>
        <w:rPr>
          <w:rFonts w:ascii="Arial" w:hAnsi="Arial" w:cs="Arial"/>
          <w:b/>
          <w:bCs/>
          <w:sz w:val="22"/>
          <w:szCs w:val="22"/>
        </w:rPr>
        <w:t xml:space="preserve"> 1</w:t>
      </w:r>
    </w:p>
    <w:p w14:paraId="7565EC7B" w14:textId="77777777" w:rsidR="00A47686" w:rsidRPr="00C81D9B" w:rsidRDefault="00A47686" w:rsidP="00C81D9B">
      <w:pPr>
        <w:pStyle w:val="Prrafodelista"/>
        <w:widowControl/>
        <w:spacing w:before="120"/>
        <w:ind w:left="850" w:right="45"/>
        <w:contextualSpacing w:val="0"/>
        <w:jc w:val="both"/>
        <w:rPr>
          <w:rFonts w:ascii="Arial" w:hAnsi="Arial" w:cs="Arial"/>
          <w:sz w:val="22"/>
          <w:szCs w:val="22"/>
        </w:rPr>
      </w:pPr>
    </w:p>
    <w:p w14:paraId="4F87E32F" w14:textId="6FD04215" w:rsidR="00A8199C" w:rsidRPr="00B2793B" w:rsidRDefault="00C74707" w:rsidP="00F75604">
      <w:pPr>
        <w:pStyle w:val="Ttulo1"/>
        <w:numPr>
          <w:ilvl w:val="0"/>
          <w:numId w:val="3"/>
        </w:numPr>
        <w:spacing w:before="0" w:after="0"/>
        <w:ind w:left="0" w:right="46" w:firstLine="0"/>
        <w:jc w:val="both"/>
        <w:rPr>
          <w:sz w:val="22"/>
          <w:szCs w:val="22"/>
        </w:rPr>
      </w:pPr>
      <w:bookmarkStart w:id="25" w:name="_Toc109131825"/>
      <w:bookmarkEnd w:id="24"/>
      <w:r w:rsidRPr="00B2793B">
        <w:rPr>
          <w:sz w:val="22"/>
          <w:szCs w:val="22"/>
        </w:rPr>
        <w:t xml:space="preserve">UNIDAD DE </w:t>
      </w:r>
      <w:r w:rsidR="00A8199C" w:rsidRPr="00B2793B">
        <w:rPr>
          <w:sz w:val="22"/>
          <w:szCs w:val="22"/>
        </w:rPr>
        <w:t>ASEGURAMIENTO DE LA CALIDAD</w:t>
      </w:r>
      <w:bookmarkEnd w:id="25"/>
    </w:p>
    <w:p w14:paraId="2B236308" w14:textId="63336EFD" w:rsidR="00A8199C" w:rsidRDefault="00A8199C" w:rsidP="00F75604">
      <w:pPr>
        <w:jc w:val="both"/>
        <w:rPr>
          <w:rFonts w:ascii="Arial" w:hAnsi="Arial" w:cs="Arial"/>
          <w:bCs/>
          <w:strike/>
          <w:sz w:val="22"/>
          <w:szCs w:val="22"/>
        </w:rPr>
      </w:pPr>
    </w:p>
    <w:p w14:paraId="53AF193F" w14:textId="640C56BA" w:rsidR="00C81D9B" w:rsidRPr="00CB6460" w:rsidRDefault="00A8041F" w:rsidP="00CB6460">
      <w:pPr>
        <w:jc w:val="both"/>
        <w:rPr>
          <w:rFonts w:ascii="Arial" w:hAnsi="Arial" w:cs="Arial"/>
          <w:color w:val="242424"/>
          <w:sz w:val="22"/>
          <w:szCs w:val="22"/>
          <w:shd w:val="clear" w:color="auto" w:fill="FFFFFF"/>
        </w:rPr>
      </w:pPr>
      <w:r w:rsidRPr="00B2793B">
        <w:rPr>
          <w:rFonts w:ascii="Arial" w:hAnsi="Arial" w:cs="Arial"/>
          <w:color w:val="242424"/>
          <w:sz w:val="22"/>
          <w:szCs w:val="22"/>
          <w:shd w:val="clear" w:color="auto" w:fill="FFFFFF"/>
        </w:rPr>
        <w:t xml:space="preserve">La Ley Orgánica de la Contraloría General de la República, establece </w:t>
      </w:r>
      <w:r w:rsidR="00542D86" w:rsidRPr="00B2793B">
        <w:rPr>
          <w:rFonts w:ascii="Arial" w:hAnsi="Arial" w:cs="Arial"/>
          <w:color w:val="242424"/>
          <w:sz w:val="22"/>
          <w:szCs w:val="22"/>
          <w:shd w:val="clear" w:color="auto" w:fill="FFFFFF"/>
        </w:rPr>
        <w:t>la</w:t>
      </w:r>
      <w:r w:rsidRPr="00B2793B">
        <w:rPr>
          <w:rFonts w:ascii="Arial" w:hAnsi="Arial" w:cs="Arial"/>
          <w:color w:val="242424"/>
          <w:sz w:val="22"/>
          <w:szCs w:val="22"/>
          <w:shd w:val="clear" w:color="auto" w:fill="FFFFFF"/>
        </w:rPr>
        <w:t xml:space="preserve"> importancia </w:t>
      </w:r>
      <w:r w:rsidR="00542D86" w:rsidRPr="00B2793B">
        <w:rPr>
          <w:rFonts w:ascii="Arial" w:hAnsi="Arial" w:cs="Arial"/>
          <w:color w:val="242424"/>
          <w:sz w:val="22"/>
          <w:szCs w:val="22"/>
          <w:shd w:val="clear" w:color="auto" w:fill="FFFFFF"/>
        </w:rPr>
        <w:t xml:space="preserve">para </w:t>
      </w:r>
      <w:r w:rsidRPr="00B2793B">
        <w:rPr>
          <w:rFonts w:ascii="Arial" w:hAnsi="Arial" w:cs="Arial"/>
          <w:color w:val="242424"/>
          <w:sz w:val="22"/>
          <w:szCs w:val="22"/>
          <w:shd w:val="clear" w:color="auto" w:fill="FFFFFF"/>
        </w:rPr>
        <w:t>que las entidades fiscalizadoras se sometan a procesos de Autoevaluación de la Calidad</w:t>
      </w:r>
      <w:r w:rsidR="00265AE2" w:rsidRPr="00B2793B">
        <w:rPr>
          <w:rFonts w:ascii="Arial" w:hAnsi="Arial" w:cs="Arial"/>
          <w:color w:val="242424"/>
          <w:sz w:val="22"/>
          <w:szCs w:val="22"/>
          <w:shd w:val="clear" w:color="auto" w:fill="FFFFFF"/>
        </w:rPr>
        <w:t xml:space="preserve"> </w:t>
      </w:r>
      <w:r w:rsidR="001518C7" w:rsidRPr="00B2793B">
        <w:rPr>
          <w:rFonts w:ascii="Arial" w:hAnsi="Arial" w:cs="Arial"/>
          <w:color w:val="242424"/>
          <w:sz w:val="22"/>
          <w:szCs w:val="22"/>
          <w:shd w:val="clear" w:color="auto" w:fill="FFFFFF"/>
        </w:rPr>
        <w:t xml:space="preserve">conforme </w:t>
      </w:r>
      <w:r w:rsidRPr="00B2793B">
        <w:rPr>
          <w:rFonts w:ascii="Arial" w:hAnsi="Arial" w:cs="Arial"/>
          <w:color w:val="242424"/>
          <w:sz w:val="22"/>
          <w:szCs w:val="22"/>
          <w:shd w:val="clear" w:color="auto" w:fill="FFFFFF"/>
        </w:rPr>
        <w:t xml:space="preserve">las Normas para el Ejercicio de la Auditoría Interna en el Sector Público (NEAISP) y las Normas Generales de Auditoría para el Sector Público (NGASP), </w:t>
      </w:r>
      <w:r w:rsidR="001518C7" w:rsidRPr="00B2793B">
        <w:rPr>
          <w:rFonts w:ascii="Arial" w:hAnsi="Arial" w:cs="Arial"/>
          <w:color w:val="242424"/>
          <w:sz w:val="22"/>
          <w:szCs w:val="22"/>
          <w:shd w:val="clear" w:color="auto" w:fill="FFFFFF"/>
        </w:rPr>
        <w:t>y así cumplir los dispuesto en</w:t>
      </w:r>
      <w:r w:rsidRPr="00B2793B">
        <w:rPr>
          <w:rFonts w:ascii="Arial" w:hAnsi="Arial" w:cs="Arial"/>
          <w:color w:val="242424"/>
          <w:sz w:val="22"/>
          <w:szCs w:val="22"/>
          <w:shd w:val="clear" w:color="auto" w:fill="FFFFFF"/>
        </w:rPr>
        <w:t xml:space="preserve"> las “Directrices para la autoevaluación anual y evaluación externa de calidad de las Auditorías Internas del Sector Público” (resolución R-CO-33-2008), en su numeral 3.4.3</w:t>
      </w:r>
      <w:r w:rsidR="00542D86" w:rsidRPr="00B2793B">
        <w:rPr>
          <w:rFonts w:ascii="Arial" w:hAnsi="Arial" w:cs="Arial"/>
          <w:color w:val="242424"/>
          <w:sz w:val="22"/>
          <w:szCs w:val="22"/>
          <w:shd w:val="clear" w:color="auto" w:fill="FFFFFF"/>
        </w:rPr>
        <w:t>.</w:t>
      </w:r>
      <w:r w:rsidR="00F57A8E" w:rsidRPr="00B2793B">
        <w:rPr>
          <w:rFonts w:ascii="Arial" w:hAnsi="Arial" w:cs="Arial"/>
          <w:color w:val="242424"/>
          <w:sz w:val="22"/>
          <w:szCs w:val="22"/>
          <w:shd w:val="clear" w:color="auto" w:fill="FFFFFF"/>
        </w:rPr>
        <w:t xml:space="preserve"> </w:t>
      </w:r>
    </w:p>
    <w:p w14:paraId="5EE0B6C7" w14:textId="7987773B" w:rsidR="00C81D9B" w:rsidRDefault="00C81D9B" w:rsidP="00F75604">
      <w:pPr>
        <w:ind w:right="46"/>
        <w:jc w:val="center"/>
        <w:rPr>
          <w:rFonts w:ascii="Arial" w:hAnsi="Arial" w:cs="Arial"/>
          <w:b/>
          <w:bCs/>
          <w:iCs/>
          <w:spacing w:val="-3"/>
          <w:sz w:val="22"/>
          <w:szCs w:val="22"/>
        </w:rPr>
      </w:pPr>
    </w:p>
    <w:p w14:paraId="34596890" w14:textId="77777777" w:rsidR="00D7487B" w:rsidRDefault="00D7487B" w:rsidP="00F75604">
      <w:pPr>
        <w:ind w:right="46"/>
        <w:jc w:val="center"/>
        <w:rPr>
          <w:rFonts w:ascii="Arial" w:hAnsi="Arial" w:cs="Arial"/>
          <w:b/>
          <w:bCs/>
          <w:iCs/>
          <w:spacing w:val="-3"/>
          <w:sz w:val="22"/>
          <w:szCs w:val="22"/>
        </w:rPr>
      </w:pPr>
    </w:p>
    <w:p w14:paraId="461CF0C3" w14:textId="77777777" w:rsidR="00D7487B" w:rsidRDefault="00D7487B" w:rsidP="00F75604">
      <w:pPr>
        <w:ind w:right="46"/>
        <w:jc w:val="center"/>
        <w:rPr>
          <w:rFonts w:ascii="Arial" w:hAnsi="Arial" w:cs="Arial"/>
          <w:b/>
          <w:bCs/>
          <w:iCs/>
          <w:spacing w:val="-3"/>
          <w:sz w:val="22"/>
          <w:szCs w:val="22"/>
        </w:rPr>
      </w:pPr>
    </w:p>
    <w:p w14:paraId="3451245F" w14:textId="77777777" w:rsidR="00D7487B" w:rsidRDefault="00D7487B" w:rsidP="00F75604">
      <w:pPr>
        <w:ind w:right="46"/>
        <w:jc w:val="center"/>
        <w:rPr>
          <w:rFonts w:ascii="Arial" w:hAnsi="Arial" w:cs="Arial"/>
          <w:b/>
          <w:bCs/>
          <w:iCs/>
          <w:spacing w:val="-3"/>
          <w:sz w:val="22"/>
          <w:szCs w:val="22"/>
        </w:rPr>
      </w:pPr>
    </w:p>
    <w:p w14:paraId="4BD509C5" w14:textId="0558F6F7" w:rsidR="006B4A9E" w:rsidRDefault="006B4A9E" w:rsidP="00F75604">
      <w:pPr>
        <w:ind w:right="46"/>
        <w:jc w:val="center"/>
        <w:rPr>
          <w:rFonts w:ascii="Arial" w:hAnsi="Arial" w:cs="Arial"/>
          <w:b/>
          <w:bCs/>
          <w:iCs/>
          <w:spacing w:val="-3"/>
          <w:sz w:val="22"/>
          <w:szCs w:val="22"/>
        </w:rPr>
      </w:pPr>
    </w:p>
    <w:p w14:paraId="4107161B" w14:textId="47E7E260" w:rsidR="004B3469" w:rsidRDefault="004B3469" w:rsidP="00F75604">
      <w:pPr>
        <w:ind w:right="46"/>
        <w:jc w:val="center"/>
        <w:rPr>
          <w:rFonts w:ascii="Arial" w:hAnsi="Arial" w:cs="Arial"/>
          <w:b/>
          <w:bCs/>
          <w:iCs/>
          <w:spacing w:val="-3"/>
          <w:sz w:val="22"/>
          <w:szCs w:val="22"/>
        </w:rPr>
      </w:pPr>
    </w:p>
    <w:p w14:paraId="25E44B2D" w14:textId="4224D012" w:rsidR="004B3469" w:rsidRDefault="004B3469" w:rsidP="00F75604">
      <w:pPr>
        <w:ind w:right="46"/>
        <w:jc w:val="center"/>
        <w:rPr>
          <w:rFonts w:ascii="Arial" w:hAnsi="Arial" w:cs="Arial"/>
          <w:b/>
          <w:bCs/>
          <w:iCs/>
          <w:spacing w:val="-3"/>
          <w:sz w:val="22"/>
          <w:szCs w:val="22"/>
        </w:rPr>
      </w:pPr>
    </w:p>
    <w:p w14:paraId="194F0A66" w14:textId="77777777" w:rsidR="004B3469" w:rsidRDefault="004B3469" w:rsidP="00F75604">
      <w:pPr>
        <w:ind w:right="46"/>
        <w:jc w:val="center"/>
        <w:rPr>
          <w:rFonts w:ascii="Arial" w:hAnsi="Arial" w:cs="Arial"/>
          <w:b/>
          <w:bCs/>
          <w:iCs/>
          <w:spacing w:val="-3"/>
          <w:sz w:val="22"/>
          <w:szCs w:val="22"/>
        </w:rPr>
      </w:pPr>
    </w:p>
    <w:p w14:paraId="27EEDC40" w14:textId="49548DE9" w:rsidR="001518C7" w:rsidRPr="00B2793B" w:rsidRDefault="001518C7" w:rsidP="00F75604">
      <w:pPr>
        <w:ind w:right="46"/>
        <w:jc w:val="center"/>
        <w:rPr>
          <w:rFonts w:ascii="Arial" w:hAnsi="Arial" w:cs="Arial"/>
          <w:b/>
          <w:bCs/>
          <w:iCs/>
          <w:spacing w:val="-3"/>
          <w:sz w:val="22"/>
          <w:szCs w:val="22"/>
        </w:rPr>
      </w:pPr>
      <w:r w:rsidRPr="00B2793B">
        <w:rPr>
          <w:rFonts w:ascii="Arial" w:hAnsi="Arial" w:cs="Arial"/>
          <w:b/>
          <w:bCs/>
          <w:iCs/>
          <w:spacing w:val="-3"/>
          <w:sz w:val="22"/>
          <w:szCs w:val="22"/>
        </w:rPr>
        <w:lastRenderedPageBreak/>
        <w:t>Cuadro Nº</w:t>
      </w:r>
      <w:r w:rsidR="005D70C0" w:rsidRPr="00B2793B">
        <w:rPr>
          <w:rFonts w:ascii="Arial" w:hAnsi="Arial" w:cs="Arial"/>
          <w:b/>
          <w:bCs/>
          <w:iCs/>
          <w:spacing w:val="-3"/>
          <w:sz w:val="22"/>
          <w:szCs w:val="22"/>
        </w:rPr>
        <w:t>1</w:t>
      </w:r>
      <w:r w:rsidR="00BF0770">
        <w:rPr>
          <w:rFonts w:ascii="Arial" w:hAnsi="Arial" w:cs="Arial"/>
          <w:b/>
          <w:bCs/>
          <w:iCs/>
          <w:spacing w:val="-3"/>
          <w:sz w:val="22"/>
          <w:szCs w:val="22"/>
        </w:rPr>
        <w:t>1</w:t>
      </w:r>
    </w:p>
    <w:p w14:paraId="11845454" w14:textId="77777777" w:rsidR="001518C7" w:rsidRPr="00B2793B" w:rsidRDefault="001518C7" w:rsidP="00F75604">
      <w:pPr>
        <w:ind w:right="46"/>
        <w:jc w:val="center"/>
        <w:rPr>
          <w:rFonts w:ascii="Arial" w:hAnsi="Arial" w:cs="Arial"/>
          <w:b/>
          <w:bCs/>
          <w:iCs/>
          <w:spacing w:val="-3"/>
          <w:sz w:val="22"/>
          <w:szCs w:val="22"/>
        </w:rPr>
      </w:pPr>
      <w:r w:rsidRPr="00B2793B">
        <w:rPr>
          <w:rFonts w:ascii="Arial" w:hAnsi="Arial" w:cs="Arial"/>
          <w:b/>
          <w:bCs/>
          <w:iCs/>
          <w:spacing w:val="-3"/>
          <w:sz w:val="22"/>
          <w:szCs w:val="22"/>
        </w:rPr>
        <w:t>Proyectos a cargo del equipo de Aseguramiento de la Calidad</w:t>
      </w:r>
    </w:p>
    <w:p w14:paraId="110547EC" w14:textId="1512CEF6" w:rsidR="006A5242" w:rsidRDefault="00E61B79" w:rsidP="00C81D9B">
      <w:pPr>
        <w:jc w:val="center"/>
        <w:rPr>
          <w:rFonts w:ascii="Arial" w:hAnsi="Arial" w:cs="Arial"/>
          <w:b/>
          <w:bCs/>
          <w:iCs/>
          <w:sz w:val="22"/>
          <w:szCs w:val="22"/>
        </w:rPr>
      </w:pPr>
      <w:r w:rsidRPr="00E61B79">
        <w:rPr>
          <w:rFonts w:ascii="Arial" w:hAnsi="Arial" w:cs="Arial"/>
          <w:b/>
          <w:bCs/>
          <w:iCs/>
          <w:sz w:val="22"/>
          <w:szCs w:val="22"/>
        </w:rPr>
        <w:t>del 03 de enero al 01 de julio 2022</w:t>
      </w:r>
    </w:p>
    <w:p w14:paraId="0D9A6127" w14:textId="77777777" w:rsidR="00E61B79" w:rsidRPr="00C81D9B" w:rsidRDefault="00E61B79" w:rsidP="00C81D9B">
      <w:pPr>
        <w:jc w:val="center"/>
        <w:rPr>
          <w:rFonts w:ascii="Arial" w:hAnsi="Arial" w:cs="Arial"/>
          <w:b/>
          <w:bCs/>
          <w:iCs/>
          <w:sz w:val="22"/>
          <w:szCs w:val="22"/>
        </w:rPr>
      </w:pPr>
    </w:p>
    <w:tbl>
      <w:tblPr>
        <w:tblW w:w="8926" w:type="dxa"/>
        <w:tblCellMar>
          <w:left w:w="70" w:type="dxa"/>
          <w:right w:w="70" w:type="dxa"/>
        </w:tblCellMar>
        <w:tblLook w:val="04A0" w:firstRow="1" w:lastRow="0" w:firstColumn="1" w:lastColumn="0" w:noHBand="0" w:noVBand="1"/>
      </w:tblPr>
      <w:tblGrid>
        <w:gridCol w:w="5382"/>
        <w:gridCol w:w="1572"/>
        <w:gridCol w:w="1972"/>
      </w:tblGrid>
      <w:tr w:rsidR="00C74707" w:rsidRPr="00B2793B" w14:paraId="677A92E4" w14:textId="77777777" w:rsidTr="00BF0770">
        <w:trPr>
          <w:trHeight w:val="288"/>
        </w:trPr>
        <w:tc>
          <w:tcPr>
            <w:tcW w:w="5382" w:type="dxa"/>
            <w:tcBorders>
              <w:top w:val="single" w:sz="4" w:space="0" w:color="000000"/>
              <w:left w:val="single" w:sz="4" w:space="0" w:color="000000"/>
              <w:bottom w:val="single" w:sz="4" w:space="0" w:color="000000"/>
              <w:right w:val="single" w:sz="4" w:space="0" w:color="000000"/>
            </w:tcBorders>
            <w:shd w:val="clear" w:color="auto" w:fill="2F5496" w:themeFill="accent5" w:themeFillShade="BF"/>
            <w:vAlign w:val="center"/>
            <w:hideMark/>
          </w:tcPr>
          <w:p w14:paraId="6D2B9E1D" w14:textId="668F50B7" w:rsidR="001518C7" w:rsidRPr="00B2793B" w:rsidRDefault="00DC1697" w:rsidP="00F24431">
            <w:pPr>
              <w:widowControl/>
              <w:jc w:val="center"/>
              <w:rPr>
                <w:rFonts w:ascii="Arial" w:hAnsi="Arial" w:cs="Arial"/>
                <w:b/>
                <w:bCs/>
                <w:color w:val="FFFFFF"/>
                <w:sz w:val="22"/>
                <w:szCs w:val="22"/>
                <w:lang w:eastAsia="es-CR"/>
              </w:rPr>
            </w:pPr>
            <w:r w:rsidRPr="00B2793B">
              <w:rPr>
                <w:rFonts w:ascii="Arial" w:hAnsi="Arial" w:cs="Arial"/>
                <w:b/>
                <w:bCs/>
                <w:color w:val="FFFFFF"/>
                <w:sz w:val="22"/>
                <w:szCs w:val="22"/>
                <w:lang w:eastAsia="es-CR"/>
              </w:rPr>
              <w:t>NOMBRE DEL PROYECTO</w:t>
            </w:r>
          </w:p>
        </w:tc>
        <w:tc>
          <w:tcPr>
            <w:tcW w:w="1572" w:type="dxa"/>
            <w:tcBorders>
              <w:top w:val="single" w:sz="4" w:space="0" w:color="000000"/>
              <w:left w:val="nil"/>
              <w:bottom w:val="single" w:sz="4" w:space="0" w:color="000000"/>
              <w:right w:val="single" w:sz="4" w:space="0" w:color="000000"/>
            </w:tcBorders>
            <w:shd w:val="clear" w:color="auto" w:fill="2F5496" w:themeFill="accent5" w:themeFillShade="BF"/>
            <w:vAlign w:val="center"/>
            <w:hideMark/>
          </w:tcPr>
          <w:p w14:paraId="3D5DC256" w14:textId="7A43BBF9" w:rsidR="001518C7" w:rsidRPr="00B2793B" w:rsidRDefault="00DC1697" w:rsidP="00F24431">
            <w:pPr>
              <w:widowControl/>
              <w:jc w:val="center"/>
              <w:rPr>
                <w:rFonts w:ascii="Arial" w:hAnsi="Arial" w:cs="Arial"/>
                <w:b/>
                <w:bCs/>
                <w:color w:val="FFFFFF"/>
                <w:sz w:val="22"/>
                <w:szCs w:val="22"/>
                <w:lang w:eastAsia="es-CR"/>
              </w:rPr>
            </w:pPr>
            <w:r w:rsidRPr="00B2793B">
              <w:rPr>
                <w:rFonts w:ascii="Arial" w:hAnsi="Arial" w:cs="Arial"/>
                <w:b/>
                <w:bCs/>
                <w:color w:val="FFFFFF"/>
                <w:sz w:val="22"/>
                <w:szCs w:val="22"/>
                <w:lang w:eastAsia="es-CR"/>
              </w:rPr>
              <w:t>CÓDIGO DEL PROYECTO</w:t>
            </w:r>
          </w:p>
        </w:tc>
        <w:tc>
          <w:tcPr>
            <w:tcW w:w="1972" w:type="dxa"/>
            <w:tcBorders>
              <w:top w:val="single" w:sz="4" w:space="0" w:color="000000"/>
              <w:left w:val="nil"/>
              <w:bottom w:val="single" w:sz="4" w:space="0" w:color="000000"/>
              <w:right w:val="single" w:sz="4" w:space="0" w:color="000000"/>
            </w:tcBorders>
            <w:shd w:val="clear" w:color="auto" w:fill="2F5496" w:themeFill="accent5" w:themeFillShade="BF"/>
            <w:vAlign w:val="center"/>
            <w:hideMark/>
          </w:tcPr>
          <w:p w14:paraId="50F52433" w14:textId="76A46981" w:rsidR="001518C7" w:rsidRPr="00B2793B" w:rsidRDefault="00DC1697" w:rsidP="00F24431">
            <w:pPr>
              <w:widowControl/>
              <w:jc w:val="center"/>
              <w:rPr>
                <w:rFonts w:ascii="Arial" w:hAnsi="Arial" w:cs="Arial"/>
                <w:b/>
                <w:bCs/>
                <w:color w:val="FFFFFF"/>
                <w:sz w:val="22"/>
                <w:szCs w:val="22"/>
                <w:lang w:eastAsia="es-CR"/>
              </w:rPr>
            </w:pPr>
            <w:r w:rsidRPr="00B2793B">
              <w:rPr>
                <w:rFonts w:ascii="Arial" w:hAnsi="Arial" w:cs="Arial"/>
                <w:b/>
                <w:bCs/>
                <w:color w:val="FFFFFF"/>
                <w:sz w:val="22"/>
                <w:szCs w:val="22"/>
                <w:lang w:eastAsia="es-CR"/>
              </w:rPr>
              <w:t>FASE</w:t>
            </w:r>
          </w:p>
        </w:tc>
      </w:tr>
      <w:tr w:rsidR="001518C7" w:rsidRPr="00B2793B" w14:paraId="656F8305" w14:textId="77777777" w:rsidTr="003E230D">
        <w:trPr>
          <w:trHeight w:val="480"/>
        </w:trPr>
        <w:tc>
          <w:tcPr>
            <w:tcW w:w="5382" w:type="dxa"/>
            <w:tcBorders>
              <w:top w:val="nil"/>
              <w:left w:val="single" w:sz="4" w:space="0" w:color="000000"/>
              <w:bottom w:val="single" w:sz="4" w:space="0" w:color="000000"/>
              <w:right w:val="single" w:sz="4" w:space="0" w:color="000000"/>
            </w:tcBorders>
            <w:shd w:val="clear" w:color="000000" w:fill="FFFFFF"/>
            <w:vAlign w:val="center"/>
            <w:hideMark/>
          </w:tcPr>
          <w:p w14:paraId="646210EA" w14:textId="77777777" w:rsidR="001518C7" w:rsidRPr="00A47686" w:rsidRDefault="001518C7" w:rsidP="00F75604">
            <w:pPr>
              <w:widowControl/>
              <w:jc w:val="both"/>
              <w:rPr>
                <w:rFonts w:ascii="Arial" w:hAnsi="Arial" w:cs="Arial"/>
                <w:sz w:val="22"/>
                <w:szCs w:val="22"/>
                <w:lang w:eastAsia="es-CR"/>
              </w:rPr>
            </w:pPr>
            <w:r w:rsidRPr="00A47686">
              <w:rPr>
                <w:rFonts w:ascii="Arial" w:hAnsi="Arial" w:cs="Arial"/>
                <w:sz w:val="22"/>
                <w:szCs w:val="22"/>
                <w:lang w:eastAsia="es-CR"/>
              </w:rPr>
              <w:t>Programa de Aseguramiento y Mejora de la Calidad</w:t>
            </w:r>
          </w:p>
        </w:tc>
        <w:tc>
          <w:tcPr>
            <w:tcW w:w="1572" w:type="dxa"/>
            <w:tcBorders>
              <w:top w:val="nil"/>
              <w:left w:val="nil"/>
              <w:bottom w:val="single" w:sz="4" w:space="0" w:color="000000"/>
              <w:right w:val="single" w:sz="4" w:space="0" w:color="000000"/>
            </w:tcBorders>
            <w:shd w:val="clear" w:color="000000" w:fill="FFFFFF"/>
            <w:vAlign w:val="center"/>
            <w:hideMark/>
          </w:tcPr>
          <w:p w14:paraId="212FC3EA" w14:textId="77777777" w:rsidR="001518C7" w:rsidRPr="00A47686" w:rsidRDefault="001518C7" w:rsidP="00F75604">
            <w:pPr>
              <w:widowControl/>
              <w:jc w:val="both"/>
              <w:rPr>
                <w:rFonts w:ascii="Arial" w:hAnsi="Arial" w:cs="Arial"/>
                <w:sz w:val="22"/>
                <w:szCs w:val="22"/>
                <w:lang w:eastAsia="es-CR"/>
              </w:rPr>
            </w:pPr>
            <w:r w:rsidRPr="00A47686">
              <w:rPr>
                <w:rFonts w:ascii="Arial" w:hAnsi="Arial" w:cs="Arial"/>
                <w:sz w:val="22"/>
                <w:szCs w:val="22"/>
                <w:lang w:eastAsia="es-CR"/>
              </w:rPr>
              <w:t>CAL-01-2022</w:t>
            </w:r>
          </w:p>
        </w:tc>
        <w:tc>
          <w:tcPr>
            <w:tcW w:w="1972" w:type="dxa"/>
            <w:tcBorders>
              <w:top w:val="nil"/>
              <w:left w:val="nil"/>
              <w:bottom w:val="single" w:sz="4" w:space="0" w:color="000000"/>
              <w:right w:val="single" w:sz="4" w:space="0" w:color="000000"/>
            </w:tcBorders>
            <w:shd w:val="clear" w:color="000000" w:fill="FFFFFF"/>
            <w:vAlign w:val="center"/>
            <w:hideMark/>
          </w:tcPr>
          <w:p w14:paraId="407BB8DB" w14:textId="0FDF3151" w:rsidR="001518C7" w:rsidRPr="00A47686" w:rsidRDefault="005F7543" w:rsidP="006D1DBF">
            <w:pPr>
              <w:widowControl/>
              <w:jc w:val="center"/>
              <w:rPr>
                <w:rFonts w:ascii="Arial" w:hAnsi="Arial" w:cs="Arial"/>
                <w:sz w:val="22"/>
                <w:szCs w:val="22"/>
                <w:lang w:eastAsia="es-CR"/>
              </w:rPr>
            </w:pPr>
            <w:r>
              <w:rPr>
                <w:rFonts w:ascii="Arial" w:hAnsi="Arial" w:cs="Arial"/>
                <w:sz w:val="22"/>
                <w:szCs w:val="22"/>
                <w:lang w:eastAsia="es-CR"/>
              </w:rPr>
              <w:t>Examen</w:t>
            </w:r>
          </w:p>
        </w:tc>
      </w:tr>
      <w:tr w:rsidR="001A2D86" w:rsidRPr="00B2793B" w14:paraId="57961ADA" w14:textId="77777777" w:rsidTr="003E230D">
        <w:trPr>
          <w:trHeight w:val="480"/>
        </w:trPr>
        <w:tc>
          <w:tcPr>
            <w:tcW w:w="538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377FFA4" w14:textId="669450C8" w:rsidR="001A2D86" w:rsidRPr="00A47686" w:rsidRDefault="001A2D86" w:rsidP="001A2D86">
            <w:pPr>
              <w:widowControl/>
              <w:jc w:val="both"/>
              <w:rPr>
                <w:rFonts w:ascii="Arial" w:hAnsi="Arial" w:cs="Arial"/>
                <w:sz w:val="22"/>
                <w:szCs w:val="22"/>
                <w:lang w:eastAsia="es-CR"/>
              </w:rPr>
            </w:pPr>
            <w:r w:rsidRPr="00A47686">
              <w:rPr>
                <w:rFonts w:ascii="Arial" w:hAnsi="Arial" w:cs="Arial"/>
                <w:sz w:val="22"/>
                <w:szCs w:val="22"/>
                <w:lang w:eastAsia="es-CR"/>
              </w:rPr>
              <w:t>Autoevaluación de Calidad de Auditoría Judicial 2022</w:t>
            </w:r>
          </w:p>
        </w:tc>
        <w:tc>
          <w:tcPr>
            <w:tcW w:w="1572" w:type="dxa"/>
            <w:tcBorders>
              <w:top w:val="single" w:sz="4" w:space="0" w:color="000000"/>
              <w:left w:val="nil"/>
              <w:bottom w:val="single" w:sz="4" w:space="0" w:color="000000"/>
              <w:right w:val="single" w:sz="4" w:space="0" w:color="000000"/>
            </w:tcBorders>
            <w:shd w:val="clear" w:color="000000" w:fill="FFFFFF"/>
            <w:vAlign w:val="center"/>
          </w:tcPr>
          <w:p w14:paraId="3D972B2B" w14:textId="62EBFB5F" w:rsidR="001A2D86" w:rsidRPr="00A47686" w:rsidRDefault="001A2D86" w:rsidP="001A2D86">
            <w:pPr>
              <w:widowControl/>
              <w:jc w:val="both"/>
              <w:rPr>
                <w:rFonts w:ascii="Arial" w:hAnsi="Arial" w:cs="Arial"/>
                <w:sz w:val="22"/>
                <w:szCs w:val="22"/>
                <w:lang w:eastAsia="es-CR"/>
              </w:rPr>
            </w:pPr>
            <w:r w:rsidRPr="00A47686">
              <w:rPr>
                <w:rFonts w:ascii="Arial" w:hAnsi="Arial" w:cs="Arial"/>
                <w:sz w:val="22"/>
                <w:szCs w:val="22"/>
                <w:lang w:eastAsia="es-CR"/>
              </w:rPr>
              <w:t>CAL-02-2022</w:t>
            </w:r>
          </w:p>
        </w:tc>
        <w:tc>
          <w:tcPr>
            <w:tcW w:w="1972" w:type="dxa"/>
            <w:tcBorders>
              <w:top w:val="single" w:sz="4" w:space="0" w:color="000000"/>
              <w:left w:val="nil"/>
              <w:bottom w:val="single" w:sz="4" w:space="0" w:color="000000"/>
              <w:right w:val="single" w:sz="4" w:space="0" w:color="000000"/>
            </w:tcBorders>
            <w:shd w:val="clear" w:color="000000" w:fill="FFFFFF"/>
            <w:vAlign w:val="center"/>
          </w:tcPr>
          <w:p w14:paraId="6B5FDC5F" w14:textId="7A76E90A" w:rsidR="001A2D86" w:rsidRPr="00A47686" w:rsidRDefault="005F7543" w:rsidP="006D1DBF">
            <w:pPr>
              <w:widowControl/>
              <w:jc w:val="center"/>
              <w:rPr>
                <w:rFonts w:ascii="Arial" w:hAnsi="Arial" w:cs="Arial"/>
                <w:sz w:val="22"/>
                <w:szCs w:val="22"/>
                <w:lang w:eastAsia="es-CR"/>
              </w:rPr>
            </w:pPr>
            <w:r>
              <w:rPr>
                <w:rFonts w:ascii="Arial" w:hAnsi="Arial" w:cs="Arial"/>
                <w:sz w:val="22"/>
                <w:szCs w:val="22"/>
                <w:lang w:eastAsia="es-CR"/>
              </w:rPr>
              <w:t>Comunicación de Resultados</w:t>
            </w:r>
          </w:p>
        </w:tc>
      </w:tr>
      <w:tr w:rsidR="003E230D" w:rsidRPr="00B2793B" w14:paraId="587B63DE" w14:textId="77777777" w:rsidTr="00500645">
        <w:trPr>
          <w:trHeight w:val="480"/>
        </w:trPr>
        <w:tc>
          <w:tcPr>
            <w:tcW w:w="538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7F5DFA3" w14:textId="6175E72F" w:rsidR="003E230D" w:rsidRPr="00A47686" w:rsidRDefault="003E230D" w:rsidP="003E230D">
            <w:pPr>
              <w:widowControl/>
              <w:jc w:val="both"/>
              <w:rPr>
                <w:rFonts w:ascii="Arial" w:hAnsi="Arial" w:cs="Arial"/>
                <w:sz w:val="22"/>
                <w:szCs w:val="22"/>
                <w:lang w:eastAsia="es-CR"/>
              </w:rPr>
            </w:pPr>
            <w:r w:rsidRPr="00A47686">
              <w:rPr>
                <w:rFonts w:ascii="Arial" w:hAnsi="Arial" w:cs="Arial"/>
                <w:sz w:val="22"/>
                <w:szCs w:val="22"/>
                <w:lang w:eastAsia="es-CR"/>
              </w:rPr>
              <w:t>Rediseño del marco normativo interno de la Auditoría Judicial</w:t>
            </w:r>
          </w:p>
        </w:tc>
        <w:tc>
          <w:tcPr>
            <w:tcW w:w="1572" w:type="dxa"/>
            <w:tcBorders>
              <w:top w:val="single" w:sz="4" w:space="0" w:color="000000"/>
              <w:left w:val="nil"/>
              <w:bottom w:val="single" w:sz="4" w:space="0" w:color="000000"/>
              <w:right w:val="single" w:sz="4" w:space="0" w:color="000000"/>
            </w:tcBorders>
            <w:shd w:val="clear" w:color="000000" w:fill="FFFFFF"/>
          </w:tcPr>
          <w:p w14:paraId="4E9132C0" w14:textId="06FB4EA1" w:rsidR="003E230D" w:rsidRPr="00A47686" w:rsidRDefault="003E230D" w:rsidP="003E230D">
            <w:pPr>
              <w:widowControl/>
              <w:jc w:val="both"/>
              <w:rPr>
                <w:rFonts w:ascii="Arial" w:hAnsi="Arial" w:cs="Arial"/>
                <w:sz w:val="22"/>
                <w:szCs w:val="22"/>
                <w:lang w:eastAsia="es-CR"/>
              </w:rPr>
            </w:pPr>
            <w:r w:rsidRPr="00A47686">
              <w:rPr>
                <w:rFonts w:ascii="Arial" w:hAnsi="Arial" w:cs="Arial"/>
                <w:sz w:val="22"/>
                <w:szCs w:val="22"/>
                <w:lang w:eastAsia="es-CR"/>
              </w:rPr>
              <w:t>CAL-03-2022</w:t>
            </w:r>
          </w:p>
        </w:tc>
        <w:tc>
          <w:tcPr>
            <w:tcW w:w="1972" w:type="dxa"/>
            <w:tcBorders>
              <w:top w:val="single" w:sz="4" w:space="0" w:color="000000"/>
              <w:left w:val="nil"/>
              <w:bottom w:val="single" w:sz="4" w:space="0" w:color="000000"/>
              <w:right w:val="single" w:sz="4" w:space="0" w:color="000000"/>
            </w:tcBorders>
            <w:shd w:val="clear" w:color="000000" w:fill="FFFFFF"/>
            <w:vAlign w:val="center"/>
          </w:tcPr>
          <w:p w14:paraId="3354D4FB" w14:textId="231DE266" w:rsidR="003E230D" w:rsidRPr="00A47686" w:rsidRDefault="00C14709" w:rsidP="006D1DBF">
            <w:pPr>
              <w:widowControl/>
              <w:jc w:val="center"/>
              <w:rPr>
                <w:rFonts w:ascii="Arial" w:hAnsi="Arial" w:cs="Arial"/>
                <w:sz w:val="22"/>
                <w:szCs w:val="22"/>
                <w:lang w:eastAsia="es-CR"/>
              </w:rPr>
            </w:pPr>
            <w:r w:rsidRPr="00A47686">
              <w:rPr>
                <w:rFonts w:ascii="Arial" w:hAnsi="Arial" w:cs="Arial"/>
                <w:sz w:val="22"/>
                <w:szCs w:val="22"/>
                <w:lang w:eastAsia="es-CR"/>
              </w:rPr>
              <w:t>Plan</w:t>
            </w:r>
            <w:r w:rsidR="00A50177" w:rsidRPr="00A47686">
              <w:rPr>
                <w:rFonts w:ascii="Arial" w:hAnsi="Arial" w:cs="Arial"/>
                <w:sz w:val="22"/>
                <w:szCs w:val="22"/>
                <w:lang w:eastAsia="es-CR"/>
              </w:rPr>
              <w:t>i</w:t>
            </w:r>
            <w:r w:rsidRPr="00A47686">
              <w:rPr>
                <w:rFonts w:ascii="Arial" w:hAnsi="Arial" w:cs="Arial"/>
                <w:sz w:val="22"/>
                <w:szCs w:val="22"/>
                <w:lang w:eastAsia="es-CR"/>
              </w:rPr>
              <w:t>ficación</w:t>
            </w:r>
          </w:p>
        </w:tc>
      </w:tr>
      <w:tr w:rsidR="003E230D" w:rsidRPr="00B2793B" w14:paraId="426ABC12" w14:textId="77777777" w:rsidTr="00500645">
        <w:trPr>
          <w:trHeight w:val="480"/>
        </w:trPr>
        <w:tc>
          <w:tcPr>
            <w:tcW w:w="5382" w:type="dxa"/>
            <w:tcBorders>
              <w:top w:val="nil"/>
              <w:left w:val="single" w:sz="4" w:space="0" w:color="000000"/>
              <w:bottom w:val="single" w:sz="4" w:space="0" w:color="000000"/>
              <w:right w:val="single" w:sz="4" w:space="0" w:color="000000"/>
            </w:tcBorders>
            <w:shd w:val="clear" w:color="000000" w:fill="FFFFFF"/>
            <w:vAlign w:val="center"/>
          </w:tcPr>
          <w:p w14:paraId="21397AEF" w14:textId="7FE3B60C" w:rsidR="003E230D" w:rsidRPr="00A47686" w:rsidRDefault="003E230D" w:rsidP="003E230D">
            <w:pPr>
              <w:widowControl/>
              <w:jc w:val="both"/>
              <w:rPr>
                <w:rFonts w:ascii="Arial" w:hAnsi="Arial" w:cs="Arial"/>
                <w:sz w:val="22"/>
                <w:szCs w:val="22"/>
                <w:lang w:eastAsia="es-CR"/>
              </w:rPr>
            </w:pPr>
            <w:r w:rsidRPr="00A47686">
              <w:rPr>
                <w:rFonts w:ascii="Arial" w:hAnsi="Arial" w:cs="Arial"/>
                <w:sz w:val="22"/>
                <w:szCs w:val="22"/>
                <w:lang w:eastAsia="es-CR"/>
              </w:rPr>
              <w:t>Metodología de auditoría de carácter especial</w:t>
            </w:r>
          </w:p>
        </w:tc>
        <w:tc>
          <w:tcPr>
            <w:tcW w:w="1572" w:type="dxa"/>
            <w:tcBorders>
              <w:top w:val="nil"/>
              <w:left w:val="nil"/>
              <w:bottom w:val="single" w:sz="4" w:space="0" w:color="000000"/>
              <w:right w:val="single" w:sz="4" w:space="0" w:color="000000"/>
            </w:tcBorders>
            <w:shd w:val="clear" w:color="000000" w:fill="FFFFFF"/>
          </w:tcPr>
          <w:p w14:paraId="352DE2D0" w14:textId="27517D4E" w:rsidR="003E230D" w:rsidRPr="00A47686" w:rsidRDefault="003E230D" w:rsidP="003E230D">
            <w:pPr>
              <w:widowControl/>
              <w:jc w:val="both"/>
              <w:rPr>
                <w:rFonts w:ascii="Arial" w:hAnsi="Arial" w:cs="Arial"/>
                <w:sz w:val="22"/>
                <w:szCs w:val="22"/>
                <w:lang w:eastAsia="es-CR"/>
              </w:rPr>
            </w:pPr>
            <w:r w:rsidRPr="00A47686">
              <w:rPr>
                <w:rFonts w:ascii="Arial" w:hAnsi="Arial" w:cs="Arial"/>
                <w:sz w:val="22"/>
                <w:szCs w:val="22"/>
                <w:lang w:eastAsia="es-CR"/>
              </w:rPr>
              <w:t>CAL-04-2022</w:t>
            </w:r>
          </w:p>
        </w:tc>
        <w:tc>
          <w:tcPr>
            <w:tcW w:w="1972" w:type="dxa"/>
            <w:tcBorders>
              <w:top w:val="nil"/>
              <w:left w:val="nil"/>
              <w:bottom w:val="single" w:sz="4" w:space="0" w:color="000000"/>
              <w:right w:val="single" w:sz="4" w:space="0" w:color="000000"/>
            </w:tcBorders>
            <w:shd w:val="clear" w:color="000000" w:fill="FFFFFF"/>
            <w:vAlign w:val="center"/>
          </w:tcPr>
          <w:p w14:paraId="3C63240C" w14:textId="4C833613" w:rsidR="003E230D" w:rsidRPr="00A47686" w:rsidRDefault="00C14709" w:rsidP="006D1DBF">
            <w:pPr>
              <w:widowControl/>
              <w:jc w:val="center"/>
              <w:rPr>
                <w:rFonts w:ascii="Arial" w:hAnsi="Arial" w:cs="Arial"/>
                <w:sz w:val="22"/>
                <w:szCs w:val="22"/>
                <w:lang w:eastAsia="es-CR"/>
              </w:rPr>
            </w:pPr>
            <w:r w:rsidRPr="00A47686">
              <w:rPr>
                <w:rFonts w:ascii="Arial" w:hAnsi="Arial" w:cs="Arial"/>
                <w:sz w:val="22"/>
                <w:szCs w:val="22"/>
                <w:lang w:eastAsia="es-CR"/>
              </w:rPr>
              <w:t>Plan</w:t>
            </w:r>
            <w:r w:rsidR="00A50177" w:rsidRPr="00A47686">
              <w:rPr>
                <w:rFonts w:ascii="Arial" w:hAnsi="Arial" w:cs="Arial"/>
                <w:sz w:val="22"/>
                <w:szCs w:val="22"/>
                <w:lang w:eastAsia="es-CR"/>
              </w:rPr>
              <w:t>i</w:t>
            </w:r>
            <w:r w:rsidRPr="00A47686">
              <w:rPr>
                <w:rFonts w:ascii="Arial" w:hAnsi="Arial" w:cs="Arial"/>
                <w:sz w:val="22"/>
                <w:szCs w:val="22"/>
                <w:lang w:eastAsia="es-CR"/>
              </w:rPr>
              <w:t>ficación</w:t>
            </w:r>
          </w:p>
        </w:tc>
      </w:tr>
      <w:tr w:rsidR="003E230D" w:rsidRPr="00B2793B" w14:paraId="7C15792D" w14:textId="77777777" w:rsidTr="00500645">
        <w:trPr>
          <w:trHeight w:val="480"/>
        </w:trPr>
        <w:tc>
          <w:tcPr>
            <w:tcW w:w="5382" w:type="dxa"/>
            <w:tcBorders>
              <w:top w:val="nil"/>
              <w:left w:val="single" w:sz="4" w:space="0" w:color="000000"/>
              <w:bottom w:val="single" w:sz="4" w:space="0" w:color="000000"/>
              <w:right w:val="single" w:sz="4" w:space="0" w:color="000000"/>
            </w:tcBorders>
            <w:shd w:val="clear" w:color="000000" w:fill="FFFFFF"/>
            <w:vAlign w:val="center"/>
          </w:tcPr>
          <w:p w14:paraId="0FA780BA" w14:textId="113C3CDF" w:rsidR="003E230D" w:rsidRPr="00A47686" w:rsidRDefault="003E230D" w:rsidP="003E230D">
            <w:pPr>
              <w:widowControl/>
              <w:jc w:val="both"/>
              <w:rPr>
                <w:rFonts w:ascii="Arial" w:hAnsi="Arial" w:cs="Arial"/>
                <w:sz w:val="22"/>
                <w:szCs w:val="22"/>
                <w:lang w:eastAsia="es-CR"/>
              </w:rPr>
            </w:pPr>
            <w:r w:rsidRPr="00A47686">
              <w:rPr>
                <w:rFonts w:ascii="Arial" w:hAnsi="Arial" w:cs="Arial"/>
                <w:sz w:val="22"/>
                <w:szCs w:val="22"/>
                <w:lang w:eastAsia="es-CR"/>
              </w:rPr>
              <w:t xml:space="preserve">Revisión de plantillas y formularios del flujo de trabajo para su generación desde </w:t>
            </w:r>
            <w:proofErr w:type="spellStart"/>
            <w:r w:rsidRPr="00A47686">
              <w:rPr>
                <w:rFonts w:ascii="Arial" w:hAnsi="Arial" w:cs="Arial"/>
                <w:sz w:val="22"/>
                <w:szCs w:val="22"/>
                <w:lang w:eastAsia="es-CR"/>
              </w:rPr>
              <w:t>TeamMate</w:t>
            </w:r>
            <w:proofErr w:type="spellEnd"/>
            <w:r w:rsidRPr="00A47686">
              <w:rPr>
                <w:rFonts w:ascii="Arial" w:hAnsi="Arial" w:cs="Arial"/>
                <w:sz w:val="22"/>
                <w:szCs w:val="22"/>
                <w:lang w:eastAsia="es-CR"/>
              </w:rPr>
              <w:t>+</w:t>
            </w:r>
          </w:p>
        </w:tc>
        <w:tc>
          <w:tcPr>
            <w:tcW w:w="1572" w:type="dxa"/>
            <w:tcBorders>
              <w:top w:val="nil"/>
              <w:left w:val="nil"/>
              <w:bottom w:val="single" w:sz="4" w:space="0" w:color="000000"/>
              <w:right w:val="single" w:sz="4" w:space="0" w:color="000000"/>
            </w:tcBorders>
            <w:shd w:val="clear" w:color="000000" w:fill="FFFFFF"/>
          </w:tcPr>
          <w:p w14:paraId="280220D6" w14:textId="61B562EA" w:rsidR="003E230D" w:rsidRPr="00A47686" w:rsidRDefault="003E230D" w:rsidP="003E230D">
            <w:pPr>
              <w:widowControl/>
              <w:jc w:val="both"/>
              <w:rPr>
                <w:rFonts w:ascii="Arial" w:hAnsi="Arial" w:cs="Arial"/>
                <w:sz w:val="22"/>
                <w:szCs w:val="22"/>
                <w:lang w:eastAsia="es-CR"/>
              </w:rPr>
            </w:pPr>
            <w:r w:rsidRPr="00A47686">
              <w:rPr>
                <w:rFonts w:ascii="Arial" w:hAnsi="Arial" w:cs="Arial"/>
                <w:sz w:val="22"/>
                <w:szCs w:val="22"/>
                <w:lang w:eastAsia="es-CR"/>
              </w:rPr>
              <w:t>CAL-05-2022</w:t>
            </w:r>
          </w:p>
        </w:tc>
        <w:tc>
          <w:tcPr>
            <w:tcW w:w="1972" w:type="dxa"/>
            <w:tcBorders>
              <w:top w:val="nil"/>
              <w:left w:val="nil"/>
              <w:bottom w:val="single" w:sz="4" w:space="0" w:color="000000"/>
              <w:right w:val="single" w:sz="4" w:space="0" w:color="000000"/>
            </w:tcBorders>
            <w:shd w:val="clear" w:color="000000" w:fill="FFFFFF"/>
            <w:vAlign w:val="center"/>
          </w:tcPr>
          <w:p w14:paraId="74B26D3B" w14:textId="60BE5AA1" w:rsidR="003E230D" w:rsidRPr="00A47686" w:rsidRDefault="00C14709" w:rsidP="006D1DBF">
            <w:pPr>
              <w:widowControl/>
              <w:jc w:val="center"/>
              <w:rPr>
                <w:rFonts w:ascii="Arial" w:hAnsi="Arial" w:cs="Arial"/>
                <w:sz w:val="22"/>
                <w:szCs w:val="22"/>
                <w:lang w:eastAsia="es-CR"/>
              </w:rPr>
            </w:pPr>
            <w:r w:rsidRPr="00A47686">
              <w:rPr>
                <w:rFonts w:ascii="Arial" w:hAnsi="Arial" w:cs="Arial"/>
                <w:sz w:val="22"/>
                <w:szCs w:val="22"/>
                <w:lang w:eastAsia="es-CR"/>
              </w:rPr>
              <w:t>Plan</w:t>
            </w:r>
            <w:r w:rsidR="00A50177" w:rsidRPr="00A47686">
              <w:rPr>
                <w:rFonts w:ascii="Arial" w:hAnsi="Arial" w:cs="Arial"/>
                <w:sz w:val="22"/>
                <w:szCs w:val="22"/>
                <w:lang w:eastAsia="es-CR"/>
              </w:rPr>
              <w:t>i</w:t>
            </w:r>
            <w:r w:rsidRPr="00A47686">
              <w:rPr>
                <w:rFonts w:ascii="Arial" w:hAnsi="Arial" w:cs="Arial"/>
                <w:sz w:val="22"/>
                <w:szCs w:val="22"/>
                <w:lang w:eastAsia="es-CR"/>
              </w:rPr>
              <w:t>ficación</w:t>
            </w:r>
          </w:p>
        </w:tc>
      </w:tr>
    </w:tbl>
    <w:p w14:paraId="64904190" w14:textId="77777777" w:rsidR="005360CB" w:rsidRPr="00B2793B" w:rsidRDefault="005360CB" w:rsidP="005360CB">
      <w:pPr>
        <w:widowControl/>
        <w:jc w:val="both"/>
        <w:rPr>
          <w:rFonts w:ascii="Arial" w:hAnsi="Arial" w:cs="Arial"/>
          <w:color w:val="7030A0"/>
          <w:spacing w:val="-3"/>
        </w:rPr>
      </w:pPr>
      <w:r w:rsidRPr="00B2793B">
        <w:rPr>
          <w:rFonts w:ascii="Arial" w:hAnsi="Arial" w:cs="Arial"/>
          <w:b/>
          <w:spacing w:val="-3"/>
        </w:rPr>
        <w:t xml:space="preserve">Fuente: </w:t>
      </w:r>
      <w:proofErr w:type="spellStart"/>
      <w:r w:rsidRPr="00B2793B">
        <w:rPr>
          <w:rFonts w:ascii="Arial" w:hAnsi="Arial" w:cs="Arial"/>
          <w:spacing w:val="-3"/>
        </w:rPr>
        <w:t>Team</w:t>
      </w:r>
      <w:proofErr w:type="spellEnd"/>
      <w:r w:rsidRPr="00B2793B">
        <w:rPr>
          <w:rFonts w:ascii="Arial" w:hAnsi="Arial" w:cs="Arial"/>
          <w:spacing w:val="-3"/>
        </w:rPr>
        <w:t xml:space="preserve"> Mate Plus</w:t>
      </w:r>
    </w:p>
    <w:p w14:paraId="65C0977B" w14:textId="2A456EDE" w:rsidR="0043495D" w:rsidRPr="00B2793B" w:rsidRDefault="0043495D" w:rsidP="00F75604">
      <w:pPr>
        <w:jc w:val="both"/>
        <w:rPr>
          <w:rFonts w:ascii="Arial" w:hAnsi="Arial" w:cs="Arial"/>
          <w:strike/>
          <w:sz w:val="22"/>
          <w:szCs w:val="22"/>
          <w:lang w:val="es-MX"/>
        </w:rPr>
      </w:pPr>
    </w:p>
    <w:p w14:paraId="36A105C1" w14:textId="17398AB9" w:rsidR="00C74707" w:rsidRPr="00B2793B" w:rsidRDefault="00C74707" w:rsidP="00F75604">
      <w:pPr>
        <w:jc w:val="both"/>
        <w:rPr>
          <w:rFonts w:ascii="Arial" w:hAnsi="Arial" w:cs="Arial"/>
          <w:sz w:val="22"/>
          <w:szCs w:val="22"/>
          <w:lang w:val="es-MX"/>
        </w:rPr>
      </w:pPr>
      <w:r w:rsidRPr="006D1DBF">
        <w:rPr>
          <w:rFonts w:ascii="Arial" w:hAnsi="Arial" w:cs="Arial"/>
          <w:sz w:val="22"/>
          <w:szCs w:val="22"/>
          <w:lang w:val="es-MX"/>
        </w:rPr>
        <w:t xml:space="preserve">Se aprecia que esta Unidad actualmente </w:t>
      </w:r>
      <w:r w:rsidR="009D0F46" w:rsidRPr="006D1DBF">
        <w:rPr>
          <w:rFonts w:ascii="Arial" w:hAnsi="Arial" w:cs="Arial"/>
          <w:sz w:val="22"/>
          <w:szCs w:val="22"/>
          <w:lang w:val="es-MX"/>
        </w:rPr>
        <w:t xml:space="preserve">mantiene </w:t>
      </w:r>
      <w:r w:rsidR="006D1DBF" w:rsidRPr="006D1DBF">
        <w:rPr>
          <w:rFonts w:ascii="Arial" w:hAnsi="Arial" w:cs="Arial"/>
          <w:sz w:val="22"/>
          <w:szCs w:val="22"/>
          <w:lang w:val="es-MX"/>
        </w:rPr>
        <w:t>cinco</w:t>
      </w:r>
      <w:r w:rsidRPr="006D1DBF">
        <w:rPr>
          <w:rFonts w:ascii="Arial" w:hAnsi="Arial" w:cs="Arial"/>
          <w:sz w:val="22"/>
          <w:szCs w:val="22"/>
          <w:lang w:val="es-MX"/>
        </w:rPr>
        <w:t xml:space="preserve"> proyectos e</w:t>
      </w:r>
      <w:r w:rsidR="0036074B" w:rsidRPr="006D1DBF">
        <w:rPr>
          <w:rFonts w:ascii="Arial" w:hAnsi="Arial" w:cs="Arial"/>
          <w:sz w:val="22"/>
          <w:szCs w:val="22"/>
          <w:lang w:val="es-MX"/>
        </w:rPr>
        <w:t>l CAL-01-2022</w:t>
      </w:r>
      <w:r w:rsidRPr="006D1DBF">
        <w:rPr>
          <w:rFonts w:ascii="Arial" w:hAnsi="Arial" w:cs="Arial"/>
          <w:sz w:val="22"/>
          <w:szCs w:val="22"/>
          <w:lang w:val="es-MX"/>
        </w:rPr>
        <w:t xml:space="preserve"> </w:t>
      </w:r>
      <w:r w:rsidR="0036074B" w:rsidRPr="006D1DBF">
        <w:rPr>
          <w:rFonts w:ascii="Arial" w:hAnsi="Arial" w:cs="Arial"/>
          <w:sz w:val="22"/>
          <w:szCs w:val="22"/>
          <w:lang w:val="es-MX"/>
        </w:rPr>
        <w:t>está en la fase de Comunicación de resultados</w:t>
      </w:r>
      <w:r w:rsidR="006D1DBF" w:rsidRPr="006D1DBF">
        <w:rPr>
          <w:rFonts w:ascii="Arial" w:hAnsi="Arial" w:cs="Arial"/>
          <w:sz w:val="22"/>
          <w:szCs w:val="22"/>
          <w:lang w:val="es-MX"/>
        </w:rPr>
        <w:t>,</w:t>
      </w:r>
      <w:r w:rsidR="0036074B" w:rsidRPr="006D1DBF">
        <w:rPr>
          <w:rFonts w:ascii="Arial" w:hAnsi="Arial" w:cs="Arial"/>
          <w:sz w:val="22"/>
          <w:szCs w:val="22"/>
          <w:lang w:val="es-MX"/>
        </w:rPr>
        <w:t xml:space="preserve"> el CAL-02-2022 se ubica a la fecha, en estado de Examen.</w:t>
      </w:r>
      <w:r w:rsidR="006D1DBF" w:rsidRPr="006D1DBF">
        <w:rPr>
          <w:rFonts w:ascii="Arial" w:hAnsi="Arial" w:cs="Arial"/>
          <w:sz w:val="22"/>
          <w:szCs w:val="22"/>
          <w:lang w:val="es-MX"/>
        </w:rPr>
        <w:t xml:space="preserve"> Por su parte, los tres restantes se encuentran en la etapa de Planificación.</w:t>
      </w:r>
    </w:p>
    <w:p w14:paraId="3C794928" w14:textId="742960A6" w:rsidR="002F7E0A" w:rsidRDefault="002F7E0A" w:rsidP="00F75604">
      <w:pPr>
        <w:widowControl/>
        <w:jc w:val="both"/>
        <w:rPr>
          <w:rFonts w:ascii="Arial" w:hAnsi="Arial" w:cs="Arial"/>
          <w:color w:val="7030A0"/>
          <w:sz w:val="22"/>
          <w:szCs w:val="22"/>
          <w:lang w:eastAsia="es-CR"/>
        </w:rPr>
      </w:pPr>
    </w:p>
    <w:p w14:paraId="66AB4E47" w14:textId="54E6F161" w:rsidR="00737CA6" w:rsidRPr="00B2793B" w:rsidRDefault="00737CA6" w:rsidP="00737CA6">
      <w:pPr>
        <w:pStyle w:val="Ttulo2"/>
        <w:numPr>
          <w:ilvl w:val="0"/>
          <w:numId w:val="3"/>
        </w:numPr>
        <w:spacing w:before="0" w:after="0"/>
        <w:jc w:val="both"/>
        <w:rPr>
          <w:i w:val="0"/>
          <w:sz w:val="22"/>
          <w:szCs w:val="22"/>
          <w:lang w:val="es-CR"/>
        </w:rPr>
      </w:pPr>
      <w:bookmarkStart w:id="26" w:name="_Toc109131826"/>
      <w:r w:rsidRPr="00B2793B">
        <w:rPr>
          <w:i w:val="0"/>
          <w:sz w:val="22"/>
          <w:szCs w:val="22"/>
          <w:lang w:val="es-CR"/>
        </w:rPr>
        <w:t>LABORES ADMINISTRATIVAS EN LA AUDITORIA</w:t>
      </w:r>
      <w:bookmarkEnd w:id="26"/>
      <w:r w:rsidRPr="00B2793B">
        <w:rPr>
          <w:i w:val="0"/>
          <w:sz w:val="22"/>
          <w:szCs w:val="22"/>
          <w:lang w:val="es-CR"/>
        </w:rPr>
        <w:t xml:space="preserve"> </w:t>
      </w:r>
    </w:p>
    <w:p w14:paraId="55215FD8" w14:textId="78B85ECC" w:rsidR="00737CA6" w:rsidRDefault="00737CA6" w:rsidP="00737CA6">
      <w:pPr>
        <w:pStyle w:val="Ttulo2"/>
        <w:spacing w:before="0" w:after="0"/>
        <w:ind w:left="720"/>
        <w:jc w:val="both"/>
        <w:rPr>
          <w:i w:val="0"/>
          <w:sz w:val="22"/>
          <w:szCs w:val="22"/>
          <w:lang w:val="es-CR"/>
        </w:rPr>
      </w:pPr>
    </w:p>
    <w:p w14:paraId="5419C31A" w14:textId="77777777" w:rsidR="00882C75" w:rsidRPr="00882C75" w:rsidRDefault="00882C75" w:rsidP="00882C75"/>
    <w:p w14:paraId="3FEC607A" w14:textId="21539F45" w:rsidR="00A34018" w:rsidRPr="00B2793B" w:rsidRDefault="00A34018" w:rsidP="00F75604">
      <w:pPr>
        <w:jc w:val="both"/>
        <w:rPr>
          <w:rFonts w:ascii="Arial" w:hAnsi="Arial" w:cs="Arial"/>
          <w:bCs/>
          <w:sz w:val="22"/>
          <w:szCs w:val="22"/>
        </w:rPr>
      </w:pPr>
      <w:bookmarkStart w:id="27" w:name="_Hlk79041682"/>
      <w:bookmarkStart w:id="28" w:name="_Hlk49760582"/>
      <w:r w:rsidRPr="00B2793B">
        <w:rPr>
          <w:rFonts w:ascii="Arial" w:hAnsi="Arial" w:cs="Arial"/>
          <w:bCs/>
          <w:sz w:val="22"/>
          <w:szCs w:val="22"/>
        </w:rPr>
        <w:t xml:space="preserve">Al respecto se indican las labores administrativas efectuadas por </w:t>
      </w:r>
      <w:r w:rsidR="00737CA6" w:rsidRPr="00B2793B">
        <w:rPr>
          <w:rFonts w:ascii="Arial" w:hAnsi="Arial" w:cs="Arial"/>
          <w:bCs/>
          <w:sz w:val="22"/>
          <w:szCs w:val="22"/>
        </w:rPr>
        <w:t xml:space="preserve">la Sección Auditoría de Seguimiento y Gestión Administrativa, </w:t>
      </w:r>
      <w:r w:rsidRPr="00B2793B">
        <w:rPr>
          <w:rFonts w:ascii="Arial" w:hAnsi="Arial" w:cs="Arial"/>
          <w:bCs/>
          <w:sz w:val="22"/>
          <w:szCs w:val="22"/>
        </w:rPr>
        <w:t xml:space="preserve">en el periodo de estudio. </w:t>
      </w:r>
    </w:p>
    <w:p w14:paraId="1CD33F27" w14:textId="74C4CF20" w:rsidR="00EB0360" w:rsidRPr="00B2793B" w:rsidRDefault="00EB0360" w:rsidP="00F75604">
      <w:pPr>
        <w:jc w:val="both"/>
        <w:rPr>
          <w:rFonts w:ascii="Arial" w:hAnsi="Arial" w:cs="Arial"/>
          <w:bCs/>
          <w:sz w:val="22"/>
          <w:szCs w:val="22"/>
        </w:rPr>
      </w:pPr>
    </w:p>
    <w:p w14:paraId="3D4AEDE5" w14:textId="740A6E63" w:rsidR="00301373" w:rsidRPr="00677906" w:rsidRDefault="00301373" w:rsidP="00F75604">
      <w:pPr>
        <w:jc w:val="both"/>
        <w:rPr>
          <w:rFonts w:ascii="Arial" w:hAnsi="Arial" w:cs="Arial"/>
          <w:bCs/>
          <w:sz w:val="22"/>
          <w:szCs w:val="22"/>
          <w:u w:val="single"/>
        </w:rPr>
      </w:pPr>
      <w:r w:rsidRPr="00677906">
        <w:rPr>
          <w:rFonts w:ascii="Arial" w:hAnsi="Arial" w:cs="Arial"/>
          <w:bCs/>
          <w:sz w:val="22"/>
          <w:szCs w:val="22"/>
          <w:u w:val="single"/>
        </w:rPr>
        <w:t xml:space="preserve">Actualizaciones y Seguimientos </w:t>
      </w:r>
    </w:p>
    <w:p w14:paraId="497BC052" w14:textId="2D1C8ACD" w:rsidR="00AF054C" w:rsidRDefault="00AF054C" w:rsidP="00F75604">
      <w:pPr>
        <w:pStyle w:val="Prrafodelista"/>
        <w:widowControl/>
        <w:numPr>
          <w:ilvl w:val="0"/>
          <w:numId w:val="34"/>
        </w:numPr>
        <w:spacing w:before="60"/>
        <w:ind w:right="45"/>
        <w:contextualSpacing w:val="0"/>
        <w:jc w:val="both"/>
        <w:rPr>
          <w:rFonts w:ascii="Arial" w:hAnsi="Arial" w:cs="Arial"/>
          <w:sz w:val="22"/>
          <w:szCs w:val="22"/>
        </w:rPr>
      </w:pPr>
      <w:bookmarkStart w:id="29" w:name="_Hlk66172609"/>
      <w:bookmarkStart w:id="30" w:name="_Hlk47420744"/>
      <w:bookmarkEnd w:id="27"/>
      <w:r>
        <w:rPr>
          <w:rFonts w:ascii="Arial" w:hAnsi="Arial" w:cs="Arial"/>
          <w:sz w:val="22"/>
          <w:szCs w:val="22"/>
        </w:rPr>
        <w:t>Aprobaciones de requisiciones, reservas y otros presupuestarias</w:t>
      </w:r>
      <w:r w:rsidR="00677906">
        <w:rPr>
          <w:rFonts w:ascii="Arial" w:hAnsi="Arial" w:cs="Arial"/>
          <w:sz w:val="22"/>
          <w:szCs w:val="22"/>
        </w:rPr>
        <w:t>.</w:t>
      </w:r>
    </w:p>
    <w:p w14:paraId="4DEC0FDC" w14:textId="3B05AB52" w:rsidR="00511084" w:rsidRDefault="00511084" w:rsidP="00F75604">
      <w:pPr>
        <w:pStyle w:val="Prrafodelista"/>
        <w:widowControl/>
        <w:numPr>
          <w:ilvl w:val="0"/>
          <w:numId w:val="34"/>
        </w:numPr>
        <w:spacing w:before="60"/>
        <w:ind w:right="45"/>
        <w:contextualSpacing w:val="0"/>
        <w:jc w:val="both"/>
        <w:rPr>
          <w:rFonts w:ascii="Arial" w:hAnsi="Arial" w:cs="Arial"/>
          <w:sz w:val="22"/>
          <w:szCs w:val="22"/>
        </w:rPr>
      </w:pPr>
      <w:r w:rsidRPr="00B2793B">
        <w:rPr>
          <w:rFonts w:ascii="Arial" w:hAnsi="Arial" w:cs="Arial"/>
          <w:sz w:val="22"/>
          <w:szCs w:val="22"/>
        </w:rPr>
        <w:t>Coordinaciones con oficinas en la ejecución del presupuesto</w:t>
      </w:r>
      <w:r w:rsidR="00677906">
        <w:rPr>
          <w:rFonts w:ascii="Arial" w:hAnsi="Arial" w:cs="Arial"/>
          <w:sz w:val="22"/>
          <w:szCs w:val="22"/>
        </w:rPr>
        <w:t>.</w:t>
      </w:r>
      <w:r w:rsidRPr="00B2793B">
        <w:rPr>
          <w:rFonts w:ascii="Arial" w:hAnsi="Arial" w:cs="Arial"/>
          <w:sz w:val="22"/>
          <w:szCs w:val="22"/>
        </w:rPr>
        <w:t xml:space="preserve"> </w:t>
      </w:r>
    </w:p>
    <w:p w14:paraId="39F6A7A0" w14:textId="638A4240" w:rsidR="00AF054C" w:rsidRDefault="00AF054C" w:rsidP="00F75604">
      <w:pPr>
        <w:pStyle w:val="Prrafodelista"/>
        <w:widowControl/>
        <w:numPr>
          <w:ilvl w:val="0"/>
          <w:numId w:val="34"/>
        </w:numPr>
        <w:spacing w:before="60"/>
        <w:ind w:right="45"/>
        <w:contextualSpacing w:val="0"/>
        <w:jc w:val="both"/>
        <w:rPr>
          <w:rFonts w:ascii="Arial" w:hAnsi="Arial" w:cs="Arial"/>
          <w:sz w:val="22"/>
          <w:szCs w:val="22"/>
        </w:rPr>
      </w:pPr>
      <w:r>
        <w:rPr>
          <w:rFonts w:ascii="Arial" w:hAnsi="Arial" w:cs="Arial"/>
          <w:sz w:val="22"/>
          <w:szCs w:val="22"/>
        </w:rPr>
        <w:t>Seguimientos administrativos como el PAO, Ejecución de Presupuesto, SEVRI de la Dirección y de la Sección</w:t>
      </w:r>
      <w:r w:rsidR="00677906">
        <w:rPr>
          <w:rFonts w:ascii="Arial" w:hAnsi="Arial" w:cs="Arial"/>
          <w:sz w:val="22"/>
          <w:szCs w:val="22"/>
        </w:rPr>
        <w:t>.</w:t>
      </w:r>
    </w:p>
    <w:p w14:paraId="0CD64FEC" w14:textId="17AE3151" w:rsidR="00AF054C" w:rsidRDefault="00AF054C" w:rsidP="00F75604">
      <w:pPr>
        <w:pStyle w:val="Prrafodelista"/>
        <w:widowControl/>
        <w:numPr>
          <w:ilvl w:val="0"/>
          <w:numId w:val="34"/>
        </w:numPr>
        <w:spacing w:before="60"/>
        <w:ind w:right="45"/>
        <w:contextualSpacing w:val="0"/>
        <w:jc w:val="both"/>
        <w:rPr>
          <w:rFonts w:ascii="Arial" w:hAnsi="Arial" w:cs="Arial"/>
          <w:sz w:val="22"/>
          <w:szCs w:val="22"/>
        </w:rPr>
      </w:pPr>
      <w:r>
        <w:rPr>
          <w:rFonts w:ascii="Arial" w:hAnsi="Arial" w:cs="Arial"/>
          <w:sz w:val="22"/>
          <w:szCs w:val="22"/>
        </w:rPr>
        <w:t>Realización de tareas contenidas en el Plan Estratégico vigente.</w:t>
      </w:r>
    </w:p>
    <w:p w14:paraId="10A6A9C0" w14:textId="4A1C8CCE" w:rsidR="00AF054C" w:rsidRDefault="00AF054C" w:rsidP="00F75604">
      <w:pPr>
        <w:pStyle w:val="Prrafodelista"/>
        <w:widowControl/>
        <w:numPr>
          <w:ilvl w:val="0"/>
          <w:numId w:val="34"/>
        </w:numPr>
        <w:spacing w:before="60"/>
        <w:ind w:right="45"/>
        <w:contextualSpacing w:val="0"/>
        <w:jc w:val="both"/>
        <w:rPr>
          <w:rFonts w:ascii="Arial" w:hAnsi="Arial" w:cs="Arial"/>
          <w:sz w:val="22"/>
          <w:szCs w:val="22"/>
        </w:rPr>
      </w:pPr>
      <w:r>
        <w:rPr>
          <w:rFonts w:ascii="Arial" w:hAnsi="Arial" w:cs="Arial"/>
          <w:sz w:val="22"/>
          <w:szCs w:val="22"/>
        </w:rPr>
        <w:t>Elaboración del Primer Informe de Indicadores 2022</w:t>
      </w:r>
      <w:r w:rsidR="00677906">
        <w:rPr>
          <w:rFonts w:ascii="Arial" w:hAnsi="Arial" w:cs="Arial"/>
          <w:sz w:val="22"/>
          <w:szCs w:val="22"/>
        </w:rPr>
        <w:t>.</w:t>
      </w:r>
    </w:p>
    <w:p w14:paraId="2E78DA46" w14:textId="3223BFBB" w:rsidR="00AF054C" w:rsidRDefault="00AF054C" w:rsidP="00F75604">
      <w:pPr>
        <w:pStyle w:val="Prrafodelista"/>
        <w:widowControl/>
        <w:numPr>
          <w:ilvl w:val="0"/>
          <w:numId w:val="34"/>
        </w:numPr>
        <w:spacing w:before="60"/>
        <w:ind w:right="45"/>
        <w:contextualSpacing w:val="0"/>
        <w:jc w:val="both"/>
        <w:rPr>
          <w:rFonts w:ascii="Arial" w:hAnsi="Arial" w:cs="Arial"/>
          <w:sz w:val="22"/>
          <w:szCs w:val="22"/>
        </w:rPr>
      </w:pPr>
      <w:r>
        <w:rPr>
          <w:rFonts w:ascii="Arial" w:hAnsi="Arial" w:cs="Arial"/>
          <w:sz w:val="22"/>
          <w:szCs w:val="22"/>
        </w:rPr>
        <w:t>Desarrollo del Primer Seguimiento del Plan de Mejora 2021</w:t>
      </w:r>
      <w:r w:rsidR="00677906">
        <w:rPr>
          <w:rFonts w:ascii="Arial" w:hAnsi="Arial" w:cs="Arial"/>
          <w:sz w:val="22"/>
          <w:szCs w:val="22"/>
        </w:rPr>
        <w:t>.</w:t>
      </w:r>
    </w:p>
    <w:p w14:paraId="2ADC8109" w14:textId="77777777" w:rsidR="00677906" w:rsidRPr="00677906" w:rsidRDefault="00677906" w:rsidP="00677906">
      <w:pPr>
        <w:widowControl/>
        <w:spacing w:before="60"/>
        <w:ind w:right="45"/>
        <w:jc w:val="both"/>
        <w:rPr>
          <w:rFonts w:ascii="Arial" w:hAnsi="Arial" w:cs="Arial"/>
          <w:sz w:val="22"/>
          <w:szCs w:val="22"/>
        </w:rPr>
      </w:pPr>
    </w:p>
    <w:p w14:paraId="23057C51" w14:textId="12807B3C" w:rsidR="00511084" w:rsidRPr="00677906" w:rsidRDefault="00511084" w:rsidP="00F75604">
      <w:pPr>
        <w:widowControl/>
        <w:spacing w:before="60"/>
        <w:ind w:right="45"/>
        <w:jc w:val="both"/>
        <w:rPr>
          <w:rFonts w:ascii="Arial" w:hAnsi="Arial" w:cs="Arial"/>
          <w:sz w:val="22"/>
          <w:szCs w:val="22"/>
          <w:u w:val="single"/>
        </w:rPr>
      </w:pPr>
      <w:r w:rsidRPr="00677906">
        <w:rPr>
          <w:rFonts w:ascii="Arial" w:hAnsi="Arial" w:cs="Arial"/>
          <w:sz w:val="22"/>
          <w:szCs w:val="22"/>
          <w:u w:val="single"/>
        </w:rPr>
        <w:t xml:space="preserve">Otras labores administrativas </w:t>
      </w:r>
    </w:p>
    <w:p w14:paraId="69209D50" w14:textId="38C5A0BC" w:rsidR="0037219A" w:rsidRPr="00B2793B" w:rsidRDefault="0037219A" w:rsidP="00F75604">
      <w:pPr>
        <w:pStyle w:val="Prrafodelista"/>
        <w:widowControl/>
        <w:numPr>
          <w:ilvl w:val="0"/>
          <w:numId w:val="38"/>
        </w:numPr>
        <w:spacing w:before="60"/>
        <w:ind w:right="45"/>
        <w:jc w:val="both"/>
        <w:rPr>
          <w:rFonts w:ascii="Arial" w:hAnsi="Arial" w:cs="Arial"/>
          <w:sz w:val="22"/>
          <w:szCs w:val="22"/>
        </w:rPr>
      </w:pPr>
      <w:r w:rsidRPr="00B2793B">
        <w:rPr>
          <w:rFonts w:ascii="Arial" w:hAnsi="Arial" w:cs="Arial"/>
          <w:sz w:val="22"/>
          <w:szCs w:val="22"/>
        </w:rPr>
        <w:t xml:space="preserve">Programa de trabajo para seguimiento y asignación de recomendaciones y proyectos administrativos. </w:t>
      </w:r>
    </w:p>
    <w:p w14:paraId="660009C6" w14:textId="5E4A805B" w:rsidR="00511084" w:rsidRPr="00B2793B" w:rsidRDefault="00511084" w:rsidP="00F75604">
      <w:pPr>
        <w:pStyle w:val="Prrafodelista"/>
        <w:widowControl/>
        <w:numPr>
          <w:ilvl w:val="0"/>
          <w:numId w:val="37"/>
        </w:numPr>
        <w:spacing w:before="60"/>
        <w:ind w:right="45"/>
        <w:jc w:val="both"/>
        <w:rPr>
          <w:rFonts w:ascii="Arial" w:hAnsi="Arial" w:cs="Arial"/>
          <w:sz w:val="22"/>
          <w:szCs w:val="22"/>
        </w:rPr>
      </w:pPr>
      <w:r w:rsidRPr="00B2793B">
        <w:rPr>
          <w:rFonts w:ascii="Arial" w:hAnsi="Arial" w:cs="Arial"/>
          <w:sz w:val="22"/>
          <w:szCs w:val="22"/>
        </w:rPr>
        <w:t>Atención de consultas internas y externas</w:t>
      </w:r>
      <w:r w:rsidR="00126228" w:rsidRPr="00B2793B">
        <w:rPr>
          <w:rFonts w:ascii="Arial" w:hAnsi="Arial" w:cs="Arial"/>
          <w:sz w:val="22"/>
          <w:szCs w:val="22"/>
        </w:rPr>
        <w:t>.</w:t>
      </w:r>
      <w:r w:rsidRPr="00B2793B">
        <w:rPr>
          <w:rFonts w:ascii="Arial" w:hAnsi="Arial" w:cs="Arial"/>
          <w:sz w:val="22"/>
          <w:szCs w:val="22"/>
        </w:rPr>
        <w:t xml:space="preserve"> </w:t>
      </w:r>
    </w:p>
    <w:p w14:paraId="2B723B19" w14:textId="6B2B19E4" w:rsidR="00301373" w:rsidRPr="00B2793B" w:rsidRDefault="00511084" w:rsidP="00F75604">
      <w:pPr>
        <w:pStyle w:val="Prrafodelista"/>
        <w:widowControl/>
        <w:numPr>
          <w:ilvl w:val="0"/>
          <w:numId w:val="37"/>
        </w:numPr>
        <w:spacing w:before="60"/>
        <w:ind w:right="45"/>
        <w:jc w:val="both"/>
        <w:rPr>
          <w:rFonts w:ascii="Arial" w:hAnsi="Arial" w:cs="Arial"/>
          <w:sz w:val="22"/>
          <w:szCs w:val="22"/>
        </w:rPr>
      </w:pPr>
      <w:r w:rsidRPr="00B2793B">
        <w:rPr>
          <w:rFonts w:ascii="Arial" w:hAnsi="Arial" w:cs="Arial"/>
          <w:sz w:val="22"/>
          <w:szCs w:val="22"/>
        </w:rPr>
        <w:t>Coordinaciones de capacitación con las oficinas pertinentes</w:t>
      </w:r>
      <w:r w:rsidR="00126228" w:rsidRPr="00B2793B">
        <w:rPr>
          <w:rFonts w:ascii="Arial" w:hAnsi="Arial" w:cs="Arial"/>
          <w:sz w:val="22"/>
          <w:szCs w:val="22"/>
        </w:rPr>
        <w:t>.</w:t>
      </w:r>
      <w:r w:rsidRPr="00B2793B">
        <w:rPr>
          <w:rFonts w:ascii="Arial" w:hAnsi="Arial" w:cs="Arial"/>
          <w:sz w:val="22"/>
          <w:szCs w:val="22"/>
        </w:rPr>
        <w:t xml:space="preserve"> </w:t>
      </w:r>
    </w:p>
    <w:p w14:paraId="6C5F0AF8" w14:textId="6F8D432D" w:rsidR="00301373" w:rsidRPr="00B2793B" w:rsidRDefault="00511084" w:rsidP="00F75604">
      <w:pPr>
        <w:pStyle w:val="Prrafodelista"/>
        <w:widowControl/>
        <w:numPr>
          <w:ilvl w:val="0"/>
          <w:numId w:val="37"/>
        </w:numPr>
        <w:spacing w:before="60"/>
        <w:ind w:right="45"/>
        <w:jc w:val="both"/>
        <w:rPr>
          <w:rFonts w:ascii="Arial" w:hAnsi="Arial" w:cs="Arial"/>
          <w:sz w:val="22"/>
          <w:szCs w:val="22"/>
        </w:rPr>
      </w:pPr>
      <w:r w:rsidRPr="00B2793B">
        <w:rPr>
          <w:rFonts w:ascii="Arial" w:hAnsi="Arial" w:cs="Arial"/>
          <w:sz w:val="22"/>
          <w:szCs w:val="22"/>
        </w:rPr>
        <w:t>Reuniones permanentes con la Dirección y Subdirección</w:t>
      </w:r>
      <w:r w:rsidR="00126228" w:rsidRPr="00B2793B">
        <w:rPr>
          <w:rFonts w:ascii="Arial" w:hAnsi="Arial" w:cs="Arial"/>
          <w:sz w:val="22"/>
          <w:szCs w:val="22"/>
        </w:rPr>
        <w:t>.</w:t>
      </w:r>
      <w:r w:rsidRPr="00B2793B">
        <w:rPr>
          <w:rFonts w:ascii="Arial" w:hAnsi="Arial" w:cs="Arial"/>
          <w:sz w:val="22"/>
          <w:szCs w:val="22"/>
        </w:rPr>
        <w:t xml:space="preserve"> </w:t>
      </w:r>
    </w:p>
    <w:p w14:paraId="2B8088EA" w14:textId="77777777" w:rsidR="0037219A" w:rsidRPr="00B2793B" w:rsidRDefault="0037219A" w:rsidP="00F75604">
      <w:pPr>
        <w:pStyle w:val="Prrafodelista"/>
        <w:widowControl/>
        <w:numPr>
          <w:ilvl w:val="0"/>
          <w:numId w:val="37"/>
        </w:numPr>
        <w:spacing w:before="60"/>
        <w:ind w:right="45"/>
        <w:jc w:val="both"/>
        <w:rPr>
          <w:rFonts w:ascii="Arial" w:hAnsi="Arial" w:cs="Arial"/>
          <w:sz w:val="22"/>
          <w:szCs w:val="22"/>
        </w:rPr>
      </w:pPr>
      <w:r w:rsidRPr="00B2793B">
        <w:rPr>
          <w:rFonts w:ascii="Arial" w:hAnsi="Arial" w:cs="Arial"/>
          <w:sz w:val="22"/>
          <w:szCs w:val="22"/>
        </w:rPr>
        <w:t>Reuniones de coordinación y supervisión de labores de las personas del conjunto de trabajo.</w:t>
      </w:r>
    </w:p>
    <w:p w14:paraId="7D1150D2" w14:textId="65C74F12" w:rsidR="0037219A" w:rsidRPr="00B2793B" w:rsidRDefault="0037219A" w:rsidP="00F75604">
      <w:pPr>
        <w:pStyle w:val="Prrafodelista"/>
        <w:widowControl/>
        <w:numPr>
          <w:ilvl w:val="0"/>
          <w:numId w:val="37"/>
        </w:numPr>
        <w:spacing w:before="60"/>
        <w:ind w:right="45"/>
        <w:jc w:val="both"/>
        <w:rPr>
          <w:rFonts w:ascii="Arial" w:hAnsi="Arial" w:cs="Arial"/>
          <w:sz w:val="22"/>
          <w:szCs w:val="22"/>
        </w:rPr>
      </w:pPr>
      <w:r w:rsidRPr="00B2793B">
        <w:rPr>
          <w:rFonts w:ascii="Arial" w:hAnsi="Arial" w:cs="Arial"/>
          <w:sz w:val="22"/>
          <w:szCs w:val="22"/>
        </w:rPr>
        <w:lastRenderedPageBreak/>
        <w:t>Medición de avance de las asignaciones de comprobación de ordenanzas y de apoyo administrativo.</w:t>
      </w:r>
    </w:p>
    <w:p w14:paraId="2A314A05" w14:textId="1956FF39" w:rsidR="0037219A" w:rsidRPr="00B2793B" w:rsidRDefault="0037219A" w:rsidP="00F75604">
      <w:pPr>
        <w:pStyle w:val="Prrafodelista"/>
        <w:widowControl/>
        <w:numPr>
          <w:ilvl w:val="0"/>
          <w:numId w:val="37"/>
        </w:numPr>
        <w:spacing w:before="60"/>
        <w:ind w:right="45"/>
        <w:jc w:val="both"/>
        <w:rPr>
          <w:rFonts w:ascii="Arial" w:hAnsi="Arial" w:cs="Arial"/>
          <w:sz w:val="22"/>
          <w:szCs w:val="22"/>
        </w:rPr>
      </w:pPr>
      <w:r w:rsidRPr="00B2793B">
        <w:rPr>
          <w:rFonts w:ascii="Arial" w:hAnsi="Arial" w:cs="Arial"/>
          <w:sz w:val="22"/>
          <w:szCs w:val="22"/>
        </w:rPr>
        <w:t>Generación de indicadores de gestión en coordinación con SATI</w:t>
      </w:r>
      <w:r w:rsidR="00126228" w:rsidRPr="00B2793B">
        <w:rPr>
          <w:rFonts w:ascii="Arial" w:hAnsi="Arial" w:cs="Arial"/>
          <w:sz w:val="22"/>
          <w:szCs w:val="22"/>
        </w:rPr>
        <w:t>.</w:t>
      </w:r>
      <w:r w:rsidRPr="00B2793B">
        <w:rPr>
          <w:rFonts w:ascii="Arial" w:hAnsi="Arial" w:cs="Arial"/>
          <w:sz w:val="22"/>
          <w:szCs w:val="22"/>
        </w:rPr>
        <w:t xml:space="preserve"> </w:t>
      </w:r>
    </w:p>
    <w:p w14:paraId="5DFF411C" w14:textId="70EFDE4A" w:rsidR="00737CA6" w:rsidRDefault="00737CA6" w:rsidP="00737CA6">
      <w:pPr>
        <w:widowControl/>
        <w:jc w:val="both"/>
        <w:rPr>
          <w:rFonts w:ascii="Arial" w:hAnsi="Arial" w:cs="Arial"/>
          <w:color w:val="7030A0"/>
          <w:sz w:val="22"/>
          <w:szCs w:val="22"/>
          <w:lang w:eastAsia="es-CR"/>
        </w:rPr>
      </w:pPr>
    </w:p>
    <w:p w14:paraId="2471C137" w14:textId="77777777" w:rsidR="00737CA6" w:rsidRPr="00B2793B" w:rsidRDefault="00737CA6" w:rsidP="00737CA6">
      <w:pPr>
        <w:pStyle w:val="Ttulo1"/>
        <w:numPr>
          <w:ilvl w:val="0"/>
          <w:numId w:val="3"/>
        </w:numPr>
        <w:spacing w:before="0" w:after="0"/>
        <w:ind w:right="46"/>
        <w:jc w:val="both"/>
        <w:rPr>
          <w:sz w:val="22"/>
          <w:szCs w:val="22"/>
        </w:rPr>
      </w:pPr>
      <w:bookmarkStart w:id="31" w:name="_Toc109131827"/>
      <w:r w:rsidRPr="00B2793B">
        <w:rPr>
          <w:sz w:val="22"/>
          <w:szCs w:val="22"/>
        </w:rPr>
        <w:t>OTROS CONTROLES</w:t>
      </w:r>
      <w:bookmarkEnd w:id="31"/>
    </w:p>
    <w:p w14:paraId="3B0E1FFD" w14:textId="49E0602A" w:rsidR="00737CA6" w:rsidRDefault="00737CA6" w:rsidP="00737CA6">
      <w:pPr>
        <w:jc w:val="both"/>
        <w:rPr>
          <w:rFonts w:ascii="Arial" w:hAnsi="Arial" w:cs="Arial"/>
          <w:sz w:val="22"/>
          <w:szCs w:val="22"/>
        </w:rPr>
      </w:pPr>
    </w:p>
    <w:p w14:paraId="27EE11EA" w14:textId="031418C2" w:rsidR="00737CA6" w:rsidRPr="00B2793B" w:rsidRDefault="00737CA6" w:rsidP="00737CA6">
      <w:pPr>
        <w:jc w:val="both"/>
        <w:rPr>
          <w:rFonts w:ascii="Arial" w:hAnsi="Arial" w:cs="Arial"/>
          <w:sz w:val="22"/>
          <w:szCs w:val="22"/>
          <w:lang w:val="es-MX"/>
        </w:rPr>
      </w:pPr>
      <w:r w:rsidRPr="00B2793B">
        <w:rPr>
          <w:rFonts w:ascii="Arial" w:hAnsi="Arial" w:cs="Arial"/>
          <w:sz w:val="22"/>
          <w:szCs w:val="22"/>
          <w:lang w:val="es-MX"/>
        </w:rPr>
        <w:t>Este apartado se refiere a la atención de solicitudes internas y externas que debe asumir la Auditoría Judicial, de conformidad con el artículo 34, inciso a) de la Ley General de Control Interno y el numeral 2.1 de las Normas para el Ejercicio de la Auditoría Interna en el Sector Público.</w:t>
      </w:r>
    </w:p>
    <w:p w14:paraId="21AF987A" w14:textId="7F3A9ABD" w:rsidR="00305C7A" w:rsidRPr="00B2793B" w:rsidRDefault="00305C7A" w:rsidP="00F75604">
      <w:pPr>
        <w:widowControl/>
        <w:ind w:right="45"/>
        <w:jc w:val="both"/>
        <w:rPr>
          <w:rFonts w:ascii="Arial" w:hAnsi="Arial" w:cs="Arial"/>
          <w:color w:val="7030A0"/>
          <w:sz w:val="22"/>
          <w:szCs w:val="22"/>
        </w:rPr>
      </w:pPr>
    </w:p>
    <w:p w14:paraId="3930E64E" w14:textId="1AEC8C8D" w:rsidR="00F82BA1" w:rsidRPr="00B2793B" w:rsidRDefault="00F75604" w:rsidP="00F75604">
      <w:pPr>
        <w:pStyle w:val="Ttulo2"/>
        <w:spacing w:before="0" w:after="0"/>
        <w:jc w:val="both"/>
        <w:rPr>
          <w:i w:val="0"/>
          <w:sz w:val="22"/>
          <w:szCs w:val="22"/>
          <w:lang w:val="es-CR"/>
        </w:rPr>
      </w:pPr>
      <w:bookmarkStart w:id="32" w:name="_Toc109131828"/>
      <w:bookmarkEnd w:id="29"/>
      <w:r w:rsidRPr="00B2793B">
        <w:rPr>
          <w:i w:val="0"/>
          <w:sz w:val="22"/>
          <w:szCs w:val="22"/>
          <w:lang w:val="es-CR"/>
        </w:rPr>
        <w:t>7.1</w:t>
      </w:r>
      <w:r w:rsidR="00051DC0" w:rsidRPr="00B2793B">
        <w:rPr>
          <w:i w:val="0"/>
          <w:sz w:val="22"/>
          <w:szCs w:val="22"/>
          <w:lang w:val="es-CR"/>
        </w:rPr>
        <w:t xml:space="preserve"> Legalización de libros</w:t>
      </w:r>
      <w:bookmarkEnd w:id="32"/>
    </w:p>
    <w:p w14:paraId="62660F47" w14:textId="77777777" w:rsidR="00644E6A" w:rsidRPr="00B2793B" w:rsidRDefault="00644E6A" w:rsidP="00F75604">
      <w:pPr>
        <w:jc w:val="both"/>
        <w:rPr>
          <w:rFonts w:ascii="Arial" w:hAnsi="Arial" w:cs="Arial"/>
          <w:bCs/>
          <w:sz w:val="22"/>
          <w:szCs w:val="22"/>
        </w:rPr>
      </w:pPr>
    </w:p>
    <w:p w14:paraId="0DF63926" w14:textId="50A5AD1C" w:rsidR="00A8041F" w:rsidRPr="00B2793B" w:rsidRDefault="00A8041F" w:rsidP="00F75604">
      <w:pPr>
        <w:jc w:val="both"/>
        <w:rPr>
          <w:rFonts w:ascii="Arial" w:hAnsi="Arial" w:cs="Arial"/>
          <w:bCs/>
          <w:sz w:val="22"/>
          <w:szCs w:val="22"/>
        </w:rPr>
      </w:pPr>
      <w:r w:rsidRPr="00B2793B">
        <w:rPr>
          <w:rFonts w:ascii="Arial" w:hAnsi="Arial" w:cs="Arial"/>
          <w:sz w:val="22"/>
          <w:szCs w:val="22"/>
        </w:rPr>
        <w:t xml:space="preserve">El proceso de autorización de libros es una responsabilidad </w:t>
      </w:r>
      <w:r w:rsidR="00B2254F" w:rsidRPr="00B2793B">
        <w:rPr>
          <w:rFonts w:ascii="Arial" w:hAnsi="Arial" w:cs="Arial"/>
          <w:sz w:val="22"/>
          <w:szCs w:val="22"/>
        </w:rPr>
        <w:t>propia</w:t>
      </w:r>
      <w:r w:rsidRPr="00B2793B">
        <w:rPr>
          <w:rFonts w:ascii="Arial" w:hAnsi="Arial" w:cs="Arial"/>
          <w:sz w:val="22"/>
          <w:szCs w:val="22"/>
        </w:rPr>
        <w:t xml:space="preserve"> a la auditoría interna, según el artículo N°22, inciso e), de</w:t>
      </w:r>
      <w:r w:rsidR="00E7242B" w:rsidRPr="00B2793B">
        <w:rPr>
          <w:rFonts w:ascii="Arial" w:hAnsi="Arial" w:cs="Arial"/>
          <w:sz w:val="22"/>
          <w:szCs w:val="22"/>
        </w:rPr>
        <w:t xml:space="preserve"> </w:t>
      </w:r>
      <w:r w:rsidRPr="00B2793B">
        <w:rPr>
          <w:rFonts w:ascii="Arial" w:hAnsi="Arial" w:cs="Arial"/>
          <w:sz w:val="22"/>
          <w:szCs w:val="22"/>
        </w:rPr>
        <w:t>la Ley N°8292 Ley General de Control Interno.</w:t>
      </w:r>
      <w:r w:rsidR="009F426B" w:rsidRPr="00B2793B">
        <w:rPr>
          <w:rFonts w:ascii="Arial" w:hAnsi="Arial" w:cs="Arial"/>
          <w:sz w:val="22"/>
          <w:szCs w:val="22"/>
        </w:rPr>
        <w:t xml:space="preserve"> </w:t>
      </w:r>
      <w:r w:rsidRPr="00B2793B">
        <w:rPr>
          <w:rFonts w:ascii="Arial" w:hAnsi="Arial" w:cs="Arial"/>
          <w:sz w:val="22"/>
          <w:szCs w:val="22"/>
        </w:rPr>
        <w:t>Este acto consiste en otorgar la “razón de apertura” y la “razón de cierre”, de los libros que a criterio del órgano fiscalizador deban llevarse en la institución con el propósito de garantizar razonablemente a los usuarios</w:t>
      </w:r>
      <w:r w:rsidR="000B1F67" w:rsidRPr="00B2793B">
        <w:rPr>
          <w:rFonts w:ascii="Arial" w:hAnsi="Arial" w:cs="Arial"/>
          <w:sz w:val="22"/>
          <w:szCs w:val="22"/>
        </w:rPr>
        <w:t xml:space="preserve">, </w:t>
      </w:r>
      <w:r w:rsidRPr="00B2793B">
        <w:rPr>
          <w:rFonts w:ascii="Arial" w:hAnsi="Arial" w:cs="Arial"/>
          <w:sz w:val="22"/>
          <w:szCs w:val="22"/>
        </w:rPr>
        <w:t xml:space="preserve">la autenticidad de lo </w:t>
      </w:r>
      <w:r w:rsidR="006B1539" w:rsidRPr="00B2793B">
        <w:rPr>
          <w:rFonts w:ascii="Arial" w:hAnsi="Arial" w:cs="Arial"/>
          <w:sz w:val="22"/>
          <w:szCs w:val="22"/>
        </w:rPr>
        <w:t>anotado</w:t>
      </w:r>
      <w:r w:rsidRPr="00B2793B">
        <w:rPr>
          <w:rFonts w:ascii="Arial" w:hAnsi="Arial" w:cs="Arial"/>
          <w:sz w:val="22"/>
          <w:szCs w:val="22"/>
        </w:rPr>
        <w:t xml:space="preserve"> en este tipo de </w:t>
      </w:r>
      <w:r w:rsidR="001A4E8B" w:rsidRPr="00B2793B">
        <w:rPr>
          <w:rFonts w:ascii="Arial" w:hAnsi="Arial" w:cs="Arial"/>
          <w:sz w:val="22"/>
          <w:szCs w:val="22"/>
        </w:rPr>
        <w:t>legajos.</w:t>
      </w:r>
    </w:p>
    <w:p w14:paraId="709C544B" w14:textId="7BE32E3B" w:rsidR="00A8041F" w:rsidRPr="00B2793B" w:rsidRDefault="00A8041F" w:rsidP="00F75604">
      <w:pPr>
        <w:jc w:val="both"/>
        <w:rPr>
          <w:rFonts w:ascii="Arial" w:hAnsi="Arial" w:cs="Arial"/>
          <w:bCs/>
          <w:sz w:val="22"/>
          <w:szCs w:val="22"/>
        </w:rPr>
      </w:pPr>
    </w:p>
    <w:p w14:paraId="7FD919F4" w14:textId="55CAAB2C" w:rsidR="004F2D89" w:rsidRPr="00B2793B" w:rsidRDefault="00AD3742" w:rsidP="00F75604">
      <w:pPr>
        <w:jc w:val="both"/>
        <w:rPr>
          <w:rFonts w:ascii="Arial" w:hAnsi="Arial" w:cs="Arial"/>
          <w:color w:val="7030A0"/>
          <w:sz w:val="22"/>
          <w:szCs w:val="22"/>
        </w:rPr>
      </w:pPr>
      <w:r w:rsidRPr="00DE41B3">
        <w:rPr>
          <w:rFonts w:ascii="Arial" w:hAnsi="Arial" w:cs="Arial"/>
          <w:bCs/>
          <w:sz w:val="22"/>
          <w:szCs w:val="22"/>
        </w:rPr>
        <w:t xml:space="preserve">En </w:t>
      </w:r>
      <w:r w:rsidR="00E53365" w:rsidRPr="00DE41B3">
        <w:rPr>
          <w:rFonts w:ascii="Arial" w:hAnsi="Arial" w:cs="Arial"/>
          <w:bCs/>
          <w:sz w:val="22"/>
          <w:szCs w:val="22"/>
        </w:rPr>
        <w:t>acatamiento</w:t>
      </w:r>
      <w:r w:rsidRPr="00DE41B3">
        <w:rPr>
          <w:rFonts w:ascii="Arial" w:hAnsi="Arial" w:cs="Arial"/>
          <w:bCs/>
          <w:sz w:val="22"/>
          <w:szCs w:val="22"/>
        </w:rPr>
        <w:t xml:space="preserve"> de la normativa y como parte de las tareas atendidas por la Auditoria Interna, durante el periodo de referencia se legalizaron </w:t>
      </w:r>
      <w:r w:rsidR="00DE41B3" w:rsidRPr="00DE41B3">
        <w:rPr>
          <w:rFonts w:ascii="Arial" w:hAnsi="Arial" w:cs="Arial"/>
          <w:bCs/>
          <w:sz w:val="22"/>
          <w:szCs w:val="22"/>
        </w:rPr>
        <w:t>11</w:t>
      </w:r>
      <w:r w:rsidRPr="00DE41B3">
        <w:rPr>
          <w:rFonts w:ascii="Arial" w:hAnsi="Arial" w:cs="Arial"/>
          <w:bCs/>
          <w:sz w:val="22"/>
          <w:szCs w:val="22"/>
        </w:rPr>
        <w:t xml:space="preserve"> libros en formato físico y ninguno en formato electrónico.</w:t>
      </w:r>
    </w:p>
    <w:p w14:paraId="5DCA3B65" w14:textId="77777777" w:rsidR="00433C6D" w:rsidRPr="00B2793B" w:rsidRDefault="00433C6D" w:rsidP="00F75604">
      <w:pPr>
        <w:jc w:val="both"/>
        <w:rPr>
          <w:rFonts w:ascii="Arial" w:hAnsi="Arial" w:cs="Arial"/>
          <w:sz w:val="22"/>
          <w:szCs w:val="22"/>
        </w:rPr>
      </w:pPr>
    </w:p>
    <w:p w14:paraId="2C15C43E" w14:textId="27722B3A" w:rsidR="005775B8" w:rsidRPr="00730618" w:rsidRDefault="00F75604" w:rsidP="00F75604">
      <w:pPr>
        <w:pStyle w:val="Ttulo2"/>
        <w:spacing w:before="0" w:after="0"/>
        <w:jc w:val="both"/>
        <w:rPr>
          <w:i w:val="0"/>
          <w:sz w:val="22"/>
          <w:szCs w:val="22"/>
          <w:lang w:val="es-CR"/>
        </w:rPr>
      </w:pPr>
      <w:bookmarkStart w:id="33" w:name="_Toc109131829"/>
      <w:r w:rsidRPr="00730618">
        <w:rPr>
          <w:i w:val="0"/>
          <w:sz w:val="22"/>
          <w:szCs w:val="22"/>
          <w:lang w:val="es-CR"/>
        </w:rPr>
        <w:t>7.2</w:t>
      </w:r>
      <w:r w:rsidR="005775B8" w:rsidRPr="00730618">
        <w:rPr>
          <w:i w:val="0"/>
          <w:sz w:val="22"/>
          <w:szCs w:val="22"/>
          <w:lang w:val="es-CR"/>
        </w:rPr>
        <w:t xml:space="preserve"> </w:t>
      </w:r>
      <w:bookmarkStart w:id="34" w:name="_Hlk86674119"/>
      <w:r w:rsidR="005775B8" w:rsidRPr="00730618">
        <w:rPr>
          <w:i w:val="0"/>
          <w:sz w:val="22"/>
          <w:szCs w:val="22"/>
          <w:lang w:val="es-CR"/>
        </w:rPr>
        <w:t xml:space="preserve">Control de informes enviados </w:t>
      </w:r>
      <w:r w:rsidR="00020304" w:rsidRPr="00730618">
        <w:rPr>
          <w:i w:val="0"/>
          <w:sz w:val="22"/>
          <w:szCs w:val="22"/>
          <w:lang w:val="es-CR"/>
        </w:rPr>
        <w:t>a</w:t>
      </w:r>
      <w:r w:rsidR="005775B8" w:rsidRPr="00730618">
        <w:rPr>
          <w:i w:val="0"/>
          <w:sz w:val="22"/>
          <w:szCs w:val="22"/>
          <w:lang w:val="es-CR"/>
        </w:rPr>
        <w:t xml:space="preserve"> la Dirección y Subdirección</w:t>
      </w:r>
      <w:bookmarkEnd w:id="34"/>
      <w:r w:rsidR="0033097C" w:rsidRPr="00730618">
        <w:rPr>
          <w:rStyle w:val="Refdenotaalpie"/>
          <w:i w:val="0"/>
          <w:sz w:val="22"/>
          <w:szCs w:val="22"/>
          <w:lang w:val="es-CR"/>
        </w:rPr>
        <w:footnoteReference w:id="9"/>
      </w:r>
      <w:bookmarkEnd w:id="33"/>
    </w:p>
    <w:p w14:paraId="5A165B82" w14:textId="77777777" w:rsidR="005775B8" w:rsidRPr="00730618" w:rsidRDefault="005775B8" w:rsidP="00F75604">
      <w:pPr>
        <w:jc w:val="both"/>
        <w:rPr>
          <w:rFonts w:ascii="Arial" w:hAnsi="Arial" w:cs="Arial"/>
          <w:sz w:val="22"/>
          <w:szCs w:val="22"/>
        </w:rPr>
      </w:pPr>
    </w:p>
    <w:p w14:paraId="55862FE8" w14:textId="55303E93" w:rsidR="00B76E01" w:rsidRPr="00B2793B" w:rsidRDefault="005775B8" w:rsidP="00F75604">
      <w:pPr>
        <w:jc w:val="both"/>
        <w:rPr>
          <w:rFonts w:ascii="Arial" w:hAnsi="Arial" w:cs="Arial"/>
          <w:sz w:val="22"/>
          <w:szCs w:val="22"/>
        </w:rPr>
      </w:pPr>
      <w:bookmarkStart w:id="35" w:name="_Hlk83627789"/>
      <w:r w:rsidRPr="00730618">
        <w:rPr>
          <w:rFonts w:ascii="Arial" w:hAnsi="Arial" w:cs="Arial"/>
          <w:sz w:val="22"/>
          <w:szCs w:val="22"/>
        </w:rPr>
        <w:t xml:space="preserve">En cumplimiento de la Circular N°6-AUD-2021, se implementó el </w:t>
      </w:r>
      <w:r w:rsidR="00A5332D" w:rsidRPr="00730618">
        <w:rPr>
          <w:rFonts w:ascii="Arial" w:hAnsi="Arial" w:cs="Arial"/>
          <w:sz w:val="22"/>
          <w:szCs w:val="22"/>
        </w:rPr>
        <w:t>registro denomina</w:t>
      </w:r>
      <w:r w:rsidRPr="00730618">
        <w:rPr>
          <w:rFonts w:ascii="Arial" w:hAnsi="Arial" w:cs="Arial"/>
          <w:sz w:val="22"/>
          <w:szCs w:val="22"/>
        </w:rPr>
        <w:t xml:space="preserve">do “Traslado de informes para revisión de la Dirección de la Auditoría Judicial”, </w:t>
      </w:r>
      <w:bookmarkEnd w:id="35"/>
      <w:r w:rsidRPr="00730618">
        <w:rPr>
          <w:rFonts w:ascii="Arial" w:hAnsi="Arial" w:cs="Arial"/>
          <w:sz w:val="22"/>
          <w:szCs w:val="22"/>
        </w:rPr>
        <w:t xml:space="preserve">cuyo objetivo es promover la eficiencia, eficacia y la transparencia en el proceso de </w:t>
      </w:r>
      <w:r w:rsidR="00C50DA8" w:rsidRPr="00730618">
        <w:rPr>
          <w:rFonts w:ascii="Arial" w:hAnsi="Arial" w:cs="Arial"/>
          <w:sz w:val="22"/>
          <w:szCs w:val="22"/>
        </w:rPr>
        <w:t>análisis</w:t>
      </w:r>
      <w:r w:rsidR="00A57002" w:rsidRPr="00730618">
        <w:rPr>
          <w:rFonts w:ascii="Arial" w:hAnsi="Arial" w:cs="Arial"/>
          <w:sz w:val="22"/>
          <w:szCs w:val="22"/>
        </w:rPr>
        <w:t xml:space="preserve"> de documentos </w:t>
      </w:r>
      <w:r w:rsidRPr="00730618">
        <w:rPr>
          <w:rFonts w:ascii="Arial" w:hAnsi="Arial" w:cs="Arial"/>
          <w:sz w:val="22"/>
          <w:szCs w:val="22"/>
        </w:rPr>
        <w:t>enviados a la Dirección de la Auditoría Judicial</w:t>
      </w:r>
      <w:r w:rsidR="00A57002" w:rsidRPr="00730618">
        <w:rPr>
          <w:rFonts w:ascii="Arial" w:hAnsi="Arial" w:cs="Arial"/>
          <w:sz w:val="22"/>
          <w:szCs w:val="22"/>
        </w:rPr>
        <w:t>; lo anterior,</w:t>
      </w:r>
      <w:r w:rsidRPr="00730618">
        <w:rPr>
          <w:rFonts w:ascii="Arial" w:hAnsi="Arial" w:cs="Arial"/>
          <w:sz w:val="22"/>
          <w:szCs w:val="22"/>
        </w:rPr>
        <w:t xml:space="preserve"> con la finalidad de agilizar su de tramitación.</w:t>
      </w:r>
      <w:r w:rsidRPr="00B2793B">
        <w:rPr>
          <w:rFonts w:ascii="Arial" w:hAnsi="Arial" w:cs="Arial"/>
          <w:sz w:val="22"/>
          <w:szCs w:val="22"/>
        </w:rPr>
        <w:t xml:space="preserve"> </w:t>
      </w:r>
    </w:p>
    <w:p w14:paraId="7BB8C2CE" w14:textId="77777777" w:rsidR="00487E1B" w:rsidRDefault="00487E1B" w:rsidP="00454DD9">
      <w:pPr>
        <w:ind w:right="46"/>
        <w:rPr>
          <w:rFonts w:ascii="Arial" w:hAnsi="Arial" w:cs="Arial"/>
          <w:b/>
          <w:bCs/>
          <w:iCs/>
          <w:spacing w:val="-3"/>
          <w:sz w:val="22"/>
          <w:szCs w:val="22"/>
        </w:rPr>
      </w:pPr>
    </w:p>
    <w:p w14:paraId="77CA5313" w14:textId="4C4E87B3" w:rsidR="001D755D" w:rsidRPr="00B2793B" w:rsidRDefault="00F75604" w:rsidP="00F00B84">
      <w:pPr>
        <w:ind w:right="46"/>
        <w:jc w:val="center"/>
        <w:rPr>
          <w:rFonts w:ascii="Arial" w:hAnsi="Arial" w:cs="Arial"/>
          <w:b/>
          <w:bCs/>
          <w:iCs/>
          <w:spacing w:val="-3"/>
          <w:sz w:val="22"/>
          <w:szCs w:val="22"/>
        </w:rPr>
      </w:pPr>
      <w:r w:rsidRPr="00B2793B">
        <w:rPr>
          <w:rFonts w:ascii="Arial" w:hAnsi="Arial" w:cs="Arial"/>
          <w:b/>
          <w:bCs/>
          <w:iCs/>
          <w:spacing w:val="-3"/>
          <w:sz w:val="22"/>
          <w:szCs w:val="22"/>
        </w:rPr>
        <w:t>Cuadro Nº</w:t>
      </w:r>
      <w:r w:rsidR="005D70C0" w:rsidRPr="00B2793B">
        <w:rPr>
          <w:rFonts w:ascii="Arial" w:hAnsi="Arial" w:cs="Arial"/>
          <w:b/>
          <w:bCs/>
          <w:iCs/>
          <w:spacing w:val="-3"/>
          <w:sz w:val="22"/>
          <w:szCs w:val="22"/>
        </w:rPr>
        <w:t>1</w:t>
      </w:r>
      <w:r w:rsidR="00BF0770">
        <w:rPr>
          <w:rFonts w:ascii="Arial" w:hAnsi="Arial" w:cs="Arial"/>
          <w:b/>
          <w:bCs/>
          <w:iCs/>
          <w:spacing w:val="-3"/>
          <w:sz w:val="22"/>
          <w:szCs w:val="22"/>
        </w:rPr>
        <w:t>2</w:t>
      </w:r>
    </w:p>
    <w:p w14:paraId="5B4EBE56" w14:textId="539EFE3A" w:rsidR="00797F3E" w:rsidRDefault="001D755D" w:rsidP="00797F3E">
      <w:pPr>
        <w:ind w:right="46" w:firstLine="720"/>
        <w:jc w:val="center"/>
        <w:rPr>
          <w:rFonts w:ascii="Arial" w:hAnsi="Arial" w:cs="Arial"/>
          <w:b/>
          <w:bCs/>
          <w:iCs/>
          <w:sz w:val="22"/>
          <w:szCs w:val="22"/>
        </w:rPr>
      </w:pPr>
      <w:r w:rsidRPr="00B2793B">
        <w:rPr>
          <w:rFonts w:ascii="Arial" w:hAnsi="Arial" w:cs="Arial"/>
          <w:b/>
          <w:bCs/>
          <w:iCs/>
          <w:spacing w:val="-3"/>
          <w:sz w:val="22"/>
          <w:szCs w:val="22"/>
        </w:rPr>
        <w:t>Plazo de tramitación de informes enviados para revisión de la Dirección y Subdirección</w:t>
      </w:r>
      <w:r w:rsidR="007D2792" w:rsidRPr="00B2793B">
        <w:rPr>
          <w:rFonts w:ascii="Arial" w:hAnsi="Arial" w:cs="Arial"/>
          <w:b/>
          <w:bCs/>
          <w:iCs/>
          <w:spacing w:val="-3"/>
          <w:sz w:val="22"/>
          <w:szCs w:val="22"/>
        </w:rPr>
        <w:t xml:space="preserve"> </w:t>
      </w:r>
      <w:r w:rsidR="007D2792" w:rsidRPr="00B2793B">
        <w:rPr>
          <w:rFonts w:ascii="Arial" w:hAnsi="Arial" w:cs="Arial"/>
          <w:b/>
          <w:bCs/>
          <w:iCs/>
          <w:sz w:val="22"/>
          <w:szCs w:val="22"/>
        </w:rPr>
        <w:t>d</w:t>
      </w:r>
      <w:r w:rsidR="00797F3E" w:rsidRPr="00797F3E">
        <w:rPr>
          <w:rFonts w:ascii="Arial" w:hAnsi="Arial" w:cs="Arial"/>
          <w:b/>
          <w:bCs/>
          <w:iCs/>
          <w:sz w:val="22"/>
          <w:szCs w:val="22"/>
        </w:rPr>
        <w:t xml:space="preserve"> </w:t>
      </w:r>
      <w:r w:rsidR="00797F3E" w:rsidRPr="00B2793B">
        <w:rPr>
          <w:rFonts w:ascii="Arial" w:hAnsi="Arial" w:cs="Arial"/>
          <w:b/>
          <w:bCs/>
          <w:iCs/>
          <w:sz w:val="22"/>
          <w:szCs w:val="22"/>
        </w:rPr>
        <w:t xml:space="preserve">del </w:t>
      </w:r>
      <w:r w:rsidR="00797F3E">
        <w:rPr>
          <w:rFonts w:ascii="Arial" w:hAnsi="Arial" w:cs="Arial"/>
          <w:b/>
          <w:bCs/>
          <w:iCs/>
          <w:sz w:val="22"/>
          <w:szCs w:val="22"/>
        </w:rPr>
        <w:t>01</w:t>
      </w:r>
      <w:r w:rsidR="00797F3E" w:rsidRPr="00B2793B">
        <w:rPr>
          <w:rFonts w:ascii="Arial" w:hAnsi="Arial" w:cs="Arial"/>
          <w:b/>
          <w:bCs/>
          <w:iCs/>
          <w:sz w:val="22"/>
          <w:szCs w:val="22"/>
        </w:rPr>
        <w:t xml:space="preserve"> de </w:t>
      </w:r>
      <w:r w:rsidR="00797F3E">
        <w:rPr>
          <w:rFonts w:ascii="Arial" w:hAnsi="Arial" w:cs="Arial"/>
          <w:b/>
          <w:bCs/>
          <w:iCs/>
          <w:sz w:val="22"/>
          <w:szCs w:val="22"/>
        </w:rPr>
        <w:t>abril</w:t>
      </w:r>
      <w:r w:rsidR="00797F3E" w:rsidRPr="00B2793B">
        <w:rPr>
          <w:rFonts w:ascii="Arial" w:hAnsi="Arial" w:cs="Arial"/>
          <w:b/>
          <w:bCs/>
          <w:iCs/>
          <w:sz w:val="22"/>
          <w:szCs w:val="22"/>
        </w:rPr>
        <w:t xml:space="preserve"> al </w:t>
      </w:r>
      <w:r w:rsidR="00F3657F">
        <w:rPr>
          <w:rFonts w:ascii="Arial" w:hAnsi="Arial" w:cs="Arial"/>
          <w:b/>
          <w:bCs/>
          <w:iCs/>
          <w:sz w:val="22"/>
          <w:szCs w:val="22"/>
        </w:rPr>
        <w:t>01</w:t>
      </w:r>
      <w:r w:rsidR="00797F3E" w:rsidRPr="00B2793B">
        <w:rPr>
          <w:rFonts w:ascii="Arial" w:hAnsi="Arial" w:cs="Arial"/>
          <w:b/>
          <w:bCs/>
          <w:iCs/>
          <w:sz w:val="22"/>
          <w:szCs w:val="22"/>
        </w:rPr>
        <w:t xml:space="preserve"> de </w:t>
      </w:r>
      <w:r w:rsidR="00797F3E">
        <w:rPr>
          <w:rFonts w:ascii="Arial" w:hAnsi="Arial" w:cs="Arial"/>
          <w:b/>
          <w:bCs/>
          <w:iCs/>
          <w:sz w:val="22"/>
          <w:szCs w:val="22"/>
        </w:rPr>
        <w:t>ju</w:t>
      </w:r>
      <w:r w:rsidR="00F3657F">
        <w:rPr>
          <w:rFonts w:ascii="Arial" w:hAnsi="Arial" w:cs="Arial"/>
          <w:b/>
          <w:bCs/>
          <w:iCs/>
          <w:sz w:val="22"/>
          <w:szCs w:val="22"/>
        </w:rPr>
        <w:t>l</w:t>
      </w:r>
      <w:r w:rsidR="00797F3E">
        <w:rPr>
          <w:rFonts w:ascii="Arial" w:hAnsi="Arial" w:cs="Arial"/>
          <w:b/>
          <w:bCs/>
          <w:iCs/>
          <w:sz w:val="22"/>
          <w:szCs w:val="22"/>
        </w:rPr>
        <w:t>io</w:t>
      </w:r>
      <w:r w:rsidR="00797F3E" w:rsidRPr="00B2793B">
        <w:rPr>
          <w:rFonts w:ascii="Arial" w:hAnsi="Arial" w:cs="Arial"/>
          <w:b/>
          <w:bCs/>
          <w:iCs/>
          <w:sz w:val="22"/>
          <w:szCs w:val="22"/>
        </w:rPr>
        <w:t xml:space="preserve"> 2022</w:t>
      </w:r>
    </w:p>
    <w:p w14:paraId="1B7953A9" w14:textId="76E8E146" w:rsidR="007D2792" w:rsidRDefault="007D2792" w:rsidP="00C81D9B">
      <w:pPr>
        <w:widowControl/>
        <w:jc w:val="center"/>
        <w:rPr>
          <w:rFonts w:ascii="Arial" w:hAnsi="Arial" w:cs="Arial"/>
          <w:b/>
          <w:bCs/>
          <w:iCs/>
          <w:sz w:val="22"/>
          <w:szCs w:val="22"/>
        </w:rPr>
      </w:pPr>
    </w:p>
    <w:p w14:paraId="5CA332A1" w14:textId="77777777" w:rsidR="006A5242" w:rsidRPr="00B2793B" w:rsidRDefault="006A5242" w:rsidP="00C81D9B">
      <w:pPr>
        <w:widowControl/>
        <w:jc w:val="center"/>
        <w:rPr>
          <w:rFonts w:ascii="Arial" w:hAnsi="Arial" w:cs="Arial"/>
          <w:b/>
          <w:bCs/>
          <w:iCs/>
          <w:sz w:val="22"/>
          <w:szCs w:val="22"/>
        </w:rPr>
      </w:pPr>
    </w:p>
    <w:tbl>
      <w:tblPr>
        <w:tblW w:w="9640" w:type="dxa"/>
        <w:tblInd w:w="-289" w:type="dxa"/>
        <w:tblCellMar>
          <w:left w:w="70" w:type="dxa"/>
          <w:right w:w="70" w:type="dxa"/>
        </w:tblCellMar>
        <w:tblLook w:val="04A0" w:firstRow="1" w:lastRow="0" w:firstColumn="1" w:lastColumn="0" w:noHBand="0" w:noVBand="1"/>
      </w:tblPr>
      <w:tblGrid>
        <w:gridCol w:w="1552"/>
        <w:gridCol w:w="1559"/>
        <w:gridCol w:w="1130"/>
        <w:gridCol w:w="1542"/>
        <w:gridCol w:w="1524"/>
        <w:gridCol w:w="1276"/>
        <w:gridCol w:w="1057"/>
      </w:tblGrid>
      <w:tr w:rsidR="00F81273" w:rsidRPr="00B2793B" w14:paraId="4B99B027" w14:textId="77777777" w:rsidTr="00705BAC">
        <w:trPr>
          <w:trHeight w:val="828"/>
        </w:trPr>
        <w:tc>
          <w:tcPr>
            <w:tcW w:w="1552" w:type="dxa"/>
            <w:tcBorders>
              <w:top w:val="single" w:sz="4" w:space="0" w:color="auto"/>
              <w:left w:val="single" w:sz="4" w:space="0" w:color="auto"/>
              <w:bottom w:val="single" w:sz="4" w:space="0" w:color="auto"/>
              <w:right w:val="single" w:sz="4" w:space="0" w:color="auto"/>
            </w:tcBorders>
            <w:shd w:val="clear" w:color="auto" w:fill="2F5496" w:themeFill="accent5" w:themeFillShade="BF"/>
            <w:vAlign w:val="center"/>
            <w:hideMark/>
          </w:tcPr>
          <w:p w14:paraId="6749CCFD" w14:textId="77777777" w:rsidR="00D34CB3" w:rsidRPr="00BF0770" w:rsidRDefault="00D34CB3" w:rsidP="00D34CB3">
            <w:pPr>
              <w:widowControl/>
              <w:jc w:val="center"/>
              <w:rPr>
                <w:rFonts w:ascii="Arial" w:hAnsi="Arial" w:cs="Arial"/>
                <w:b/>
                <w:bCs/>
                <w:color w:val="FFFFFF" w:themeColor="background1"/>
                <w:sz w:val="22"/>
                <w:szCs w:val="22"/>
                <w:lang w:eastAsia="es-CR"/>
              </w:rPr>
            </w:pPr>
            <w:r w:rsidRPr="00BF0770">
              <w:rPr>
                <w:rFonts w:ascii="Arial" w:hAnsi="Arial" w:cs="Arial"/>
                <w:b/>
                <w:bCs/>
                <w:color w:val="FFFFFF" w:themeColor="background1"/>
                <w:sz w:val="22"/>
                <w:szCs w:val="22"/>
                <w:lang w:eastAsia="es-CR"/>
              </w:rPr>
              <w:t>Remitido a:</w:t>
            </w:r>
          </w:p>
        </w:tc>
        <w:tc>
          <w:tcPr>
            <w:tcW w:w="1559" w:type="dxa"/>
            <w:tcBorders>
              <w:top w:val="single" w:sz="4" w:space="0" w:color="auto"/>
              <w:left w:val="nil"/>
              <w:bottom w:val="single" w:sz="4" w:space="0" w:color="auto"/>
              <w:right w:val="single" w:sz="4" w:space="0" w:color="auto"/>
            </w:tcBorders>
            <w:shd w:val="clear" w:color="auto" w:fill="2F5496" w:themeFill="accent5" w:themeFillShade="BF"/>
            <w:vAlign w:val="center"/>
            <w:hideMark/>
          </w:tcPr>
          <w:p w14:paraId="154A05AA" w14:textId="77777777" w:rsidR="00D34CB3" w:rsidRPr="00BF0770" w:rsidRDefault="00D34CB3" w:rsidP="00D34CB3">
            <w:pPr>
              <w:widowControl/>
              <w:jc w:val="center"/>
              <w:rPr>
                <w:rFonts w:ascii="Arial" w:hAnsi="Arial" w:cs="Arial"/>
                <w:b/>
                <w:bCs/>
                <w:color w:val="FFFFFF" w:themeColor="background1"/>
                <w:sz w:val="22"/>
                <w:szCs w:val="22"/>
                <w:lang w:eastAsia="es-CR"/>
              </w:rPr>
            </w:pPr>
            <w:r w:rsidRPr="00BF0770">
              <w:rPr>
                <w:rFonts w:ascii="Arial" w:hAnsi="Arial" w:cs="Arial"/>
                <w:b/>
                <w:bCs/>
                <w:color w:val="FFFFFF" w:themeColor="background1"/>
                <w:sz w:val="22"/>
                <w:szCs w:val="22"/>
                <w:lang w:eastAsia="es-CR"/>
              </w:rPr>
              <w:t xml:space="preserve">Código de Proyecto </w:t>
            </w:r>
          </w:p>
        </w:tc>
        <w:tc>
          <w:tcPr>
            <w:tcW w:w="1130" w:type="dxa"/>
            <w:tcBorders>
              <w:top w:val="single" w:sz="4" w:space="0" w:color="auto"/>
              <w:left w:val="nil"/>
              <w:bottom w:val="single" w:sz="4" w:space="0" w:color="auto"/>
              <w:right w:val="single" w:sz="4" w:space="0" w:color="auto"/>
            </w:tcBorders>
            <w:shd w:val="clear" w:color="auto" w:fill="2F5496" w:themeFill="accent5" w:themeFillShade="BF"/>
            <w:vAlign w:val="center"/>
            <w:hideMark/>
          </w:tcPr>
          <w:p w14:paraId="53C818FB" w14:textId="77777777" w:rsidR="00D34CB3" w:rsidRPr="00BF0770" w:rsidRDefault="00D34CB3" w:rsidP="00D34CB3">
            <w:pPr>
              <w:widowControl/>
              <w:jc w:val="center"/>
              <w:rPr>
                <w:rFonts w:ascii="Arial" w:hAnsi="Arial" w:cs="Arial"/>
                <w:b/>
                <w:bCs/>
                <w:color w:val="FFFFFF" w:themeColor="background1"/>
                <w:sz w:val="22"/>
                <w:szCs w:val="22"/>
                <w:lang w:eastAsia="es-CR"/>
              </w:rPr>
            </w:pPr>
            <w:r w:rsidRPr="00BF0770">
              <w:rPr>
                <w:rFonts w:ascii="Arial" w:hAnsi="Arial" w:cs="Arial"/>
                <w:b/>
                <w:bCs/>
                <w:color w:val="FFFFFF" w:themeColor="background1"/>
                <w:sz w:val="22"/>
                <w:szCs w:val="22"/>
                <w:lang w:eastAsia="es-CR"/>
              </w:rPr>
              <w:t xml:space="preserve">Tipo de Informe </w:t>
            </w:r>
          </w:p>
        </w:tc>
        <w:tc>
          <w:tcPr>
            <w:tcW w:w="1542" w:type="dxa"/>
            <w:tcBorders>
              <w:top w:val="single" w:sz="4" w:space="0" w:color="auto"/>
              <w:left w:val="nil"/>
              <w:bottom w:val="single" w:sz="4" w:space="0" w:color="auto"/>
              <w:right w:val="single" w:sz="4" w:space="0" w:color="auto"/>
            </w:tcBorders>
            <w:shd w:val="clear" w:color="auto" w:fill="2F5496" w:themeFill="accent5" w:themeFillShade="BF"/>
            <w:vAlign w:val="center"/>
            <w:hideMark/>
          </w:tcPr>
          <w:p w14:paraId="3E73474D" w14:textId="77777777" w:rsidR="00D34CB3" w:rsidRPr="00BF0770" w:rsidRDefault="00D34CB3" w:rsidP="00D34CB3">
            <w:pPr>
              <w:widowControl/>
              <w:jc w:val="center"/>
              <w:rPr>
                <w:rFonts w:ascii="Arial" w:hAnsi="Arial" w:cs="Arial"/>
                <w:b/>
                <w:bCs/>
                <w:color w:val="FFFFFF" w:themeColor="background1"/>
                <w:sz w:val="22"/>
                <w:szCs w:val="22"/>
                <w:lang w:eastAsia="es-CR"/>
              </w:rPr>
            </w:pPr>
            <w:r w:rsidRPr="00BF0770">
              <w:rPr>
                <w:rFonts w:ascii="Arial" w:hAnsi="Arial" w:cs="Arial"/>
                <w:b/>
                <w:bCs/>
                <w:color w:val="FFFFFF" w:themeColor="background1"/>
                <w:sz w:val="22"/>
                <w:szCs w:val="22"/>
                <w:lang w:eastAsia="es-CR"/>
              </w:rPr>
              <w:t xml:space="preserve">Estado </w:t>
            </w:r>
          </w:p>
        </w:tc>
        <w:tc>
          <w:tcPr>
            <w:tcW w:w="1524" w:type="dxa"/>
            <w:tcBorders>
              <w:top w:val="single" w:sz="4" w:space="0" w:color="auto"/>
              <w:left w:val="nil"/>
              <w:bottom w:val="single" w:sz="4" w:space="0" w:color="auto"/>
              <w:right w:val="single" w:sz="4" w:space="0" w:color="auto"/>
            </w:tcBorders>
            <w:shd w:val="clear" w:color="auto" w:fill="2F5496" w:themeFill="accent5" w:themeFillShade="BF"/>
            <w:vAlign w:val="center"/>
            <w:hideMark/>
          </w:tcPr>
          <w:p w14:paraId="678320F3" w14:textId="53DAE093" w:rsidR="00D34CB3" w:rsidRPr="00BF0770" w:rsidRDefault="00D34CB3" w:rsidP="00D34CB3">
            <w:pPr>
              <w:widowControl/>
              <w:jc w:val="center"/>
              <w:rPr>
                <w:rFonts w:ascii="Arial" w:hAnsi="Arial" w:cs="Arial"/>
                <w:b/>
                <w:bCs/>
                <w:color w:val="FFFFFF" w:themeColor="background1"/>
                <w:sz w:val="22"/>
                <w:szCs w:val="22"/>
                <w:lang w:eastAsia="es-CR"/>
              </w:rPr>
            </w:pPr>
            <w:r w:rsidRPr="00BF0770">
              <w:rPr>
                <w:rFonts w:ascii="Arial" w:hAnsi="Arial" w:cs="Arial"/>
                <w:b/>
                <w:bCs/>
                <w:color w:val="FFFFFF" w:themeColor="background1"/>
                <w:sz w:val="22"/>
                <w:szCs w:val="22"/>
                <w:lang w:eastAsia="es-CR"/>
              </w:rPr>
              <w:t>Fecha envío a la DAI</w:t>
            </w:r>
          </w:p>
        </w:tc>
        <w:tc>
          <w:tcPr>
            <w:tcW w:w="1276" w:type="dxa"/>
            <w:tcBorders>
              <w:top w:val="single" w:sz="4" w:space="0" w:color="auto"/>
              <w:left w:val="nil"/>
              <w:bottom w:val="single" w:sz="4" w:space="0" w:color="auto"/>
              <w:right w:val="single" w:sz="4" w:space="0" w:color="auto"/>
            </w:tcBorders>
            <w:shd w:val="clear" w:color="auto" w:fill="2F5496" w:themeFill="accent5" w:themeFillShade="BF"/>
            <w:vAlign w:val="center"/>
            <w:hideMark/>
          </w:tcPr>
          <w:p w14:paraId="2C93EB29" w14:textId="77777777" w:rsidR="00D34CB3" w:rsidRPr="00BF0770" w:rsidRDefault="00D34CB3" w:rsidP="00D34CB3">
            <w:pPr>
              <w:widowControl/>
              <w:jc w:val="center"/>
              <w:rPr>
                <w:rFonts w:ascii="Arial" w:hAnsi="Arial" w:cs="Arial"/>
                <w:b/>
                <w:bCs/>
                <w:color w:val="FFFFFF" w:themeColor="background1"/>
                <w:sz w:val="22"/>
                <w:szCs w:val="22"/>
                <w:lang w:eastAsia="es-CR"/>
              </w:rPr>
            </w:pPr>
            <w:proofErr w:type="gramStart"/>
            <w:r w:rsidRPr="00BF0770">
              <w:rPr>
                <w:rFonts w:ascii="Arial" w:hAnsi="Arial" w:cs="Arial"/>
                <w:b/>
                <w:bCs/>
                <w:color w:val="FFFFFF" w:themeColor="background1"/>
                <w:sz w:val="22"/>
                <w:szCs w:val="22"/>
                <w:lang w:eastAsia="es-CR"/>
              </w:rPr>
              <w:t>Fecha recibido</w:t>
            </w:r>
            <w:proofErr w:type="gramEnd"/>
            <w:r w:rsidRPr="00BF0770">
              <w:rPr>
                <w:rFonts w:ascii="Arial" w:hAnsi="Arial" w:cs="Arial"/>
                <w:b/>
                <w:bCs/>
                <w:color w:val="FFFFFF" w:themeColor="background1"/>
                <w:sz w:val="22"/>
                <w:szCs w:val="22"/>
                <w:lang w:eastAsia="es-CR"/>
              </w:rPr>
              <w:t xml:space="preserve"> de la DAI</w:t>
            </w:r>
          </w:p>
        </w:tc>
        <w:tc>
          <w:tcPr>
            <w:tcW w:w="1057" w:type="dxa"/>
            <w:tcBorders>
              <w:top w:val="single" w:sz="4" w:space="0" w:color="auto"/>
              <w:left w:val="single" w:sz="4" w:space="0" w:color="auto"/>
              <w:bottom w:val="single" w:sz="4" w:space="0" w:color="auto"/>
              <w:right w:val="single" w:sz="4" w:space="0" w:color="auto"/>
            </w:tcBorders>
            <w:shd w:val="clear" w:color="auto" w:fill="2F5496" w:themeFill="accent5" w:themeFillShade="BF"/>
            <w:vAlign w:val="center"/>
            <w:hideMark/>
          </w:tcPr>
          <w:p w14:paraId="41B1586A" w14:textId="77777777" w:rsidR="00D34CB3" w:rsidRPr="00BF0770" w:rsidRDefault="00D34CB3" w:rsidP="00D34CB3">
            <w:pPr>
              <w:widowControl/>
              <w:jc w:val="center"/>
              <w:rPr>
                <w:rFonts w:ascii="Arial" w:hAnsi="Arial" w:cs="Arial"/>
                <w:b/>
                <w:bCs/>
                <w:color w:val="FFFFFF" w:themeColor="background1"/>
                <w:sz w:val="22"/>
                <w:szCs w:val="22"/>
                <w:lang w:eastAsia="es-CR"/>
              </w:rPr>
            </w:pPr>
            <w:r w:rsidRPr="00BF0770">
              <w:rPr>
                <w:rFonts w:ascii="Arial" w:hAnsi="Arial" w:cs="Arial"/>
                <w:b/>
                <w:bCs/>
                <w:color w:val="FFFFFF" w:themeColor="background1"/>
                <w:sz w:val="22"/>
                <w:szCs w:val="22"/>
                <w:lang w:eastAsia="es-CR"/>
              </w:rPr>
              <w:t xml:space="preserve">Plazo Revisión Neto </w:t>
            </w:r>
          </w:p>
        </w:tc>
      </w:tr>
      <w:tr w:rsidR="00942053" w:rsidRPr="00B2793B" w14:paraId="52CB53EC" w14:textId="77777777" w:rsidTr="00942053">
        <w:trPr>
          <w:trHeight w:val="324"/>
        </w:trPr>
        <w:tc>
          <w:tcPr>
            <w:tcW w:w="1552" w:type="dxa"/>
            <w:tcBorders>
              <w:top w:val="nil"/>
              <w:left w:val="single" w:sz="4" w:space="0" w:color="auto"/>
              <w:bottom w:val="single" w:sz="4" w:space="0" w:color="auto"/>
              <w:right w:val="single" w:sz="4" w:space="0" w:color="auto"/>
            </w:tcBorders>
            <w:shd w:val="clear" w:color="auto" w:fill="auto"/>
            <w:vAlign w:val="center"/>
            <w:hideMark/>
          </w:tcPr>
          <w:p w14:paraId="6207933F" w14:textId="18349DA6" w:rsidR="00942053" w:rsidRPr="00B2793B" w:rsidRDefault="00942053" w:rsidP="00942053">
            <w:pPr>
              <w:widowControl/>
              <w:jc w:val="center"/>
              <w:rPr>
                <w:rFonts w:ascii="Arial" w:hAnsi="Arial" w:cs="Arial"/>
                <w:color w:val="262626"/>
                <w:sz w:val="22"/>
                <w:szCs w:val="22"/>
                <w:lang w:eastAsia="es-CR"/>
              </w:rPr>
            </w:pPr>
            <w:r w:rsidRPr="00B2793B">
              <w:rPr>
                <w:rFonts w:ascii="Arial" w:hAnsi="Arial" w:cs="Arial"/>
                <w:color w:val="262626"/>
                <w:sz w:val="22"/>
                <w:szCs w:val="22"/>
                <w:lang w:eastAsia="es-CR"/>
              </w:rPr>
              <w:t>Director</w:t>
            </w:r>
            <w:r>
              <w:rPr>
                <w:rFonts w:ascii="Arial" w:hAnsi="Arial" w:cs="Arial"/>
                <w:color w:val="262626"/>
                <w:sz w:val="22"/>
                <w:szCs w:val="22"/>
                <w:lang w:eastAsia="es-CR"/>
              </w:rPr>
              <w:t xml:space="preserve"> </w:t>
            </w:r>
            <w:r w:rsidRPr="00705BAC">
              <w:rPr>
                <w:rFonts w:ascii="Arial" w:hAnsi="Arial" w:cs="Arial"/>
                <w:b/>
                <w:bCs/>
                <w:color w:val="262626"/>
                <w:sz w:val="22"/>
                <w:szCs w:val="22"/>
                <w:vertAlign w:val="superscript"/>
                <w:lang w:eastAsia="es-CR"/>
              </w:rPr>
              <w:t>(a)</w:t>
            </w:r>
          </w:p>
        </w:tc>
        <w:tc>
          <w:tcPr>
            <w:tcW w:w="1559" w:type="dxa"/>
            <w:tcBorders>
              <w:top w:val="nil"/>
              <w:left w:val="nil"/>
              <w:bottom w:val="single" w:sz="4" w:space="0" w:color="auto"/>
              <w:right w:val="single" w:sz="4" w:space="0" w:color="auto"/>
            </w:tcBorders>
            <w:shd w:val="clear" w:color="auto" w:fill="auto"/>
            <w:noWrap/>
            <w:vAlign w:val="center"/>
          </w:tcPr>
          <w:p w14:paraId="57A8B1E0" w14:textId="38EF600C" w:rsidR="00942053" w:rsidRPr="00B2793B" w:rsidRDefault="00942053" w:rsidP="00942053">
            <w:pPr>
              <w:widowControl/>
              <w:jc w:val="center"/>
              <w:rPr>
                <w:rFonts w:ascii="Arial" w:hAnsi="Arial" w:cs="Arial"/>
                <w:color w:val="262626"/>
                <w:sz w:val="22"/>
                <w:szCs w:val="22"/>
                <w:lang w:eastAsia="es-CR"/>
              </w:rPr>
            </w:pPr>
            <w:r>
              <w:rPr>
                <w:rFonts w:ascii="Arial" w:hAnsi="Arial" w:cs="Arial"/>
              </w:rPr>
              <w:t>52-IAO-SAO-2022 </w:t>
            </w:r>
          </w:p>
        </w:tc>
        <w:tc>
          <w:tcPr>
            <w:tcW w:w="1130" w:type="dxa"/>
            <w:tcBorders>
              <w:top w:val="nil"/>
              <w:left w:val="nil"/>
              <w:bottom w:val="single" w:sz="4" w:space="0" w:color="auto"/>
              <w:right w:val="single" w:sz="4" w:space="0" w:color="auto"/>
            </w:tcBorders>
            <w:shd w:val="clear" w:color="auto" w:fill="auto"/>
            <w:vAlign w:val="center"/>
          </w:tcPr>
          <w:p w14:paraId="7DBCBDFB" w14:textId="52448E5D" w:rsidR="00942053" w:rsidRPr="00B2793B" w:rsidRDefault="00942053" w:rsidP="00942053">
            <w:pPr>
              <w:widowControl/>
              <w:jc w:val="center"/>
              <w:rPr>
                <w:rFonts w:ascii="Arial" w:hAnsi="Arial" w:cs="Arial"/>
                <w:color w:val="262626"/>
                <w:sz w:val="22"/>
                <w:szCs w:val="22"/>
                <w:lang w:eastAsia="es-CR"/>
              </w:rPr>
            </w:pPr>
            <w:r>
              <w:rPr>
                <w:rFonts w:ascii="Arial" w:hAnsi="Arial" w:cs="Arial"/>
              </w:rPr>
              <w:t>Informe Borrador  </w:t>
            </w:r>
          </w:p>
        </w:tc>
        <w:tc>
          <w:tcPr>
            <w:tcW w:w="1542" w:type="dxa"/>
            <w:tcBorders>
              <w:top w:val="nil"/>
              <w:left w:val="nil"/>
              <w:bottom w:val="single" w:sz="4" w:space="0" w:color="auto"/>
              <w:right w:val="single" w:sz="4" w:space="0" w:color="auto"/>
            </w:tcBorders>
            <w:shd w:val="clear" w:color="auto" w:fill="auto"/>
            <w:vAlign w:val="center"/>
          </w:tcPr>
          <w:p w14:paraId="4CD13DB2" w14:textId="2B16761B" w:rsidR="00942053" w:rsidRPr="00B2793B" w:rsidRDefault="00942053" w:rsidP="00942053">
            <w:pPr>
              <w:widowControl/>
              <w:jc w:val="both"/>
              <w:rPr>
                <w:rFonts w:ascii="Arial" w:hAnsi="Arial" w:cs="Arial"/>
                <w:color w:val="262626"/>
                <w:sz w:val="22"/>
                <w:szCs w:val="22"/>
                <w:lang w:eastAsia="es-CR"/>
              </w:rPr>
            </w:pPr>
            <w:r>
              <w:rPr>
                <w:rFonts w:ascii="Arial" w:hAnsi="Arial" w:cs="Arial"/>
              </w:rPr>
              <w:t>Para tramitar por la DAI </w:t>
            </w:r>
          </w:p>
        </w:tc>
        <w:tc>
          <w:tcPr>
            <w:tcW w:w="1524" w:type="dxa"/>
            <w:tcBorders>
              <w:top w:val="nil"/>
              <w:left w:val="nil"/>
              <w:bottom w:val="single" w:sz="4" w:space="0" w:color="auto"/>
              <w:right w:val="single" w:sz="4" w:space="0" w:color="auto"/>
            </w:tcBorders>
            <w:shd w:val="clear" w:color="000000" w:fill="FFFFFF"/>
            <w:noWrap/>
            <w:vAlign w:val="center"/>
          </w:tcPr>
          <w:p w14:paraId="1238A4B7" w14:textId="17BDA800" w:rsidR="00942053" w:rsidRPr="00B2793B" w:rsidRDefault="00942053" w:rsidP="00942053">
            <w:pPr>
              <w:widowControl/>
              <w:jc w:val="center"/>
              <w:rPr>
                <w:rFonts w:ascii="Arial" w:hAnsi="Arial" w:cs="Arial"/>
                <w:sz w:val="22"/>
                <w:szCs w:val="22"/>
                <w:lang w:eastAsia="es-CR"/>
              </w:rPr>
            </w:pPr>
            <w:r>
              <w:rPr>
                <w:rFonts w:ascii="Arial" w:hAnsi="Arial" w:cs="Arial"/>
              </w:rPr>
              <w:t>27-04-2022 </w:t>
            </w:r>
          </w:p>
        </w:tc>
        <w:tc>
          <w:tcPr>
            <w:tcW w:w="1276" w:type="dxa"/>
            <w:tcBorders>
              <w:top w:val="nil"/>
              <w:left w:val="nil"/>
              <w:bottom w:val="single" w:sz="4" w:space="0" w:color="auto"/>
              <w:right w:val="single" w:sz="4" w:space="0" w:color="auto"/>
            </w:tcBorders>
            <w:shd w:val="clear" w:color="000000" w:fill="FFFFFF"/>
            <w:noWrap/>
            <w:vAlign w:val="center"/>
          </w:tcPr>
          <w:p w14:paraId="2213CC29" w14:textId="61E2D8B2" w:rsidR="00942053" w:rsidRPr="00B2793B" w:rsidRDefault="00942053" w:rsidP="00942053">
            <w:pPr>
              <w:widowControl/>
              <w:jc w:val="center"/>
              <w:rPr>
                <w:rFonts w:ascii="Arial" w:hAnsi="Arial" w:cs="Arial"/>
                <w:sz w:val="22"/>
                <w:szCs w:val="22"/>
                <w:lang w:eastAsia="es-CR"/>
              </w:rPr>
            </w:pPr>
            <w:r>
              <w:rPr>
                <w:rFonts w:ascii="Arial" w:hAnsi="Arial" w:cs="Arial"/>
              </w:rPr>
              <w:t>16-05-2022 </w:t>
            </w:r>
          </w:p>
        </w:tc>
        <w:tc>
          <w:tcPr>
            <w:tcW w:w="1057" w:type="dxa"/>
            <w:tcBorders>
              <w:top w:val="nil"/>
              <w:left w:val="nil"/>
              <w:bottom w:val="single" w:sz="4" w:space="0" w:color="auto"/>
              <w:right w:val="single" w:sz="4" w:space="0" w:color="auto"/>
            </w:tcBorders>
            <w:shd w:val="clear" w:color="auto" w:fill="auto"/>
            <w:vAlign w:val="center"/>
          </w:tcPr>
          <w:p w14:paraId="6C8C05E7" w14:textId="159A1595" w:rsidR="00942053" w:rsidRPr="00B2793B" w:rsidRDefault="00391B2C" w:rsidP="00942053">
            <w:pPr>
              <w:widowControl/>
              <w:jc w:val="center"/>
              <w:rPr>
                <w:rFonts w:ascii="Arial" w:hAnsi="Arial" w:cs="Arial"/>
                <w:color w:val="FF0000"/>
                <w:sz w:val="22"/>
                <w:szCs w:val="22"/>
                <w:lang w:eastAsia="es-CR"/>
              </w:rPr>
            </w:pPr>
            <w:r w:rsidRPr="00391B2C">
              <w:rPr>
                <w:rFonts w:ascii="Arial" w:hAnsi="Arial" w:cs="Arial"/>
                <w:color w:val="FF0000"/>
              </w:rPr>
              <w:t>5</w:t>
            </w:r>
            <w:r w:rsidR="00942053" w:rsidRPr="00391B2C">
              <w:rPr>
                <w:rFonts w:ascii="Arial" w:hAnsi="Arial" w:cs="Arial"/>
                <w:color w:val="FF0000"/>
              </w:rPr>
              <w:t> </w:t>
            </w:r>
          </w:p>
        </w:tc>
      </w:tr>
    </w:tbl>
    <w:p w14:paraId="4C92C7D8" w14:textId="2468202B" w:rsidR="00705BAC" w:rsidRPr="003F158A" w:rsidRDefault="00705BAC" w:rsidP="00705BAC">
      <w:pPr>
        <w:widowControl/>
        <w:jc w:val="both"/>
        <w:rPr>
          <w:rFonts w:ascii="Arial" w:hAnsi="Arial" w:cs="Arial"/>
        </w:rPr>
      </w:pPr>
      <w:r w:rsidRPr="003F158A">
        <w:rPr>
          <w:rFonts w:ascii="Arial" w:hAnsi="Arial" w:cs="Arial"/>
          <w:b/>
          <w:bCs/>
        </w:rPr>
        <w:t>Nota</w:t>
      </w:r>
      <w:r>
        <w:rPr>
          <w:rFonts w:ascii="Arial" w:hAnsi="Arial" w:cs="Arial"/>
          <w:b/>
          <w:bCs/>
        </w:rPr>
        <w:t xml:space="preserve"> </w:t>
      </w:r>
      <w:r w:rsidRPr="00705BAC">
        <w:rPr>
          <w:rFonts w:ascii="Arial" w:hAnsi="Arial" w:cs="Arial"/>
          <w:b/>
          <w:bCs/>
          <w:vertAlign w:val="superscript"/>
        </w:rPr>
        <w:t>(a)</w:t>
      </w:r>
      <w:r w:rsidRPr="003F158A">
        <w:rPr>
          <w:rFonts w:ascii="Arial" w:hAnsi="Arial" w:cs="Arial"/>
          <w:b/>
          <w:bCs/>
        </w:rPr>
        <w:t>:</w:t>
      </w:r>
      <w:r>
        <w:rPr>
          <w:rFonts w:ascii="Arial" w:hAnsi="Arial" w:cs="Arial"/>
        </w:rPr>
        <w:t xml:space="preserve"> Mediante correo electrónico del 20 de abril pasado, </w:t>
      </w:r>
      <w:r w:rsidRPr="003F158A">
        <w:rPr>
          <w:rFonts w:ascii="Arial" w:hAnsi="Arial" w:cs="Arial"/>
        </w:rPr>
        <w:t>el Auditor Judicial</w:t>
      </w:r>
      <w:r w:rsidR="00627161">
        <w:rPr>
          <w:rFonts w:ascii="Arial" w:hAnsi="Arial" w:cs="Arial"/>
        </w:rPr>
        <w:t>,</w:t>
      </w:r>
      <w:r>
        <w:rPr>
          <w:rFonts w:ascii="Arial" w:hAnsi="Arial" w:cs="Arial"/>
        </w:rPr>
        <w:t xml:space="preserve"> señaló que</w:t>
      </w:r>
      <w:r w:rsidRPr="003F158A">
        <w:rPr>
          <w:rFonts w:ascii="Arial" w:hAnsi="Arial" w:cs="Arial"/>
        </w:rPr>
        <w:t xml:space="preserve"> los días lunes no se con</w:t>
      </w:r>
      <w:r>
        <w:rPr>
          <w:rFonts w:ascii="Arial" w:hAnsi="Arial" w:cs="Arial"/>
        </w:rPr>
        <w:t xml:space="preserve">sideren en la ponderación de tiempo de respuesta en la </w:t>
      </w:r>
      <w:r w:rsidRPr="003F158A">
        <w:rPr>
          <w:rFonts w:ascii="Arial" w:hAnsi="Arial" w:cs="Arial"/>
        </w:rPr>
        <w:t xml:space="preserve">revisión de </w:t>
      </w:r>
      <w:r>
        <w:rPr>
          <w:rFonts w:ascii="Arial" w:hAnsi="Arial" w:cs="Arial"/>
        </w:rPr>
        <w:t>productos de Auditoría</w:t>
      </w:r>
      <w:r w:rsidRPr="003F158A">
        <w:rPr>
          <w:rFonts w:ascii="Arial" w:hAnsi="Arial" w:cs="Arial"/>
        </w:rPr>
        <w:t>, d</w:t>
      </w:r>
      <w:r w:rsidR="007E460C">
        <w:rPr>
          <w:rFonts w:ascii="Arial" w:hAnsi="Arial" w:cs="Arial"/>
        </w:rPr>
        <w:t xml:space="preserve">ebido a que debe estar disponible y en ocasiones participar </w:t>
      </w:r>
      <w:r w:rsidR="00627161">
        <w:rPr>
          <w:rFonts w:ascii="Arial" w:hAnsi="Arial" w:cs="Arial"/>
        </w:rPr>
        <w:t>de</w:t>
      </w:r>
      <w:r w:rsidRPr="003F158A">
        <w:rPr>
          <w:rFonts w:ascii="Arial" w:hAnsi="Arial" w:cs="Arial"/>
        </w:rPr>
        <w:t xml:space="preserve"> las Sesiones de Corte Plena.</w:t>
      </w:r>
    </w:p>
    <w:p w14:paraId="2B9AE289" w14:textId="38D97621" w:rsidR="005360CB" w:rsidRPr="00BF2407" w:rsidRDefault="005360CB" w:rsidP="005360CB">
      <w:pPr>
        <w:widowControl/>
        <w:jc w:val="both"/>
        <w:rPr>
          <w:rFonts w:ascii="Arial" w:hAnsi="Arial" w:cs="Arial"/>
          <w:color w:val="7030A0"/>
          <w:spacing w:val="-3"/>
          <w:highlight w:val="yellow"/>
        </w:rPr>
      </w:pPr>
      <w:r w:rsidRPr="00B2793B">
        <w:rPr>
          <w:rFonts w:ascii="Arial" w:hAnsi="Arial" w:cs="Arial"/>
          <w:b/>
          <w:spacing w:val="-3"/>
        </w:rPr>
        <w:t xml:space="preserve">Fuente: </w:t>
      </w:r>
      <w:r w:rsidRPr="00B2793B">
        <w:rPr>
          <w:rFonts w:ascii="Arial" w:hAnsi="Arial" w:cs="Arial"/>
        </w:rPr>
        <w:t xml:space="preserve">Control de Informes </w:t>
      </w:r>
      <w:r w:rsidRPr="00730618">
        <w:rPr>
          <w:rFonts w:ascii="Arial" w:hAnsi="Arial" w:cs="Arial"/>
        </w:rPr>
        <w:t>enviados para revisión de la Dirección y Subdirección.</w:t>
      </w:r>
    </w:p>
    <w:p w14:paraId="575F00F7" w14:textId="11AC19CE" w:rsidR="005B7E2F" w:rsidRPr="00BF2407" w:rsidRDefault="005B7E2F" w:rsidP="00F75604">
      <w:pPr>
        <w:jc w:val="both"/>
        <w:rPr>
          <w:rFonts w:ascii="Arial" w:hAnsi="Arial" w:cs="Arial"/>
          <w:sz w:val="22"/>
          <w:szCs w:val="22"/>
          <w:highlight w:val="yellow"/>
        </w:rPr>
      </w:pPr>
    </w:p>
    <w:p w14:paraId="5EA1F67C" w14:textId="69B4DB42" w:rsidR="001D755D" w:rsidRDefault="001D755D" w:rsidP="00F75604">
      <w:pPr>
        <w:jc w:val="both"/>
        <w:rPr>
          <w:rFonts w:ascii="Arial" w:hAnsi="Arial" w:cs="Arial"/>
          <w:sz w:val="22"/>
          <w:szCs w:val="22"/>
        </w:rPr>
      </w:pPr>
      <w:r w:rsidRPr="00730618">
        <w:rPr>
          <w:rFonts w:ascii="Arial" w:hAnsi="Arial" w:cs="Arial"/>
          <w:sz w:val="22"/>
          <w:szCs w:val="22"/>
        </w:rPr>
        <w:lastRenderedPageBreak/>
        <w:t xml:space="preserve">En general el </w:t>
      </w:r>
      <w:proofErr w:type="gramStart"/>
      <w:r w:rsidRPr="00730618">
        <w:rPr>
          <w:rFonts w:ascii="Arial" w:hAnsi="Arial" w:cs="Arial"/>
          <w:sz w:val="22"/>
          <w:szCs w:val="22"/>
        </w:rPr>
        <w:t>Director</w:t>
      </w:r>
      <w:proofErr w:type="gramEnd"/>
      <w:r w:rsidRPr="00730618">
        <w:rPr>
          <w:rFonts w:ascii="Arial" w:hAnsi="Arial" w:cs="Arial"/>
          <w:sz w:val="22"/>
          <w:szCs w:val="22"/>
        </w:rPr>
        <w:t xml:space="preserve"> muestra </w:t>
      </w:r>
      <w:r w:rsidR="00D34CB3" w:rsidRPr="00730618">
        <w:rPr>
          <w:rFonts w:ascii="Arial" w:hAnsi="Arial" w:cs="Arial"/>
          <w:sz w:val="22"/>
          <w:szCs w:val="22"/>
        </w:rPr>
        <w:t>un informe</w:t>
      </w:r>
      <w:r w:rsidRPr="00730618">
        <w:rPr>
          <w:rFonts w:ascii="Arial" w:hAnsi="Arial" w:cs="Arial"/>
          <w:sz w:val="22"/>
          <w:szCs w:val="22"/>
        </w:rPr>
        <w:t xml:space="preserve"> con plazo vencido </w:t>
      </w:r>
      <w:r w:rsidR="00D34CB3" w:rsidRPr="00730618">
        <w:rPr>
          <w:rFonts w:ascii="Arial" w:hAnsi="Arial" w:cs="Arial"/>
          <w:sz w:val="22"/>
          <w:szCs w:val="22"/>
        </w:rPr>
        <w:t xml:space="preserve">el proyecto </w:t>
      </w:r>
      <w:r w:rsidR="004556F8" w:rsidRPr="00730618">
        <w:rPr>
          <w:rFonts w:ascii="Arial" w:hAnsi="Arial" w:cs="Arial"/>
          <w:sz w:val="22"/>
          <w:szCs w:val="22"/>
        </w:rPr>
        <w:t>N°52-IAO-SAO-2022</w:t>
      </w:r>
      <w:r w:rsidR="00526574" w:rsidRPr="00730618">
        <w:rPr>
          <w:rFonts w:ascii="Arial" w:hAnsi="Arial" w:cs="Arial"/>
          <w:sz w:val="22"/>
          <w:szCs w:val="22"/>
        </w:rPr>
        <w:t xml:space="preserve"> </w:t>
      </w:r>
      <w:r w:rsidR="00D34CB3" w:rsidRPr="00730618">
        <w:rPr>
          <w:rFonts w:ascii="Arial" w:hAnsi="Arial" w:cs="Arial"/>
          <w:sz w:val="22"/>
          <w:szCs w:val="22"/>
        </w:rPr>
        <w:t xml:space="preserve">con </w:t>
      </w:r>
      <w:r w:rsidR="00391B2C">
        <w:rPr>
          <w:rFonts w:ascii="Arial" w:hAnsi="Arial" w:cs="Arial"/>
          <w:sz w:val="22"/>
          <w:szCs w:val="22"/>
        </w:rPr>
        <w:t>5</w:t>
      </w:r>
      <w:r w:rsidR="005D70C0" w:rsidRPr="00730618">
        <w:rPr>
          <w:rFonts w:ascii="Arial" w:hAnsi="Arial" w:cs="Arial"/>
          <w:sz w:val="22"/>
          <w:szCs w:val="22"/>
        </w:rPr>
        <w:t xml:space="preserve"> </w:t>
      </w:r>
      <w:r w:rsidR="00D34CB3" w:rsidRPr="00730618">
        <w:rPr>
          <w:rFonts w:ascii="Arial" w:hAnsi="Arial" w:cs="Arial"/>
          <w:sz w:val="22"/>
          <w:szCs w:val="22"/>
        </w:rPr>
        <w:t xml:space="preserve">días de retraso, </w:t>
      </w:r>
      <w:r w:rsidRPr="00730618">
        <w:rPr>
          <w:rFonts w:ascii="Arial" w:hAnsi="Arial" w:cs="Arial"/>
          <w:sz w:val="22"/>
          <w:szCs w:val="22"/>
        </w:rPr>
        <w:t>en el caso del Su</w:t>
      </w:r>
      <w:r w:rsidR="00DA355A" w:rsidRPr="00730618">
        <w:rPr>
          <w:rFonts w:ascii="Arial" w:hAnsi="Arial" w:cs="Arial"/>
          <w:sz w:val="22"/>
          <w:szCs w:val="22"/>
        </w:rPr>
        <w:t>b</w:t>
      </w:r>
      <w:r w:rsidRPr="00730618">
        <w:rPr>
          <w:rFonts w:ascii="Arial" w:hAnsi="Arial" w:cs="Arial"/>
          <w:sz w:val="22"/>
          <w:szCs w:val="22"/>
        </w:rPr>
        <w:t xml:space="preserve">director </w:t>
      </w:r>
      <w:r w:rsidR="004556F8" w:rsidRPr="00730618">
        <w:rPr>
          <w:rFonts w:ascii="Arial" w:hAnsi="Arial" w:cs="Arial"/>
          <w:sz w:val="22"/>
          <w:szCs w:val="22"/>
        </w:rPr>
        <w:t>no</w:t>
      </w:r>
      <w:r w:rsidR="004556F8">
        <w:rPr>
          <w:rFonts w:ascii="Arial" w:hAnsi="Arial" w:cs="Arial"/>
          <w:sz w:val="22"/>
          <w:szCs w:val="22"/>
        </w:rPr>
        <w:t xml:space="preserve"> </w:t>
      </w:r>
      <w:r w:rsidRPr="00B2793B">
        <w:rPr>
          <w:rFonts w:ascii="Arial" w:hAnsi="Arial" w:cs="Arial"/>
          <w:sz w:val="22"/>
          <w:szCs w:val="22"/>
        </w:rPr>
        <w:t xml:space="preserve">registra </w:t>
      </w:r>
      <w:r w:rsidR="004556F8">
        <w:rPr>
          <w:rFonts w:ascii="Arial" w:hAnsi="Arial" w:cs="Arial"/>
          <w:sz w:val="22"/>
          <w:szCs w:val="22"/>
        </w:rPr>
        <w:t xml:space="preserve">a la fecha. </w:t>
      </w:r>
    </w:p>
    <w:p w14:paraId="4FD3F54D" w14:textId="4491295D" w:rsidR="006B4A9E" w:rsidRDefault="006B4A9E" w:rsidP="00F75604">
      <w:pPr>
        <w:jc w:val="both"/>
        <w:rPr>
          <w:rFonts w:ascii="Arial" w:hAnsi="Arial" w:cs="Arial"/>
          <w:sz w:val="22"/>
          <w:szCs w:val="22"/>
        </w:rPr>
      </w:pPr>
    </w:p>
    <w:p w14:paraId="0FECA749" w14:textId="77777777" w:rsidR="00454DD9" w:rsidRPr="00B2793B" w:rsidRDefault="00454DD9" w:rsidP="00F75604">
      <w:pPr>
        <w:jc w:val="both"/>
        <w:rPr>
          <w:rFonts w:ascii="Arial" w:hAnsi="Arial" w:cs="Arial"/>
          <w:sz w:val="22"/>
          <w:szCs w:val="22"/>
        </w:rPr>
      </w:pPr>
    </w:p>
    <w:p w14:paraId="7EDD2B52" w14:textId="449559E1" w:rsidR="0023743B" w:rsidRPr="00B2793B" w:rsidRDefault="00C375F5" w:rsidP="00E90DB4">
      <w:pPr>
        <w:pStyle w:val="Ttulo1"/>
        <w:numPr>
          <w:ilvl w:val="0"/>
          <w:numId w:val="39"/>
        </w:numPr>
        <w:spacing w:before="0" w:after="0"/>
        <w:ind w:right="45"/>
        <w:jc w:val="both"/>
        <w:rPr>
          <w:sz w:val="22"/>
          <w:szCs w:val="22"/>
        </w:rPr>
      </w:pPr>
      <w:bookmarkStart w:id="36" w:name="_Toc109131830"/>
      <w:bookmarkEnd w:id="28"/>
      <w:bookmarkEnd w:id="30"/>
      <w:r w:rsidRPr="00B2793B">
        <w:rPr>
          <w:sz w:val="22"/>
          <w:szCs w:val="22"/>
        </w:rPr>
        <w:t>CONSIDERACIONES</w:t>
      </w:r>
      <w:r w:rsidR="0023743B" w:rsidRPr="00B2793B">
        <w:rPr>
          <w:sz w:val="22"/>
          <w:szCs w:val="22"/>
        </w:rPr>
        <w:t xml:space="preserve"> </w:t>
      </w:r>
      <w:r w:rsidR="00D21C02" w:rsidRPr="00B2793B">
        <w:rPr>
          <w:sz w:val="22"/>
          <w:szCs w:val="22"/>
        </w:rPr>
        <w:t>PARA EL DIRECTOR DE LA AUDITORÍA JUDICIAL</w:t>
      </w:r>
      <w:bookmarkEnd w:id="36"/>
      <w:r w:rsidR="002C7F53" w:rsidRPr="00B2793B">
        <w:rPr>
          <w:sz w:val="22"/>
          <w:szCs w:val="22"/>
        </w:rPr>
        <w:t xml:space="preserve"> </w:t>
      </w:r>
    </w:p>
    <w:p w14:paraId="7CEEE747" w14:textId="11767047" w:rsidR="004405C6" w:rsidRDefault="002B5449" w:rsidP="00C81D9B">
      <w:pPr>
        <w:pStyle w:val="Prrafodelista"/>
        <w:widowControl/>
        <w:spacing w:before="240"/>
        <w:ind w:left="993" w:right="45" w:hanging="567"/>
        <w:jc w:val="both"/>
        <w:rPr>
          <w:rFonts w:ascii="Arial" w:hAnsi="Arial" w:cs="Arial"/>
          <w:sz w:val="22"/>
          <w:szCs w:val="22"/>
        </w:rPr>
      </w:pPr>
      <w:r w:rsidRPr="00B2793B">
        <w:rPr>
          <w:rFonts w:ascii="Arial" w:hAnsi="Arial" w:cs="Arial"/>
          <w:sz w:val="22"/>
          <w:szCs w:val="22"/>
        </w:rPr>
        <w:t xml:space="preserve">8.1 </w:t>
      </w:r>
      <w:r w:rsidRPr="00B2793B">
        <w:rPr>
          <w:rFonts w:ascii="Arial" w:hAnsi="Arial" w:cs="Arial"/>
          <w:sz w:val="22"/>
          <w:szCs w:val="22"/>
        </w:rPr>
        <w:tab/>
      </w:r>
      <w:r w:rsidR="009D0557" w:rsidRPr="00B2793B">
        <w:rPr>
          <w:rFonts w:ascii="Arial" w:hAnsi="Arial" w:cs="Arial"/>
          <w:sz w:val="22"/>
          <w:szCs w:val="22"/>
        </w:rPr>
        <w:t xml:space="preserve">Supervisar </w:t>
      </w:r>
      <w:r w:rsidRPr="00B2793B">
        <w:rPr>
          <w:rFonts w:ascii="Arial" w:hAnsi="Arial" w:cs="Arial"/>
          <w:sz w:val="22"/>
          <w:szCs w:val="22"/>
        </w:rPr>
        <w:t xml:space="preserve">los planes de acción </w:t>
      </w:r>
      <w:r w:rsidR="009D0557" w:rsidRPr="00B2793B">
        <w:rPr>
          <w:rFonts w:ascii="Arial" w:hAnsi="Arial" w:cs="Arial"/>
          <w:sz w:val="22"/>
          <w:szCs w:val="22"/>
        </w:rPr>
        <w:t>propuestos</w:t>
      </w:r>
      <w:r w:rsidRPr="00B2793B">
        <w:rPr>
          <w:rFonts w:ascii="Arial" w:hAnsi="Arial" w:cs="Arial"/>
          <w:sz w:val="22"/>
          <w:szCs w:val="22"/>
        </w:rPr>
        <w:t xml:space="preserve"> por las Jefaturas de Sección, con la finalidad de brindar el impulso necesario para terminar los proyectos con exceso en el </w:t>
      </w:r>
      <w:r w:rsidR="00043633" w:rsidRPr="00B2793B">
        <w:rPr>
          <w:rFonts w:ascii="Arial" w:hAnsi="Arial" w:cs="Arial"/>
          <w:sz w:val="22"/>
          <w:szCs w:val="22"/>
        </w:rPr>
        <w:t>esfuerzo</w:t>
      </w:r>
      <w:r w:rsidRPr="00B2793B">
        <w:rPr>
          <w:rFonts w:ascii="Arial" w:hAnsi="Arial" w:cs="Arial"/>
          <w:sz w:val="22"/>
          <w:szCs w:val="22"/>
        </w:rPr>
        <w:t xml:space="preserve"> estimado</w:t>
      </w:r>
      <w:r w:rsidR="00F8338B" w:rsidRPr="00B2793B">
        <w:rPr>
          <w:rFonts w:ascii="Arial" w:hAnsi="Arial" w:cs="Arial"/>
          <w:sz w:val="22"/>
          <w:szCs w:val="22"/>
        </w:rPr>
        <w:t xml:space="preserve">, también considerar </w:t>
      </w:r>
      <w:r w:rsidR="006B3E5B" w:rsidRPr="00B2793B">
        <w:rPr>
          <w:rFonts w:ascii="Arial" w:hAnsi="Arial" w:cs="Arial"/>
          <w:sz w:val="22"/>
          <w:szCs w:val="22"/>
        </w:rPr>
        <w:t>el inicio de los estudios programados</w:t>
      </w:r>
      <w:r w:rsidR="00F8338B" w:rsidRPr="00B2793B">
        <w:rPr>
          <w:rFonts w:ascii="Arial" w:hAnsi="Arial" w:cs="Arial"/>
          <w:sz w:val="22"/>
          <w:szCs w:val="22"/>
        </w:rPr>
        <w:t>;</w:t>
      </w:r>
      <w:r w:rsidR="006B3E5B" w:rsidRPr="00B2793B">
        <w:rPr>
          <w:rFonts w:ascii="Arial" w:hAnsi="Arial" w:cs="Arial"/>
          <w:sz w:val="22"/>
          <w:szCs w:val="22"/>
        </w:rPr>
        <w:t xml:space="preserve"> dado el alto porcentaje sin asignar a la fecha</w:t>
      </w:r>
      <w:r w:rsidR="00C81D9B">
        <w:rPr>
          <w:rFonts w:ascii="Arial" w:hAnsi="Arial" w:cs="Arial"/>
          <w:sz w:val="22"/>
          <w:szCs w:val="22"/>
        </w:rPr>
        <w:t>.</w:t>
      </w:r>
    </w:p>
    <w:p w14:paraId="07BE1D74" w14:textId="77777777" w:rsidR="006B4A9E" w:rsidRPr="00C81D9B" w:rsidRDefault="006B4A9E" w:rsidP="00C81D9B">
      <w:pPr>
        <w:pStyle w:val="Prrafodelista"/>
        <w:widowControl/>
        <w:spacing w:before="240"/>
        <w:ind w:left="993" w:right="45" w:hanging="567"/>
        <w:jc w:val="both"/>
        <w:rPr>
          <w:rFonts w:ascii="Arial" w:hAnsi="Arial" w:cs="Arial"/>
          <w:sz w:val="22"/>
          <w:szCs w:val="22"/>
        </w:rPr>
      </w:pPr>
    </w:p>
    <w:p w14:paraId="57B023E9" w14:textId="45E13917" w:rsidR="0043495D" w:rsidRPr="00B2793B" w:rsidRDefault="004405C6" w:rsidP="00F75604">
      <w:pPr>
        <w:pStyle w:val="Prrafodelista"/>
        <w:widowControl/>
        <w:spacing w:before="240"/>
        <w:ind w:left="993" w:right="45" w:hanging="567"/>
        <w:jc w:val="both"/>
        <w:rPr>
          <w:rFonts w:ascii="Arial" w:hAnsi="Arial" w:cs="Arial"/>
          <w:sz w:val="22"/>
          <w:szCs w:val="22"/>
        </w:rPr>
      </w:pPr>
      <w:r w:rsidRPr="00B2793B">
        <w:rPr>
          <w:rFonts w:ascii="Arial" w:hAnsi="Arial" w:cs="Arial"/>
          <w:sz w:val="22"/>
          <w:szCs w:val="22"/>
        </w:rPr>
        <w:t>8.2</w:t>
      </w:r>
      <w:r w:rsidRPr="00B2793B">
        <w:rPr>
          <w:rFonts w:ascii="Arial" w:hAnsi="Arial" w:cs="Arial"/>
          <w:sz w:val="22"/>
          <w:szCs w:val="22"/>
        </w:rPr>
        <w:tab/>
      </w:r>
      <w:r w:rsidR="006B3E5B" w:rsidRPr="00B2793B">
        <w:rPr>
          <w:rFonts w:ascii="Arial" w:hAnsi="Arial" w:cs="Arial"/>
          <w:sz w:val="22"/>
          <w:szCs w:val="22"/>
        </w:rPr>
        <w:t xml:space="preserve">Mantener presente </w:t>
      </w:r>
      <w:r w:rsidRPr="00B2793B">
        <w:rPr>
          <w:rFonts w:ascii="Arial" w:hAnsi="Arial" w:cs="Arial"/>
          <w:sz w:val="22"/>
          <w:szCs w:val="22"/>
        </w:rPr>
        <w:t>los plazos definidos en la Circular N°6-AUD-2021</w:t>
      </w:r>
      <w:r w:rsidR="00597337" w:rsidRPr="00B2793B">
        <w:rPr>
          <w:rFonts w:ascii="Arial" w:hAnsi="Arial" w:cs="Arial"/>
          <w:sz w:val="22"/>
          <w:szCs w:val="22"/>
        </w:rPr>
        <w:t>,</w:t>
      </w:r>
      <w:r w:rsidRPr="00B2793B">
        <w:rPr>
          <w:rFonts w:ascii="Arial" w:hAnsi="Arial" w:cs="Arial"/>
          <w:sz w:val="22"/>
          <w:szCs w:val="22"/>
        </w:rPr>
        <w:t xml:space="preserve"> para la</w:t>
      </w:r>
      <w:r w:rsidR="00576A18" w:rsidRPr="00B2793B">
        <w:rPr>
          <w:rFonts w:ascii="Arial" w:hAnsi="Arial" w:cs="Arial"/>
          <w:sz w:val="22"/>
          <w:szCs w:val="22"/>
        </w:rPr>
        <w:t xml:space="preserve"> revisión de </w:t>
      </w:r>
      <w:r w:rsidR="000705CF" w:rsidRPr="00B2793B">
        <w:rPr>
          <w:rFonts w:ascii="Arial" w:hAnsi="Arial" w:cs="Arial"/>
          <w:sz w:val="22"/>
          <w:szCs w:val="22"/>
        </w:rPr>
        <w:t xml:space="preserve">los </w:t>
      </w:r>
      <w:r w:rsidR="00576A18" w:rsidRPr="00B2793B">
        <w:rPr>
          <w:rFonts w:ascii="Arial" w:hAnsi="Arial" w:cs="Arial"/>
          <w:sz w:val="22"/>
          <w:szCs w:val="22"/>
        </w:rPr>
        <w:t>informes</w:t>
      </w:r>
      <w:r w:rsidRPr="00B2793B">
        <w:rPr>
          <w:rFonts w:ascii="Arial" w:hAnsi="Arial" w:cs="Arial"/>
          <w:sz w:val="22"/>
          <w:szCs w:val="22"/>
        </w:rPr>
        <w:t xml:space="preserve"> sometidos a su con</w:t>
      </w:r>
      <w:r w:rsidR="00DA75BD" w:rsidRPr="00B2793B">
        <w:rPr>
          <w:rFonts w:ascii="Arial" w:hAnsi="Arial" w:cs="Arial"/>
          <w:sz w:val="22"/>
          <w:szCs w:val="22"/>
        </w:rPr>
        <w:t>ocimiento</w:t>
      </w:r>
      <w:r w:rsidRPr="00B2793B">
        <w:rPr>
          <w:rFonts w:ascii="Arial" w:hAnsi="Arial" w:cs="Arial"/>
          <w:sz w:val="22"/>
          <w:szCs w:val="22"/>
        </w:rPr>
        <w:t xml:space="preserve">. </w:t>
      </w:r>
    </w:p>
    <w:p w14:paraId="2C4925BA" w14:textId="1825268E" w:rsidR="0087714E" w:rsidRPr="00B2793B" w:rsidRDefault="0087714E" w:rsidP="00A57002">
      <w:pPr>
        <w:pStyle w:val="Prrafodelista"/>
        <w:widowControl/>
        <w:ind w:left="0" w:right="45"/>
        <w:jc w:val="both"/>
        <w:rPr>
          <w:rFonts w:ascii="Arial" w:hAnsi="Arial" w:cs="Arial"/>
          <w:strike/>
          <w:color w:val="7030A0"/>
          <w:sz w:val="22"/>
          <w:szCs w:val="22"/>
        </w:rPr>
      </w:pPr>
    </w:p>
    <w:p w14:paraId="6444CD08" w14:textId="2081CE34" w:rsidR="0087714E" w:rsidRPr="00B2793B" w:rsidRDefault="0087714E" w:rsidP="00A57002">
      <w:pPr>
        <w:pStyle w:val="Prrafodelista"/>
        <w:widowControl/>
        <w:ind w:left="0" w:right="45"/>
        <w:jc w:val="both"/>
        <w:rPr>
          <w:rFonts w:ascii="Arial" w:hAnsi="Arial" w:cs="Arial"/>
          <w:strike/>
          <w:color w:val="7030A0"/>
          <w:sz w:val="22"/>
          <w:szCs w:val="22"/>
        </w:rPr>
      </w:pPr>
    </w:p>
    <w:sectPr w:rsidR="0087714E" w:rsidRPr="00B2793B" w:rsidSect="00B2793B">
      <w:headerReference w:type="default" r:id="rId14"/>
      <w:footerReference w:type="even" r:id="rId15"/>
      <w:footerReference w:type="default" r:id="rId16"/>
      <w:pgSz w:w="12240" w:h="15840" w:code="1"/>
      <w:pgMar w:top="1417" w:right="1701" w:bottom="1417" w:left="1276"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E86B27" w14:textId="77777777" w:rsidR="00523EE0" w:rsidRDefault="00523EE0">
      <w:r>
        <w:separator/>
      </w:r>
    </w:p>
  </w:endnote>
  <w:endnote w:type="continuationSeparator" w:id="0">
    <w:p w14:paraId="5018EC73" w14:textId="77777777" w:rsidR="00523EE0" w:rsidRDefault="00523EE0">
      <w:r>
        <w:continuationSeparator/>
      </w:r>
    </w:p>
  </w:endnote>
  <w:endnote w:type="continuationNotice" w:id="1">
    <w:p w14:paraId="4A1D0AA6" w14:textId="77777777" w:rsidR="00523EE0" w:rsidRDefault="00523E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70A7CE" w14:textId="03E6E3EC" w:rsidR="00882C75" w:rsidRPr="005B5BB6" w:rsidRDefault="00882C75" w:rsidP="006F0FBD">
    <w:pPr>
      <w:pStyle w:val="Piedepgina"/>
      <w:shd w:val="clear" w:color="auto" w:fill="D9D9D9" w:themeFill="background1" w:themeFillShade="D9"/>
      <w:jc w:val="center"/>
      <w:rPr>
        <w:rFonts w:ascii="Arial" w:hAnsi="Arial" w:cs="Arial"/>
        <w:i/>
      </w:rPr>
    </w:pPr>
    <w:r>
      <w:rPr>
        <w:rFonts w:ascii="Arial" w:hAnsi="Arial" w:cs="Arial"/>
        <w:i/>
      </w:rPr>
      <w:t>Indicadores de Gestión</w:t>
    </w:r>
    <w:r>
      <w:rPr>
        <w:rFonts w:ascii="Arial" w:hAnsi="Arial" w:cs="Arial"/>
        <w:i/>
      </w:rPr>
      <w:tab/>
    </w:r>
    <w:r>
      <w:rPr>
        <w:rFonts w:ascii="Arial" w:hAnsi="Arial" w:cs="Arial"/>
        <w:i/>
      </w:rPr>
      <w:tab/>
    </w:r>
    <w:r>
      <w:rPr>
        <w:rFonts w:ascii="Arial" w:hAnsi="Arial" w:cs="Arial"/>
        <w:i/>
      </w:rPr>
      <w:tab/>
    </w:r>
    <w:r w:rsidRPr="006F0FBD">
      <w:rPr>
        <w:rFonts w:ascii="Arial" w:hAnsi="Arial" w:cs="Arial"/>
        <w:b/>
        <w:bCs/>
        <w:i/>
      </w:rPr>
      <w:fldChar w:fldCharType="begin"/>
    </w:r>
    <w:r w:rsidRPr="006F0FBD">
      <w:rPr>
        <w:rFonts w:ascii="Arial" w:hAnsi="Arial" w:cs="Arial"/>
        <w:b/>
        <w:bCs/>
        <w:i/>
      </w:rPr>
      <w:instrText>PAGE   \* MERGEFORMAT</w:instrText>
    </w:r>
    <w:r w:rsidRPr="006F0FBD">
      <w:rPr>
        <w:rFonts w:ascii="Arial" w:hAnsi="Arial" w:cs="Arial"/>
        <w:b/>
        <w:bCs/>
        <w:i/>
      </w:rPr>
      <w:fldChar w:fldCharType="separate"/>
    </w:r>
    <w:r>
      <w:rPr>
        <w:rFonts w:ascii="Arial" w:hAnsi="Arial" w:cs="Arial"/>
        <w:b/>
        <w:bCs/>
        <w:i/>
        <w:noProof/>
      </w:rPr>
      <w:t>2</w:t>
    </w:r>
    <w:r w:rsidRPr="006F0FBD">
      <w:rPr>
        <w:rFonts w:ascii="Arial" w:hAnsi="Arial" w:cs="Arial"/>
        <w:b/>
        <w:bCs/>
        <w:i/>
      </w:rPr>
      <w:fldChar w:fldCharType="end"/>
    </w:r>
  </w:p>
  <w:p w14:paraId="42E287CA" w14:textId="77777777" w:rsidR="00882C75" w:rsidRDefault="00882C75" w:rsidP="006B0E0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AD5484" w14:textId="77777777" w:rsidR="00882C75" w:rsidRDefault="00882C75" w:rsidP="00165074">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04902426" w14:textId="77777777" w:rsidR="00882C75" w:rsidRDefault="00882C75">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i/>
      </w:rPr>
      <w:id w:val="-880470531"/>
      <w:docPartObj>
        <w:docPartGallery w:val="Page Numbers (Bottom of Page)"/>
        <w:docPartUnique/>
      </w:docPartObj>
    </w:sdtPr>
    <w:sdtEndPr/>
    <w:sdtContent>
      <w:p w14:paraId="64F8646E" w14:textId="07F8DEA9" w:rsidR="00882C75" w:rsidRPr="004A3BBC" w:rsidRDefault="00882C75" w:rsidP="004A3BBC">
        <w:pPr>
          <w:pStyle w:val="Piedepgina"/>
          <w:shd w:val="clear" w:color="auto" w:fill="D9D9D9" w:themeFill="background1" w:themeFillShade="D9"/>
          <w:jc w:val="center"/>
          <w:rPr>
            <w:rFonts w:ascii="Arial" w:hAnsi="Arial" w:cs="Arial"/>
            <w:i/>
          </w:rPr>
        </w:pPr>
        <w:r w:rsidRPr="004A3BBC">
          <w:rPr>
            <w:rFonts w:ascii="Arial" w:hAnsi="Arial" w:cs="Arial"/>
            <w:i/>
          </w:rPr>
          <w:t xml:space="preserve">Indicadores de Gestión </w:t>
        </w:r>
        <w:r w:rsidRPr="004A3BBC">
          <w:rPr>
            <w:rFonts w:ascii="Arial" w:hAnsi="Arial" w:cs="Arial"/>
            <w:i/>
          </w:rPr>
          <w:tab/>
        </w:r>
        <w:r>
          <w:rPr>
            <w:rFonts w:ascii="Arial" w:hAnsi="Arial" w:cs="Arial"/>
            <w:i/>
          </w:rPr>
          <w:tab/>
        </w:r>
        <w:r w:rsidRPr="004A3BBC">
          <w:rPr>
            <w:rFonts w:ascii="Arial" w:hAnsi="Arial" w:cs="Arial"/>
            <w:i/>
          </w:rPr>
          <w:fldChar w:fldCharType="begin"/>
        </w:r>
        <w:r w:rsidRPr="004A3BBC">
          <w:rPr>
            <w:rFonts w:ascii="Arial" w:hAnsi="Arial" w:cs="Arial"/>
            <w:i/>
          </w:rPr>
          <w:instrText>PAGE   \* MERGEFORMAT</w:instrText>
        </w:r>
        <w:r w:rsidRPr="004A3BBC">
          <w:rPr>
            <w:rFonts w:ascii="Arial" w:hAnsi="Arial" w:cs="Arial"/>
            <w:i/>
          </w:rPr>
          <w:fldChar w:fldCharType="separate"/>
        </w:r>
        <w:r>
          <w:rPr>
            <w:rFonts w:ascii="Arial" w:hAnsi="Arial" w:cs="Arial"/>
            <w:i/>
            <w:noProof/>
          </w:rPr>
          <w:t>17</w:t>
        </w:r>
        <w:r w:rsidRPr="004A3BBC">
          <w:rPr>
            <w:rFonts w:ascii="Arial" w:hAnsi="Arial" w:cs="Arial"/>
            <w:i/>
          </w:rPr>
          <w:fldChar w:fldCharType="end"/>
        </w:r>
      </w:p>
    </w:sdtContent>
  </w:sdt>
  <w:p w14:paraId="6C46AC1A" w14:textId="77777777" w:rsidR="00882C75" w:rsidRDefault="00882C75">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CA9F20" w14:textId="77777777" w:rsidR="00523EE0" w:rsidRDefault="00523EE0">
      <w:r>
        <w:separator/>
      </w:r>
    </w:p>
  </w:footnote>
  <w:footnote w:type="continuationSeparator" w:id="0">
    <w:p w14:paraId="70C134E8" w14:textId="77777777" w:rsidR="00523EE0" w:rsidRDefault="00523EE0">
      <w:r>
        <w:continuationSeparator/>
      </w:r>
    </w:p>
  </w:footnote>
  <w:footnote w:type="continuationNotice" w:id="1">
    <w:p w14:paraId="062F36D6" w14:textId="77777777" w:rsidR="00523EE0" w:rsidRDefault="00523EE0"/>
  </w:footnote>
  <w:footnote w:id="2">
    <w:p w14:paraId="25166173" w14:textId="3EF4BC02" w:rsidR="00882C75" w:rsidRPr="007E426D" w:rsidRDefault="00882C75" w:rsidP="00DE4909">
      <w:pPr>
        <w:tabs>
          <w:tab w:val="left" w:pos="360"/>
          <w:tab w:val="left" w:pos="3780"/>
          <w:tab w:val="left" w:pos="4500"/>
          <w:tab w:val="left" w:pos="5040"/>
        </w:tabs>
        <w:jc w:val="both"/>
        <w:rPr>
          <w:rFonts w:ascii="Arial" w:hAnsi="Arial" w:cs="Arial"/>
          <w:color w:val="2E74B5" w:themeColor="accent1" w:themeShade="BF"/>
          <w:sz w:val="18"/>
          <w:szCs w:val="18"/>
        </w:rPr>
      </w:pPr>
      <w:r w:rsidRPr="007E426D">
        <w:rPr>
          <w:rStyle w:val="Refdenotaalpie"/>
          <w:rFonts w:ascii="Arial" w:hAnsi="Arial" w:cs="Arial"/>
          <w:sz w:val="18"/>
          <w:szCs w:val="18"/>
        </w:rPr>
        <w:footnoteRef/>
      </w:r>
      <w:r w:rsidRPr="007E426D">
        <w:rPr>
          <w:rFonts w:ascii="Arial" w:hAnsi="Arial" w:cs="Arial"/>
          <w:sz w:val="18"/>
          <w:szCs w:val="18"/>
        </w:rPr>
        <w:t xml:space="preserve"> </w:t>
      </w:r>
      <w:r w:rsidRPr="007E426D">
        <w:rPr>
          <w:rFonts w:ascii="Arial" w:hAnsi="Arial" w:cs="Arial"/>
          <w:spacing w:val="-3"/>
          <w:sz w:val="18"/>
          <w:szCs w:val="18"/>
        </w:rPr>
        <w:t>El Plan Anual de Trabajo para el 2022 fue incorporado en el Sistema SGR de la Contraloría General de la República (según la directriz DFOE-209 del 8 de noviembre de 2011). Además, fue conocido por Corte Plena en sesión N° 50-2021 del 22-11-</w:t>
      </w:r>
      <w:r w:rsidRPr="000020B4">
        <w:rPr>
          <w:rFonts w:ascii="Arial" w:hAnsi="Arial" w:cs="Arial"/>
          <w:spacing w:val="-3"/>
          <w:sz w:val="18"/>
          <w:szCs w:val="18"/>
        </w:rPr>
        <w:t>2021, artículo XIII.</w:t>
      </w:r>
    </w:p>
    <w:p w14:paraId="1C0BC702" w14:textId="66A53C10" w:rsidR="00882C75" w:rsidRPr="00EB5FB2" w:rsidRDefault="00882C75" w:rsidP="00B8144D">
      <w:pPr>
        <w:pStyle w:val="Textonotapie"/>
        <w:jc w:val="both"/>
        <w:rPr>
          <w:rFonts w:ascii="Arial" w:hAnsi="Arial" w:cs="Arial"/>
        </w:rPr>
      </w:pPr>
    </w:p>
  </w:footnote>
  <w:footnote w:id="3">
    <w:p w14:paraId="74FD60A7" w14:textId="2FBB7AF5" w:rsidR="00882C75" w:rsidRPr="009A1A4A" w:rsidRDefault="00882C75">
      <w:pPr>
        <w:pStyle w:val="Textonotapie"/>
        <w:rPr>
          <w:lang w:val="es-ES"/>
        </w:rPr>
      </w:pPr>
      <w:r>
        <w:rPr>
          <w:rStyle w:val="Refdenotaalpie"/>
        </w:rPr>
        <w:footnoteRef/>
      </w:r>
      <w:r>
        <w:t xml:space="preserve"> Al respecto 6 obedecen a estudios programados y 5 no programados.</w:t>
      </w:r>
    </w:p>
  </w:footnote>
  <w:footnote w:id="4">
    <w:p w14:paraId="5D68191C" w14:textId="631930E1" w:rsidR="00882C75" w:rsidRPr="007E426D" w:rsidRDefault="00882C75" w:rsidP="009F2F35">
      <w:pPr>
        <w:pStyle w:val="Textonotapie"/>
        <w:jc w:val="both"/>
        <w:rPr>
          <w:sz w:val="18"/>
          <w:szCs w:val="18"/>
        </w:rPr>
      </w:pPr>
      <w:r w:rsidRPr="007E426D">
        <w:rPr>
          <w:rStyle w:val="Refdenotaalpie"/>
          <w:sz w:val="18"/>
          <w:szCs w:val="18"/>
        </w:rPr>
        <w:footnoteRef/>
      </w:r>
      <w:r w:rsidRPr="007E426D">
        <w:rPr>
          <w:sz w:val="18"/>
          <w:szCs w:val="18"/>
        </w:rPr>
        <w:t xml:space="preserve"> </w:t>
      </w:r>
      <w:r w:rsidRPr="007E426D">
        <w:rPr>
          <w:rFonts w:ascii="Arial" w:hAnsi="Arial" w:cs="Arial"/>
          <w:sz w:val="18"/>
          <w:szCs w:val="18"/>
        </w:rPr>
        <w:t>Son todas las tareas relacionadas exclusivamente con actividades de Auditoría (fiscalización, advertencia, servicios preventivos y asesoría).</w:t>
      </w:r>
    </w:p>
  </w:footnote>
  <w:footnote w:id="5">
    <w:p w14:paraId="7B943D48" w14:textId="1948A359" w:rsidR="00882C75" w:rsidRPr="007E426D" w:rsidRDefault="00882C75" w:rsidP="00D4696C">
      <w:pPr>
        <w:widowControl/>
        <w:jc w:val="both"/>
        <w:rPr>
          <w:rFonts w:ascii="Arial" w:hAnsi="Arial" w:cs="Arial"/>
          <w:sz w:val="18"/>
          <w:szCs w:val="18"/>
        </w:rPr>
      </w:pPr>
      <w:r w:rsidRPr="007E426D">
        <w:rPr>
          <w:rStyle w:val="Refdenotaalpie"/>
          <w:rFonts w:ascii="Arial" w:hAnsi="Arial" w:cs="Arial"/>
          <w:sz w:val="18"/>
          <w:szCs w:val="18"/>
        </w:rPr>
        <w:footnoteRef/>
      </w:r>
      <w:r w:rsidRPr="007E426D">
        <w:rPr>
          <w:rFonts w:ascii="Arial" w:hAnsi="Arial" w:cs="Arial"/>
          <w:sz w:val="18"/>
          <w:szCs w:val="18"/>
        </w:rPr>
        <w:t xml:space="preserve"> Incluye </w:t>
      </w:r>
      <w:r w:rsidRPr="007E426D">
        <w:rPr>
          <w:rFonts w:ascii="Arial" w:hAnsi="Arial" w:cs="Arial"/>
          <w:color w:val="000000"/>
          <w:sz w:val="18"/>
          <w:szCs w:val="18"/>
          <w:lang w:eastAsia="es-CR"/>
        </w:rPr>
        <w:t>tiempos para</w:t>
      </w:r>
      <w:r w:rsidRPr="007E426D">
        <w:rPr>
          <w:rFonts w:ascii="Arial" w:hAnsi="Arial" w:cs="Arial"/>
          <w:sz w:val="18"/>
          <w:szCs w:val="18"/>
        </w:rPr>
        <w:t>: Lectura de correo oficial, trámites administrativos sin definir y adaptación al sistema.</w:t>
      </w:r>
    </w:p>
  </w:footnote>
  <w:footnote w:id="6">
    <w:p w14:paraId="0C6CEF6F" w14:textId="0A0860C8" w:rsidR="00882C75" w:rsidRPr="007E426D" w:rsidRDefault="00882C75" w:rsidP="00DB3642">
      <w:pPr>
        <w:pStyle w:val="Textonotapie"/>
        <w:jc w:val="both"/>
        <w:rPr>
          <w:rFonts w:ascii="Arial" w:hAnsi="Arial" w:cs="Arial"/>
          <w:sz w:val="18"/>
          <w:szCs w:val="18"/>
        </w:rPr>
      </w:pPr>
      <w:r w:rsidRPr="007E426D">
        <w:rPr>
          <w:rStyle w:val="Refdenotaalpie"/>
          <w:rFonts w:ascii="Arial" w:hAnsi="Arial" w:cs="Arial"/>
          <w:sz w:val="18"/>
          <w:szCs w:val="18"/>
        </w:rPr>
        <w:footnoteRef/>
      </w:r>
      <w:r w:rsidRPr="007E426D">
        <w:rPr>
          <w:rFonts w:ascii="Arial" w:hAnsi="Arial" w:cs="Arial"/>
          <w:sz w:val="18"/>
          <w:szCs w:val="18"/>
        </w:rPr>
        <w:t xml:space="preserve">  Los plazos para actividades sucintas fueron comunicados en los lineamientos para la Elaboración del Plan de Trabajo de la Auditoría Interna (PAT-2022), oficio N°302-SEGA-2021, del 20 de setiembre de 2021.</w:t>
      </w:r>
    </w:p>
  </w:footnote>
  <w:footnote w:id="7">
    <w:p w14:paraId="4D2DCDCC" w14:textId="73A75DF6" w:rsidR="00882C75" w:rsidRPr="007E426D" w:rsidRDefault="00882C75" w:rsidP="00826F89">
      <w:pPr>
        <w:pStyle w:val="Encabezado1"/>
        <w:jc w:val="both"/>
        <w:rPr>
          <w:rFonts w:ascii="Arial" w:hAnsi="Arial" w:cs="Arial"/>
          <w:sz w:val="18"/>
          <w:szCs w:val="18"/>
        </w:rPr>
      </w:pPr>
      <w:r w:rsidRPr="007E426D">
        <w:rPr>
          <w:rFonts w:ascii="Arial" w:hAnsi="Arial" w:cs="Arial"/>
          <w:b w:val="0"/>
          <w:bCs w:val="0"/>
          <w:sz w:val="18"/>
          <w:szCs w:val="18"/>
          <w:vertAlign w:val="superscript"/>
          <w:lang w:val="es-CR" w:eastAsia="en-US"/>
        </w:rPr>
        <w:footnoteRef/>
      </w:r>
      <w:r w:rsidRPr="007E426D">
        <w:rPr>
          <w:rFonts w:ascii="Arial" w:hAnsi="Arial" w:cs="Arial"/>
          <w:b w:val="0"/>
          <w:bCs w:val="0"/>
          <w:sz w:val="18"/>
          <w:szCs w:val="18"/>
          <w:vertAlign w:val="superscript"/>
          <w:lang w:val="es-CR" w:eastAsia="en-US"/>
        </w:rPr>
        <w:t xml:space="preserve"> </w:t>
      </w:r>
      <w:r w:rsidRPr="007E426D">
        <w:rPr>
          <w:rFonts w:ascii="Arial" w:hAnsi="Arial" w:cs="Arial"/>
          <w:b w:val="0"/>
          <w:bCs w:val="0"/>
          <w:sz w:val="18"/>
          <w:szCs w:val="18"/>
          <w:lang w:val="es-CR" w:eastAsia="en-US"/>
        </w:rPr>
        <w:t xml:space="preserve">De acuerdo con la Circular N° </w:t>
      </w:r>
      <w:sdt>
        <w:sdtPr>
          <w:rPr>
            <w:rFonts w:ascii="Arial" w:hAnsi="Arial" w:cs="Arial"/>
            <w:b w:val="0"/>
            <w:bCs w:val="0"/>
            <w:sz w:val="18"/>
            <w:szCs w:val="18"/>
            <w:lang w:val="es-CR" w:eastAsia="en-US"/>
          </w:rPr>
          <w:id w:val="1951655664"/>
          <w:placeholder>
            <w:docPart w:val="3D990A2099D34366ACEFDE7AFC48004C"/>
          </w:placeholder>
        </w:sdtPr>
        <w:sdtEndPr/>
        <w:sdtContent>
          <w:r w:rsidRPr="007E426D">
            <w:rPr>
              <w:rFonts w:ascii="Arial" w:hAnsi="Arial" w:cs="Arial"/>
              <w:b w:val="0"/>
              <w:bCs w:val="0"/>
              <w:sz w:val="18"/>
              <w:szCs w:val="18"/>
              <w:lang w:val="es-CR" w:eastAsia="en-US"/>
            </w:rPr>
            <w:t>06</w:t>
          </w:r>
        </w:sdtContent>
      </w:sdt>
      <w:r w:rsidRPr="007E426D">
        <w:rPr>
          <w:rFonts w:ascii="Arial" w:hAnsi="Arial" w:cs="Arial"/>
          <w:b w:val="0"/>
          <w:bCs w:val="0"/>
          <w:sz w:val="18"/>
          <w:szCs w:val="18"/>
          <w:lang w:val="es-CR" w:eastAsia="en-US"/>
        </w:rPr>
        <w:t xml:space="preserve">-AUD-2022 “Registro de tiempo según la naturaleza de la actividad ejecutada” del 23 de febrero 2022 y la Nº 1-AUD-2012 </w:t>
      </w:r>
      <w:r w:rsidRPr="007E426D">
        <w:rPr>
          <w:rFonts w:ascii="Arial" w:hAnsi="Arial" w:cs="Arial"/>
          <w:b w:val="0"/>
          <w:bCs w:val="0"/>
          <w:i/>
          <w:iCs/>
          <w:sz w:val="18"/>
          <w:szCs w:val="18"/>
          <w:lang w:val="es-CR" w:eastAsia="en-US"/>
        </w:rPr>
        <w:t xml:space="preserve">Políticas, lineamientos y manuales relacionados con el funcionamiento de la Auditoría Judicial </w:t>
      </w:r>
      <w:r w:rsidRPr="007E426D">
        <w:rPr>
          <w:rFonts w:ascii="Arial" w:hAnsi="Arial" w:cs="Arial"/>
          <w:b w:val="0"/>
          <w:bCs w:val="0"/>
          <w:sz w:val="18"/>
          <w:szCs w:val="18"/>
          <w:lang w:val="es-CR" w:eastAsia="en-US"/>
        </w:rPr>
        <w:t xml:space="preserve">del 16 de abril del 2012, </w:t>
      </w:r>
      <w:r w:rsidRPr="007E426D">
        <w:rPr>
          <w:rFonts w:ascii="Arial" w:hAnsi="Arial" w:cs="Arial"/>
          <w:b w:val="0"/>
          <w:bCs w:val="0"/>
          <w:sz w:val="18"/>
          <w:szCs w:val="18"/>
        </w:rPr>
        <w:t xml:space="preserve">se determina como Sucinta de Fiscalización a la labor que tiene relación con el proceso sustantivo de la Auditoría Judicial, sea servicio de auditoría o preventivo. </w:t>
      </w:r>
    </w:p>
  </w:footnote>
  <w:footnote w:id="8">
    <w:p w14:paraId="69C15007" w14:textId="3B42D580" w:rsidR="00882C75" w:rsidRPr="00217986" w:rsidRDefault="00882C75" w:rsidP="00826F89">
      <w:pPr>
        <w:pStyle w:val="Encabezado1"/>
        <w:jc w:val="both"/>
        <w:rPr>
          <w:rFonts w:ascii="Arial" w:hAnsi="Arial" w:cs="Arial"/>
          <w:b w:val="0"/>
          <w:bCs w:val="0"/>
          <w:sz w:val="20"/>
          <w:szCs w:val="20"/>
          <w:lang w:val="es-CR" w:eastAsia="en-US"/>
        </w:rPr>
      </w:pPr>
      <w:r w:rsidRPr="007E426D">
        <w:rPr>
          <w:rFonts w:ascii="Arial" w:hAnsi="Arial" w:cs="Arial"/>
          <w:b w:val="0"/>
          <w:bCs w:val="0"/>
          <w:sz w:val="18"/>
          <w:szCs w:val="18"/>
          <w:vertAlign w:val="superscript"/>
          <w:lang w:val="es-CR" w:eastAsia="en-US"/>
        </w:rPr>
        <w:footnoteRef/>
      </w:r>
      <w:r w:rsidRPr="007E426D">
        <w:rPr>
          <w:rFonts w:ascii="Arial" w:hAnsi="Arial" w:cs="Arial"/>
          <w:b w:val="0"/>
          <w:bCs w:val="0"/>
          <w:sz w:val="18"/>
          <w:szCs w:val="18"/>
          <w:vertAlign w:val="superscript"/>
          <w:lang w:val="es-CR" w:eastAsia="en-US"/>
        </w:rPr>
        <w:t xml:space="preserve"> </w:t>
      </w:r>
      <w:r w:rsidRPr="007E426D">
        <w:rPr>
          <w:rFonts w:ascii="Arial" w:hAnsi="Arial" w:cs="Arial"/>
          <w:b w:val="0"/>
          <w:bCs w:val="0"/>
          <w:sz w:val="18"/>
          <w:szCs w:val="18"/>
          <w:lang w:val="es-CR" w:eastAsia="en-US"/>
        </w:rPr>
        <w:t>Sucinta Administrativa</w:t>
      </w:r>
      <w:r>
        <w:rPr>
          <w:rFonts w:ascii="Arial" w:hAnsi="Arial" w:cs="Arial"/>
          <w:b w:val="0"/>
          <w:bCs w:val="0"/>
          <w:sz w:val="18"/>
          <w:szCs w:val="18"/>
          <w:lang w:val="es-CR" w:eastAsia="en-US"/>
        </w:rPr>
        <w:t>:</w:t>
      </w:r>
      <w:r w:rsidRPr="007E426D">
        <w:rPr>
          <w:rFonts w:ascii="Arial" w:hAnsi="Arial" w:cs="Arial"/>
          <w:b w:val="0"/>
          <w:bCs w:val="0"/>
          <w:sz w:val="18"/>
          <w:szCs w:val="18"/>
          <w:lang w:val="es-CR" w:eastAsia="en-US"/>
        </w:rPr>
        <w:t xml:space="preserve"> </w:t>
      </w:r>
      <w:r>
        <w:rPr>
          <w:rFonts w:ascii="Arial" w:hAnsi="Arial" w:cs="Arial"/>
          <w:b w:val="0"/>
          <w:bCs w:val="0"/>
          <w:sz w:val="18"/>
          <w:szCs w:val="18"/>
          <w:lang w:val="es-CR" w:eastAsia="en-US"/>
        </w:rPr>
        <w:t xml:space="preserve">son </w:t>
      </w:r>
      <w:r w:rsidRPr="007E426D">
        <w:rPr>
          <w:rFonts w:ascii="Arial" w:hAnsi="Arial" w:cs="Arial"/>
          <w:b w:val="0"/>
          <w:bCs w:val="0"/>
          <w:sz w:val="18"/>
          <w:szCs w:val="18"/>
          <w:lang w:val="es-CR" w:eastAsia="en-US"/>
        </w:rPr>
        <w:t>todos los procesos de apoyo a la actividad de auditoría interna, este considera labores concernientes con la planificación y el mejoramiento continuo, en actividades como el plan estratégico, plan anual de trabajo, PAO, SEVRI, universo auditable, entre otros. Además, acciones asociadas con el diseño, mantenimiento, actualización y mejora las políticas y metodologías de trabajo</w:t>
      </w:r>
      <w:r>
        <w:rPr>
          <w:rFonts w:ascii="Arial" w:hAnsi="Arial" w:cs="Arial"/>
          <w:b w:val="0"/>
          <w:bCs w:val="0"/>
          <w:sz w:val="20"/>
          <w:szCs w:val="20"/>
          <w:lang w:val="es-CR" w:eastAsia="en-US"/>
        </w:rPr>
        <w:t>.</w:t>
      </w:r>
    </w:p>
    <w:p w14:paraId="6952808E" w14:textId="3827FF73" w:rsidR="00882C75" w:rsidRDefault="00882C75">
      <w:pPr>
        <w:pStyle w:val="Textonotapie"/>
      </w:pPr>
    </w:p>
  </w:footnote>
  <w:footnote w:id="9">
    <w:p w14:paraId="085ED27C" w14:textId="5D600A6B" w:rsidR="00882C75" w:rsidRPr="007E426D" w:rsidRDefault="00882C75" w:rsidP="006D26ED">
      <w:pPr>
        <w:pStyle w:val="Textonotapie"/>
        <w:jc w:val="both"/>
        <w:rPr>
          <w:rFonts w:ascii="Arial" w:hAnsi="Arial" w:cs="Arial"/>
          <w:sz w:val="18"/>
          <w:szCs w:val="18"/>
          <w:lang w:val="es-ES"/>
        </w:rPr>
      </w:pPr>
      <w:r w:rsidRPr="007E426D">
        <w:rPr>
          <w:rStyle w:val="Refdenotaalpie"/>
          <w:rFonts w:ascii="Arial" w:hAnsi="Arial" w:cs="Arial"/>
          <w:sz w:val="18"/>
          <w:szCs w:val="18"/>
        </w:rPr>
        <w:footnoteRef/>
      </w:r>
      <w:r w:rsidRPr="007E426D">
        <w:rPr>
          <w:rFonts w:ascii="Arial" w:hAnsi="Arial" w:cs="Arial"/>
          <w:sz w:val="18"/>
          <w:szCs w:val="18"/>
        </w:rPr>
        <w:t xml:space="preserve"> En dicha directriz se establecieron los plazos siguientes: a) 20 días hábiles primera revisión de un informe borrador por parte de la DAI, b) 10 días hábiles ajustes a documento en borrador o final por parte de las jefaturas de sección, c) 5 días hábiles para subsecuentes revisiones o trámite de un informe borrador o final por parte de la DAI.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F88C82" w14:textId="77777777" w:rsidR="00882C75" w:rsidRPr="005B69C7" w:rsidRDefault="00882C75" w:rsidP="005B69C7">
    <w:pPr>
      <w:jc w:val="right"/>
      <w:rPr>
        <w:rFonts w:ascii="Arial" w:hAnsi="Arial" w:cs="Arial"/>
        <w:b/>
        <w:sz w:val="18"/>
        <w:szCs w:val="18"/>
      </w:rPr>
    </w:pPr>
    <w:r w:rsidRPr="005B69C7">
      <w:rPr>
        <w:rFonts w:ascii="Arial" w:hAnsi="Arial" w:cs="Arial"/>
        <w:b/>
        <w:noProof/>
        <w:sz w:val="18"/>
        <w:szCs w:val="18"/>
        <w:lang w:eastAsia="es-CR"/>
      </w:rPr>
      <w:drawing>
        <wp:anchor distT="0" distB="0" distL="114300" distR="114300" simplePos="0" relativeHeight="251668481" behindDoc="1" locked="0" layoutInCell="1" allowOverlap="1" wp14:anchorId="6622009E" wp14:editId="417EA4C2">
          <wp:simplePos x="0" y="0"/>
          <wp:positionH relativeFrom="margin">
            <wp:posOffset>55245</wp:posOffset>
          </wp:positionH>
          <wp:positionV relativeFrom="topMargin">
            <wp:posOffset>304800</wp:posOffset>
          </wp:positionV>
          <wp:extent cx="769620" cy="807720"/>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620" cy="8077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B69C7">
      <w:rPr>
        <w:rFonts w:ascii="Arial" w:hAnsi="Arial"/>
        <w:sz w:val="24"/>
        <w:szCs w:val="22"/>
      </w:rPr>
      <w:tab/>
    </w:r>
    <w:r w:rsidRPr="005B69C7">
      <w:rPr>
        <w:rFonts w:ascii="Arial" w:hAnsi="Arial" w:cs="Arial"/>
        <w:b/>
        <w:sz w:val="18"/>
        <w:szCs w:val="18"/>
      </w:rPr>
      <w:t>AUDITORÍA JUDICIAL</w:t>
    </w:r>
  </w:p>
  <w:p w14:paraId="3A3331F7" w14:textId="77777777" w:rsidR="00882C75" w:rsidRPr="005B69C7" w:rsidRDefault="00882C75" w:rsidP="005B69C7">
    <w:pPr>
      <w:jc w:val="right"/>
      <w:rPr>
        <w:rFonts w:ascii="Arial" w:hAnsi="Arial" w:cs="Arial"/>
        <w:bCs/>
        <w:sz w:val="18"/>
        <w:szCs w:val="18"/>
      </w:rPr>
    </w:pPr>
    <w:r w:rsidRPr="005B69C7">
      <w:rPr>
        <w:rFonts w:ascii="Arial" w:hAnsi="Arial" w:cs="Arial"/>
        <w:bCs/>
        <w:sz w:val="18"/>
        <w:szCs w:val="18"/>
      </w:rPr>
      <w:t>Teléfono: 2295-3238</w:t>
    </w:r>
  </w:p>
  <w:p w14:paraId="5910A94B" w14:textId="77777777" w:rsidR="00882C75" w:rsidRPr="005B69C7" w:rsidRDefault="00882C75" w:rsidP="005B69C7">
    <w:pPr>
      <w:jc w:val="right"/>
      <w:rPr>
        <w:rFonts w:ascii="Arial" w:hAnsi="Arial" w:cs="Arial"/>
        <w:bCs/>
        <w:sz w:val="18"/>
        <w:szCs w:val="18"/>
      </w:rPr>
    </w:pPr>
    <w:r w:rsidRPr="005B69C7">
      <w:rPr>
        <w:rFonts w:ascii="Arial" w:hAnsi="Arial" w:cs="Arial"/>
        <w:bCs/>
        <w:sz w:val="18"/>
        <w:szCs w:val="18"/>
      </w:rPr>
      <w:t>Fax: 2257-0585</w:t>
    </w:r>
  </w:p>
  <w:p w14:paraId="6F3B96E8" w14:textId="77777777" w:rsidR="00882C75" w:rsidRPr="005B69C7" w:rsidRDefault="00882C75" w:rsidP="005B69C7">
    <w:pPr>
      <w:jc w:val="right"/>
      <w:rPr>
        <w:rFonts w:ascii="Arial" w:hAnsi="Arial" w:cs="Arial"/>
        <w:bCs/>
        <w:sz w:val="18"/>
        <w:szCs w:val="18"/>
      </w:rPr>
    </w:pPr>
    <w:r w:rsidRPr="005B69C7">
      <w:rPr>
        <w:rFonts w:ascii="Arial" w:hAnsi="Arial" w:cs="Arial"/>
        <w:bCs/>
        <w:sz w:val="18"/>
        <w:szCs w:val="18"/>
      </w:rPr>
      <w:t>E-mail: auditoria@poder-judicial.go.cr</w:t>
    </w:r>
  </w:p>
  <w:p w14:paraId="5C193B5D" w14:textId="77777777" w:rsidR="00882C75" w:rsidRPr="005B69C7" w:rsidRDefault="00882C75" w:rsidP="005B69C7">
    <w:pPr>
      <w:pBdr>
        <w:bottom w:val="single" w:sz="4" w:space="1" w:color="auto"/>
      </w:pBdr>
      <w:jc w:val="right"/>
      <w:rPr>
        <w:rFonts w:ascii="Arial" w:hAnsi="Arial" w:cs="Arial"/>
        <w:bCs/>
        <w:sz w:val="18"/>
        <w:szCs w:val="18"/>
      </w:rPr>
    </w:pPr>
    <w:r w:rsidRPr="005B69C7">
      <w:rPr>
        <w:rFonts w:ascii="Arial" w:hAnsi="Arial" w:cs="Arial"/>
        <w:bCs/>
        <w:sz w:val="18"/>
        <w:szCs w:val="18"/>
      </w:rPr>
      <w:t>Apartado: 79-1003 SAN JOSE</w:t>
    </w:r>
  </w:p>
  <w:p w14:paraId="65858A1B" w14:textId="18CA4676" w:rsidR="00882C75" w:rsidRPr="005B69C7" w:rsidRDefault="00882C75" w:rsidP="005B69C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535DFA" w14:textId="77777777" w:rsidR="00882C75" w:rsidRPr="006A5242" w:rsidRDefault="00882C75" w:rsidP="006A5242">
    <w:pPr>
      <w:jc w:val="right"/>
      <w:rPr>
        <w:rFonts w:ascii="Arial" w:hAnsi="Arial" w:cs="Arial"/>
        <w:b/>
        <w:sz w:val="18"/>
        <w:szCs w:val="18"/>
      </w:rPr>
    </w:pPr>
    <w:r w:rsidRPr="006A5242">
      <w:rPr>
        <w:rFonts w:ascii="Arial" w:hAnsi="Arial" w:cs="Arial"/>
        <w:b/>
        <w:noProof/>
        <w:sz w:val="18"/>
        <w:szCs w:val="18"/>
        <w:lang w:eastAsia="es-CR"/>
      </w:rPr>
      <w:drawing>
        <wp:anchor distT="0" distB="0" distL="114300" distR="114300" simplePos="0" relativeHeight="251670529" behindDoc="1" locked="0" layoutInCell="1" allowOverlap="1" wp14:anchorId="398306A9" wp14:editId="52D6D8D9">
          <wp:simplePos x="0" y="0"/>
          <wp:positionH relativeFrom="margin">
            <wp:posOffset>58420</wp:posOffset>
          </wp:positionH>
          <wp:positionV relativeFrom="topMargin">
            <wp:posOffset>304800</wp:posOffset>
          </wp:positionV>
          <wp:extent cx="769620" cy="815340"/>
          <wp:effectExtent l="0" t="0" r="0" b="381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620" cy="815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A5242">
      <w:rPr>
        <w:rFonts w:ascii="Arial" w:hAnsi="Arial"/>
        <w:sz w:val="24"/>
        <w:szCs w:val="22"/>
      </w:rPr>
      <w:tab/>
    </w:r>
    <w:r w:rsidRPr="006A5242">
      <w:rPr>
        <w:rFonts w:ascii="Arial" w:hAnsi="Arial" w:cs="Arial"/>
        <w:b/>
        <w:sz w:val="18"/>
        <w:szCs w:val="18"/>
      </w:rPr>
      <w:t>AUDITORÍA JUDICIAL</w:t>
    </w:r>
  </w:p>
  <w:p w14:paraId="43491E4E" w14:textId="77777777" w:rsidR="00882C75" w:rsidRPr="006A5242" w:rsidRDefault="00882C75" w:rsidP="006A5242">
    <w:pPr>
      <w:jc w:val="right"/>
      <w:rPr>
        <w:rFonts w:ascii="Arial" w:hAnsi="Arial" w:cs="Arial"/>
        <w:bCs/>
        <w:sz w:val="18"/>
        <w:szCs w:val="18"/>
      </w:rPr>
    </w:pPr>
    <w:r w:rsidRPr="006A5242">
      <w:rPr>
        <w:rFonts w:ascii="Arial" w:hAnsi="Arial" w:cs="Arial"/>
        <w:bCs/>
        <w:sz w:val="18"/>
        <w:szCs w:val="18"/>
      </w:rPr>
      <w:t>Teléfono: 2295-3238</w:t>
    </w:r>
  </w:p>
  <w:p w14:paraId="671C720C" w14:textId="77777777" w:rsidR="00882C75" w:rsidRPr="006A5242" w:rsidRDefault="00882C75" w:rsidP="006A5242">
    <w:pPr>
      <w:jc w:val="right"/>
      <w:rPr>
        <w:rFonts w:ascii="Arial" w:hAnsi="Arial" w:cs="Arial"/>
        <w:bCs/>
        <w:sz w:val="18"/>
        <w:szCs w:val="18"/>
      </w:rPr>
    </w:pPr>
    <w:r w:rsidRPr="006A5242">
      <w:rPr>
        <w:rFonts w:ascii="Arial" w:hAnsi="Arial" w:cs="Arial"/>
        <w:bCs/>
        <w:sz w:val="18"/>
        <w:szCs w:val="18"/>
      </w:rPr>
      <w:t>Fax: 2257-0585</w:t>
    </w:r>
  </w:p>
  <w:p w14:paraId="49501CC9" w14:textId="77777777" w:rsidR="00882C75" w:rsidRPr="006A5242" w:rsidRDefault="00882C75" w:rsidP="006A5242">
    <w:pPr>
      <w:jc w:val="right"/>
      <w:rPr>
        <w:rFonts w:ascii="Arial" w:hAnsi="Arial" w:cs="Arial"/>
        <w:bCs/>
        <w:sz w:val="18"/>
        <w:szCs w:val="18"/>
      </w:rPr>
    </w:pPr>
    <w:r w:rsidRPr="006A5242">
      <w:rPr>
        <w:rFonts w:ascii="Arial" w:hAnsi="Arial" w:cs="Arial"/>
        <w:bCs/>
        <w:sz w:val="18"/>
        <w:szCs w:val="18"/>
      </w:rPr>
      <w:t>E-mail: auditoria@poder-judicial.go.cr</w:t>
    </w:r>
  </w:p>
  <w:p w14:paraId="216D307A" w14:textId="77777777" w:rsidR="00882C75" w:rsidRPr="006A5242" w:rsidRDefault="00882C75" w:rsidP="006A5242">
    <w:pPr>
      <w:pBdr>
        <w:bottom w:val="single" w:sz="4" w:space="1" w:color="auto"/>
      </w:pBdr>
      <w:jc w:val="right"/>
      <w:rPr>
        <w:rFonts w:ascii="Arial" w:hAnsi="Arial" w:cs="Arial"/>
        <w:bCs/>
        <w:sz w:val="18"/>
        <w:szCs w:val="18"/>
      </w:rPr>
    </w:pPr>
    <w:r w:rsidRPr="006A5242">
      <w:rPr>
        <w:rFonts w:ascii="Arial" w:hAnsi="Arial" w:cs="Arial"/>
        <w:bCs/>
        <w:sz w:val="18"/>
        <w:szCs w:val="18"/>
      </w:rPr>
      <w:t>Apartado: 79-1003 SAN JOSE</w:t>
    </w:r>
  </w:p>
  <w:p w14:paraId="36E20AF1" w14:textId="1C293B66" w:rsidR="00882C75" w:rsidRPr="006A5242" w:rsidRDefault="00882C75" w:rsidP="006A524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3D2E7A2C"/>
    <w:lvl w:ilvl="0">
      <w:numFmt w:val="bullet"/>
      <w:lvlText w:val="*"/>
      <w:lvlJc w:val="left"/>
    </w:lvl>
  </w:abstractNum>
  <w:abstractNum w:abstractNumId="1" w15:restartNumberingAfterBreak="0">
    <w:nsid w:val="00000001"/>
    <w:multiLevelType w:val="singleLevel"/>
    <w:tmpl w:val="00000001"/>
    <w:name w:val="WW8Num1"/>
    <w:lvl w:ilvl="0">
      <w:start w:val="1"/>
      <w:numFmt w:val="bullet"/>
      <w:lvlText w:val=""/>
      <w:lvlJc w:val="left"/>
      <w:pPr>
        <w:tabs>
          <w:tab w:val="num" w:pos="0"/>
        </w:tabs>
        <w:ind w:left="1202" w:hanging="360"/>
      </w:pPr>
      <w:rPr>
        <w:rFonts w:ascii="Symbol" w:hAnsi="Symbol" w:cs="Symbol" w:hint="default"/>
      </w:rPr>
    </w:lvl>
  </w:abstractNum>
  <w:abstractNum w:abstractNumId="2" w15:restartNumberingAfterBreak="0">
    <w:nsid w:val="00000002"/>
    <w:multiLevelType w:val="multilevel"/>
    <w:tmpl w:val="00000002"/>
    <w:name w:val="WW8Num2"/>
    <w:lvl w:ilvl="0">
      <w:start w:val="1"/>
      <w:numFmt w:val="bullet"/>
      <w:lvlText w:val=""/>
      <w:lvlJc w:val="left"/>
      <w:pPr>
        <w:tabs>
          <w:tab w:val="num" w:pos="0"/>
        </w:tabs>
        <w:ind w:left="360" w:hanging="360"/>
      </w:pPr>
      <w:rPr>
        <w:rFonts w:ascii="Symbol" w:hAnsi="Symbol" w:cs="Symbol" w:hint="default"/>
      </w:rPr>
    </w:lvl>
    <w:lvl w:ilvl="1">
      <w:start w:val="1"/>
      <w:numFmt w:val="bullet"/>
      <w:lvlText w:val=""/>
      <w:lvlJc w:val="left"/>
      <w:pPr>
        <w:tabs>
          <w:tab w:val="num" w:pos="0"/>
        </w:tabs>
        <w:ind w:left="1080" w:hanging="360"/>
      </w:pPr>
      <w:rPr>
        <w:rFonts w:ascii="Symbol" w:hAnsi="Symbol" w:cs="Symbol"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 w15:restartNumberingAfterBreak="0">
    <w:nsid w:val="00000003"/>
    <w:multiLevelType w:val="multilevel"/>
    <w:tmpl w:val="00000003"/>
    <w:name w:val="WW8Num3"/>
    <w:lvl w:ilvl="0">
      <w:start w:val="1"/>
      <w:numFmt w:val="bullet"/>
      <w:lvlText w:val=""/>
      <w:lvlJc w:val="left"/>
      <w:pPr>
        <w:tabs>
          <w:tab w:val="num" w:pos="0"/>
        </w:tabs>
        <w:ind w:left="360" w:hanging="360"/>
      </w:pPr>
      <w:rPr>
        <w:rFonts w:ascii="Symbol" w:hAnsi="Symbol" w:cs="Symbol" w:hint="default"/>
      </w:rPr>
    </w:lvl>
    <w:lvl w:ilvl="1">
      <w:start w:val="1"/>
      <w:numFmt w:val="bullet"/>
      <w:lvlText w:val=""/>
      <w:lvlJc w:val="left"/>
      <w:pPr>
        <w:tabs>
          <w:tab w:val="num" w:pos="0"/>
        </w:tabs>
        <w:ind w:left="1080" w:hanging="360"/>
      </w:pPr>
      <w:rPr>
        <w:rFonts w:ascii="Symbol" w:hAnsi="Symbol" w:cs="Symbol"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cs="Symbol" w:hint="default"/>
      </w:rPr>
    </w:lvl>
  </w:abstractNum>
  <w:abstractNum w:abstractNumId="5" w15:restartNumberingAfterBreak="0">
    <w:nsid w:val="01246BBF"/>
    <w:multiLevelType w:val="hybridMultilevel"/>
    <w:tmpl w:val="9A6C8FA4"/>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03FB56C2"/>
    <w:multiLevelType w:val="hybridMultilevel"/>
    <w:tmpl w:val="CC6E1A7A"/>
    <w:lvl w:ilvl="0" w:tplc="6558408C">
      <w:start w:val="8"/>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09C046DD"/>
    <w:multiLevelType w:val="multilevel"/>
    <w:tmpl w:val="A30A576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B491570"/>
    <w:multiLevelType w:val="hybridMultilevel"/>
    <w:tmpl w:val="F8EC3E3A"/>
    <w:lvl w:ilvl="0" w:tplc="AC14F6F0">
      <w:numFmt w:val="bullet"/>
      <w:lvlText w:val=""/>
      <w:lvlJc w:val="left"/>
      <w:pPr>
        <w:ind w:left="420" w:hanging="360"/>
      </w:pPr>
      <w:rPr>
        <w:rFonts w:ascii="Wingdings" w:eastAsia="Times New Roman" w:hAnsi="Wingdings" w:cs="Arial" w:hint="default"/>
      </w:rPr>
    </w:lvl>
    <w:lvl w:ilvl="1" w:tplc="140A0003" w:tentative="1">
      <w:start w:val="1"/>
      <w:numFmt w:val="bullet"/>
      <w:lvlText w:val="o"/>
      <w:lvlJc w:val="left"/>
      <w:pPr>
        <w:ind w:left="1140" w:hanging="360"/>
      </w:pPr>
      <w:rPr>
        <w:rFonts w:ascii="Courier New" w:hAnsi="Courier New" w:cs="Courier New" w:hint="default"/>
      </w:rPr>
    </w:lvl>
    <w:lvl w:ilvl="2" w:tplc="140A0005" w:tentative="1">
      <w:start w:val="1"/>
      <w:numFmt w:val="bullet"/>
      <w:lvlText w:val=""/>
      <w:lvlJc w:val="left"/>
      <w:pPr>
        <w:ind w:left="1860" w:hanging="360"/>
      </w:pPr>
      <w:rPr>
        <w:rFonts w:ascii="Wingdings" w:hAnsi="Wingdings" w:hint="default"/>
      </w:rPr>
    </w:lvl>
    <w:lvl w:ilvl="3" w:tplc="140A0001" w:tentative="1">
      <w:start w:val="1"/>
      <w:numFmt w:val="bullet"/>
      <w:lvlText w:val=""/>
      <w:lvlJc w:val="left"/>
      <w:pPr>
        <w:ind w:left="2580" w:hanging="360"/>
      </w:pPr>
      <w:rPr>
        <w:rFonts w:ascii="Symbol" w:hAnsi="Symbol" w:hint="default"/>
      </w:rPr>
    </w:lvl>
    <w:lvl w:ilvl="4" w:tplc="140A0003" w:tentative="1">
      <w:start w:val="1"/>
      <w:numFmt w:val="bullet"/>
      <w:lvlText w:val="o"/>
      <w:lvlJc w:val="left"/>
      <w:pPr>
        <w:ind w:left="3300" w:hanging="360"/>
      </w:pPr>
      <w:rPr>
        <w:rFonts w:ascii="Courier New" w:hAnsi="Courier New" w:cs="Courier New" w:hint="default"/>
      </w:rPr>
    </w:lvl>
    <w:lvl w:ilvl="5" w:tplc="140A0005" w:tentative="1">
      <w:start w:val="1"/>
      <w:numFmt w:val="bullet"/>
      <w:lvlText w:val=""/>
      <w:lvlJc w:val="left"/>
      <w:pPr>
        <w:ind w:left="4020" w:hanging="360"/>
      </w:pPr>
      <w:rPr>
        <w:rFonts w:ascii="Wingdings" w:hAnsi="Wingdings" w:hint="default"/>
      </w:rPr>
    </w:lvl>
    <w:lvl w:ilvl="6" w:tplc="140A0001" w:tentative="1">
      <w:start w:val="1"/>
      <w:numFmt w:val="bullet"/>
      <w:lvlText w:val=""/>
      <w:lvlJc w:val="left"/>
      <w:pPr>
        <w:ind w:left="4740" w:hanging="360"/>
      </w:pPr>
      <w:rPr>
        <w:rFonts w:ascii="Symbol" w:hAnsi="Symbol" w:hint="default"/>
      </w:rPr>
    </w:lvl>
    <w:lvl w:ilvl="7" w:tplc="140A0003" w:tentative="1">
      <w:start w:val="1"/>
      <w:numFmt w:val="bullet"/>
      <w:lvlText w:val="o"/>
      <w:lvlJc w:val="left"/>
      <w:pPr>
        <w:ind w:left="5460" w:hanging="360"/>
      </w:pPr>
      <w:rPr>
        <w:rFonts w:ascii="Courier New" w:hAnsi="Courier New" w:cs="Courier New" w:hint="default"/>
      </w:rPr>
    </w:lvl>
    <w:lvl w:ilvl="8" w:tplc="140A0005" w:tentative="1">
      <w:start w:val="1"/>
      <w:numFmt w:val="bullet"/>
      <w:lvlText w:val=""/>
      <w:lvlJc w:val="left"/>
      <w:pPr>
        <w:ind w:left="6180" w:hanging="360"/>
      </w:pPr>
      <w:rPr>
        <w:rFonts w:ascii="Wingdings" w:hAnsi="Wingdings" w:hint="default"/>
      </w:rPr>
    </w:lvl>
  </w:abstractNum>
  <w:abstractNum w:abstractNumId="9" w15:restartNumberingAfterBreak="0">
    <w:nsid w:val="0DD976BF"/>
    <w:multiLevelType w:val="multilevel"/>
    <w:tmpl w:val="9060475C"/>
    <w:lvl w:ilvl="0">
      <w:start w:val="1"/>
      <w:numFmt w:val="decimal"/>
      <w:lvlText w:val="%1"/>
      <w:lvlJc w:val="left"/>
      <w:pPr>
        <w:ind w:left="370" w:hanging="370"/>
      </w:pPr>
      <w:rPr>
        <w:rFonts w:hint="default"/>
      </w:rPr>
    </w:lvl>
    <w:lvl w:ilvl="1">
      <w:start w:val="1"/>
      <w:numFmt w:val="decimal"/>
      <w:lvlText w:val="%1.%2"/>
      <w:lvlJc w:val="left"/>
      <w:pPr>
        <w:ind w:left="370" w:hanging="3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0E9B01D1"/>
    <w:multiLevelType w:val="hybridMultilevel"/>
    <w:tmpl w:val="4EE05D66"/>
    <w:lvl w:ilvl="0" w:tplc="0EF06E50">
      <w:start w:val="1"/>
      <w:numFmt w:val="decimal"/>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0EEB6E8D"/>
    <w:multiLevelType w:val="hybridMultilevel"/>
    <w:tmpl w:val="FDC8720E"/>
    <w:lvl w:ilvl="0" w:tplc="FFFFFFFF">
      <w:start w:val="26"/>
      <w:numFmt w:val="bullet"/>
      <w:lvlText w:val=""/>
      <w:lvlJc w:val="left"/>
      <w:pPr>
        <w:ind w:left="360" w:hanging="360"/>
      </w:pPr>
      <w:rPr>
        <w:rFonts w:ascii="Wingdings" w:eastAsia="Times New Roman" w:hAnsi="Wingdings" w:cs="Arial" w:hint="default"/>
        <w:sz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118304A2"/>
    <w:multiLevelType w:val="hybridMultilevel"/>
    <w:tmpl w:val="F104A736"/>
    <w:lvl w:ilvl="0" w:tplc="140A0001">
      <w:start w:val="1"/>
      <w:numFmt w:val="bullet"/>
      <w:lvlText w:val=""/>
      <w:lvlJc w:val="left"/>
      <w:pPr>
        <w:ind w:left="1146" w:hanging="360"/>
      </w:pPr>
      <w:rPr>
        <w:rFonts w:ascii="Symbol" w:hAnsi="Symbol" w:hint="default"/>
      </w:rPr>
    </w:lvl>
    <w:lvl w:ilvl="1" w:tplc="140A0003" w:tentative="1">
      <w:start w:val="1"/>
      <w:numFmt w:val="bullet"/>
      <w:lvlText w:val="o"/>
      <w:lvlJc w:val="left"/>
      <w:pPr>
        <w:ind w:left="1866" w:hanging="360"/>
      </w:pPr>
      <w:rPr>
        <w:rFonts w:ascii="Courier New" w:hAnsi="Courier New" w:cs="Courier New" w:hint="default"/>
      </w:rPr>
    </w:lvl>
    <w:lvl w:ilvl="2" w:tplc="140A0005" w:tentative="1">
      <w:start w:val="1"/>
      <w:numFmt w:val="bullet"/>
      <w:lvlText w:val=""/>
      <w:lvlJc w:val="left"/>
      <w:pPr>
        <w:ind w:left="2586" w:hanging="360"/>
      </w:pPr>
      <w:rPr>
        <w:rFonts w:ascii="Wingdings" w:hAnsi="Wingdings" w:hint="default"/>
      </w:rPr>
    </w:lvl>
    <w:lvl w:ilvl="3" w:tplc="140A0001" w:tentative="1">
      <w:start w:val="1"/>
      <w:numFmt w:val="bullet"/>
      <w:lvlText w:val=""/>
      <w:lvlJc w:val="left"/>
      <w:pPr>
        <w:ind w:left="3306" w:hanging="360"/>
      </w:pPr>
      <w:rPr>
        <w:rFonts w:ascii="Symbol" w:hAnsi="Symbol" w:hint="default"/>
      </w:rPr>
    </w:lvl>
    <w:lvl w:ilvl="4" w:tplc="140A0003" w:tentative="1">
      <w:start w:val="1"/>
      <w:numFmt w:val="bullet"/>
      <w:lvlText w:val="o"/>
      <w:lvlJc w:val="left"/>
      <w:pPr>
        <w:ind w:left="4026" w:hanging="360"/>
      </w:pPr>
      <w:rPr>
        <w:rFonts w:ascii="Courier New" w:hAnsi="Courier New" w:cs="Courier New" w:hint="default"/>
      </w:rPr>
    </w:lvl>
    <w:lvl w:ilvl="5" w:tplc="140A0005" w:tentative="1">
      <w:start w:val="1"/>
      <w:numFmt w:val="bullet"/>
      <w:lvlText w:val=""/>
      <w:lvlJc w:val="left"/>
      <w:pPr>
        <w:ind w:left="4746" w:hanging="360"/>
      </w:pPr>
      <w:rPr>
        <w:rFonts w:ascii="Wingdings" w:hAnsi="Wingdings" w:hint="default"/>
      </w:rPr>
    </w:lvl>
    <w:lvl w:ilvl="6" w:tplc="140A0001" w:tentative="1">
      <w:start w:val="1"/>
      <w:numFmt w:val="bullet"/>
      <w:lvlText w:val=""/>
      <w:lvlJc w:val="left"/>
      <w:pPr>
        <w:ind w:left="5466" w:hanging="360"/>
      </w:pPr>
      <w:rPr>
        <w:rFonts w:ascii="Symbol" w:hAnsi="Symbol" w:hint="default"/>
      </w:rPr>
    </w:lvl>
    <w:lvl w:ilvl="7" w:tplc="140A0003" w:tentative="1">
      <w:start w:val="1"/>
      <w:numFmt w:val="bullet"/>
      <w:lvlText w:val="o"/>
      <w:lvlJc w:val="left"/>
      <w:pPr>
        <w:ind w:left="6186" w:hanging="360"/>
      </w:pPr>
      <w:rPr>
        <w:rFonts w:ascii="Courier New" w:hAnsi="Courier New" w:cs="Courier New" w:hint="default"/>
      </w:rPr>
    </w:lvl>
    <w:lvl w:ilvl="8" w:tplc="140A0005" w:tentative="1">
      <w:start w:val="1"/>
      <w:numFmt w:val="bullet"/>
      <w:lvlText w:val=""/>
      <w:lvlJc w:val="left"/>
      <w:pPr>
        <w:ind w:left="6906" w:hanging="360"/>
      </w:pPr>
      <w:rPr>
        <w:rFonts w:ascii="Wingdings" w:hAnsi="Wingdings" w:hint="default"/>
      </w:rPr>
    </w:lvl>
  </w:abstractNum>
  <w:abstractNum w:abstractNumId="13" w15:restartNumberingAfterBreak="0">
    <w:nsid w:val="16D172D3"/>
    <w:multiLevelType w:val="hybridMultilevel"/>
    <w:tmpl w:val="E3D87018"/>
    <w:lvl w:ilvl="0" w:tplc="D92E4728">
      <w:start w:val="1"/>
      <w:numFmt w:val="decimal"/>
      <w:lvlText w:val="%1-"/>
      <w:lvlJc w:val="left"/>
      <w:pPr>
        <w:ind w:left="720" w:hanging="360"/>
      </w:pPr>
      <w:rPr>
        <w:rFonts w:hint="default"/>
      </w:r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15:restartNumberingAfterBreak="0">
    <w:nsid w:val="188F4BDF"/>
    <w:multiLevelType w:val="hybridMultilevel"/>
    <w:tmpl w:val="E42E37BE"/>
    <w:lvl w:ilvl="0" w:tplc="140A000F">
      <w:start w:val="1"/>
      <w:numFmt w:val="decimal"/>
      <w:lvlText w:val="%1."/>
      <w:lvlJc w:val="left"/>
      <w:pPr>
        <w:ind w:left="1797" w:hanging="360"/>
      </w:pPr>
    </w:lvl>
    <w:lvl w:ilvl="1" w:tplc="140A0003">
      <w:start w:val="1"/>
      <w:numFmt w:val="bullet"/>
      <w:lvlText w:val="o"/>
      <w:lvlJc w:val="left"/>
      <w:pPr>
        <w:ind w:left="2517" w:hanging="360"/>
      </w:pPr>
      <w:rPr>
        <w:rFonts w:ascii="Courier New" w:hAnsi="Courier New" w:cs="Courier New" w:hint="default"/>
      </w:rPr>
    </w:lvl>
    <w:lvl w:ilvl="2" w:tplc="140A0005">
      <w:start w:val="1"/>
      <w:numFmt w:val="bullet"/>
      <w:lvlText w:val=""/>
      <w:lvlJc w:val="left"/>
      <w:pPr>
        <w:ind w:left="3237" w:hanging="360"/>
      </w:pPr>
      <w:rPr>
        <w:rFonts w:ascii="Wingdings" w:hAnsi="Wingdings" w:hint="default"/>
      </w:rPr>
    </w:lvl>
    <w:lvl w:ilvl="3" w:tplc="140A0001">
      <w:start w:val="1"/>
      <w:numFmt w:val="bullet"/>
      <w:lvlText w:val=""/>
      <w:lvlJc w:val="left"/>
      <w:pPr>
        <w:ind w:left="3957" w:hanging="360"/>
      </w:pPr>
      <w:rPr>
        <w:rFonts w:ascii="Symbol" w:hAnsi="Symbol" w:hint="default"/>
      </w:rPr>
    </w:lvl>
    <w:lvl w:ilvl="4" w:tplc="140A0003">
      <w:start w:val="1"/>
      <w:numFmt w:val="bullet"/>
      <w:lvlText w:val="o"/>
      <w:lvlJc w:val="left"/>
      <w:pPr>
        <w:ind w:left="4677" w:hanging="360"/>
      </w:pPr>
      <w:rPr>
        <w:rFonts w:ascii="Courier New" w:hAnsi="Courier New" w:cs="Courier New" w:hint="default"/>
      </w:rPr>
    </w:lvl>
    <w:lvl w:ilvl="5" w:tplc="140A0005">
      <w:start w:val="1"/>
      <w:numFmt w:val="bullet"/>
      <w:lvlText w:val=""/>
      <w:lvlJc w:val="left"/>
      <w:pPr>
        <w:ind w:left="5397" w:hanging="360"/>
      </w:pPr>
      <w:rPr>
        <w:rFonts w:ascii="Wingdings" w:hAnsi="Wingdings" w:hint="default"/>
      </w:rPr>
    </w:lvl>
    <w:lvl w:ilvl="6" w:tplc="140A0001">
      <w:start w:val="1"/>
      <w:numFmt w:val="bullet"/>
      <w:lvlText w:val=""/>
      <w:lvlJc w:val="left"/>
      <w:pPr>
        <w:ind w:left="6117" w:hanging="360"/>
      </w:pPr>
      <w:rPr>
        <w:rFonts w:ascii="Symbol" w:hAnsi="Symbol" w:hint="default"/>
      </w:rPr>
    </w:lvl>
    <w:lvl w:ilvl="7" w:tplc="140A0003">
      <w:start w:val="1"/>
      <w:numFmt w:val="bullet"/>
      <w:lvlText w:val="o"/>
      <w:lvlJc w:val="left"/>
      <w:pPr>
        <w:ind w:left="6837" w:hanging="360"/>
      </w:pPr>
      <w:rPr>
        <w:rFonts w:ascii="Courier New" w:hAnsi="Courier New" w:cs="Courier New" w:hint="default"/>
      </w:rPr>
    </w:lvl>
    <w:lvl w:ilvl="8" w:tplc="140A0005">
      <w:start w:val="1"/>
      <w:numFmt w:val="bullet"/>
      <w:lvlText w:val=""/>
      <w:lvlJc w:val="left"/>
      <w:pPr>
        <w:ind w:left="7557" w:hanging="360"/>
      </w:pPr>
      <w:rPr>
        <w:rFonts w:ascii="Wingdings" w:hAnsi="Wingdings" w:hint="default"/>
      </w:rPr>
    </w:lvl>
  </w:abstractNum>
  <w:abstractNum w:abstractNumId="15" w15:restartNumberingAfterBreak="0">
    <w:nsid w:val="1CE95212"/>
    <w:multiLevelType w:val="hybridMultilevel"/>
    <w:tmpl w:val="1A465F52"/>
    <w:lvl w:ilvl="0" w:tplc="140A0001">
      <w:start w:val="1"/>
      <w:numFmt w:val="bullet"/>
      <w:lvlText w:val=""/>
      <w:lvlJc w:val="left"/>
      <w:pPr>
        <w:ind w:left="720" w:hanging="360"/>
      </w:pPr>
      <w:rPr>
        <w:rFonts w:ascii="Symbol" w:hAnsi="Symbol" w:hint="default"/>
        <w:sz w:val="22"/>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1DA60F9C"/>
    <w:multiLevelType w:val="hybridMultilevel"/>
    <w:tmpl w:val="DCB498D6"/>
    <w:lvl w:ilvl="0" w:tplc="140A0001">
      <w:start w:val="1"/>
      <w:numFmt w:val="bullet"/>
      <w:lvlText w:val=""/>
      <w:lvlJc w:val="left"/>
      <w:pPr>
        <w:ind w:left="720" w:hanging="360"/>
      </w:pPr>
      <w:rPr>
        <w:rFonts w:ascii="Symbol" w:hAnsi="Symbol" w:hint="default"/>
        <w:sz w:val="22"/>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15:restartNumberingAfterBreak="0">
    <w:nsid w:val="261663C0"/>
    <w:multiLevelType w:val="hybridMultilevel"/>
    <w:tmpl w:val="2F509D88"/>
    <w:lvl w:ilvl="0" w:tplc="19148C46">
      <w:start w:val="1"/>
      <w:numFmt w:val="decimal"/>
      <w:lvlText w:val="%1."/>
      <w:lvlJc w:val="left"/>
      <w:pPr>
        <w:ind w:left="720" w:hanging="360"/>
      </w:pPr>
      <w:rPr>
        <w:rFonts w:ascii="Arial" w:hAnsi="Arial" w:hint="default"/>
        <w:sz w:val="22"/>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15:restartNumberingAfterBreak="0">
    <w:nsid w:val="2A7F0548"/>
    <w:multiLevelType w:val="hybridMultilevel"/>
    <w:tmpl w:val="714874E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9" w15:restartNumberingAfterBreak="0">
    <w:nsid w:val="2BB8003E"/>
    <w:multiLevelType w:val="hybridMultilevel"/>
    <w:tmpl w:val="E87EBF54"/>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15:restartNumberingAfterBreak="0">
    <w:nsid w:val="2F976F8A"/>
    <w:multiLevelType w:val="hybridMultilevel"/>
    <w:tmpl w:val="B7D01894"/>
    <w:lvl w:ilvl="0" w:tplc="140A000F">
      <w:start w:val="1"/>
      <w:numFmt w:val="decimal"/>
      <w:lvlText w:val="%1."/>
      <w:lvlJc w:val="left"/>
      <w:pPr>
        <w:ind w:left="1146" w:hanging="360"/>
      </w:pPr>
    </w:lvl>
    <w:lvl w:ilvl="1" w:tplc="140A0019" w:tentative="1">
      <w:start w:val="1"/>
      <w:numFmt w:val="lowerLetter"/>
      <w:lvlText w:val="%2."/>
      <w:lvlJc w:val="left"/>
      <w:pPr>
        <w:ind w:left="1866" w:hanging="360"/>
      </w:pPr>
    </w:lvl>
    <w:lvl w:ilvl="2" w:tplc="140A001B" w:tentative="1">
      <w:start w:val="1"/>
      <w:numFmt w:val="lowerRoman"/>
      <w:lvlText w:val="%3."/>
      <w:lvlJc w:val="right"/>
      <w:pPr>
        <w:ind w:left="2586" w:hanging="180"/>
      </w:pPr>
    </w:lvl>
    <w:lvl w:ilvl="3" w:tplc="140A000F" w:tentative="1">
      <w:start w:val="1"/>
      <w:numFmt w:val="decimal"/>
      <w:lvlText w:val="%4."/>
      <w:lvlJc w:val="left"/>
      <w:pPr>
        <w:ind w:left="3306" w:hanging="360"/>
      </w:pPr>
    </w:lvl>
    <w:lvl w:ilvl="4" w:tplc="140A0019" w:tentative="1">
      <w:start w:val="1"/>
      <w:numFmt w:val="lowerLetter"/>
      <w:lvlText w:val="%5."/>
      <w:lvlJc w:val="left"/>
      <w:pPr>
        <w:ind w:left="4026" w:hanging="360"/>
      </w:pPr>
    </w:lvl>
    <w:lvl w:ilvl="5" w:tplc="140A001B" w:tentative="1">
      <w:start w:val="1"/>
      <w:numFmt w:val="lowerRoman"/>
      <w:lvlText w:val="%6."/>
      <w:lvlJc w:val="right"/>
      <w:pPr>
        <w:ind w:left="4746" w:hanging="180"/>
      </w:pPr>
    </w:lvl>
    <w:lvl w:ilvl="6" w:tplc="140A000F" w:tentative="1">
      <w:start w:val="1"/>
      <w:numFmt w:val="decimal"/>
      <w:lvlText w:val="%7."/>
      <w:lvlJc w:val="left"/>
      <w:pPr>
        <w:ind w:left="5466" w:hanging="360"/>
      </w:pPr>
    </w:lvl>
    <w:lvl w:ilvl="7" w:tplc="140A0019" w:tentative="1">
      <w:start w:val="1"/>
      <w:numFmt w:val="lowerLetter"/>
      <w:lvlText w:val="%8."/>
      <w:lvlJc w:val="left"/>
      <w:pPr>
        <w:ind w:left="6186" w:hanging="360"/>
      </w:pPr>
    </w:lvl>
    <w:lvl w:ilvl="8" w:tplc="140A001B" w:tentative="1">
      <w:start w:val="1"/>
      <w:numFmt w:val="lowerRoman"/>
      <w:lvlText w:val="%9."/>
      <w:lvlJc w:val="right"/>
      <w:pPr>
        <w:ind w:left="6906" w:hanging="180"/>
      </w:pPr>
    </w:lvl>
  </w:abstractNum>
  <w:abstractNum w:abstractNumId="21" w15:restartNumberingAfterBreak="0">
    <w:nsid w:val="3C1A6CC7"/>
    <w:multiLevelType w:val="singleLevel"/>
    <w:tmpl w:val="CB089D68"/>
    <w:lvl w:ilvl="0">
      <w:start w:val="1"/>
      <w:numFmt w:val="decimal"/>
      <w:lvlText w:val="%1."/>
      <w:legacy w:legacy="1" w:legacySpace="0" w:legacyIndent="360"/>
      <w:lvlJc w:val="left"/>
      <w:rPr>
        <w:rFonts w:ascii="Arial" w:hAnsi="Arial" w:cs="Arial" w:hint="default"/>
      </w:rPr>
    </w:lvl>
  </w:abstractNum>
  <w:abstractNum w:abstractNumId="22" w15:restartNumberingAfterBreak="0">
    <w:nsid w:val="3E1C6EE7"/>
    <w:multiLevelType w:val="hybridMultilevel"/>
    <w:tmpl w:val="B0E6F18E"/>
    <w:lvl w:ilvl="0" w:tplc="140A000D">
      <w:start w:val="1"/>
      <w:numFmt w:val="bullet"/>
      <w:lvlText w:val=""/>
      <w:lvlJc w:val="left"/>
      <w:pPr>
        <w:ind w:left="720" w:hanging="360"/>
      </w:pPr>
      <w:rPr>
        <w:rFonts w:ascii="Wingdings" w:hAnsi="Wingdings" w:cs="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3" w15:restartNumberingAfterBreak="0">
    <w:nsid w:val="3F3D540B"/>
    <w:multiLevelType w:val="hybridMultilevel"/>
    <w:tmpl w:val="E5B6FC32"/>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4" w15:restartNumberingAfterBreak="0">
    <w:nsid w:val="3FFA11E5"/>
    <w:multiLevelType w:val="hybridMultilevel"/>
    <w:tmpl w:val="766A47DA"/>
    <w:lvl w:ilvl="0" w:tplc="140A000F">
      <w:start w:val="1"/>
      <w:numFmt w:val="decimal"/>
      <w:lvlText w:val="%1."/>
      <w:lvlJc w:val="left"/>
      <w:pPr>
        <w:ind w:left="720" w:hanging="360"/>
      </w:pPr>
      <w:rPr>
        <w:rFonts w:hint="default"/>
      </w:rPr>
    </w:lvl>
    <w:lvl w:ilvl="1" w:tplc="7194C0C6">
      <w:numFmt w:val="bullet"/>
      <w:lvlText w:val="•"/>
      <w:lvlJc w:val="left"/>
      <w:pPr>
        <w:ind w:left="1800" w:hanging="720"/>
      </w:pPr>
      <w:rPr>
        <w:rFonts w:ascii="Arial" w:eastAsia="Times New Roman" w:hAnsi="Arial" w:cs="Arial"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5" w15:restartNumberingAfterBreak="0">
    <w:nsid w:val="4032735E"/>
    <w:multiLevelType w:val="hybridMultilevel"/>
    <w:tmpl w:val="2F3469A6"/>
    <w:lvl w:ilvl="0" w:tplc="71BCA554">
      <w:start w:val="1"/>
      <w:numFmt w:val="bullet"/>
      <w:lvlText w:val=""/>
      <w:lvlJc w:val="left"/>
      <w:pPr>
        <w:ind w:left="720" w:hanging="360"/>
      </w:pPr>
      <w:rPr>
        <w:rFonts w:ascii="Wingdings" w:hAnsi="Wingdings" w:hint="default"/>
        <w:color w:val="auto"/>
      </w:rPr>
    </w:lvl>
    <w:lvl w:ilvl="1" w:tplc="0F7ECA52">
      <w:numFmt w:val="bullet"/>
      <w:lvlText w:val="•"/>
      <w:lvlJc w:val="left"/>
      <w:pPr>
        <w:ind w:left="1800" w:hanging="720"/>
      </w:pPr>
      <w:rPr>
        <w:rFonts w:ascii="Arial" w:eastAsia="Times New Roman" w:hAnsi="Arial" w:cs="Arial"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6" w15:restartNumberingAfterBreak="0">
    <w:nsid w:val="43556611"/>
    <w:multiLevelType w:val="hybridMultilevel"/>
    <w:tmpl w:val="E42E37BE"/>
    <w:lvl w:ilvl="0" w:tplc="140A000F">
      <w:start w:val="1"/>
      <w:numFmt w:val="decimal"/>
      <w:lvlText w:val="%1."/>
      <w:lvlJc w:val="left"/>
      <w:pPr>
        <w:ind w:left="1797" w:hanging="360"/>
      </w:pPr>
      <w:rPr>
        <w:rFonts w:hint="default"/>
      </w:rPr>
    </w:lvl>
    <w:lvl w:ilvl="1" w:tplc="140A0003" w:tentative="1">
      <w:start w:val="1"/>
      <w:numFmt w:val="bullet"/>
      <w:lvlText w:val="o"/>
      <w:lvlJc w:val="left"/>
      <w:pPr>
        <w:ind w:left="2517" w:hanging="360"/>
      </w:pPr>
      <w:rPr>
        <w:rFonts w:ascii="Courier New" w:hAnsi="Courier New" w:cs="Courier New" w:hint="default"/>
      </w:rPr>
    </w:lvl>
    <w:lvl w:ilvl="2" w:tplc="140A0005" w:tentative="1">
      <w:start w:val="1"/>
      <w:numFmt w:val="bullet"/>
      <w:lvlText w:val=""/>
      <w:lvlJc w:val="left"/>
      <w:pPr>
        <w:ind w:left="3237" w:hanging="360"/>
      </w:pPr>
      <w:rPr>
        <w:rFonts w:ascii="Wingdings" w:hAnsi="Wingdings" w:hint="default"/>
      </w:rPr>
    </w:lvl>
    <w:lvl w:ilvl="3" w:tplc="140A0001" w:tentative="1">
      <w:start w:val="1"/>
      <w:numFmt w:val="bullet"/>
      <w:lvlText w:val=""/>
      <w:lvlJc w:val="left"/>
      <w:pPr>
        <w:ind w:left="3957" w:hanging="360"/>
      </w:pPr>
      <w:rPr>
        <w:rFonts w:ascii="Symbol" w:hAnsi="Symbol" w:hint="default"/>
      </w:rPr>
    </w:lvl>
    <w:lvl w:ilvl="4" w:tplc="140A0003" w:tentative="1">
      <w:start w:val="1"/>
      <w:numFmt w:val="bullet"/>
      <w:lvlText w:val="o"/>
      <w:lvlJc w:val="left"/>
      <w:pPr>
        <w:ind w:left="4677" w:hanging="360"/>
      </w:pPr>
      <w:rPr>
        <w:rFonts w:ascii="Courier New" w:hAnsi="Courier New" w:cs="Courier New" w:hint="default"/>
      </w:rPr>
    </w:lvl>
    <w:lvl w:ilvl="5" w:tplc="140A0005" w:tentative="1">
      <w:start w:val="1"/>
      <w:numFmt w:val="bullet"/>
      <w:lvlText w:val=""/>
      <w:lvlJc w:val="left"/>
      <w:pPr>
        <w:ind w:left="5397" w:hanging="360"/>
      </w:pPr>
      <w:rPr>
        <w:rFonts w:ascii="Wingdings" w:hAnsi="Wingdings" w:hint="default"/>
      </w:rPr>
    </w:lvl>
    <w:lvl w:ilvl="6" w:tplc="140A0001" w:tentative="1">
      <w:start w:val="1"/>
      <w:numFmt w:val="bullet"/>
      <w:lvlText w:val=""/>
      <w:lvlJc w:val="left"/>
      <w:pPr>
        <w:ind w:left="6117" w:hanging="360"/>
      </w:pPr>
      <w:rPr>
        <w:rFonts w:ascii="Symbol" w:hAnsi="Symbol" w:hint="default"/>
      </w:rPr>
    </w:lvl>
    <w:lvl w:ilvl="7" w:tplc="140A0003" w:tentative="1">
      <w:start w:val="1"/>
      <w:numFmt w:val="bullet"/>
      <w:lvlText w:val="o"/>
      <w:lvlJc w:val="left"/>
      <w:pPr>
        <w:ind w:left="6837" w:hanging="360"/>
      </w:pPr>
      <w:rPr>
        <w:rFonts w:ascii="Courier New" w:hAnsi="Courier New" w:cs="Courier New" w:hint="default"/>
      </w:rPr>
    </w:lvl>
    <w:lvl w:ilvl="8" w:tplc="140A0005" w:tentative="1">
      <w:start w:val="1"/>
      <w:numFmt w:val="bullet"/>
      <w:lvlText w:val=""/>
      <w:lvlJc w:val="left"/>
      <w:pPr>
        <w:ind w:left="7557" w:hanging="360"/>
      </w:pPr>
      <w:rPr>
        <w:rFonts w:ascii="Wingdings" w:hAnsi="Wingdings" w:hint="default"/>
      </w:rPr>
    </w:lvl>
  </w:abstractNum>
  <w:abstractNum w:abstractNumId="27" w15:restartNumberingAfterBreak="0">
    <w:nsid w:val="43FB4557"/>
    <w:multiLevelType w:val="hybridMultilevel"/>
    <w:tmpl w:val="C22CA9B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8" w15:restartNumberingAfterBreak="0">
    <w:nsid w:val="4550508E"/>
    <w:multiLevelType w:val="hybridMultilevel"/>
    <w:tmpl w:val="252EBFA2"/>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29" w15:restartNumberingAfterBreak="0">
    <w:nsid w:val="4A3C234E"/>
    <w:multiLevelType w:val="hybridMultilevel"/>
    <w:tmpl w:val="5768A012"/>
    <w:lvl w:ilvl="0" w:tplc="140A000D">
      <w:start w:val="1"/>
      <w:numFmt w:val="bullet"/>
      <w:lvlText w:val=""/>
      <w:lvlJc w:val="left"/>
      <w:pPr>
        <w:ind w:left="720" w:hanging="360"/>
      </w:pPr>
      <w:rPr>
        <w:rFonts w:ascii="Wingdings" w:hAnsi="Wingdings" w:cs="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0" w15:restartNumberingAfterBreak="0">
    <w:nsid w:val="4F8E5267"/>
    <w:multiLevelType w:val="hybridMultilevel"/>
    <w:tmpl w:val="0E867388"/>
    <w:lvl w:ilvl="0" w:tplc="140A0001">
      <w:start w:val="1"/>
      <w:numFmt w:val="bullet"/>
      <w:lvlText w:val=""/>
      <w:lvlJc w:val="left"/>
      <w:pPr>
        <w:ind w:left="1797" w:hanging="360"/>
      </w:pPr>
      <w:rPr>
        <w:rFonts w:ascii="Symbol" w:hAnsi="Symbol" w:hint="default"/>
      </w:rPr>
    </w:lvl>
    <w:lvl w:ilvl="1" w:tplc="140A0003" w:tentative="1">
      <w:start w:val="1"/>
      <w:numFmt w:val="bullet"/>
      <w:lvlText w:val="o"/>
      <w:lvlJc w:val="left"/>
      <w:pPr>
        <w:ind w:left="2517" w:hanging="360"/>
      </w:pPr>
      <w:rPr>
        <w:rFonts w:ascii="Courier New" w:hAnsi="Courier New" w:cs="Courier New" w:hint="default"/>
      </w:rPr>
    </w:lvl>
    <w:lvl w:ilvl="2" w:tplc="140A0005" w:tentative="1">
      <w:start w:val="1"/>
      <w:numFmt w:val="bullet"/>
      <w:lvlText w:val=""/>
      <w:lvlJc w:val="left"/>
      <w:pPr>
        <w:ind w:left="3237" w:hanging="360"/>
      </w:pPr>
      <w:rPr>
        <w:rFonts w:ascii="Wingdings" w:hAnsi="Wingdings" w:hint="default"/>
      </w:rPr>
    </w:lvl>
    <w:lvl w:ilvl="3" w:tplc="140A0001" w:tentative="1">
      <w:start w:val="1"/>
      <w:numFmt w:val="bullet"/>
      <w:lvlText w:val=""/>
      <w:lvlJc w:val="left"/>
      <w:pPr>
        <w:ind w:left="3957" w:hanging="360"/>
      </w:pPr>
      <w:rPr>
        <w:rFonts w:ascii="Symbol" w:hAnsi="Symbol" w:hint="default"/>
      </w:rPr>
    </w:lvl>
    <w:lvl w:ilvl="4" w:tplc="140A0003" w:tentative="1">
      <w:start w:val="1"/>
      <w:numFmt w:val="bullet"/>
      <w:lvlText w:val="o"/>
      <w:lvlJc w:val="left"/>
      <w:pPr>
        <w:ind w:left="4677" w:hanging="360"/>
      </w:pPr>
      <w:rPr>
        <w:rFonts w:ascii="Courier New" w:hAnsi="Courier New" w:cs="Courier New" w:hint="default"/>
      </w:rPr>
    </w:lvl>
    <w:lvl w:ilvl="5" w:tplc="140A0005" w:tentative="1">
      <w:start w:val="1"/>
      <w:numFmt w:val="bullet"/>
      <w:lvlText w:val=""/>
      <w:lvlJc w:val="left"/>
      <w:pPr>
        <w:ind w:left="5397" w:hanging="360"/>
      </w:pPr>
      <w:rPr>
        <w:rFonts w:ascii="Wingdings" w:hAnsi="Wingdings" w:hint="default"/>
      </w:rPr>
    </w:lvl>
    <w:lvl w:ilvl="6" w:tplc="140A0001" w:tentative="1">
      <w:start w:val="1"/>
      <w:numFmt w:val="bullet"/>
      <w:lvlText w:val=""/>
      <w:lvlJc w:val="left"/>
      <w:pPr>
        <w:ind w:left="6117" w:hanging="360"/>
      </w:pPr>
      <w:rPr>
        <w:rFonts w:ascii="Symbol" w:hAnsi="Symbol" w:hint="default"/>
      </w:rPr>
    </w:lvl>
    <w:lvl w:ilvl="7" w:tplc="140A0003" w:tentative="1">
      <w:start w:val="1"/>
      <w:numFmt w:val="bullet"/>
      <w:lvlText w:val="o"/>
      <w:lvlJc w:val="left"/>
      <w:pPr>
        <w:ind w:left="6837" w:hanging="360"/>
      </w:pPr>
      <w:rPr>
        <w:rFonts w:ascii="Courier New" w:hAnsi="Courier New" w:cs="Courier New" w:hint="default"/>
      </w:rPr>
    </w:lvl>
    <w:lvl w:ilvl="8" w:tplc="140A0005" w:tentative="1">
      <w:start w:val="1"/>
      <w:numFmt w:val="bullet"/>
      <w:lvlText w:val=""/>
      <w:lvlJc w:val="left"/>
      <w:pPr>
        <w:ind w:left="7557" w:hanging="360"/>
      </w:pPr>
      <w:rPr>
        <w:rFonts w:ascii="Wingdings" w:hAnsi="Wingdings" w:hint="default"/>
      </w:rPr>
    </w:lvl>
  </w:abstractNum>
  <w:abstractNum w:abstractNumId="31" w15:restartNumberingAfterBreak="0">
    <w:nsid w:val="53053A2A"/>
    <w:multiLevelType w:val="multilevel"/>
    <w:tmpl w:val="1E0878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5BC43EC"/>
    <w:multiLevelType w:val="multilevel"/>
    <w:tmpl w:val="EB02674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9FC704C"/>
    <w:multiLevelType w:val="hybridMultilevel"/>
    <w:tmpl w:val="AAE0DFEC"/>
    <w:lvl w:ilvl="0" w:tplc="140A0001">
      <w:start w:val="1"/>
      <w:numFmt w:val="bullet"/>
      <w:lvlText w:val=""/>
      <w:lvlJc w:val="left"/>
      <w:pPr>
        <w:ind w:left="1440" w:hanging="360"/>
      </w:pPr>
      <w:rPr>
        <w:rFonts w:ascii="Symbol" w:hAnsi="Symbol"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34" w15:restartNumberingAfterBreak="0">
    <w:nsid w:val="5A6E0248"/>
    <w:multiLevelType w:val="hybridMultilevel"/>
    <w:tmpl w:val="81DE9D0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5" w15:restartNumberingAfterBreak="0">
    <w:nsid w:val="5AB233BE"/>
    <w:multiLevelType w:val="hybridMultilevel"/>
    <w:tmpl w:val="23B668CC"/>
    <w:lvl w:ilvl="0" w:tplc="3B14C95A">
      <w:start w:val="1"/>
      <w:numFmt w:val="decimal"/>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6" w15:restartNumberingAfterBreak="0">
    <w:nsid w:val="5C8F1381"/>
    <w:multiLevelType w:val="hybridMultilevel"/>
    <w:tmpl w:val="2D1254E4"/>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7" w15:restartNumberingAfterBreak="0">
    <w:nsid w:val="5D014200"/>
    <w:multiLevelType w:val="hybridMultilevel"/>
    <w:tmpl w:val="5FD4C08A"/>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8" w15:restartNumberingAfterBreak="0">
    <w:nsid w:val="5EA2264D"/>
    <w:multiLevelType w:val="hybridMultilevel"/>
    <w:tmpl w:val="E42E37BE"/>
    <w:lvl w:ilvl="0" w:tplc="140A000F">
      <w:start w:val="1"/>
      <w:numFmt w:val="decimal"/>
      <w:lvlText w:val="%1."/>
      <w:lvlJc w:val="left"/>
      <w:pPr>
        <w:ind w:left="1069" w:hanging="360"/>
      </w:pPr>
    </w:lvl>
    <w:lvl w:ilvl="1" w:tplc="140A0003">
      <w:numFmt w:val="decimal"/>
      <w:lvlText w:val="o"/>
      <w:lvlJc w:val="left"/>
      <w:pPr>
        <w:ind w:left="2517" w:hanging="360"/>
      </w:pPr>
      <w:rPr>
        <w:rFonts w:ascii="Courier New" w:hAnsi="Courier New" w:cs="Courier New" w:hint="default"/>
      </w:rPr>
    </w:lvl>
    <w:lvl w:ilvl="2" w:tplc="140A0005">
      <w:numFmt w:val="decimal"/>
      <w:lvlText w:val=""/>
      <w:lvlJc w:val="left"/>
      <w:pPr>
        <w:ind w:left="3237" w:hanging="360"/>
      </w:pPr>
      <w:rPr>
        <w:rFonts w:ascii="Wingdings" w:hAnsi="Wingdings" w:hint="default"/>
      </w:rPr>
    </w:lvl>
    <w:lvl w:ilvl="3" w:tplc="140A0001">
      <w:numFmt w:val="decimal"/>
      <w:lvlText w:val=""/>
      <w:lvlJc w:val="left"/>
      <w:pPr>
        <w:ind w:left="3957" w:hanging="360"/>
      </w:pPr>
      <w:rPr>
        <w:rFonts w:ascii="Symbol" w:hAnsi="Symbol" w:hint="default"/>
      </w:rPr>
    </w:lvl>
    <w:lvl w:ilvl="4" w:tplc="140A0003">
      <w:numFmt w:val="decimal"/>
      <w:lvlText w:val="o"/>
      <w:lvlJc w:val="left"/>
      <w:pPr>
        <w:ind w:left="4677" w:hanging="360"/>
      </w:pPr>
      <w:rPr>
        <w:rFonts w:ascii="Courier New" w:hAnsi="Courier New" w:cs="Courier New" w:hint="default"/>
      </w:rPr>
    </w:lvl>
    <w:lvl w:ilvl="5" w:tplc="140A0005">
      <w:numFmt w:val="decimal"/>
      <w:lvlText w:val=""/>
      <w:lvlJc w:val="left"/>
      <w:pPr>
        <w:ind w:left="5397" w:hanging="360"/>
      </w:pPr>
      <w:rPr>
        <w:rFonts w:ascii="Wingdings" w:hAnsi="Wingdings" w:hint="default"/>
      </w:rPr>
    </w:lvl>
    <w:lvl w:ilvl="6" w:tplc="140A0001">
      <w:numFmt w:val="decimal"/>
      <w:lvlText w:val=""/>
      <w:lvlJc w:val="left"/>
      <w:pPr>
        <w:ind w:left="6117" w:hanging="360"/>
      </w:pPr>
      <w:rPr>
        <w:rFonts w:ascii="Symbol" w:hAnsi="Symbol" w:hint="default"/>
      </w:rPr>
    </w:lvl>
    <w:lvl w:ilvl="7" w:tplc="140A0003">
      <w:numFmt w:val="decimal"/>
      <w:lvlText w:val="o"/>
      <w:lvlJc w:val="left"/>
      <w:pPr>
        <w:ind w:left="6837" w:hanging="360"/>
      </w:pPr>
      <w:rPr>
        <w:rFonts w:ascii="Courier New" w:hAnsi="Courier New" w:cs="Courier New" w:hint="default"/>
      </w:rPr>
    </w:lvl>
    <w:lvl w:ilvl="8" w:tplc="140A0005">
      <w:numFmt w:val="decimal"/>
      <w:lvlText w:val=""/>
      <w:lvlJc w:val="left"/>
      <w:pPr>
        <w:ind w:left="7557" w:hanging="360"/>
      </w:pPr>
      <w:rPr>
        <w:rFonts w:ascii="Wingdings" w:hAnsi="Wingdings" w:hint="default"/>
      </w:rPr>
    </w:lvl>
  </w:abstractNum>
  <w:abstractNum w:abstractNumId="39" w15:restartNumberingAfterBreak="0">
    <w:nsid w:val="61FE22C5"/>
    <w:multiLevelType w:val="hybridMultilevel"/>
    <w:tmpl w:val="50645CEA"/>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0" w15:restartNumberingAfterBreak="0">
    <w:nsid w:val="64E7336D"/>
    <w:multiLevelType w:val="hybridMultilevel"/>
    <w:tmpl w:val="D8B2E70E"/>
    <w:lvl w:ilvl="0" w:tplc="21D65770">
      <w:start w:val="1"/>
      <w:numFmt w:val="decimal"/>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1" w15:restartNumberingAfterBreak="0">
    <w:nsid w:val="65A00A90"/>
    <w:multiLevelType w:val="hybridMultilevel"/>
    <w:tmpl w:val="DA769266"/>
    <w:lvl w:ilvl="0" w:tplc="19148C46">
      <w:start w:val="1"/>
      <w:numFmt w:val="decimal"/>
      <w:lvlText w:val="%1."/>
      <w:lvlJc w:val="left"/>
      <w:pPr>
        <w:ind w:left="720" w:hanging="360"/>
      </w:pPr>
      <w:rPr>
        <w:rFonts w:ascii="Arial" w:hAnsi="Arial" w:hint="default"/>
        <w:sz w:val="22"/>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2" w15:restartNumberingAfterBreak="0">
    <w:nsid w:val="7DF15E96"/>
    <w:multiLevelType w:val="hybridMultilevel"/>
    <w:tmpl w:val="F5043714"/>
    <w:lvl w:ilvl="0" w:tplc="140A0001">
      <w:start w:val="1"/>
      <w:numFmt w:val="bullet"/>
      <w:lvlText w:val=""/>
      <w:lvlJc w:val="left"/>
      <w:pPr>
        <w:ind w:left="1797" w:hanging="360"/>
      </w:pPr>
      <w:rPr>
        <w:rFonts w:ascii="Symbol" w:hAnsi="Symbol" w:hint="default"/>
      </w:rPr>
    </w:lvl>
    <w:lvl w:ilvl="1" w:tplc="140A0003" w:tentative="1">
      <w:start w:val="1"/>
      <w:numFmt w:val="bullet"/>
      <w:lvlText w:val="o"/>
      <w:lvlJc w:val="left"/>
      <w:pPr>
        <w:ind w:left="2517" w:hanging="360"/>
      </w:pPr>
      <w:rPr>
        <w:rFonts w:ascii="Courier New" w:hAnsi="Courier New" w:cs="Courier New" w:hint="default"/>
      </w:rPr>
    </w:lvl>
    <w:lvl w:ilvl="2" w:tplc="140A0005" w:tentative="1">
      <w:start w:val="1"/>
      <w:numFmt w:val="bullet"/>
      <w:lvlText w:val=""/>
      <w:lvlJc w:val="left"/>
      <w:pPr>
        <w:ind w:left="3237" w:hanging="360"/>
      </w:pPr>
      <w:rPr>
        <w:rFonts w:ascii="Wingdings" w:hAnsi="Wingdings" w:hint="default"/>
      </w:rPr>
    </w:lvl>
    <w:lvl w:ilvl="3" w:tplc="140A0001" w:tentative="1">
      <w:start w:val="1"/>
      <w:numFmt w:val="bullet"/>
      <w:lvlText w:val=""/>
      <w:lvlJc w:val="left"/>
      <w:pPr>
        <w:ind w:left="3957" w:hanging="360"/>
      </w:pPr>
      <w:rPr>
        <w:rFonts w:ascii="Symbol" w:hAnsi="Symbol" w:hint="default"/>
      </w:rPr>
    </w:lvl>
    <w:lvl w:ilvl="4" w:tplc="140A0003" w:tentative="1">
      <w:start w:val="1"/>
      <w:numFmt w:val="bullet"/>
      <w:lvlText w:val="o"/>
      <w:lvlJc w:val="left"/>
      <w:pPr>
        <w:ind w:left="4677" w:hanging="360"/>
      </w:pPr>
      <w:rPr>
        <w:rFonts w:ascii="Courier New" w:hAnsi="Courier New" w:cs="Courier New" w:hint="default"/>
      </w:rPr>
    </w:lvl>
    <w:lvl w:ilvl="5" w:tplc="140A0005" w:tentative="1">
      <w:start w:val="1"/>
      <w:numFmt w:val="bullet"/>
      <w:lvlText w:val=""/>
      <w:lvlJc w:val="left"/>
      <w:pPr>
        <w:ind w:left="5397" w:hanging="360"/>
      </w:pPr>
      <w:rPr>
        <w:rFonts w:ascii="Wingdings" w:hAnsi="Wingdings" w:hint="default"/>
      </w:rPr>
    </w:lvl>
    <w:lvl w:ilvl="6" w:tplc="140A0001" w:tentative="1">
      <w:start w:val="1"/>
      <w:numFmt w:val="bullet"/>
      <w:lvlText w:val=""/>
      <w:lvlJc w:val="left"/>
      <w:pPr>
        <w:ind w:left="6117" w:hanging="360"/>
      </w:pPr>
      <w:rPr>
        <w:rFonts w:ascii="Symbol" w:hAnsi="Symbol" w:hint="default"/>
      </w:rPr>
    </w:lvl>
    <w:lvl w:ilvl="7" w:tplc="140A0003" w:tentative="1">
      <w:start w:val="1"/>
      <w:numFmt w:val="bullet"/>
      <w:lvlText w:val="o"/>
      <w:lvlJc w:val="left"/>
      <w:pPr>
        <w:ind w:left="6837" w:hanging="360"/>
      </w:pPr>
      <w:rPr>
        <w:rFonts w:ascii="Courier New" w:hAnsi="Courier New" w:cs="Courier New" w:hint="default"/>
      </w:rPr>
    </w:lvl>
    <w:lvl w:ilvl="8" w:tplc="140A0005" w:tentative="1">
      <w:start w:val="1"/>
      <w:numFmt w:val="bullet"/>
      <w:lvlText w:val=""/>
      <w:lvlJc w:val="left"/>
      <w:pPr>
        <w:ind w:left="7557" w:hanging="360"/>
      </w:pPr>
      <w:rPr>
        <w:rFonts w:ascii="Wingdings" w:hAnsi="Wingdings" w:hint="default"/>
      </w:rPr>
    </w:lvl>
  </w:abstractNum>
  <w:abstractNum w:abstractNumId="43" w15:restartNumberingAfterBreak="0">
    <w:nsid w:val="7F256FC7"/>
    <w:multiLevelType w:val="hybridMultilevel"/>
    <w:tmpl w:val="D7D0FCE2"/>
    <w:lvl w:ilvl="0" w:tplc="0868DDD6">
      <w:start w:val="1"/>
      <w:numFmt w:val="decimal"/>
      <w:lvlText w:val="%1."/>
      <w:lvlJc w:val="left"/>
      <w:pPr>
        <w:ind w:left="1156" w:hanging="730"/>
      </w:pPr>
      <w:rPr>
        <w:rFonts w:hint="default"/>
      </w:rPr>
    </w:lvl>
    <w:lvl w:ilvl="1" w:tplc="140A0019" w:tentative="1">
      <w:start w:val="1"/>
      <w:numFmt w:val="lowerLetter"/>
      <w:lvlText w:val="%2."/>
      <w:lvlJc w:val="left"/>
      <w:pPr>
        <w:ind w:left="1506" w:hanging="360"/>
      </w:pPr>
    </w:lvl>
    <w:lvl w:ilvl="2" w:tplc="140A001B" w:tentative="1">
      <w:start w:val="1"/>
      <w:numFmt w:val="lowerRoman"/>
      <w:lvlText w:val="%3."/>
      <w:lvlJc w:val="right"/>
      <w:pPr>
        <w:ind w:left="2226" w:hanging="180"/>
      </w:pPr>
    </w:lvl>
    <w:lvl w:ilvl="3" w:tplc="140A000F" w:tentative="1">
      <w:start w:val="1"/>
      <w:numFmt w:val="decimal"/>
      <w:lvlText w:val="%4."/>
      <w:lvlJc w:val="left"/>
      <w:pPr>
        <w:ind w:left="2946" w:hanging="360"/>
      </w:pPr>
    </w:lvl>
    <w:lvl w:ilvl="4" w:tplc="140A0019" w:tentative="1">
      <w:start w:val="1"/>
      <w:numFmt w:val="lowerLetter"/>
      <w:lvlText w:val="%5."/>
      <w:lvlJc w:val="left"/>
      <w:pPr>
        <w:ind w:left="3666" w:hanging="360"/>
      </w:pPr>
    </w:lvl>
    <w:lvl w:ilvl="5" w:tplc="140A001B" w:tentative="1">
      <w:start w:val="1"/>
      <w:numFmt w:val="lowerRoman"/>
      <w:lvlText w:val="%6."/>
      <w:lvlJc w:val="right"/>
      <w:pPr>
        <w:ind w:left="4386" w:hanging="180"/>
      </w:pPr>
    </w:lvl>
    <w:lvl w:ilvl="6" w:tplc="140A000F" w:tentative="1">
      <w:start w:val="1"/>
      <w:numFmt w:val="decimal"/>
      <w:lvlText w:val="%7."/>
      <w:lvlJc w:val="left"/>
      <w:pPr>
        <w:ind w:left="5106" w:hanging="360"/>
      </w:pPr>
    </w:lvl>
    <w:lvl w:ilvl="7" w:tplc="140A0019" w:tentative="1">
      <w:start w:val="1"/>
      <w:numFmt w:val="lowerLetter"/>
      <w:lvlText w:val="%8."/>
      <w:lvlJc w:val="left"/>
      <w:pPr>
        <w:ind w:left="5826" w:hanging="360"/>
      </w:pPr>
    </w:lvl>
    <w:lvl w:ilvl="8" w:tplc="140A001B" w:tentative="1">
      <w:start w:val="1"/>
      <w:numFmt w:val="lowerRoman"/>
      <w:lvlText w:val="%9."/>
      <w:lvlJc w:val="right"/>
      <w:pPr>
        <w:ind w:left="6546" w:hanging="180"/>
      </w:pPr>
    </w:lvl>
  </w:abstractNum>
  <w:num w:numId="1">
    <w:abstractNumId w:val="36"/>
  </w:num>
  <w:num w:numId="2">
    <w:abstractNumId w:val="24"/>
  </w:num>
  <w:num w:numId="3">
    <w:abstractNumId w:val="13"/>
  </w:num>
  <w:num w:numId="4">
    <w:abstractNumId w:val="23"/>
  </w:num>
  <w:num w:numId="5">
    <w:abstractNumId w:val="42"/>
  </w:num>
  <w:num w:numId="6">
    <w:abstractNumId w:val="11"/>
  </w:num>
  <w:num w:numId="7">
    <w:abstractNumId w:val="12"/>
  </w:num>
  <w:num w:numId="8">
    <w:abstractNumId w:val="39"/>
  </w:num>
  <w:num w:numId="9">
    <w:abstractNumId w:val="31"/>
  </w:num>
  <w:num w:numId="10">
    <w:abstractNumId w:val="39"/>
  </w:num>
  <w:num w:numId="11">
    <w:abstractNumId w:val="26"/>
  </w:num>
  <w:num w:numId="12">
    <w:abstractNumId w:val="19"/>
  </w:num>
  <w:num w:numId="13">
    <w:abstractNumId w:val="7"/>
  </w:num>
  <w:num w:numId="14">
    <w:abstractNumId w:val="26"/>
    <w:lvlOverride w:ilvl="0">
      <w:startOverride w:val="1"/>
    </w:lvlOverride>
    <w:lvlOverride w:ilvl="1"/>
    <w:lvlOverride w:ilvl="2"/>
    <w:lvlOverride w:ilvl="3"/>
    <w:lvlOverride w:ilvl="4"/>
    <w:lvlOverride w:ilvl="5"/>
    <w:lvlOverride w:ilvl="6"/>
    <w:lvlOverride w:ilvl="7"/>
    <w:lvlOverride w:ilvl="8"/>
  </w:num>
  <w:num w:numId="15">
    <w:abstractNumId w:val="14"/>
    <w:lvlOverride w:ilvl="0">
      <w:startOverride w:val="1"/>
    </w:lvlOverride>
    <w:lvlOverride w:ilvl="1"/>
    <w:lvlOverride w:ilvl="2"/>
    <w:lvlOverride w:ilvl="3"/>
    <w:lvlOverride w:ilvl="4"/>
    <w:lvlOverride w:ilvl="5"/>
    <w:lvlOverride w:ilvl="6"/>
    <w:lvlOverride w:ilvl="7"/>
    <w:lvlOverride w:ilvl="8"/>
  </w:num>
  <w:num w:numId="16">
    <w:abstractNumId w:val="0"/>
    <w:lvlOverride w:ilvl="0">
      <w:lvl w:ilvl="0">
        <w:numFmt w:val="bullet"/>
        <w:lvlText w:val=""/>
        <w:legacy w:legacy="1" w:legacySpace="0" w:legacyIndent="360"/>
        <w:lvlJc w:val="left"/>
        <w:rPr>
          <w:rFonts w:ascii="Symbol" w:hAnsi="Symbol" w:hint="default"/>
        </w:rPr>
      </w:lvl>
    </w:lvlOverride>
  </w:num>
  <w:num w:numId="17">
    <w:abstractNumId w:val="32"/>
  </w:num>
  <w:num w:numId="18">
    <w:abstractNumId w:val="37"/>
  </w:num>
  <w:num w:numId="19">
    <w:abstractNumId w:val="21"/>
  </w:num>
  <w:num w:numId="20">
    <w:abstractNumId w:val="21"/>
    <w:lvlOverride w:ilvl="0">
      <w:lvl w:ilvl="0">
        <w:start w:val="2"/>
        <w:numFmt w:val="decimal"/>
        <w:lvlText w:val="%1."/>
        <w:legacy w:legacy="1" w:legacySpace="0" w:legacyIndent="360"/>
        <w:lvlJc w:val="left"/>
        <w:rPr>
          <w:rFonts w:ascii="Arial" w:hAnsi="Arial" w:cs="Arial" w:hint="default"/>
        </w:rPr>
      </w:lvl>
    </w:lvlOverride>
  </w:num>
  <w:num w:numId="21">
    <w:abstractNumId w:val="38"/>
    <w:lvlOverride w:ilvl="0">
      <w:startOverride w:val="1"/>
    </w:lvlOverride>
    <w:lvlOverride w:ilvl="1"/>
    <w:lvlOverride w:ilvl="2"/>
    <w:lvlOverride w:ilvl="3"/>
    <w:lvlOverride w:ilvl="4"/>
    <w:lvlOverride w:ilvl="5"/>
    <w:lvlOverride w:ilvl="6"/>
    <w:lvlOverride w:ilvl="7"/>
    <w:lvlOverride w:ilvl="8"/>
  </w:num>
  <w:num w:numId="22">
    <w:abstractNumId w:val="20"/>
  </w:num>
  <w:num w:numId="23">
    <w:abstractNumId w:val="43"/>
  </w:num>
  <w:num w:numId="2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1"/>
  </w:num>
  <w:num w:numId="26">
    <w:abstractNumId w:val="40"/>
  </w:num>
  <w:num w:numId="27">
    <w:abstractNumId w:val="5"/>
  </w:num>
  <w:num w:numId="28">
    <w:abstractNumId w:val="35"/>
  </w:num>
  <w:num w:numId="2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 w:numId="32">
    <w:abstractNumId w:val="10"/>
  </w:num>
  <w:num w:numId="33">
    <w:abstractNumId w:val="16"/>
  </w:num>
  <w:num w:numId="34">
    <w:abstractNumId w:val="15"/>
  </w:num>
  <w:num w:numId="35">
    <w:abstractNumId w:val="30"/>
  </w:num>
  <w:num w:numId="36">
    <w:abstractNumId w:val="27"/>
  </w:num>
  <w:num w:numId="37">
    <w:abstractNumId w:val="34"/>
  </w:num>
  <w:num w:numId="38">
    <w:abstractNumId w:val="18"/>
  </w:num>
  <w:num w:numId="39">
    <w:abstractNumId w:val="6"/>
  </w:num>
  <w:num w:numId="40">
    <w:abstractNumId w:val="8"/>
  </w:num>
  <w:num w:numId="41">
    <w:abstractNumId w:val="29"/>
  </w:num>
  <w:num w:numId="42">
    <w:abstractNumId w:val="25"/>
  </w:num>
  <w:num w:numId="43">
    <w:abstractNumId w:val="22"/>
  </w:num>
  <w:num w:numId="44">
    <w:abstractNumId w:val="28"/>
  </w:num>
  <w:num w:numId="45">
    <w:abstractNumId w:val="33"/>
  </w:num>
  <w:num w:numId="46">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s-CR" w:vendorID="64" w:dllVersion="6" w:nlCheck="1" w:checkStyle="0"/>
  <w:activeWritingStyle w:appName="MSWord" w:lang="es-ES_tradnl" w:vendorID="64" w:dllVersion="6" w:nlCheck="1" w:checkStyle="0"/>
  <w:activeWritingStyle w:appName="MSWord" w:lang="es-ES" w:vendorID="64" w:dllVersion="0" w:nlCheck="1" w:checkStyle="0"/>
  <w:activeWritingStyle w:appName="MSWord" w:lang="es-MX" w:vendorID="64" w:dllVersion="0" w:nlCheck="1" w:checkStyle="0"/>
  <w:activeWritingStyle w:appName="MSWord" w:lang="es-CR"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n-US" w:vendorID="64" w:dllVersion="6" w:nlCheck="1" w:checkStyle="0"/>
  <w:activeWritingStyle w:appName="MSWord" w:lang="es-CR"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es-419"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es-419" w:vendorID="64" w:dllVersion="0" w:nlCheck="1" w:checkStyle="0"/>
  <w:activeWritingStyle w:appName="MSWord" w:lang="es-ES_tradnl"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C47"/>
    <w:rsid w:val="0000012B"/>
    <w:rsid w:val="00000933"/>
    <w:rsid w:val="00000BC0"/>
    <w:rsid w:val="00001069"/>
    <w:rsid w:val="000015F8"/>
    <w:rsid w:val="00001857"/>
    <w:rsid w:val="000020B4"/>
    <w:rsid w:val="00002475"/>
    <w:rsid w:val="00002A62"/>
    <w:rsid w:val="00002AE6"/>
    <w:rsid w:val="00003004"/>
    <w:rsid w:val="0000311B"/>
    <w:rsid w:val="00004C1F"/>
    <w:rsid w:val="00004DB3"/>
    <w:rsid w:val="00004FA1"/>
    <w:rsid w:val="00004FC1"/>
    <w:rsid w:val="00005252"/>
    <w:rsid w:val="000055EB"/>
    <w:rsid w:val="00005BC8"/>
    <w:rsid w:val="00005C34"/>
    <w:rsid w:val="00005D8A"/>
    <w:rsid w:val="000060DE"/>
    <w:rsid w:val="00006A6F"/>
    <w:rsid w:val="00006C8F"/>
    <w:rsid w:val="000070AD"/>
    <w:rsid w:val="000072CA"/>
    <w:rsid w:val="00007CD2"/>
    <w:rsid w:val="000100DA"/>
    <w:rsid w:val="000109D7"/>
    <w:rsid w:val="00010ACE"/>
    <w:rsid w:val="00010D1F"/>
    <w:rsid w:val="000111B8"/>
    <w:rsid w:val="00011833"/>
    <w:rsid w:val="000123DB"/>
    <w:rsid w:val="00012767"/>
    <w:rsid w:val="00012CC9"/>
    <w:rsid w:val="00012FDC"/>
    <w:rsid w:val="00012FE0"/>
    <w:rsid w:val="00013C75"/>
    <w:rsid w:val="00013EA1"/>
    <w:rsid w:val="00013EC4"/>
    <w:rsid w:val="00013F84"/>
    <w:rsid w:val="0001495F"/>
    <w:rsid w:val="00014C2C"/>
    <w:rsid w:val="00014D03"/>
    <w:rsid w:val="000151B5"/>
    <w:rsid w:val="000151DC"/>
    <w:rsid w:val="00015CDB"/>
    <w:rsid w:val="00015CE9"/>
    <w:rsid w:val="000167D0"/>
    <w:rsid w:val="00016D4C"/>
    <w:rsid w:val="00016E14"/>
    <w:rsid w:val="00016F97"/>
    <w:rsid w:val="00017133"/>
    <w:rsid w:val="000171CD"/>
    <w:rsid w:val="000175D0"/>
    <w:rsid w:val="00017C3C"/>
    <w:rsid w:val="00017E80"/>
    <w:rsid w:val="00017E88"/>
    <w:rsid w:val="00020304"/>
    <w:rsid w:val="0002049A"/>
    <w:rsid w:val="00020661"/>
    <w:rsid w:val="00020CF6"/>
    <w:rsid w:val="00020F67"/>
    <w:rsid w:val="00020FAA"/>
    <w:rsid w:val="0002122F"/>
    <w:rsid w:val="0002159B"/>
    <w:rsid w:val="00022240"/>
    <w:rsid w:val="000228A9"/>
    <w:rsid w:val="000229B1"/>
    <w:rsid w:val="000231B3"/>
    <w:rsid w:val="000232DF"/>
    <w:rsid w:val="00023AF5"/>
    <w:rsid w:val="00024462"/>
    <w:rsid w:val="0002458B"/>
    <w:rsid w:val="000246E7"/>
    <w:rsid w:val="0002487F"/>
    <w:rsid w:val="00024C5C"/>
    <w:rsid w:val="00024E28"/>
    <w:rsid w:val="0002564C"/>
    <w:rsid w:val="000256CD"/>
    <w:rsid w:val="00025AFB"/>
    <w:rsid w:val="00025B08"/>
    <w:rsid w:val="00025E6B"/>
    <w:rsid w:val="000270E4"/>
    <w:rsid w:val="00027845"/>
    <w:rsid w:val="00027F97"/>
    <w:rsid w:val="000305CE"/>
    <w:rsid w:val="00030E6B"/>
    <w:rsid w:val="00030FD1"/>
    <w:rsid w:val="000316BD"/>
    <w:rsid w:val="00031DE9"/>
    <w:rsid w:val="00032EE7"/>
    <w:rsid w:val="00032EEE"/>
    <w:rsid w:val="000339A3"/>
    <w:rsid w:val="00033CE9"/>
    <w:rsid w:val="00034B84"/>
    <w:rsid w:val="000351AC"/>
    <w:rsid w:val="0003626A"/>
    <w:rsid w:val="000365E3"/>
    <w:rsid w:val="000366BE"/>
    <w:rsid w:val="00036FDF"/>
    <w:rsid w:val="00037434"/>
    <w:rsid w:val="00037BD2"/>
    <w:rsid w:val="00040957"/>
    <w:rsid w:val="00040A39"/>
    <w:rsid w:val="00040EC6"/>
    <w:rsid w:val="00041364"/>
    <w:rsid w:val="00041885"/>
    <w:rsid w:val="00041C5B"/>
    <w:rsid w:val="000427CB"/>
    <w:rsid w:val="00042AD4"/>
    <w:rsid w:val="00042AF1"/>
    <w:rsid w:val="00042B69"/>
    <w:rsid w:val="00042EA0"/>
    <w:rsid w:val="0004337F"/>
    <w:rsid w:val="00043633"/>
    <w:rsid w:val="00043C32"/>
    <w:rsid w:val="00043DD7"/>
    <w:rsid w:val="00044278"/>
    <w:rsid w:val="000442B5"/>
    <w:rsid w:val="00045581"/>
    <w:rsid w:val="000456DC"/>
    <w:rsid w:val="00045A05"/>
    <w:rsid w:val="00046199"/>
    <w:rsid w:val="000464BF"/>
    <w:rsid w:val="00047A5D"/>
    <w:rsid w:val="00047B04"/>
    <w:rsid w:val="00047DC5"/>
    <w:rsid w:val="0005024B"/>
    <w:rsid w:val="00050A76"/>
    <w:rsid w:val="00050B5C"/>
    <w:rsid w:val="00050FDD"/>
    <w:rsid w:val="000517AD"/>
    <w:rsid w:val="00051BB6"/>
    <w:rsid w:val="00051DC0"/>
    <w:rsid w:val="00052CF4"/>
    <w:rsid w:val="00052F33"/>
    <w:rsid w:val="00053047"/>
    <w:rsid w:val="0005325C"/>
    <w:rsid w:val="00053AF8"/>
    <w:rsid w:val="00054477"/>
    <w:rsid w:val="000547A7"/>
    <w:rsid w:val="000548B3"/>
    <w:rsid w:val="00054B32"/>
    <w:rsid w:val="00054B3A"/>
    <w:rsid w:val="00054DAD"/>
    <w:rsid w:val="00054FCC"/>
    <w:rsid w:val="000550B2"/>
    <w:rsid w:val="0005527B"/>
    <w:rsid w:val="000552FA"/>
    <w:rsid w:val="00055BAC"/>
    <w:rsid w:val="00055C4A"/>
    <w:rsid w:val="00056027"/>
    <w:rsid w:val="00056156"/>
    <w:rsid w:val="00056890"/>
    <w:rsid w:val="000568B7"/>
    <w:rsid w:val="0005703C"/>
    <w:rsid w:val="000573F0"/>
    <w:rsid w:val="00057920"/>
    <w:rsid w:val="00057AF4"/>
    <w:rsid w:val="00057B70"/>
    <w:rsid w:val="0006020D"/>
    <w:rsid w:val="000603D3"/>
    <w:rsid w:val="00060855"/>
    <w:rsid w:val="00061138"/>
    <w:rsid w:val="00061230"/>
    <w:rsid w:val="00061B20"/>
    <w:rsid w:val="00062130"/>
    <w:rsid w:val="00062252"/>
    <w:rsid w:val="0006232F"/>
    <w:rsid w:val="00062337"/>
    <w:rsid w:val="00062EB6"/>
    <w:rsid w:val="00063180"/>
    <w:rsid w:val="00063843"/>
    <w:rsid w:val="00063950"/>
    <w:rsid w:val="00063FDC"/>
    <w:rsid w:val="00064399"/>
    <w:rsid w:val="0006452B"/>
    <w:rsid w:val="000648D3"/>
    <w:rsid w:val="00064AF4"/>
    <w:rsid w:val="00064BE1"/>
    <w:rsid w:val="000658AE"/>
    <w:rsid w:val="000668D9"/>
    <w:rsid w:val="0006739F"/>
    <w:rsid w:val="00067A00"/>
    <w:rsid w:val="00067E07"/>
    <w:rsid w:val="00067EAE"/>
    <w:rsid w:val="0007014A"/>
    <w:rsid w:val="000705CF"/>
    <w:rsid w:val="000707FD"/>
    <w:rsid w:val="000715B1"/>
    <w:rsid w:val="00071E4B"/>
    <w:rsid w:val="00071EE0"/>
    <w:rsid w:val="00072571"/>
    <w:rsid w:val="0007259D"/>
    <w:rsid w:val="000727AE"/>
    <w:rsid w:val="00072B15"/>
    <w:rsid w:val="00072E19"/>
    <w:rsid w:val="00072ECC"/>
    <w:rsid w:val="00073254"/>
    <w:rsid w:val="00073772"/>
    <w:rsid w:val="000744EF"/>
    <w:rsid w:val="000745A7"/>
    <w:rsid w:val="000747BB"/>
    <w:rsid w:val="0007482B"/>
    <w:rsid w:val="00074B4E"/>
    <w:rsid w:val="00074BBC"/>
    <w:rsid w:val="000752B7"/>
    <w:rsid w:val="0007549F"/>
    <w:rsid w:val="000759CC"/>
    <w:rsid w:val="00075A27"/>
    <w:rsid w:val="00075C05"/>
    <w:rsid w:val="00075E03"/>
    <w:rsid w:val="0007605B"/>
    <w:rsid w:val="0007648E"/>
    <w:rsid w:val="00076527"/>
    <w:rsid w:val="0007670B"/>
    <w:rsid w:val="00076766"/>
    <w:rsid w:val="00076781"/>
    <w:rsid w:val="000767EB"/>
    <w:rsid w:val="00076D4F"/>
    <w:rsid w:val="00076EE2"/>
    <w:rsid w:val="00077184"/>
    <w:rsid w:val="0007761E"/>
    <w:rsid w:val="0007766C"/>
    <w:rsid w:val="000779DB"/>
    <w:rsid w:val="00077BBD"/>
    <w:rsid w:val="00077C5D"/>
    <w:rsid w:val="00077CF0"/>
    <w:rsid w:val="00077E61"/>
    <w:rsid w:val="000807C3"/>
    <w:rsid w:val="000814B0"/>
    <w:rsid w:val="00081CD8"/>
    <w:rsid w:val="0008212C"/>
    <w:rsid w:val="00082279"/>
    <w:rsid w:val="000826EB"/>
    <w:rsid w:val="00082FFC"/>
    <w:rsid w:val="0008318C"/>
    <w:rsid w:val="00083B33"/>
    <w:rsid w:val="0008481B"/>
    <w:rsid w:val="00084C93"/>
    <w:rsid w:val="00085036"/>
    <w:rsid w:val="00085598"/>
    <w:rsid w:val="000857C6"/>
    <w:rsid w:val="0008611F"/>
    <w:rsid w:val="0008638C"/>
    <w:rsid w:val="000863C5"/>
    <w:rsid w:val="0008659D"/>
    <w:rsid w:val="00086629"/>
    <w:rsid w:val="00086682"/>
    <w:rsid w:val="00086739"/>
    <w:rsid w:val="0008678D"/>
    <w:rsid w:val="000869CB"/>
    <w:rsid w:val="00086B8C"/>
    <w:rsid w:val="00087299"/>
    <w:rsid w:val="000874F1"/>
    <w:rsid w:val="00087658"/>
    <w:rsid w:val="000878CC"/>
    <w:rsid w:val="000905DA"/>
    <w:rsid w:val="00090CED"/>
    <w:rsid w:val="00090DC4"/>
    <w:rsid w:val="00091213"/>
    <w:rsid w:val="00091DE8"/>
    <w:rsid w:val="000924C4"/>
    <w:rsid w:val="000925CD"/>
    <w:rsid w:val="00092E19"/>
    <w:rsid w:val="00092E3B"/>
    <w:rsid w:val="00092F8E"/>
    <w:rsid w:val="00093224"/>
    <w:rsid w:val="00093345"/>
    <w:rsid w:val="00093575"/>
    <w:rsid w:val="00093577"/>
    <w:rsid w:val="000935FD"/>
    <w:rsid w:val="00093711"/>
    <w:rsid w:val="0009388F"/>
    <w:rsid w:val="00093D49"/>
    <w:rsid w:val="00093D7A"/>
    <w:rsid w:val="00093EF9"/>
    <w:rsid w:val="0009467C"/>
    <w:rsid w:val="00094726"/>
    <w:rsid w:val="00094FB2"/>
    <w:rsid w:val="0009557E"/>
    <w:rsid w:val="000964AE"/>
    <w:rsid w:val="00096993"/>
    <w:rsid w:val="00096A4E"/>
    <w:rsid w:val="00096F2D"/>
    <w:rsid w:val="000971CB"/>
    <w:rsid w:val="00097C32"/>
    <w:rsid w:val="000A0216"/>
    <w:rsid w:val="000A0379"/>
    <w:rsid w:val="000A0A3E"/>
    <w:rsid w:val="000A1367"/>
    <w:rsid w:val="000A13B9"/>
    <w:rsid w:val="000A15A6"/>
    <w:rsid w:val="000A17FE"/>
    <w:rsid w:val="000A1B41"/>
    <w:rsid w:val="000A1B63"/>
    <w:rsid w:val="000A2153"/>
    <w:rsid w:val="000A31A1"/>
    <w:rsid w:val="000A3E5C"/>
    <w:rsid w:val="000A415C"/>
    <w:rsid w:val="000A453F"/>
    <w:rsid w:val="000A457D"/>
    <w:rsid w:val="000A4A7B"/>
    <w:rsid w:val="000A4DD3"/>
    <w:rsid w:val="000A5452"/>
    <w:rsid w:val="000A557A"/>
    <w:rsid w:val="000A5708"/>
    <w:rsid w:val="000A5804"/>
    <w:rsid w:val="000A5B9D"/>
    <w:rsid w:val="000A5BD0"/>
    <w:rsid w:val="000A5F71"/>
    <w:rsid w:val="000A773A"/>
    <w:rsid w:val="000B05B6"/>
    <w:rsid w:val="000B0678"/>
    <w:rsid w:val="000B0A43"/>
    <w:rsid w:val="000B0AFF"/>
    <w:rsid w:val="000B0BCB"/>
    <w:rsid w:val="000B0DD8"/>
    <w:rsid w:val="000B1F22"/>
    <w:rsid w:val="000B1F67"/>
    <w:rsid w:val="000B267A"/>
    <w:rsid w:val="000B2D17"/>
    <w:rsid w:val="000B2EFB"/>
    <w:rsid w:val="000B3711"/>
    <w:rsid w:val="000B3E4F"/>
    <w:rsid w:val="000B41AF"/>
    <w:rsid w:val="000B43FA"/>
    <w:rsid w:val="000B495E"/>
    <w:rsid w:val="000B53AF"/>
    <w:rsid w:val="000B578F"/>
    <w:rsid w:val="000B6A2E"/>
    <w:rsid w:val="000B6AAE"/>
    <w:rsid w:val="000B6F2B"/>
    <w:rsid w:val="000B76E6"/>
    <w:rsid w:val="000B7824"/>
    <w:rsid w:val="000B7829"/>
    <w:rsid w:val="000C0268"/>
    <w:rsid w:val="000C0C02"/>
    <w:rsid w:val="000C0C6B"/>
    <w:rsid w:val="000C1176"/>
    <w:rsid w:val="000C1335"/>
    <w:rsid w:val="000C1409"/>
    <w:rsid w:val="000C1654"/>
    <w:rsid w:val="000C18D8"/>
    <w:rsid w:val="000C2152"/>
    <w:rsid w:val="000C2F42"/>
    <w:rsid w:val="000C2FFF"/>
    <w:rsid w:val="000C350F"/>
    <w:rsid w:val="000C3854"/>
    <w:rsid w:val="000C38F1"/>
    <w:rsid w:val="000C3A26"/>
    <w:rsid w:val="000C4485"/>
    <w:rsid w:val="000C4769"/>
    <w:rsid w:val="000C47FA"/>
    <w:rsid w:val="000C4DBA"/>
    <w:rsid w:val="000C54A6"/>
    <w:rsid w:val="000C5E69"/>
    <w:rsid w:val="000C6323"/>
    <w:rsid w:val="000C642E"/>
    <w:rsid w:val="000C68C3"/>
    <w:rsid w:val="000C6E01"/>
    <w:rsid w:val="000C7266"/>
    <w:rsid w:val="000C7738"/>
    <w:rsid w:val="000C7E6D"/>
    <w:rsid w:val="000C7EF6"/>
    <w:rsid w:val="000D131F"/>
    <w:rsid w:val="000D13ED"/>
    <w:rsid w:val="000D1464"/>
    <w:rsid w:val="000D18E1"/>
    <w:rsid w:val="000D1A6A"/>
    <w:rsid w:val="000D22B2"/>
    <w:rsid w:val="000D24C3"/>
    <w:rsid w:val="000D2703"/>
    <w:rsid w:val="000D2BCD"/>
    <w:rsid w:val="000D3151"/>
    <w:rsid w:val="000D33F0"/>
    <w:rsid w:val="000D347A"/>
    <w:rsid w:val="000D3841"/>
    <w:rsid w:val="000D3AB6"/>
    <w:rsid w:val="000D3B39"/>
    <w:rsid w:val="000D3BCC"/>
    <w:rsid w:val="000D3E4C"/>
    <w:rsid w:val="000D4032"/>
    <w:rsid w:val="000D4A80"/>
    <w:rsid w:val="000D4B69"/>
    <w:rsid w:val="000D4D2F"/>
    <w:rsid w:val="000D4ED7"/>
    <w:rsid w:val="000D5E54"/>
    <w:rsid w:val="000D6389"/>
    <w:rsid w:val="000D6517"/>
    <w:rsid w:val="000D6522"/>
    <w:rsid w:val="000D68A0"/>
    <w:rsid w:val="000D705E"/>
    <w:rsid w:val="000D7269"/>
    <w:rsid w:val="000D72AB"/>
    <w:rsid w:val="000D759C"/>
    <w:rsid w:val="000D7882"/>
    <w:rsid w:val="000D78B9"/>
    <w:rsid w:val="000E0583"/>
    <w:rsid w:val="000E06E6"/>
    <w:rsid w:val="000E0A08"/>
    <w:rsid w:val="000E0CE7"/>
    <w:rsid w:val="000E14C6"/>
    <w:rsid w:val="000E1E0B"/>
    <w:rsid w:val="000E1F87"/>
    <w:rsid w:val="000E2170"/>
    <w:rsid w:val="000E2763"/>
    <w:rsid w:val="000E2EF1"/>
    <w:rsid w:val="000E32C4"/>
    <w:rsid w:val="000E33DB"/>
    <w:rsid w:val="000E3723"/>
    <w:rsid w:val="000E3929"/>
    <w:rsid w:val="000E454C"/>
    <w:rsid w:val="000E479E"/>
    <w:rsid w:val="000E4DD3"/>
    <w:rsid w:val="000E4EB8"/>
    <w:rsid w:val="000E4F9E"/>
    <w:rsid w:val="000E5158"/>
    <w:rsid w:val="000E560F"/>
    <w:rsid w:val="000E5A48"/>
    <w:rsid w:val="000E5CF5"/>
    <w:rsid w:val="000E5E9C"/>
    <w:rsid w:val="000E5F70"/>
    <w:rsid w:val="000E613E"/>
    <w:rsid w:val="000E61C7"/>
    <w:rsid w:val="000E63D7"/>
    <w:rsid w:val="000E652C"/>
    <w:rsid w:val="000E72B5"/>
    <w:rsid w:val="000E7517"/>
    <w:rsid w:val="000E78D1"/>
    <w:rsid w:val="000E7C73"/>
    <w:rsid w:val="000F0387"/>
    <w:rsid w:val="000F1424"/>
    <w:rsid w:val="000F17E8"/>
    <w:rsid w:val="000F1A3A"/>
    <w:rsid w:val="000F20B0"/>
    <w:rsid w:val="000F21D3"/>
    <w:rsid w:val="000F2319"/>
    <w:rsid w:val="000F28A5"/>
    <w:rsid w:val="000F2B6B"/>
    <w:rsid w:val="000F364A"/>
    <w:rsid w:val="000F36BD"/>
    <w:rsid w:val="000F3C1C"/>
    <w:rsid w:val="000F3EBC"/>
    <w:rsid w:val="000F3FEA"/>
    <w:rsid w:val="000F43F6"/>
    <w:rsid w:val="000F4814"/>
    <w:rsid w:val="000F4E28"/>
    <w:rsid w:val="000F4F4C"/>
    <w:rsid w:val="000F501C"/>
    <w:rsid w:val="000F5048"/>
    <w:rsid w:val="000F506B"/>
    <w:rsid w:val="000F5114"/>
    <w:rsid w:val="000F538A"/>
    <w:rsid w:val="000F553B"/>
    <w:rsid w:val="000F58F2"/>
    <w:rsid w:val="000F61C8"/>
    <w:rsid w:val="000F6208"/>
    <w:rsid w:val="000F6332"/>
    <w:rsid w:val="000F639D"/>
    <w:rsid w:val="000F63AA"/>
    <w:rsid w:val="000F65A3"/>
    <w:rsid w:val="000F6A75"/>
    <w:rsid w:val="000F71C5"/>
    <w:rsid w:val="000F788F"/>
    <w:rsid w:val="00100540"/>
    <w:rsid w:val="00100B68"/>
    <w:rsid w:val="00100B6E"/>
    <w:rsid w:val="0010133D"/>
    <w:rsid w:val="0010170A"/>
    <w:rsid w:val="00101B2B"/>
    <w:rsid w:val="00101F54"/>
    <w:rsid w:val="00102151"/>
    <w:rsid w:val="00102545"/>
    <w:rsid w:val="001025C1"/>
    <w:rsid w:val="00102CA0"/>
    <w:rsid w:val="0010389C"/>
    <w:rsid w:val="001038FE"/>
    <w:rsid w:val="00103F18"/>
    <w:rsid w:val="00104E0D"/>
    <w:rsid w:val="001051EC"/>
    <w:rsid w:val="00105346"/>
    <w:rsid w:val="001055A4"/>
    <w:rsid w:val="0010561D"/>
    <w:rsid w:val="00105BFD"/>
    <w:rsid w:val="00105F3B"/>
    <w:rsid w:val="0010602E"/>
    <w:rsid w:val="001065F9"/>
    <w:rsid w:val="001067C8"/>
    <w:rsid w:val="001069B5"/>
    <w:rsid w:val="00106D15"/>
    <w:rsid w:val="00106F48"/>
    <w:rsid w:val="00106F88"/>
    <w:rsid w:val="00106F92"/>
    <w:rsid w:val="001075B1"/>
    <w:rsid w:val="00107658"/>
    <w:rsid w:val="00107A61"/>
    <w:rsid w:val="00110DE6"/>
    <w:rsid w:val="00110FBE"/>
    <w:rsid w:val="001114CF"/>
    <w:rsid w:val="00111D74"/>
    <w:rsid w:val="00112096"/>
    <w:rsid w:val="00112097"/>
    <w:rsid w:val="00112DCA"/>
    <w:rsid w:val="00113201"/>
    <w:rsid w:val="00113A89"/>
    <w:rsid w:val="00113AAF"/>
    <w:rsid w:val="00114161"/>
    <w:rsid w:val="001148EC"/>
    <w:rsid w:val="00114E6C"/>
    <w:rsid w:val="00115973"/>
    <w:rsid w:val="001159BB"/>
    <w:rsid w:val="00115C8E"/>
    <w:rsid w:val="00115DFE"/>
    <w:rsid w:val="00116363"/>
    <w:rsid w:val="001166C7"/>
    <w:rsid w:val="00116D6A"/>
    <w:rsid w:val="00117522"/>
    <w:rsid w:val="00117575"/>
    <w:rsid w:val="0011758D"/>
    <w:rsid w:val="00117659"/>
    <w:rsid w:val="001201B0"/>
    <w:rsid w:val="00120328"/>
    <w:rsid w:val="0012073E"/>
    <w:rsid w:val="00120986"/>
    <w:rsid w:val="00121293"/>
    <w:rsid w:val="00121531"/>
    <w:rsid w:val="00121F56"/>
    <w:rsid w:val="0012286D"/>
    <w:rsid w:val="00122A31"/>
    <w:rsid w:val="00123523"/>
    <w:rsid w:val="001237FE"/>
    <w:rsid w:val="00123D0C"/>
    <w:rsid w:val="00124178"/>
    <w:rsid w:val="00124372"/>
    <w:rsid w:val="00124845"/>
    <w:rsid w:val="00124E96"/>
    <w:rsid w:val="001254FE"/>
    <w:rsid w:val="001258BE"/>
    <w:rsid w:val="001259E3"/>
    <w:rsid w:val="00125EDC"/>
    <w:rsid w:val="00126029"/>
    <w:rsid w:val="00126228"/>
    <w:rsid w:val="001262B1"/>
    <w:rsid w:val="001262F1"/>
    <w:rsid w:val="00126456"/>
    <w:rsid w:val="00126896"/>
    <w:rsid w:val="00126E1E"/>
    <w:rsid w:val="00126E60"/>
    <w:rsid w:val="001273E9"/>
    <w:rsid w:val="00127AE9"/>
    <w:rsid w:val="0013003E"/>
    <w:rsid w:val="001301C1"/>
    <w:rsid w:val="0013050B"/>
    <w:rsid w:val="00130550"/>
    <w:rsid w:val="00130B7F"/>
    <w:rsid w:val="00130C70"/>
    <w:rsid w:val="001311F5"/>
    <w:rsid w:val="0013173F"/>
    <w:rsid w:val="00131A76"/>
    <w:rsid w:val="00131D4B"/>
    <w:rsid w:val="00131E14"/>
    <w:rsid w:val="00131E59"/>
    <w:rsid w:val="00132197"/>
    <w:rsid w:val="00132492"/>
    <w:rsid w:val="00132A27"/>
    <w:rsid w:val="00132C27"/>
    <w:rsid w:val="00132D6B"/>
    <w:rsid w:val="001333CC"/>
    <w:rsid w:val="001339C0"/>
    <w:rsid w:val="00133E2C"/>
    <w:rsid w:val="001346EB"/>
    <w:rsid w:val="0013495B"/>
    <w:rsid w:val="00134BC8"/>
    <w:rsid w:val="001351A1"/>
    <w:rsid w:val="00135614"/>
    <w:rsid w:val="001360C8"/>
    <w:rsid w:val="001360EF"/>
    <w:rsid w:val="001364B3"/>
    <w:rsid w:val="0013660A"/>
    <w:rsid w:val="00136766"/>
    <w:rsid w:val="00136FA3"/>
    <w:rsid w:val="00137575"/>
    <w:rsid w:val="00140273"/>
    <w:rsid w:val="0014031E"/>
    <w:rsid w:val="001403C8"/>
    <w:rsid w:val="001415B2"/>
    <w:rsid w:val="0014168C"/>
    <w:rsid w:val="00141B4E"/>
    <w:rsid w:val="00141C7C"/>
    <w:rsid w:val="00141E24"/>
    <w:rsid w:val="00142083"/>
    <w:rsid w:val="00142907"/>
    <w:rsid w:val="00142FE9"/>
    <w:rsid w:val="001430F8"/>
    <w:rsid w:val="00143A76"/>
    <w:rsid w:val="00144112"/>
    <w:rsid w:val="001444DB"/>
    <w:rsid w:val="00144709"/>
    <w:rsid w:val="00144802"/>
    <w:rsid w:val="00144CD3"/>
    <w:rsid w:val="00145283"/>
    <w:rsid w:val="00145405"/>
    <w:rsid w:val="0014587F"/>
    <w:rsid w:val="001458FA"/>
    <w:rsid w:val="00145A05"/>
    <w:rsid w:val="00145E81"/>
    <w:rsid w:val="00146014"/>
    <w:rsid w:val="001466F7"/>
    <w:rsid w:val="00146761"/>
    <w:rsid w:val="00146AAB"/>
    <w:rsid w:val="00146CC5"/>
    <w:rsid w:val="00146D45"/>
    <w:rsid w:val="00146FE9"/>
    <w:rsid w:val="00147A53"/>
    <w:rsid w:val="00147AF3"/>
    <w:rsid w:val="00147F23"/>
    <w:rsid w:val="0015082C"/>
    <w:rsid w:val="00150A2B"/>
    <w:rsid w:val="0015118B"/>
    <w:rsid w:val="001518C7"/>
    <w:rsid w:val="001520E9"/>
    <w:rsid w:val="0015247C"/>
    <w:rsid w:val="001525C8"/>
    <w:rsid w:val="0015318D"/>
    <w:rsid w:val="00153652"/>
    <w:rsid w:val="00153979"/>
    <w:rsid w:val="0015416E"/>
    <w:rsid w:val="00154E9E"/>
    <w:rsid w:val="00155339"/>
    <w:rsid w:val="0015599A"/>
    <w:rsid w:val="001560DD"/>
    <w:rsid w:val="001562CA"/>
    <w:rsid w:val="001564C1"/>
    <w:rsid w:val="0015659A"/>
    <w:rsid w:val="001565DA"/>
    <w:rsid w:val="00156666"/>
    <w:rsid w:val="00157058"/>
    <w:rsid w:val="00157140"/>
    <w:rsid w:val="001575D8"/>
    <w:rsid w:val="00157A03"/>
    <w:rsid w:val="00157D34"/>
    <w:rsid w:val="00157DE9"/>
    <w:rsid w:val="001604E8"/>
    <w:rsid w:val="001606A2"/>
    <w:rsid w:val="0016076F"/>
    <w:rsid w:val="0016082E"/>
    <w:rsid w:val="00160C47"/>
    <w:rsid w:val="00161288"/>
    <w:rsid w:val="00161CDF"/>
    <w:rsid w:val="00161CE3"/>
    <w:rsid w:val="00161EE2"/>
    <w:rsid w:val="00162286"/>
    <w:rsid w:val="0016241C"/>
    <w:rsid w:val="001626C8"/>
    <w:rsid w:val="001627E3"/>
    <w:rsid w:val="00162E21"/>
    <w:rsid w:val="0016341F"/>
    <w:rsid w:val="00163471"/>
    <w:rsid w:val="001634E0"/>
    <w:rsid w:val="00163972"/>
    <w:rsid w:val="00163D53"/>
    <w:rsid w:val="00163F5E"/>
    <w:rsid w:val="00164CB7"/>
    <w:rsid w:val="00164F42"/>
    <w:rsid w:val="00165074"/>
    <w:rsid w:val="001650AA"/>
    <w:rsid w:val="00165662"/>
    <w:rsid w:val="00165BC6"/>
    <w:rsid w:val="00165D67"/>
    <w:rsid w:val="001667A4"/>
    <w:rsid w:val="00166A54"/>
    <w:rsid w:val="00166C62"/>
    <w:rsid w:val="0016792E"/>
    <w:rsid w:val="00167A45"/>
    <w:rsid w:val="00167F22"/>
    <w:rsid w:val="001702E8"/>
    <w:rsid w:val="001706A6"/>
    <w:rsid w:val="00170CD6"/>
    <w:rsid w:val="0017106C"/>
    <w:rsid w:val="001710D7"/>
    <w:rsid w:val="00171415"/>
    <w:rsid w:val="0017178E"/>
    <w:rsid w:val="00171D60"/>
    <w:rsid w:val="00171E12"/>
    <w:rsid w:val="00172311"/>
    <w:rsid w:val="001723C0"/>
    <w:rsid w:val="0017265D"/>
    <w:rsid w:val="00172BE3"/>
    <w:rsid w:val="001734FE"/>
    <w:rsid w:val="001737AD"/>
    <w:rsid w:val="00173BF1"/>
    <w:rsid w:val="00173EFF"/>
    <w:rsid w:val="0017413B"/>
    <w:rsid w:val="001741D0"/>
    <w:rsid w:val="001744BB"/>
    <w:rsid w:val="00174840"/>
    <w:rsid w:val="00175A65"/>
    <w:rsid w:val="00175D33"/>
    <w:rsid w:val="0017609C"/>
    <w:rsid w:val="00176905"/>
    <w:rsid w:val="00176B0B"/>
    <w:rsid w:val="00181067"/>
    <w:rsid w:val="00181331"/>
    <w:rsid w:val="00181337"/>
    <w:rsid w:val="0018154A"/>
    <w:rsid w:val="001818CD"/>
    <w:rsid w:val="00181AFC"/>
    <w:rsid w:val="00181D95"/>
    <w:rsid w:val="00181DFF"/>
    <w:rsid w:val="00182017"/>
    <w:rsid w:val="001825F9"/>
    <w:rsid w:val="0018262F"/>
    <w:rsid w:val="00183045"/>
    <w:rsid w:val="001841C4"/>
    <w:rsid w:val="001845FA"/>
    <w:rsid w:val="00184CC6"/>
    <w:rsid w:val="001850C8"/>
    <w:rsid w:val="00185973"/>
    <w:rsid w:val="00185AC3"/>
    <w:rsid w:val="001862CA"/>
    <w:rsid w:val="00186587"/>
    <w:rsid w:val="00186C22"/>
    <w:rsid w:val="00186DC7"/>
    <w:rsid w:val="00187F77"/>
    <w:rsid w:val="001904F5"/>
    <w:rsid w:val="001908FE"/>
    <w:rsid w:val="00190A67"/>
    <w:rsid w:val="00190A79"/>
    <w:rsid w:val="00190A86"/>
    <w:rsid w:val="001918AD"/>
    <w:rsid w:val="00191A4B"/>
    <w:rsid w:val="00191C80"/>
    <w:rsid w:val="0019273B"/>
    <w:rsid w:val="0019312B"/>
    <w:rsid w:val="00193274"/>
    <w:rsid w:val="00193553"/>
    <w:rsid w:val="00193663"/>
    <w:rsid w:val="00193E09"/>
    <w:rsid w:val="00193F37"/>
    <w:rsid w:val="00194176"/>
    <w:rsid w:val="001947A9"/>
    <w:rsid w:val="00194A84"/>
    <w:rsid w:val="001950C6"/>
    <w:rsid w:val="00195312"/>
    <w:rsid w:val="00195760"/>
    <w:rsid w:val="00195922"/>
    <w:rsid w:val="00195932"/>
    <w:rsid w:val="00195DC2"/>
    <w:rsid w:val="001964A1"/>
    <w:rsid w:val="00196A9D"/>
    <w:rsid w:val="00196AB9"/>
    <w:rsid w:val="00196E48"/>
    <w:rsid w:val="001978C6"/>
    <w:rsid w:val="00197A98"/>
    <w:rsid w:val="00197BD2"/>
    <w:rsid w:val="00197F21"/>
    <w:rsid w:val="00197FEB"/>
    <w:rsid w:val="001A01AD"/>
    <w:rsid w:val="001A0493"/>
    <w:rsid w:val="001A0739"/>
    <w:rsid w:val="001A09F6"/>
    <w:rsid w:val="001A0E63"/>
    <w:rsid w:val="001A1429"/>
    <w:rsid w:val="001A1AF8"/>
    <w:rsid w:val="001A20FD"/>
    <w:rsid w:val="001A2144"/>
    <w:rsid w:val="001A2325"/>
    <w:rsid w:val="001A2D53"/>
    <w:rsid w:val="001A2D86"/>
    <w:rsid w:val="001A2DE4"/>
    <w:rsid w:val="001A322E"/>
    <w:rsid w:val="001A3425"/>
    <w:rsid w:val="001A3A49"/>
    <w:rsid w:val="001A3BEE"/>
    <w:rsid w:val="001A48BC"/>
    <w:rsid w:val="001A4AF3"/>
    <w:rsid w:val="001A4C51"/>
    <w:rsid w:val="001A4E8B"/>
    <w:rsid w:val="001A5220"/>
    <w:rsid w:val="001A5D61"/>
    <w:rsid w:val="001A5F2C"/>
    <w:rsid w:val="001A6104"/>
    <w:rsid w:val="001A6C96"/>
    <w:rsid w:val="001A705F"/>
    <w:rsid w:val="001A70FB"/>
    <w:rsid w:val="001A7917"/>
    <w:rsid w:val="001A7EC1"/>
    <w:rsid w:val="001B033E"/>
    <w:rsid w:val="001B03AB"/>
    <w:rsid w:val="001B043E"/>
    <w:rsid w:val="001B0454"/>
    <w:rsid w:val="001B0663"/>
    <w:rsid w:val="001B06BF"/>
    <w:rsid w:val="001B1038"/>
    <w:rsid w:val="001B13FF"/>
    <w:rsid w:val="001B1E16"/>
    <w:rsid w:val="001B1E2A"/>
    <w:rsid w:val="001B245B"/>
    <w:rsid w:val="001B24E9"/>
    <w:rsid w:val="001B2708"/>
    <w:rsid w:val="001B2C9D"/>
    <w:rsid w:val="001B2E7F"/>
    <w:rsid w:val="001B3163"/>
    <w:rsid w:val="001B329B"/>
    <w:rsid w:val="001B34AB"/>
    <w:rsid w:val="001B368C"/>
    <w:rsid w:val="001B3810"/>
    <w:rsid w:val="001B4533"/>
    <w:rsid w:val="001B4DD7"/>
    <w:rsid w:val="001B5732"/>
    <w:rsid w:val="001B5733"/>
    <w:rsid w:val="001B5ACA"/>
    <w:rsid w:val="001B5C1B"/>
    <w:rsid w:val="001B5ED9"/>
    <w:rsid w:val="001B6264"/>
    <w:rsid w:val="001B642D"/>
    <w:rsid w:val="001B6F44"/>
    <w:rsid w:val="001B74B2"/>
    <w:rsid w:val="001B75FE"/>
    <w:rsid w:val="001B7752"/>
    <w:rsid w:val="001B77EB"/>
    <w:rsid w:val="001B79AE"/>
    <w:rsid w:val="001C001D"/>
    <w:rsid w:val="001C05B4"/>
    <w:rsid w:val="001C07C6"/>
    <w:rsid w:val="001C11B6"/>
    <w:rsid w:val="001C1346"/>
    <w:rsid w:val="001C13E8"/>
    <w:rsid w:val="001C1801"/>
    <w:rsid w:val="001C1C72"/>
    <w:rsid w:val="001C2102"/>
    <w:rsid w:val="001C2418"/>
    <w:rsid w:val="001C2D7C"/>
    <w:rsid w:val="001C33A1"/>
    <w:rsid w:val="001C382E"/>
    <w:rsid w:val="001C397F"/>
    <w:rsid w:val="001C3A8C"/>
    <w:rsid w:val="001C3B0E"/>
    <w:rsid w:val="001C3BF9"/>
    <w:rsid w:val="001C3E1A"/>
    <w:rsid w:val="001C42F0"/>
    <w:rsid w:val="001C44EA"/>
    <w:rsid w:val="001C4C8C"/>
    <w:rsid w:val="001C51A5"/>
    <w:rsid w:val="001C5378"/>
    <w:rsid w:val="001C56F1"/>
    <w:rsid w:val="001C6330"/>
    <w:rsid w:val="001C6AE9"/>
    <w:rsid w:val="001C6D1A"/>
    <w:rsid w:val="001C6DE6"/>
    <w:rsid w:val="001C723A"/>
    <w:rsid w:val="001C731D"/>
    <w:rsid w:val="001C7994"/>
    <w:rsid w:val="001C7B45"/>
    <w:rsid w:val="001D07C7"/>
    <w:rsid w:val="001D094E"/>
    <w:rsid w:val="001D12E9"/>
    <w:rsid w:val="001D13BA"/>
    <w:rsid w:val="001D1955"/>
    <w:rsid w:val="001D1C53"/>
    <w:rsid w:val="001D1CF2"/>
    <w:rsid w:val="001D1F73"/>
    <w:rsid w:val="001D1F79"/>
    <w:rsid w:val="001D2234"/>
    <w:rsid w:val="001D26CD"/>
    <w:rsid w:val="001D34AB"/>
    <w:rsid w:val="001D38F3"/>
    <w:rsid w:val="001D3D91"/>
    <w:rsid w:val="001D452A"/>
    <w:rsid w:val="001D46ED"/>
    <w:rsid w:val="001D4CBB"/>
    <w:rsid w:val="001D5167"/>
    <w:rsid w:val="001D5202"/>
    <w:rsid w:val="001D53BF"/>
    <w:rsid w:val="001D55F2"/>
    <w:rsid w:val="001D585B"/>
    <w:rsid w:val="001D608C"/>
    <w:rsid w:val="001D64A1"/>
    <w:rsid w:val="001D73F6"/>
    <w:rsid w:val="001D755D"/>
    <w:rsid w:val="001D7622"/>
    <w:rsid w:val="001E06C2"/>
    <w:rsid w:val="001E0968"/>
    <w:rsid w:val="001E0DD6"/>
    <w:rsid w:val="001E0F3F"/>
    <w:rsid w:val="001E1030"/>
    <w:rsid w:val="001E11A6"/>
    <w:rsid w:val="001E14C0"/>
    <w:rsid w:val="001E14EA"/>
    <w:rsid w:val="001E1504"/>
    <w:rsid w:val="001E1C15"/>
    <w:rsid w:val="001E1CD2"/>
    <w:rsid w:val="001E1E05"/>
    <w:rsid w:val="001E23C3"/>
    <w:rsid w:val="001E259D"/>
    <w:rsid w:val="001E2CFB"/>
    <w:rsid w:val="001E2ECF"/>
    <w:rsid w:val="001E333B"/>
    <w:rsid w:val="001E3504"/>
    <w:rsid w:val="001E3FAD"/>
    <w:rsid w:val="001E428A"/>
    <w:rsid w:val="001E4404"/>
    <w:rsid w:val="001E4DB9"/>
    <w:rsid w:val="001E5B05"/>
    <w:rsid w:val="001E5F83"/>
    <w:rsid w:val="001E6A91"/>
    <w:rsid w:val="001E6C3D"/>
    <w:rsid w:val="001E6CBA"/>
    <w:rsid w:val="001E70C9"/>
    <w:rsid w:val="001E70EF"/>
    <w:rsid w:val="001E74B8"/>
    <w:rsid w:val="001F020A"/>
    <w:rsid w:val="001F0534"/>
    <w:rsid w:val="001F0567"/>
    <w:rsid w:val="001F0CEE"/>
    <w:rsid w:val="001F101E"/>
    <w:rsid w:val="001F125A"/>
    <w:rsid w:val="001F12E2"/>
    <w:rsid w:val="001F16D1"/>
    <w:rsid w:val="001F1B95"/>
    <w:rsid w:val="001F1BD1"/>
    <w:rsid w:val="001F2F56"/>
    <w:rsid w:val="001F3076"/>
    <w:rsid w:val="001F386A"/>
    <w:rsid w:val="001F398E"/>
    <w:rsid w:val="001F3C59"/>
    <w:rsid w:val="001F3E9C"/>
    <w:rsid w:val="001F3FF8"/>
    <w:rsid w:val="001F4A9E"/>
    <w:rsid w:val="001F4BB7"/>
    <w:rsid w:val="001F5675"/>
    <w:rsid w:val="001F6506"/>
    <w:rsid w:val="001F74DA"/>
    <w:rsid w:val="001F7DE5"/>
    <w:rsid w:val="001F7E16"/>
    <w:rsid w:val="001F7E43"/>
    <w:rsid w:val="00200247"/>
    <w:rsid w:val="00200324"/>
    <w:rsid w:val="00201122"/>
    <w:rsid w:val="0020135A"/>
    <w:rsid w:val="00201479"/>
    <w:rsid w:val="00201498"/>
    <w:rsid w:val="00201B4B"/>
    <w:rsid w:val="0020258B"/>
    <w:rsid w:val="002025E3"/>
    <w:rsid w:val="0020319E"/>
    <w:rsid w:val="00203309"/>
    <w:rsid w:val="00203CC7"/>
    <w:rsid w:val="00204244"/>
    <w:rsid w:val="002047EE"/>
    <w:rsid w:val="00205417"/>
    <w:rsid w:val="00205894"/>
    <w:rsid w:val="00205A74"/>
    <w:rsid w:val="00205EC3"/>
    <w:rsid w:val="00205FBD"/>
    <w:rsid w:val="002063AA"/>
    <w:rsid w:val="002063C3"/>
    <w:rsid w:val="002069FF"/>
    <w:rsid w:val="00206C1D"/>
    <w:rsid w:val="00207299"/>
    <w:rsid w:val="0020741F"/>
    <w:rsid w:val="00207688"/>
    <w:rsid w:val="00207A74"/>
    <w:rsid w:val="0021027A"/>
    <w:rsid w:val="00210D23"/>
    <w:rsid w:val="00210ED9"/>
    <w:rsid w:val="002111A3"/>
    <w:rsid w:val="002111E5"/>
    <w:rsid w:val="00211828"/>
    <w:rsid w:val="00211BB3"/>
    <w:rsid w:val="00211EC9"/>
    <w:rsid w:val="00212424"/>
    <w:rsid w:val="00212605"/>
    <w:rsid w:val="00212954"/>
    <w:rsid w:val="00212A28"/>
    <w:rsid w:val="00212F5D"/>
    <w:rsid w:val="002131CE"/>
    <w:rsid w:val="002134EE"/>
    <w:rsid w:val="00213598"/>
    <w:rsid w:val="0021377F"/>
    <w:rsid w:val="002139B7"/>
    <w:rsid w:val="0021428B"/>
    <w:rsid w:val="002143A6"/>
    <w:rsid w:val="00214768"/>
    <w:rsid w:val="002147C6"/>
    <w:rsid w:val="00215822"/>
    <w:rsid w:val="00215BE8"/>
    <w:rsid w:val="00215C81"/>
    <w:rsid w:val="00215FFC"/>
    <w:rsid w:val="0021642E"/>
    <w:rsid w:val="002164E7"/>
    <w:rsid w:val="0021765E"/>
    <w:rsid w:val="00217986"/>
    <w:rsid w:val="00217BD2"/>
    <w:rsid w:val="002200E4"/>
    <w:rsid w:val="0022013C"/>
    <w:rsid w:val="00220193"/>
    <w:rsid w:val="002203E2"/>
    <w:rsid w:val="00220873"/>
    <w:rsid w:val="00220A61"/>
    <w:rsid w:val="00220A87"/>
    <w:rsid w:val="00220ADB"/>
    <w:rsid w:val="00220B3C"/>
    <w:rsid w:val="00220D0B"/>
    <w:rsid w:val="0022123B"/>
    <w:rsid w:val="0022165E"/>
    <w:rsid w:val="002219D2"/>
    <w:rsid w:val="00221A74"/>
    <w:rsid w:val="00221B40"/>
    <w:rsid w:val="0022273B"/>
    <w:rsid w:val="00222885"/>
    <w:rsid w:val="00222D9B"/>
    <w:rsid w:val="00222DBF"/>
    <w:rsid w:val="00222EDF"/>
    <w:rsid w:val="00223245"/>
    <w:rsid w:val="00223500"/>
    <w:rsid w:val="0022357E"/>
    <w:rsid w:val="002235B3"/>
    <w:rsid w:val="00223C44"/>
    <w:rsid w:val="0022406B"/>
    <w:rsid w:val="00224299"/>
    <w:rsid w:val="002248E3"/>
    <w:rsid w:val="002249EB"/>
    <w:rsid w:val="002256B6"/>
    <w:rsid w:val="00225C53"/>
    <w:rsid w:val="00225DC8"/>
    <w:rsid w:val="00225EE7"/>
    <w:rsid w:val="0022661B"/>
    <w:rsid w:val="002267DD"/>
    <w:rsid w:val="00226919"/>
    <w:rsid w:val="00226D43"/>
    <w:rsid w:val="0022713D"/>
    <w:rsid w:val="00227140"/>
    <w:rsid w:val="002272E6"/>
    <w:rsid w:val="0022768B"/>
    <w:rsid w:val="00230181"/>
    <w:rsid w:val="0023036F"/>
    <w:rsid w:val="002305E6"/>
    <w:rsid w:val="00230CB5"/>
    <w:rsid w:val="00231185"/>
    <w:rsid w:val="00231667"/>
    <w:rsid w:val="002318E4"/>
    <w:rsid w:val="00231E8D"/>
    <w:rsid w:val="0023218F"/>
    <w:rsid w:val="002322FA"/>
    <w:rsid w:val="0023240A"/>
    <w:rsid w:val="00232417"/>
    <w:rsid w:val="002326E0"/>
    <w:rsid w:val="00232F34"/>
    <w:rsid w:val="002336EE"/>
    <w:rsid w:val="002338F9"/>
    <w:rsid w:val="00233C74"/>
    <w:rsid w:val="00233E1C"/>
    <w:rsid w:val="0023405C"/>
    <w:rsid w:val="00234837"/>
    <w:rsid w:val="00235184"/>
    <w:rsid w:val="002351C8"/>
    <w:rsid w:val="002357C2"/>
    <w:rsid w:val="00235930"/>
    <w:rsid w:val="00235E98"/>
    <w:rsid w:val="00236534"/>
    <w:rsid w:val="002369DC"/>
    <w:rsid w:val="00236AE5"/>
    <w:rsid w:val="00236BF8"/>
    <w:rsid w:val="00236C2E"/>
    <w:rsid w:val="00236C8D"/>
    <w:rsid w:val="0023715B"/>
    <w:rsid w:val="00237306"/>
    <w:rsid w:val="0023743B"/>
    <w:rsid w:val="0023760C"/>
    <w:rsid w:val="00237862"/>
    <w:rsid w:val="00237C4A"/>
    <w:rsid w:val="00237C9D"/>
    <w:rsid w:val="00237D2C"/>
    <w:rsid w:val="00237E3C"/>
    <w:rsid w:val="002403FD"/>
    <w:rsid w:val="00240415"/>
    <w:rsid w:val="00240831"/>
    <w:rsid w:val="00240C70"/>
    <w:rsid w:val="002415FA"/>
    <w:rsid w:val="00241613"/>
    <w:rsid w:val="00241BDA"/>
    <w:rsid w:val="00241C33"/>
    <w:rsid w:val="00241E2A"/>
    <w:rsid w:val="00241F31"/>
    <w:rsid w:val="00241F54"/>
    <w:rsid w:val="00242116"/>
    <w:rsid w:val="00242CDF"/>
    <w:rsid w:val="00243A0F"/>
    <w:rsid w:val="00243FC2"/>
    <w:rsid w:val="002445D5"/>
    <w:rsid w:val="002445F5"/>
    <w:rsid w:val="00244BB4"/>
    <w:rsid w:val="00244DD6"/>
    <w:rsid w:val="00244E4B"/>
    <w:rsid w:val="00245179"/>
    <w:rsid w:val="00245884"/>
    <w:rsid w:val="002458E9"/>
    <w:rsid w:val="00245AB9"/>
    <w:rsid w:val="00245F3C"/>
    <w:rsid w:val="002461E9"/>
    <w:rsid w:val="00246A40"/>
    <w:rsid w:val="00246FEF"/>
    <w:rsid w:val="0024760C"/>
    <w:rsid w:val="0024765E"/>
    <w:rsid w:val="002479FB"/>
    <w:rsid w:val="002506AE"/>
    <w:rsid w:val="00250792"/>
    <w:rsid w:val="002511E3"/>
    <w:rsid w:val="00251B6D"/>
    <w:rsid w:val="00251EDF"/>
    <w:rsid w:val="002524C9"/>
    <w:rsid w:val="00252ED4"/>
    <w:rsid w:val="002530E4"/>
    <w:rsid w:val="00253246"/>
    <w:rsid w:val="00253735"/>
    <w:rsid w:val="00253CD1"/>
    <w:rsid w:val="00253D12"/>
    <w:rsid w:val="0025401F"/>
    <w:rsid w:val="0025411C"/>
    <w:rsid w:val="00254236"/>
    <w:rsid w:val="00254517"/>
    <w:rsid w:val="0025478C"/>
    <w:rsid w:val="002549F2"/>
    <w:rsid w:val="00254F9D"/>
    <w:rsid w:val="00254FD9"/>
    <w:rsid w:val="00255533"/>
    <w:rsid w:val="0025570F"/>
    <w:rsid w:val="00255AAF"/>
    <w:rsid w:val="00255D16"/>
    <w:rsid w:val="00256617"/>
    <w:rsid w:val="00257582"/>
    <w:rsid w:val="002578C8"/>
    <w:rsid w:val="00257B57"/>
    <w:rsid w:val="00257D6A"/>
    <w:rsid w:val="00260059"/>
    <w:rsid w:val="002608FC"/>
    <w:rsid w:val="00260F5F"/>
    <w:rsid w:val="002611CC"/>
    <w:rsid w:val="00261957"/>
    <w:rsid w:val="0026294D"/>
    <w:rsid w:val="00262C55"/>
    <w:rsid w:val="00262F26"/>
    <w:rsid w:val="00263120"/>
    <w:rsid w:val="00264014"/>
    <w:rsid w:val="00264053"/>
    <w:rsid w:val="0026476F"/>
    <w:rsid w:val="00264A00"/>
    <w:rsid w:val="002650A9"/>
    <w:rsid w:val="002651FC"/>
    <w:rsid w:val="00265AE2"/>
    <w:rsid w:val="00265DB8"/>
    <w:rsid w:val="00265F34"/>
    <w:rsid w:val="00265F49"/>
    <w:rsid w:val="00265FCC"/>
    <w:rsid w:val="00266176"/>
    <w:rsid w:val="0026643B"/>
    <w:rsid w:val="0026688D"/>
    <w:rsid w:val="00266F8D"/>
    <w:rsid w:val="002671A4"/>
    <w:rsid w:val="0026773C"/>
    <w:rsid w:val="00267AF1"/>
    <w:rsid w:val="0027025C"/>
    <w:rsid w:val="002703F3"/>
    <w:rsid w:val="002704DD"/>
    <w:rsid w:val="002711E2"/>
    <w:rsid w:val="0027122A"/>
    <w:rsid w:val="00271271"/>
    <w:rsid w:val="002716CE"/>
    <w:rsid w:val="00271C51"/>
    <w:rsid w:val="0027225E"/>
    <w:rsid w:val="00272472"/>
    <w:rsid w:val="0027250D"/>
    <w:rsid w:val="0027297E"/>
    <w:rsid w:val="00272A6C"/>
    <w:rsid w:val="00272C0B"/>
    <w:rsid w:val="0027306D"/>
    <w:rsid w:val="002731C0"/>
    <w:rsid w:val="002738DA"/>
    <w:rsid w:val="00273D21"/>
    <w:rsid w:val="00273DCF"/>
    <w:rsid w:val="00273FC6"/>
    <w:rsid w:val="00274B85"/>
    <w:rsid w:val="00275137"/>
    <w:rsid w:val="00275524"/>
    <w:rsid w:val="002755F4"/>
    <w:rsid w:val="002758B9"/>
    <w:rsid w:val="002759AD"/>
    <w:rsid w:val="00275B6B"/>
    <w:rsid w:val="00275BCC"/>
    <w:rsid w:val="00276408"/>
    <w:rsid w:val="0027688C"/>
    <w:rsid w:val="00276CDF"/>
    <w:rsid w:val="00277439"/>
    <w:rsid w:val="002775BC"/>
    <w:rsid w:val="002800C4"/>
    <w:rsid w:val="00280391"/>
    <w:rsid w:val="00280537"/>
    <w:rsid w:val="0028055E"/>
    <w:rsid w:val="002806EB"/>
    <w:rsid w:val="0028070D"/>
    <w:rsid w:val="00280926"/>
    <w:rsid w:val="00280A95"/>
    <w:rsid w:val="00280E1F"/>
    <w:rsid w:val="0028133C"/>
    <w:rsid w:val="0028136F"/>
    <w:rsid w:val="0028150F"/>
    <w:rsid w:val="002817E5"/>
    <w:rsid w:val="0028203B"/>
    <w:rsid w:val="0028291B"/>
    <w:rsid w:val="00282B3C"/>
    <w:rsid w:val="00282F7A"/>
    <w:rsid w:val="0028300E"/>
    <w:rsid w:val="00283139"/>
    <w:rsid w:val="00283407"/>
    <w:rsid w:val="002834DC"/>
    <w:rsid w:val="00283562"/>
    <w:rsid w:val="00283642"/>
    <w:rsid w:val="0028390F"/>
    <w:rsid w:val="00283BC8"/>
    <w:rsid w:val="00283D53"/>
    <w:rsid w:val="00283E79"/>
    <w:rsid w:val="00284286"/>
    <w:rsid w:val="0028467F"/>
    <w:rsid w:val="0028485C"/>
    <w:rsid w:val="002848F2"/>
    <w:rsid w:val="00284ED9"/>
    <w:rsid w:val="00285520"/>
    <w:rsid w:val="00285EE1"/>
    <w:rsid w:val="002862BF"/>
    <w:rsid w:val="00286353"/>
    <w:rsid w:val="00286676"/>
    <w:rsid w:val="002868E7"/>
    <w:rsid w:val="00290895"/>
    <w:rsid w:val="00290DB7"/>
    <w:rsid w:val="00290E1A"/>
    <w:rsid w:val="002913CE"/>
    <w:rsid w:val="00291681"/>
    <w:rsid w:val="0029185F"/>
    <w:rsid w:val="00292296"/>
    <w:rsid w:val="00292372"/>
    <w:rsid w:val="00292446"/>
    <w:rsid w:val="00292555"/>
    <w:rsid w:val="00292820"/>
    <w:rsid w:val="00292E92"/>
    <w:rsid w:val="00293756"/>
    <w:rsid w:val="002938A3"/>
    <w:rsid w:val="00293D97"/>
    <w:rsid w:val="00293EA5"/>
    <w:rsid w:val="002942CC"/>
    <w:rsid w:val="00294412"/>
    <w:rsid w:val="00294495"/>
    <w:rsid w:val="00294608"/>
    <w:rsid w:val="00294880"/>
    <w:rsid w:val="00295137"/>
    <w:rsid w:val="00295537"/>
    <w:rsid w:val="002956E1"/>
    <w:rsid w:val="00295886"/>
    <w:rsid w:val="00295893"/>
    <w:rsid w:val="002959C8"/>
    <w:rsid w:val="002960F5"/>
    <w:rsid w:val="002962D2"/>
    <w:rsid w:val="00296370"/>
    <w:rsid w:val="002963A0"/>
    <w:rsid w:val="0029674E"/>
    <w:rsid w:val="00297E05"/>
    <w:rsid w:val="00297E49"/>
    <w:rsid w:val="002A006B"/>
    <w:rsid w:val="002A03F8"/>
    <w:rsid w:val="002A0864"/>
    <w:rsid w:val="002A0D0C"/>
    <w:rsid w:val="002A0E28"/>
    <w:rsid w:val="002A0F67"/>
    <w:rsid w:val="002A1006"/>
    <w:rsid w:val="002A153A"/>
    <w:rsid w:val="002A1572"/>
    <w:rsid w:val="002A15A3"/>
    <w:rsid w:val="002A17E3"/>
    <w:rsid w:val="002A184D"/>
    <w:rsid w:val="002A2258"/>
    <w:rsid w:val="002A3553"/>
    <w:rsid w:val="002A37BA"/>
    <w:rsid w:val="002A3B7C"/>
    <w:rsid w:val="002A3E00"/>
    <w:rsid w:val="002A3E3B"/>
    <w:rsid w:val="002A43FD"/>
    <w:rsid w:val="002A4A77"/>
    <w:rsid w:val="002A4B84"/>
    <w:rsid w:val="002A4C96"/>
    <w:rsid w:val="002A4D92"/>
    <w:rsid w:val="002A507B"/>
    <w:rsid w:val="002A5912"/>
    <w:rsid w:val="002A5B94"/>
    <w:rsid w:val="002A5E76"/>
    <w:rsid w:val="002A6077"/>
    <w:rsid w:val="002A610F"/>
    <w:rsid w:val="002A63A1"/>
    <w:rsid w:val="002A656F"/>
    <w:rsid w:val="002A65D4"/>
    <w:rsid w:val="002A6C24"/>
    <w:rsid w:val="002A719E"/>
    <w:rsid w:val="002B00A9"/>
    <w:rsid w:val="002B04E1"/>
    <w:rsid w:val="002B083A"/>
    <w:rsid w:val="002B097D"/>
    <w:rsid w:val="002B0D65"/>
    <w:rsid w:val="002B1BF2"/>
    <w:rsid w:val="002B1EA1"/>
    <w:rsid w:val="002B232B"/>
    <w:rsid w:val="002B271B"/>
    <w:rsid w:val="002B2781"/>
    <w:rsid w:val="002B2913"/>
    <w:rsid w:val="002B299D"/>
    <w:rsid w:val="002B2F7F"/>
    <w:rsid w:val="002B324C"/>
    <w:rsid w:val="002B32D4"/>
    <w:rsid w:val="002B362A"/>
    <w:rsid w:val="002B3677"/>
    <w:rsid w:val="002B3F70"/>
    <w:rsid w:val="002B4385"/>
    <w:rsid w:val="002B449B"/>
    <w:rsid w:val="002B4B04"/>
    <w:rsid w:val="002B4DD7"/>
    <w:rsid w:val="002B5449"/>
    <w:rsid w:val="002B5B3F"/>
    <w:rsid w:val="002B69E7"/>
    <w:rsid w:val="002B6B10"/>
    <w:rsid w:val="002B6C1A"/>
    <w:rsid w:val="002B7154"/>
    <w:rsid w:val="002B7265"/>
    <w:rsid w:val="002B78F4"/>
    <w:rsid w:val="002B7C5D"/>
    <w:rsid w:val="002B7CDD"/>
    <w:rsid w:val="002B7E34"/>
    <w:rsid w:val="002C05EA"/>
    <w:rsid w:val="002C0F1A"/>
    <w:rsid w:val="002C0FC0"/>
    <w:rsid w:val="002C150B"/>
    <w:rsid w:val="002C1940"/>
    <w:rsid w:val="002C1B06"/>
    <w:rsid w:val="002C205B"/>
    <w:rsid w:val="002C23B9"/>
    <w:rsid w:val="002C243F"/>
    <w:rsid w:val="002C2569"/>
    <w:rsid w:val="002C2B62"/>
    <w:rsid w:val="002C302A"/>
    <w:rsid w:val="002C30E1"/>
    <w:rsid w:val="002C3918"/>
    <w:rsid w:val="002C391E"/>
    <w:rsid w:val="002C3988"/>
    <w:rsid w:val="002C3BEF"/>
    <w:rsid w:val="002C3FB4"/>
    <w:rsid w:val="002C41F4"/>
    <w:rsid w:val="002C42EB"/>
    <w:rsid w:val="002C42ED"/>
    <w:rsid w:val="002C43CB"/>
    <w:rsid w:val="002C49EB"/>
    <w:rsid w:val="002C4A0B"/>
    <w:rsid w:val="002C4C5E"/>
    <w:rsid w:val="002C53EF"/>
    <w:rsid w:val="002C5524"/>
    <w:rsid w:val="002C5592"/>
    <w:rsid w:val="002C559A"/>
    <w:rsid w:val="002C5610"/>
    <w:rsid w:val="002C5DDA"/>
    <w:rsid w:val="002C69AC"/>
    <w:rsid w:val="002C6AAE"/>
    <w:rsid w:val="002C77A2"/>
    <w:rsid w:val="002C78A6"/>
    <w:rsid w:val="002C7A59"/>
    <w:rsid w:val="002C7BD0"/>
    <w:rsid w:val="002C7F53"/>
    <w:rsid w:val="002D03AF"/>
    <w:rsid w:val="002D058F"/>
    <w:rsid w:val="002D084C"/>
    <w:rsid w:val="002D1127"/>
    <w:rsid w:val="002D16C6"/>
    <w:rsid w:val="002D17D6"/>
    <w:rsid w:val="002D187E"/>
    <w:rsid w:val="002D1B20"/>
    <w:rsid w:val="002D1BE6"/>
    <w:rsid w:val="002D2141"/>
    <w:rsid w:val="002D251E"/>
    <w:rsid w:val="002D3286"/>
    <w:rsid w:val="002D35FF"/>
    <w:rsid w:val="002D3AA1"/>
    <w:rsid w:val="002D44E0"/>
    <w:rsid w:val="002D46BE"/>
    <w:rsid w:val="002D57AA"/>
    <w:rsid w:val="002D58FD"/>
    <w:rsid w:val="002D6343"/>
    <w:rsid w:val="002D651E"/>
    <w:rsid w:val="002D660D"/>
    <w:rsid w:val="002D686F"/>
    <w:rsid w:val="002D6CAA"/>
    <w:rsid w:val="002D7049"/>
    <w:rsid w:val="002D70D3"/>
    <w:rsid w:val="002D70FB"/>
    <w:rsid w:val="002D7189"/>
    <w:rsid w:val="002D76E9"/>
    <w:rsid w:val="002D7792"/>
    <w:rsid w:val="002D7F47"/>
    <w:rsid w:val="002D7FE2"/>
    <w:rsid w:val="002E03AA"/>
    <w:rsid w:val="002E0752"/>
    <w:rsid w:val="002E0824"/>
    <w:rsid w:val="002E1126"/>
    <w:rsid w:val="002E117F"/>
    <w:rsid w:val="002E15D0"/>
    <w:rsid w:val="002E16BB"/>
    <w:rsid w:val="002E1726"/>
    <w:rsid w:val="002E1739"/>
    <w:rsid w:val="002E18B5"/>
    <w:rsid w:val="002E2186"/>
    <w:rsid w:val="002E25A5"/>
    <w:rsid w:val="002E2B60"/>
    <w:rsid w:val="002E325E"/>
    <w:rsid w:val="002E56DF"/>
    <w:rsid w:val="002E640D"/>
    <w:rsid w:val="002E66E5"/>
    <w:rsid w:val="002E6BE3"/>
    <w:rsid w:val="002E6C10"/>
    <w:rsid w:val="002E6EFF"/>
    <w:rsid w:val="002E6F1E"/>
    <w:rsid w:val="002E6F62"/>
    <w:rsid w:val="002E7052"/>
    <w:rsid w:val="002E742C"/>
    <w:rsid w:val="002E7588"/>
    <w:rsid w:val="002E75FC"/>
    <w:rsid w:val="002E79F6"/>
    <w:rsid w:val="002E7ABE"/>
    <w:rsid w:val="002E7EA0"/>
    <w:rsid w:val="002F05E5"/>
    <w:rsid w:val="002F0B12"/>
    <w:rsid w:val="002F0D78"/>
    <w:rsid w:val="002F12ED"/>
    <w:rsid w:val="002F1688"/>
    <w:rsid w:val="002F1C1A"/>
    <w:rsid w:val="002F1DF3"/>
    <w:rsid w:val="002F26DB"/>
    <w:rsid w:val="002F2B9B"/>
    <w:rsid w:val="002F2DB5"/>
    <w:rsid w:val="002F307F"/>
    <w:rsid w:val="002F3606"/>
    <w:rsid w:val="002F363F"/>
    <w:rsid w:val="002F40E9"/>
    <w:rsid w:val="002F410C"/>
    <w:rsid w:val="002F4164"/>
    <w:rsid w:val="002F445B"/>
    <w:rsid w:val="002F45CC"/>
    <w:rsid w:val="002F47AF"/>
    <w:rsid w:val="002F4A1E"/>
    <w:rsid w:val="002F4EC4"/>
    <w:rsid w:val="002F4F87"/>
    <w:rsid w:val="002F5421"/>
    <w:rsid w:val="002F5872"/>
    <w:rsid w:val="002F60B2"/>
    <w:rsid w:val="002F6131"/>
    <w:rsid w:val="002F6FA2"/>
    <w:rsid w:val="002F7549"/>
    <w:rsid w:val="002F76AE"/>
    <w:rsid w:val="002F797A"/>
    <w:rsid w:val="002F7E0A"/>
    <w:rsid w:val="002F7E81"/>
    <w:rsid w:val="0030089B"/>
    <w:rsid w:val="00300E03"/>
    <w:rsid w:val="003012A5"/>
    <w:rsid w:val="00301373"/>
    <w:rsid w:val="0030151B"/>
    <w:rsid w:val="003017AE"/>
    <w:rsid w:val="00301AC8"/>
    <w:rsid w:val="00301C58"/>
    <w:rsid w:val="0030336C"/>
    <w:rsid w:val="003033C2"/>
    <w:rsid w:val="0030367F"/>
    <w:rsid w:val="003038F0"/>
    <w:rsid w:val="00303FA0"/>
    <w:rsid w:val="003044F3"/>
    <w:rsid w:val="0030481C"/>
    <w:rsid w:val="00304845"/>
    <w:rsid w:val="00304DBD"/>
    <w:rsid w:val="003054D9"/>
    <w:rsid w:val="003055DE"/>
    <w:rsid w:val="00305C34"/>
    <w:rsid w:val="00305C7A"/>
    <w:rsid w:val="003064F2"/>
    <w:rsid w:val="0030664B"/>
    <w:rsid w:val="0030673B"/>
    <w:rsid w:val="00306892"/>
    <w:rsid w:val="00306F82"/>
    <w:rsid w:val="0031001E"/>
    <w:rsid w:val="00310BAC"/>
    <w:rsid w:val="00310EFD"/>
    <w:rsid w:val="00311432"/>
    <w:rsid w:val="003119C3"/>
    <w:rsid w:val="00311E35"/>
    <w:rsid w:val="003122E5"/>
    <w:rsid w:val="003131A3"/>
    <w:rsid w:val="00313E12"/>
    <w:rsid w:val="0031415E"/>
    <w:rsid w:val="0031428A"/>
    <w:rsid w:val="00315179"/>
    <w:rsid w:val="003151D5"/>
    <w:rsid w:val="00315239"/>
    <w:rsid w:val="00315449"/>
    <w:rsid w:val="0031544D"/>
    <w:rsid w:val="003157AA"/>
    <w:rsid w:val="0031598A"/>
    <w:rsid w:val="00315C25"/>
    <w:rsid w:val="003163C4"/>
    <w:rsid w:val="003168F9"/>
    <w:rsid w:val="00316EB6"/>
    <w:rsid w:val="00316EC0"/>
    <w:rsid w:val="00317036"/>
    <w:rsid w:val="00317545"/>
    <w:rsid w:val="003179C4"/>
    <w:rsid w:val="00317DD1"/>
    <w:rsid w:val="00320C5E"/>
    <w:rsid w:val="003215BE"/>
    <w:rsid w:val="003217FF"/>
    <w:rsid w:val="00321B2D"/>
    <w:rsid w:val="00321BBC"/>
    <w:rsid w:val="0032246E"/>
    <w:rsid w:val="00322564"/>
    <w:rsid w:val="003229E8"/>
    <w:rsid w:val="00323E0E"/>
    <w:rsid w:val="00323F99"/>
    <w:rsid w:val="00324814"/>
    <w:rsid w:val="00324BBD"/>
    <w:rsid w:val="00325336"/>
    <w:rsid w:val="003255DA"/>
    <w:rsid w:val="0032566D"/>
    <w:rsid w:val="00325CE5"/>
    <w:rsid w:val="00325D42"/>
    <w:rsid w:val="00327333"/>
    <w:rsid w:val="00327704"/>
    <w:rsid w:val="00327D25"/>
    <w:rsid w:val="00327D38"/>
    <w:rsid w:val="00330376"/>
    <w:rsid w:val="00330485"/>
    <w:rsid w:val="0033090B"/>
    <w:rsid w:val="0033097C"/>
    <w:rsid w:val="00330C32"/>
    <w:rsid w:val="00330E8F"/>
    <w:rsid w:val="00331142"/>
    <w:rsid w:val="00331406"/>
    <w:rsid w:val="00331508"/>
    <w:rsid w:val="003317D8"/>
    <w:rsid w:val="0033183C"/>
    <w:rsid w:val="00331DEC"/>
    <w:rsid w:val="00331FC0"/>
    <w:rsid w:val="0033207D"/>
    <w:rsid w:val="00332351"/>
    <w:rsid w:val="0033277D"/>
    <w:rsid w:val="00333118"/>
    <w:rsid w:val="00333565"/>
    <w:rsid w:val="00333FA1"/>
    <w:rsid w:val="003341C4"/>
    <w:rsid w:val="0033438E"/>
    <w:rsid w:val="0033492A"/>
    <w:rsid w:val="0033505C"/>
    <w:rsid w:val="003351AF"/>
    <w:rsid w:val="003352DB"/>
    <w:rsid w:val="003364BC"/>
    <w:rsid w:val="003370AD"/>
    <w:rsid w:val="003371AB"/>
    <w:rsid w:val="00337436"/>
    <w:rsid w:val="00337602"/>
    <w:rsid w:val="003379A0"/>
    <w:rsid w:val="00340069"/>
    <w:rsid w:val="00340A30"/>
    <w:rsid w:val="003410C1"/>
    <w:rsid w:val="003411DC"/>
    <w:rsid w:val="00341868"/>
    <w:rsid w:val="00341D7C"/>
    <w:rsid w:val="0034251D"/>
    <w:rsid w:val="00342C16"/>
    <w:rsid w:val="0034302F"/>
    <w:rsid w:val="0034312D"/>
    <w:rsid w:val="00343486"/>
    <w:rsid w:val="00343A81"/>
    <w:rsid w:val="00344137"/>
    <w:rsid w:val="003447FC"/>
    <w:rsid w:val="003448D9"/>
    <w:rsid w:val="00344D35"/>
    <w:rsid w:val="00344E8F"/>
    <w:rsid w:val="00344F48"/>
    <w:rsid w:val="00345851"/>
    <w:rsid w:val="00345AC3"/>
    <w:rsid w:val="00346070"/>
    <w:rsid w:val="00346077"/>
    <w:rsid w:val="003465BC"/>
    <w:rsid w:val="003467DF"/>
    <w:rsid w:val="003468D9"/>
    <w:rsid w:val="003475F7"/>
    <w:rsid w:val="00347F5B"/>
    <w:rsid w:val="00347F75"/>
    <w:rsid w:val="003501AF"/>
    <w:rsid w:val="003503C6"/>
    <w:rsid w:val="00350463"/>
    <w:rsid w:val="003504A2"/>
    <w:rsid w:val="0035053C"/>
    <w:rsid w:val="003506A2"/>
    <w:rsid w:val="0035099E"/>
    <w:rsid w:val="0035112F"/>
    <w:rsid w:val="00351748"/>
    <w:rsid w:val="003517FB"/>
    <w:rsid w:val="00351FE9"/>
    <w:rsid w:val="003523F3"/>
    <w:rsid w:val="00352455"/>
    <w:rsid w:val="00352635"/>
    <w:rsid w:val="00352639"/>
    <w:rsid w:val="00352B50"/>
    <w:rsid w:val="00352F2F"/>
    <w:rsid w:val="003533DE"/>
    <w:rsid w:val="00353557"/>
    <w:rsid w:val="003543E6"/>
    <w:rsid w:val="00354410"/>
    <w:rsid w:val="00354881"/>
    <w:rsid w:val="003548AA"/>
    <w:rsid w:val="00354B45"/>
    <w:rsid w:val="00354C1D"/>
    <w:rsid w:val="00354CC1"/>
    <w:rsid w:val="00354CE5"/>
    <w:rsid w:val="00354DB3"/>
    <w:rsid w:val="003552BA"/>
    <w:rsid w:val="0035532A"/>
    <w:rsid w:val="0035577B"/>
    <w:rsid w:val="003559B6"/>
    <w:rsid w:val="00355AA3"/>
    <w:rsid w:val="00355F90"/>
    <w:rsid w:val="00355FC1"/>
    <w:rsid w:val="00357815"/>
    <w:rsid w:val="00357A46"/>
    <w:rsid w:val="00360104"/>
    <w:rsid w:val="0036055D"/>
    <w:rsid w:val="0036074B"/>
    <w:rsid w:val="00362205"/>
    <w:rsid w:val="003622BE"/>
    <w:rsid w:val="003625D0"/>
    <w:rsid w:val="00362A47"/>
    <w:rsid w:val="00363437"/>
    <w:rsid w:val="00363BAF"/>
    <w:rsid w:val="00363FF2"/>
    <w:rsid w:val="003645A3"/>
    <w:rsid w:val="00364602"/>
    <w:rsid w:val="00364930"/>
    <w:rsid w:val="00364C91"/>
    <w:rsid w:val="00364D85"/>
    <w:rsid w:val="00364F52"/>
    <w:rsid w:val="003651AA"/>
    <w:rsid w:val="0036559F"/>
    <w:rsid w:val="003655E3"/>
    <w:rsid w:val="0036579F"/>
    <w:rsid w:val="00365FF3"/>
    <w:rsid w:val="003660A0"/>
    <w:rsid w:val="00366363"/>
    <w:rsid w:val="00366EC6"/>
    <w:rsid w:val="003675FC"/>
    <w:rsid w:val="0036777A"/>
    <w:rsid w:val="00367AB9"/>
    <w:rsid w:val="00367CB9"/>
    <w:rsid w:val="00367E94"/>
    <w:rsid w:val="003706C1"/>
    <w:rsid w:val="003710FB"/>
    <w:rsid w:val="00371155"/>
    <w:rsid w:val="00371593"/>
    <w:rsid w:val="00371780"/>
    <w:rsid w:val="003718DD"/>
    <w:rsid w:val="00371A63"/>
    <w:rsid w:val="00371D28"/>
    <w:rsid w:val="00371DAF"/>
    <w:rsid w:val="00371FB7"/>
    <w:rsid w:val="0037219A"/>
    <w:rsid w:val="003727E5"/>
    <w:rsid w:val="00372C2F"/>
    <w:rsid w:val="00372F4B"/>
    <w:rsid w:val="00373413"/>
    <w:rsid w:val="0037347B"/>
    <w:rsid w:val="003738C8"/>
    <w:rsid w:val="00373A70"/>
    <w:rsid w:val="00373BB7"/>
    <w:rsid w:val="00373C31"/>
    <w:rsid w:val="00373E59"/>
    <w:rsid w:val="00373F22"/>
    <w:rsid w:val="003748E4"/>
    <w:rsid w:val="003751DA"/>
    <w:rsid w:val="003758AD"/>
    <w:rsid w:val="00375C94"/>
    <w:rsid w:val="00376246"/>
    <w:rsid w:val="0037650F"/>
    <w:rsid w:val="003766F1"/>
    <w:rsid w:val="0037686B"/>
    <w:rsid w:val="00376B9D"/>
    <w:rsid w:val="00376DE3"/>
    <w:rsid w:val="00377228"/>
    <w:rsid w:val="00377283"/>
    <w:rsid w:val="00377FCD"/>
    <w:rsid w:val="003801E2"/>
    <w:rsid w:val="00380575"/>
    <w:rsid w:val="00380F35"/>
    <w:rsid w:val="00381108"/>
    <w:rsid w:val="00381767"/>
    <w:rsid w:val="00381D7F"/>
    <w:rsid w:val="00381E49"/>
    <w:rsid w:val="00381F61"/>
    <w:rsid w:val="0038212E"/>
    <w:rsid w:val="003822A5"/>
    <w:rsid w:val="003823DB"/>
    <w:rsid w:val="0038254E"/>
    <w:rsid w:val="00382AE0"/>
    <w:rsid w:val="00382DE5"/>
    <w:rsid w:val="00382FE9"/>
    <w:rsid w:val="00382FED"/>
    <w:rsid w:val="00383408"/>
    <w:rsid w:val="00384085"/>
    <w:rsid w:val="00384665"/>
    <w:rsid w:val="00384A17"/>
    <w:rsid w:val="00384B92"/>
    <w:rsid w:val="00384FC7"/>
    <w:rsid w:val="003851C2"/>
    <w:rsid w:val="0038548C"/>
    <w:rsid w:val="00385BBE"/>
    <w:rsid w:val="00386262"/>
    <w:rsid w:val="00386939"/>
    <w:rsid w:val="00386D41"/>
    <w:rsid w:val="00386E6D"/>
    <w:rsid w:val="00386EB0"/>
    <w:rsid w:val="003871E7"/>
    <w:rsid w:val="00387291"/>
    <w:rsid w:val="003876F8"/>
    <w:rsid w:val="00390243"/>
    <w:rsid w:val="00390BDF"/>
    <w:rsid w:val="0039100B"/>
    <w:rsid w:val="00391498"/>
    <w:rsid w:val="00391B2C"/>
    <w:rsid w:val="00391D90"/>
    <w:rsid w:val="00392AB9"/>
    <w:rsid w:val="00392FC3"/>
    <w:rsid w:val="00393D15"/>
    <w:rsid w:val="00394140"/>
    <w:rsid w:val="0039417B"/>
    <w:rsid w:val="00394D44"/>
    <w:rsid w:val="00395155"/>
    <w:rsid w:val="00395C99"/>
    <w:rsid w:val="003960A1"/>
    <w:rsid w:val="00396168"/>
    <w:rsid w:val="00396B38"/>
    <w:rsid w:val="00397720"/>
    <w:rsid w:val="0039784F"/>
    <w:rsid w:val="003979F1"/>
    <w:rsid w:val="00397A29"/>
    <w:rsid w:val="003A01CC"/>
    <w:rsid w:val="003A0977"/>
    <w:rsid w:val="003A0F7E"/>
    <w:rsid w:val="003A1631"/>
    <w:rsid w:val="003A168E"/>
    <w:rsid w:val="003A1804"/>
    <w:rsid w:val="003A190C"/>
    <w:rsid w:val="003A19C2"/>
    <w:rsid w:val="003A1CA6"/>
    <w:rsid w:val="003A1D73"/>
    <w:rsid w:val="003A2C3D"/>
    <w:rsid w:val="003A2C90"/>
    <w:rsid w:val="003A2F8A"/>
    <w:rsid w:val="003A3F1D"/>
    <w:rsid w:val="003A43C1"/>
    <w:rsid w:val="003A4597"/>
    <w:rsid w:val="003A4715"/>
    <w:rsid w:val="003A492B"/>
    <w:rsid w:val="003A4DCF"/>
    <w:rsid w:val="003A50C1"/>
    <w:rsid w:val="003A5771"/>
    <w:rsid w:val="003A5879"/>
    <w:rsid w:val="003A6044"/>
    <w:rsid w:val="003A6A2A"/>
    <w:rsid w:val="003A7132"/>
    <w:rsid w:val="003A7311"/>
    <w:rsid w:val="003A7698"/>
    <w:rsid w:val="003A76EE"/>
    <w:rsid w:val="003A787B"/>
    <w:rsid w:val="003B0048"/>
    <w:rsid w:val="003B074D"/>
    <w:rsid w:val="003B08D2"/>
    <w:rsid w:val="003B0AA2"/>
    <w:rsid w:val="003B0F2B"/>
    <w:rsid w:val="003B0FE8"/>
    <w:rsid w:val="003B1036"/>
    <w:rsid w:val="003B108F"/>
    <w:rsid w:val="003B2162"/>
    <w:rsid w:val="003B2235"/>
    <w:rsid w:val="003B2595"/>
    <w:rsid w:val="003B31BF"/>
    <w:rsid w:val="003B33CA"/>
    <w:rsid w:val="003B3462"/>
    <w:rsid w:val="003B3501"/>
    <w:rsid w:val="003B3533"/>
    <w:rsid w:val="003B3B11"/>
    <w:rsid w:val="003B4097"/>
    <w:rsid w:val="003B50BA"/>
    <w:rsid w:val="003B537D"/>
    <w:rsid w:val="003B5597"/>
    <w:rsid w:val="003B58CE"/>
    <w:rsid w:val="003B61EB"/>
    <w:rsid w:val="003B648D"/>
    <w:rsid w:val="003B64BA"/>
    <w:rsid w:val="003B6600"/>
    <w:rsid w:val="003B6C38"/>
    <w:rsid w:val="003B723C"/>
    <w:rsid w:val="003B7397"/>
    <w:rsid w:val="003B7607"/>
    <w:rsid w:val="003C051F"/>
    <w:rsid w:val="003C09BA"/>
    <w:rsid w:val="003C0B5A"/>
    <w:rsid w:val="003C199B"/>
    <w:rsid w:val="003C1CF2"/>
    <w:rsid w:val="003C1D28"/>
    <w:rsid w:val="003C1D64"/>
    <w:rsid w:val="003C22E0"/>
    <w:rsid w:val="003C2473"/>
    <w:rsid w:val="003C2ACC"/>
    <w:rsid w:val="003C2C97"/>
    <w:rsid w:val="003C3318"/>
    <w:rsid w:val="003C3E9F"/>
    <w:rsid w:val="003C4A28"/>
    <w:rsid w:val="003C4B64"/>
    <w:rsid w:val="003C4CA6"/>
    <w:rsid w:val="003C54CC"/>
    <w:rsid w:val="003C5644"/>
    <w:rsid w:val="003C56D2"/>
    <w:rsid w:val="003C588D"/>
    <w:rsid w:val="003C5A93"/>
    <w:rsid w:val="003C683D"/>
    <w:rsid w:val="003C6BFF"/>
    <w:rsid w:val="003C6C15"/>
    <w:rsid w:val="003C72DC"/>
    <w:rsid w:val="003C757B"/>
    <w:rsid w:val="003C78C4"/>
    <w:rsid w:val="003C7A29"/>
    <w:rsid w:val="003C7FAC"/>
    <w:rsid w:val="003D0013"/>
    <w:rsid w:val="003D066B"/>
    <w:rsid w:val="003D0729"/>
    <w:rsid w:val="003D0848"/>
    <w:rsid w:val="003D09AB"/>
    <w:rsid w:val="003D1188"/>
    <w:rsid w:val="003D13AF"/>
    <w:rsid w:val="003D17BC"/>
    <w:rsid w:val="003D1B0B"/>
    <w:rsid w:val="003D249D"/>
    <w:rsid w:val="003D2A83"/>
    <w:rsid w:val="003D2E7A"/>
    <w:rsid w:val="003D3D57"/>
    <w:rsid w:val="003D3ECB"/>
    <w:rsid w:val="003D40D5"/>
    <w:rsid w:val="003D4577"/>
    <w:rsid w:val="003D4BCC"/>
    <w:rsid w:val="003D4DDC"/>
    <w:rsid w:val="003D4E59"/>
    <w:rsid w:val="003D51AF"/>
    <w:rsid w:val="003D579A"/>
    <w:rsid w:val="003D5C3A"/>
    <w:rsid w:val="003D6453"/>
    <w:rsid w:val="003D702D"/>
    <w:rsid w:val="003D7041"/>
    <w:rsid w:val="003D71B0"/>
    <w:rsid w:val="003D752A"/>
    <w:rsid w:val="003D7AA2"/>
    <w:rsid w:val="003E02FE"/>
    <w:rsid w:val="003E0A0E"/>
    <w:rsid w:val="003E0CE4"/>
    <w:rsid w:val="003E0D0B"/>
    <w:rsid w:val="003E13A7"/>
    <w:rsid w:val="003E1524"/>
    <w:rsid w:val="003E1A34"/>
    <w:rsid w:val="003E20F0"/>
    <w:rsid w:val="003E210A"/>
    <w:rsid w:val="003E230D"/>
    <w:rsid w:val="003E26FB"/>
    <w:rsid w:val="003E298F"/>
    <w:rsid w:val="003E3682"/>
    <w:rsid w:val="003E3BE8"/>
    <w:rsid w:val="003E3E04"/>
    <w:rsid w:val="003E441B"/>
    <w:rsid w:val="003E4535"/>
    <w:rsid w:val="003E4738"/>
    <w:rsid w:val="003E47E1"/>
    <w:rsid w:val="003E4DB2"/>
    <w:rsid w:val="003E5BFB"/>
    <w:rsid w:val="003E5C5E"/>
    <w:rsid w:val="003E5CD0"/>
    <w:rsid w:val="003E63EC"/>
    <w:rsid w:val="003E670D"/>
    <w:rsid w:val="003E7212"/>
    <w:rsid w:val="003E74FB"/>
    <w:rsid w:val="003F016E"/>
    <w:rsid w:val="003F025D"/>
    <w:rsid w:val="003F02AE"/>
    <w:rsid w:val="003F02D4"/>
    <w:rsid w:val="003F040E"/>
    <w:rsid w:val="003F0451"/>
    <w:rsid w:val="003F08C2"/>
    <w:rsid w:val="003F13AF"/>
    <w:rsid w:val="003F1A49"/>
    <w:rsid w:val="003F2EBC"/>
    <w:rsid w:val="003F321F"/>
    <w:rsid w:val="003F3E89"/>
    <w:rsid w:val="003F4142"/>
    <w:rsid w:val="003F562A"/>
    <w:rsid w:val="003F5800"/>
    <w:rsid w:val="003F582B"/>
    <w:rsid w:val="003F5CD3"/>
    <w:rsid w:val="003F5E94"/>
    <w:rsid w:val="003F6A9D"/>
    <w:rsid w:val="003F7109"/>
    <w:rsid w:val="003F7337"/>
    <w:rsid w:val="003F7F32"/>
    <w:rsid w:val="003F7F88"/>
    <w:rsid w:val="00400228"/>
    <w:rsid w:val="004006AF"/>
    <w:rsid w:val="00400B8D"/>
    <w:rsid w:val="00400C59"/>
    <w:rsid w:val="004011FA"/>
    <w:rsid w:val="00401248"/>
    <w:rsid w:val="00401614"/>
    <w:rsid w:val="00401647"/>
    <w:rsid w:val="00401937"/>
    <w:rsid w:val="0040196C"/>
    <w:rsid w:val="00401F8B"/>
    <w:rsid w:val="004027BF"/>
    <w:rsid w:val="00402CAC"/>
    <w:rsid w:val="004038D4"/>
    <w:rsid w:val="00403D82"/>
    <w:rsid w:val="00403DB1"/>
    <w:rsid w:val="00403F5B"/>
    <w:rsid w:val="004040E6"/>
    <w:rsid w:val="00404B6E"/>
    <w:rsid w:val="004054C7"/>
    <w:rsid w:val="004057CF"/>
    <w:rsid w:val="00406947"/>
    <w:rsid w:val="00406D37"/>
    <w:rsid w:val="00406F7F"/>
    <w:rsid w:val="00407099"/>
    <w:rsid w:val="0040717F"/>
    <w:rsid w:val="004071F6"/>
    <w:rsid w:val="00407306"/>
    <w:rsid w:val="0040791D"/>
    <w:rsid w:val="00407D1C"/>
    <w:rsid w:val="00407E21"/>
    <w:rsid w:val="0041085C"/>
    <w:rsid w:val="00410DDD"/>
    <w:rsid w:val="00411333"/>
    <w:rsid w:val="004114DD"/>
    <w:rsid w:val="00411774"/>
    <w:rsid w:val="004118A2"/>
    <w:rsid w:val="00412220"/>
    <w:rsid w:val="00412A09"/>
    <w:rsid w:val="00412A51"/>
    <w:rsid w:val="00412A65"/>
    <w:rsid w:val="00413266"/>
    <w:rsid w:val="0041393F"/>
    <w:rsid w:val="00413AF1"/>
    <w:rsid w:val="00413B3C"/>
    <w:rsid w:val="004145A1"/>
    <w:rsid w:val="00414A1B"/>
    <w:rsid w:val="0041543A"/>
    <w:rsid w:val="00415A6D"/>
    <w:rsid w:val="00416C4D"/>
    <w:rsid w:val="00416C50"/>
    <w:rsid w:val="00416DC1"/>
    <w:rsid w:val="0041762E"/>
    <w:rsid w:val="004179DC"/>
    <w:rsid w:val="00417C0B"/>
    <w:rsid w:val="00417E7B"/>
    <w:rsid w:val="00417F25"/>
    <w:rsid w:val="00420039"/>
    <w:rsid w:val="004207DD"/>
    <w:rsid w:val="004208DF"/>
    <w:rsid w:val="00420B06"/>
    <w:rsid w:val="00420D26"/>
    <w:rsid w:val="00420DD2"/>
    <w:rsid w:val="00420F05"/>
    <w:rsid w:val="00421190"/>
    <w:rsid w:val="00421661"/>
    <w:rsid w:val="00421700"/>
    <w:rsid w:val="00421BA7"/>
    <w:rsid w:val="00421D20"/>
    <w:rsid w:val="00421F4C"/>
    <w:rsid w:val="00422009"/>
    <w:rsid w:val="00422333"/>
    <w:rsid w:val="00422720"/>
    <w:rsid w:val="00422947"/>
    <w:rsid w:val="00422AF4"/>
    <w:rsid w:val="00422BDE"/>
    <w:rsid w:val="004230B7"/>
    <w:rsid w:val="00423669"/>
    <w:rsid w:val="00423997"/>
    <w:rsid w:val="00423B30"/>
    <w:rsid w:val="00423D45"/>
    <w:rsid w:val="00424471"/>
    <w:rsid w:val="00424BBB"/>
    <w:rsid w:val="00424D49"/>
    <w:rsid w:val="00424D5F"/>
    <w:rsid w:val="0042515E"/>
    <w:rsid w:val="0042517E"/>
    <w:rsid w:val="0042538C"/>
    <w:rsid w:val="00425717"/>
    <w:rsid w:val="00425AA5"/>
    <w:rsid w:val="004263EC"/>
    <w:rsid w:val="004267F5"/>
    <w:rsid w:val="004268DF"/>
    <w:rsid w:val="00426950"/>
    <w:rsid w:val="00426F44"/>
    <w:rsid w:val="0042726A"/>
    <w:rsid w:val="00427532"/>
    <w:rsid w:val="00427669"/>
    <w:rsid w:val="004278FF"/>
    <w:rsid w:val="00427B8F"/>
    <w:rsid w:val="00427D00"/>
    <w:rsid w:val="004306FE"/>
    <w:rsid w:val="00430C6C"/>
    <w:rsid w:val="0043138B"/>
    <w:rsid w:val="004314B1"/>
    <w:rsid w:val="00431848"/>
    <w:rsid w:val="00431857"/>
    <w:rsid w:val="00432187"/>
    <w:rsid w:val="00432537"/>
    <w:rsid w:val="00432BB6"/>
    <w:rsid w:val="00432CA4"/>
    <w:rsid w:val="004330B4"/>
    <w:rsid w:val="00433487"/>
    <w:rsid w:val="00433AFC"/>
    <w:rsid w:val="00433C6D"/>
    <w:rsid w:val="004344AD"/>
    <w:rsid w:val="0043495D"/>
    <w:rsid w:val="00434B12"/>
    <w:rsid w:val="00435FC9"/>
    <w:rsid w:val="004362AA"/>
    <w:rsid w:val="0043632F"/>
    <w:rsid w:val="0043698A"/>
    <w:rsid w:val="00436AD1"/>
    <w:rsid w:val="00436AE2"/>
    <w:rsid w:val="0043703F"/>
    <w:rsid w:val="00440355"/>
    <w:rsid w:val="00440394"/>
    <w:rsid w:val="004405C6"/>
    <w:rsid w:val="00440B14"/>
    <w:rsid w:val="00441040"/>
    <w:rsid w:val="004413B0"/>
    <w:rsid w:val="0044195E"/>
    <w:rsid w:val="00441BEA"/>
    <w:rsid w:val="00441E84"/>
    <w:rsid w:val="004425DC"/>
    <w:rsid w:val="004428DF"/>
    <w:rsid w:val="00442CB2"/>
    <w:rsid w:val="00442FAA"/>
    <w:rsid w:val="00442FFA"/>
    <w:rsid w:val="004436CE"/>
    <w:rsid w:val="004438AF"/>
    <w:rsid w:val="00443EAD"/>
    <w:rsid w:val="004442AF"/>
    <w:rsid w:val="00444C8F"/>
    <w:rsid w:val="00444D9B"/>
    <w:rsid w:val="00444F05"/>
    <w:rsid w:val="004450EF"/>
    <w:rsid w:val="00445768"/>
    <w:rsid w:val="00445A8A"/>
    <w:rsid w:val="00445AC8"/>
    <w:rsid w:val="00445CE6"/>
    <w:rsid w:val="00445DC8"/>
    <w:rsid w:val="00445F33"/>
    <w:rsid w:val="00446B72"/>
    <w:rsid w:val="00446D39"/>
    <w:rsid w:val="00446ECC"/>
    <w:rsid w:val="00447939"/>
    <w:rsid w:val="0044799B"/>
    <w:rsid w:val="004502AC"/>
    <w:rsid w:val="0045034C"/>
    <w:rsid w:val="00450C1F"/>
    <w:rsid w:val="00450F99"/>
    <w:rsid w:val="004517CF"/>
    <w:rsid w:val="00451816"/>
    <w:rsid w:val="004519B0"/>
    <w:rsid w:val="004520D7"/>
    <w:rsid w:val="00452584"/>
    <w:rsid w:val="004530B4"/>
    <w:rsid w:val="00453C04"/>
    <w:rsid w:val="00453D36"/>
    <w:rsid w:val="00453EBC"/>
    <w:rsid w:val="0045407C"/>
    <w:rsid w:val="00454085"/>
    <w:rsid w:val="004542A6"/>
    <w:rsid w:val="00454657"/>
    <w:rsid w:val="00454894"/>
    <w:rsid w:val="00454DD9"/>
    <w:rsid w:val="0045508B"/>
    <w:rsid w:val="004552F9"/>
    <w:rsid w:val="004553ED"/>
    <w:rsid w:val="004554B7"/>
    <w:rsid w:val="004555EA"/>
    <w:rsid w:val="004556F8"/>
    <w:rsid w:val="004558AA"/>
    <w:rsid w:val="00455B70"/>
    <w:rsid w:val="004560D4"/>
    <w:rsid w:val="0045623B"/>
    <w:rsid w:val="0045663E"/>
    <w:rsid w:val="0045681F"/>
    <w:rsid w:val="00457052"/>
    <w:rsid w:val="0045760B"/>
    <w:rsid w:val="00457696"/>
    <w:rsid w:val="00457A81"/>
    <w:rsid w:val="00457E8E"/>
    <w:rsid w:val="00457FAF"/>
    <w:rsid w:val="004603DB"/>
    <w:rsid w:val="00460671"/>
    <w:rsid w:val="00460B14"/>
    <w:rsid w:val="00460DD3"/>
    <w:rsid w:val="00461190"/>
    <w:rsid w:val="00461F4C"/>
    <w:rsid w:val="00462272"/>
    <w:rsid w:val="004624F7"/>
    <w:rsid w:val="00462EEF"/>
    <w:rsid w:val="004631E0"/>
    <w:rsid w:val="004636D4"/>
    <w:rsid w:val="0046388C"/>
    <w:rsid w:val="00463AD4"/>
    <w:rsid w:val="00463C2F"/>
    <w:rsid w:val="00463F83"/>
    <w:rsid w:val="004643BC"/>
    <w:rsid w:val="0046485B"/>
    <w:rsid w:val="00464A49"/>
    <w:rsid w:val="004658BF"/>
    <w:rsid w:val="004663CE"/>
    <w:rsid w:val="00466D17"/>
    <w:rsid w:val="00467CEA"/>
    <w:rsid w:val="00467D2C"/>
    <w:rsid w:val="00467F20"/>
    <w:rsid w:val="00467FD9"/>
    <w:rsid w:val="00467FDC"/>
    <w:rsid w:val="00470187"/>
    <w:rsid w:val="004706FD"/>
    <w:rsid w:val="00470F6C"/>
    <w:rsid w:val="0047104E"/>
    <w:rsid w:val="00471B86"/>
    <w:rsid w:val="00471E5E"/>
    <w:rsid w:val="004721E5"/>
    <w:rsid w:val="004723E4"/>
    <w:rsid w:val="00474223"/>
    <w:rsid w:val="0047423B"/>
    <w:rsid w:val="00474808"/>
    <w:rsid w:val="00474A54"/>
    <w:rsid w:val="00474FBF"/>
    <w:rsid w:val="004754E9"/>
    <w:rsid w:val="00475680"/>
    <w:rsid w:val="004758CB"/>
    <w:rsid w:val="00475FA6"/>
    <w:rsid w:val="00476126"/>
    <w:rsid w:val="00476759"/>
    <w:rsid w:val="00476B74"/>
    <w:rsid w:val="00476BF9"/>
    <w:rsid w:val="00476F7D"/>
    <w:rsid w:val="0047721E"/>
    <w:rsid w:val="00477868"/>
    <w:rsid w:val="00477E74"/>
    <w:rsid w:val="00480017"/>
    <w:rsid w:val="004807A2"/>
    <w:rsid w:val="00480FE0"/>
    <w:rsid w:val="0048103E"/>
    <w:rsid w:val="0048174F"/>
    <w:rsid w:val="00481E2E"/>
    <w:rsid w:val="00482FD4"/>
    <w:rsid w:val="00483721"/>
    <w:rsid w:val="00483A59"/>
    <w:rsid w:val="00483ACC"/>
    <w:rsid w:val="00484201"/>
    <w:rsid w:val="0048489B"/>
    <w:rsid w:val="004856D5"/>
    <w:rsid w:val="0048644A"/>
    <w:rsid w:val="00486793"/>
    <w:rsid w:val="00486D9E"/>
    <w:rsid w:val="00486FD6"/>
    <w:rsid w:val="004875D2"/>
    <w:rsid w:val="00487796"/>
    <w:rsid w:val="00487C80"/>
    <w:rsid w:val="00487E1B"/>
    <w:rsid w:val="00487EF4"/>
    <w:rsid w:val="004904B2"/>
    <w:rsid w:val="004906F1"/>
    <w:rsid w:val="00490A96"/>
    <w:rsid w:val="00491C54"/>
    <w:rsid w:val="004922A6"/>
    <w:rsid w:val="0049231D"/>
    <w:rsid w:val="00492368"/>
    <w:rsid w:val="00492413"/>
    <w:rsid w:val="00492970"/>
    <w:rsid w:val="00492B02"/>
    <w:rsid w:val="004931FA"/>
    <w:rsid w:val="004938FE"/>
    <w:rsid w:val="00494212"/>
    <w:rsid w:val="00494B45"/>
    <w:rsid w:val="00494CE7"/>
    <w:rsid w:val="00495012"/>
    <w:rsid w:val="004955B2"/>
    <w:rsid w:val="004969E5"/>
    <w:rsid w:val="004969EE"/>
    <w:rsid w:val="00497411"/>
    <w:rsid w:val="004974DE"/>
    <w:rsid w:val="00497A0A"/>
    <w:rsid w:val="00497AA0"/>
    <w:rsid w:val="00497B9B"/>
    <w:rsid w:val="00497CE7"/>
    <w:rsid w:val="00497D29"/>
    <w:rsid w:val="00497DE4"/>
    <w:rsid w:val="004A00F4"/>
    <w:rsid w:val="004A015B"/>
    <w:rsid w:val="004A0178"/>
    <w:rsid w:val="004A0321"/>
    <w:rsid w:val="004A0A6E"/>
    <w:rsid w:val="004A0A8C"/>
    <w:rsid w:val="004A0BAB"/>
    <w:rsid w:val="004A0C3B"/>
    <w:rsid w:val="004A219B"/>
    <w:rsid w:val="004A2D4F"/>
    <w:rsid w:val="004A2F32"/>
    <w:rsid w:val="004A3BBC"/>
    <w:rsid w:val="004A3D4E"/>
    <w:rsid w:val="004A41B3"/>
    <w:rsid w:val="004A421C"/>
    <w:rsid w:val="004A46B3"/>
    <w:rsid w:val="004A471D"/>
    <w:rsid w:val="004A48E8"/>
    <w:rsid w:val="004A48ED"/>
    <w:rsid w:val="004A4B9F"/>
    <w:rsid w:val="004A503E"/>
    <w:rsid w:val="004A54AA"/>
    <w:rsid w:val="004A5892"/>
    <w:rsid w:val="004A5BF1"/>
    <w:rsid w:val="004A5D07"/>
    <w:rsid w:val="004A5E6E"/>
    <w:rsid w:val="004A6A35"/>
    <w:rsid w:val="004A6E52"/>
    <w:rsid w:val="004A70DF"/>
    <w:rsid w:val="004A720F"/>
    <w:rsid w:val="004A7354"/>
    <w:rsid w:val="004A76D5"/>
    <w:rsid w:val="004A79F4"/>
    <w:rsid w:val="004B020A"/>
    <w:rsid w:val="004B028D"/>
    <w:rsid w:val="004B0804"/>
    <w:rsid w:val="004B0881"/>
    <w:rsid w:val="004B0BED"/>
    <w:rsid w:val="004B0F4A"/>
    <w:rsid w:val="004B15BE"/>
    <w:rsid w:val="004B1BF9"/>
    <w:rsid w:val="004B2594"/>
    <w:rsid w:val="004B2E23"/>
    <w:rsid w:val="004B30D6"/>
    <w:rsid w:val="004B3206"/>
    <w:rsid w:val="004B32E9"/>
    <w:rsid w:val="004B3469"/>
    <w:rsid w:val="004B3841"/>
    <w:rsid w:val="004B3CC0"/>
    <w:rsid w:val="004B5A34"/>
    <w:rsid w:val="004B5AD2"/>
    <w:rsid w:val="004B5BA9"/>
    <w:rsid w:val="004B5F82"/>
    <w:rsid w:val="004B6D0A"/>
    <w:rsid w:val="004B6FD1"/>
    <w:rsid w:val="004B7281"/>
    <w:rsid w:val="004B72B8"/>
    <w:rsid w:val="004B72E6"/>
    <w:rsid w:val="004B751F"/>
    <w:rsid w:val="004B7588"/>
    <w:rsid w:val="004B762A"/>
    <w:rsid w:val="004B7A66"/>
    <w:rsid w:val="004B7E7D"/>
    <w:rsid w:val="004B7EAE"/>
    <w:rsid w:val="004B7F11"/>
    <w:rsid w:val="004C09AE"/>
    <w:rsid w:val="004C0A1A"/>
    <w:rsid w:val="004C0A45"/>
    <w:rsid w:val="004C1100"/>
    <w:rsid w:val="004C1222"/>
    <w:rsid w:val="004C1369"/>
    <w:rsid w:val="004C1A52"/>
    <w:rsid w:val="004C2178"/>
    <w:rsid w:val="004C23D1"/>
    <w:rsid w:val="004C277C"/>
    <w:rsid w:val="004C2B8B"/>
    <w:rsid w:val="004C3753"/>
    <w:rsid w:val="004C3872"/>
    <w:rsid w:val="004C3DC5"/>
    <w:rsid w:val="004C3F83"/>
    <w:rsid w:val="004C40D3"/>
    <w:rsid w:val="004C41AD"/>
    <w:rsid w:val="004C4612"/>
    <w:rsid w:val="004C471B"/>
    <w:rsid w:val="004C4881"/>
    <w:rsid w:val="004C4C90"/>
    <w:rsid w:val="004C53D6"/>
    <w:rsid w:val="004C5893"/>
    <w:rsid w:val="004C5AC0"/>
    <w:rsid w:val="004C6536"/>
    <w:rsid w:val="004C6845"/>
    <w:rsid w:val="004C6BC9"/>
    <w:rsid w:val="004C6EC2"/>
    <w:rsid w:val="004C7194"/>
    <w:rsid w:val="004C74D3"/>
    <w:rsid w:val="004C7B12"/>
    <w:rsid w:val="004C7BA8"/>
    <w:rsid w:val="004D0AE4"/>
    <w:rsid w:val="004D0AF6"/>
    <w:rsid w:val="004D0BB4"/>
    <w:rsid w:val="004D18A2"/>
    <w:rsid w:val="004D19D0"/>
    <w:rsid w:val="004D1D20"/>
    <w:rsid w:val="004D1D5B"/>
    <w:rsid w:val="004D1D61"/>
    <w:rsid w:val="004D1EFB"/>
    <w:rsid w:val="004D1F9C"/>
    <w:rsid w:val="004D24B5"/>
    <w:rsid w:val="004D2F6A"/>
    <w:rsid w:val="004D32BC"/>
    <w:rsid w:val="004D3548"/>
    <w:rsid w:val="004D3735"/>
    <w:rsid w:val="004D38F2"/>
    <w:rsid w:val="004D3CC5"/>
    <w:rsid w:val="004D3DAC"/>
    <w:rsid w:val="004D4020"/>
    <w:rsid w:val="004D4042"/>
    <w:rsid w:val="004D40F5"/>
    <w:rsid w:val="004D4698"/>
    <w:rsid w:val="004D46D1"/>
    <w:rsid w:val="004D5076"/>
    <w:rsid w:val="004D50B3"/>
    <w:rsid w:val="004D515A"/>
    <w:rsid w:val="004D516F"/>
    <w:rsid w:val="004D6A95"/>
    <w:rsid w:val="004D7185"/>
    <w:rsid w:val="004D7469"/>
    <w:rsid w:val="004D79C6"/>
    <w:rsid w:val="004E0063"/>
    <w:rsid w:val="004E0254"/>
    <w:rsid w:val="004E0952"/>
    <w:rsid w:val="004E095B"/>
    <w:rsid w:val="004E09BE"/>
    <w:rsid w:val="004E0BE3"/>
    <w:rsid w:val="004E177B"/>
    <w:rsid w:val="004E1D23"/>
    <w:rsid w:val="004E1D80"/>
    <w:rsid w:val="004E1DF9"/>
    <w:rsid w:val="004E1FC3"/>
    <w:rsid w:val="004E23A0"/>
    <w:rsid w:val="004E2CA5"/>
    <w:rsid w:val="004E2E6E"/>
    <w:rsid w:val="004E325E"/>
    <w:rsid w:val="004E32AE"/>
    <w:rsid w:val="004E35C8"/>
    <w:rsid w:val="004E3676"/>
    <w:rsid w:val="004E368B"/>
    <w:rsid w:val="004E42FB"/>
    <w:rsid w:val="004E43B8"/>
    <w:rsid w:val="004E55D6"/>
    <w:rsid w:val="004E5E6F"/>
    <w:rsid w:val="004E5F21"/>
    <w:rsid w:val="004E60CC"/>
    <w:rsid w:val="004E63C5"/>
    <w:rsid w:val="004E699A"/>
    <w:rsid w:val="004E6ECE"/>
    <w:rsid w:val="004E7F09"/>
    <w:rsid w:val="004F024D"/>
    <w:rsid w:val="004F0B29"/>
    <w:rsid w:val="004F0C47"/>
    <w:rsid w:val="004F0C7B"/>
    <w:rsid w:val="004F1584"/>
    <w:rsid w:val="004F15AE"/>
    <w:rsid w:val="004F1A23"/>
    <w:rsid w:val="004F1AA2"/>
    <w:rsid w:val="004F239B"/>
    <w:rsid w:val="004F2516"/>
    <w:rsid w:val="004F27AD"/>
    <w:rsid w:val="004F2C27"/>
    <w:rsid w:val="004F2D1E"/>
    <w:rsid w:val="004F2D89"/>
    <w:rsid w:val="004F30BE"/>
    <w:rsid w:val="004F311A"/>
    <w:rsid w:val="004F3791"/>
    <w:rsid w:val="004F4286"/>
    <w:rsid w:val="004F42D5"/>
    <w:rsid w:val="004F45A7"/>
    <w:rsid w:val="004F4BDD"/>
    <w:rsid w:val="004F4C70"/>
    <w:rsid w:val="004F4E54"/>
    <w:rsid w:val="004F4E61"/>
    <w:rsid w:val="004F4EC0"/>
    <w:rsid w:val="004F508A"/>
    <w:rsid w:val="004F5772"/>
    <w:rsid w:val="004F5A51"/>
    <w:rsid w:val="004F5E99"/>
    <w:rsid w:val="004F627B"/>
    <w:rsid w:val="004F638F"/>
    <w:rsid w:val="004F648B"/>
    <w:rsid w:val="004F698B"/>
    <w:rsid w:val="004F69EE"/>
    <w:rsid w:val="004F7233"/>
    <w:rsid w:val="004F73E8"/>
    <w:rsid w:val="004F7436"/>
    <w:rsid w:val="004F7710"/>
    <w:rsid w:val="004F7F40"/>
    <w:rsid w:val="00500645"/>
    <w:rsid w:val="0050077B"/>
    <w:rsid w:val="005008F4"/>
    <w:rsid w:val="00500BCC"/>
    <w:rsid w:val="00500D86"/>
    <w:rsid w:val="00500DB0"/>
    <w:rsid w:val="00501031"/>
    <w:rsid w:val="0050136E"/>
    <w:rsid w:val="005017B3"/>
    <w:rsid w:val="00501852"/>
    <w:rsid w:val="0050234A"/>
    <w:rsid w:val="0050262C"/>
    <w:rsid w:val="00502873"/>
    <w:rsid w:val="00502C1D"/>
    <w:rsid w:val="00502DE3"/>
    <w:rsid w:val="00502E58"/>
    <w:rsid w:val="005031C9"/>
    <w:rsid w:val="005031FD"/>
    <w:rsid w:val="0050374C"/>
    <w:rsid w:val="0050380A"/>
    <w:rsid w:val="005038DA"/>
    <w:rsid w:val="00503D8F"/>
    <w:rsid w:val="00503F5E"/>
    <w:rsid w:val="00504732"/>
    <w:rsid w:val="00504856"/>
    <w:rsid w:val="0050493A"/>
    <w:rsid w:val="005049DE"/>
    <w:rsid w:val="00504E09"/>
    <w:rsid w:val="00505557"/>
    <w:rsid w:val="00505B9F"/>
    <w:rsid w:val="00505CCC"/>
    <w:rsid w:val="0050632C"/>
    <w:rsid w:val="00506639"/>
    <w:rsid w:val="00506866"/>
    <w:rsid w:val="005068E5"/>
    <w:rsid w:val="0050725A"/>
    <w:rsid w:val="0050766F"/>
    <w:rsid w:val="00507D55"/>
    <w:rsid w:val="0051002D"/>
    <w:rsid w:val="00510080"/>
    <w:rsid w:val="00510411"/>
    <w:rsid w:val="00510FBA"/>
    <w:rsid w:val="00511084"/>
    <w:rsid w:val="00511BD3"/>
    <w:rsid w:val="00512344"/>
    <w:rsid w:val="0051249D"/>
    <w:rsid w:val="005129D0"/>
    <w:rsid w:val="00512FFF"/>
    <w:rsid w:val="0051301A"/>
    <w:rsid w:val="005135A5"/>
    <w:rsid w:val="0051360F"/>
    <w:rsid w:val="00513F9B"/>
    <w:rsid w:val="005140B1"/>
    <w:rsid w:val="00514BC6"/>
    <w:rsid w:val="005150E3"/>
    <w:rsid w:val="00515437"/>
    <w:rsid w:val="00515764"/>
    <w:rsid w:val="00516124"/>
    <w:rsid w:val="0051691F"/>
    <w:rsid w:val="00516C97"/>
    <w:rsid w:val="0051707F"/>
    <w:rsid w:val="005174DD"/>
    <w:rsid w:val="00517DD4"/>
    <w:rsid w:val="00520193"/>
    <w:rsid w:val="00520573"/>
    <w:rsid w:val="005205E6"/>
    <w:rsid w:val="005208D3"/>
    <w:rsid w:val="00520F0D"/>
    <w:rsid w:val="00521084"/>
    <w:rsid w:val="005216E4"/>
    <w:rsid w:val="00521878"/>
    <w:rsid w:val="0052266F"/>
    <w:rsid w:val="00522B85"/>
    <w:rsid w:val="00522EAB"/>
    <w:rsid w:val="00523906"/>
    <w:rsid w:val="00523C79"/>
    <w:rsid w:val="00523DCE"/>
    <w:rsid w:val="00523EE0"/>
    <w:rsid w:val="00524391"/>
    <w:rsid w:val="00524533"/>
    <w:rsid w:val="0052456B"/>
    <w:rsid w:val="00524624"/>
    <w:rsid w:val="005248B8"/>
    <w:rsid w:val="0052594E"/>
    <w:rsid w:val="00525F83"/>
    <w:rsid w:val="00526299"/>
    <w:rsid w:val="00526574"/>
    <w:rsid w:val="0052774A"/>
    <w:rsid w:val="005279F7"/>
    <w:rsid w:val="00527BB3"/>
    <w:rsid w:val="00527BBF"/>
    <w:rsid w:val="00527C0E"/>
    <w:rsid w:val="00530B09"/>
    <w:rsid w:val="00530F50"/>
    <w:rsid w:val="005312E6"/>
    <w:rsid w:val="0053199E"/>
    <w:rsid w:val="00531E75"/>
    <w:rsid w:val="00531EF8"/>
    <w:rsid w:val="00532021"/>
    <w:rsid w:val="0053203C"/>
    <w:rsid w:val="005320A1"/>
    <w:rsid w:val="00532299"/>
    <w:rsid w:val="00532422"/>
    <w:rsid w:val="0053276F"/>
    <w:rsid w:val="00532A0A"/>
    <w:rsid w:val="00532B8F"/>
    <w:rsid w:val="00532D11"/>
    <w:rsid w:val="00532E1D"/>
    <w:rsid w:val="00532F07"/>
    <w:rsid w:val="00532F8E"/>
    <w:rsid w:val="0053324D"/>
    <w:rsid w:val="0053375B"/>
    <w:rsid w:val="00533A77"/>
    <w:rsid w:val="00534598"/>
    <w:rsid w:val="00534617"/>
    <w:rsid w:val="005346E1"/>
    <w:rsid w:val="00534DE5"/>
    <w:rsid w:val="00535369"/>
    <w:rsid w:val="005353A7"/>
    <w:rsid w:val="005354EE"/>
    <w:rsid w:val="00535AE8"/>
    <w:rsid w:val="00535D06"/>
    <w:rsid w:val="00535EA5"/>
    <w:rsid w:val="005360CB"/>
    <w:rsid w:val="00536130"/>
    <w:rsid w:val="0053643D"/>
    <w:rsid w:val="0053699C"/>
    <w:rsid w:val="00537597"/>
    <w:rsid w:val="00537891"/>
    <w:rsid w:val="005378B9"/>
    <w:rsid w:val="00537B95"/>
    <w:rsid w:val="00537BDA"/>
    <w:rsid w:val="005401A9"/>
    <w:rsid w:val="00540626"/>
    <w:rsid w:val="0054081C"/>
    <w:rsid w:val="00540F58"/>
    <w:rsid w:val="005410A5"/>
    <w:rsid w:val="0054156D"/>
    <w:rsid w:val="00541691"/>
    <w:rsid w:val="00541890"/>
    <w:rsid w:val="0054194B"/>
    <w:rsid w:val="00541E04"/>
    <w:rsid w:val="00541F71"/>
    <w:rsid w:val="00541F7C"/>
    <w:rsid w:val="00542071"/>
    <w:rsid w:val="005424AD"/>
    <w:rsid w:val="0054251F"/>
    <w:rsid w:val="00542D27"/>
    <w:rsid w:val="00542D86"/>
    <w:rsid w:val="00542E44"/>
    <w:rsid w:val="005435EF"/>
    <w:rsid w:val="0054380B"/>
    <w:rsid w:val="00543A48"/>
    <w:rsid w:val="00543A89"/>
    <w:rsid w:val="00543B9D"/>
    <w:rsid w:val="00544006"/>
    <w:rsid w:val="005443A6"/>
    <w:rsid w:val="0054451F"/>
    <w:rsid w:val="0054513B"/>
    <w:rsid w:val="005458A0"/>
    <w:rsid w:val="00545BEA"/>
    <w:rsid w:val="00546032"/>
    <w:rsid w:val="00546293"/>
    <w:rsid w:val="0054638E"/>
    <w:rsid w:val="005463C7"/>
    <w:rsid w:val="00546551"/>
    <w:rsid w:val="00546896"/>
    <w:rsid w:val="00546F34"/>
    <w:rsid w:val="00546F9F"/>
    <w:rsid w:val="005475E2"/>
    <w:rsid w:val="00547774"/>
    <w:rsid w:val="00547822"/>
    <w:rsid w:val="005478F2"/>
    <w:rsid w:val="005479D4"/>
    <w:rsid w:val="00547C23"/>
    <w:rsid w:val="00547C63"/>
    <w:rsid w:val="00547EFC"/>
    <w:rsid w:val="00550670"/>
    <w:rsid w:val="0055083E"/>
    <w:rsid w:val="00550ACC"/>
    <w:rsid w:val="00550D84"/>
    <w:rsid w:val="00550E4F"/>
    <w:rsid w:val="0055112A"/>
    <w:rsid w:val="00551322"/>
    <w:rsid w:val="005518B0"/>
    <w:rsid w:val="00551E8A"/>
    <w:rsid w:val="005520FA"/>
    <w:rsid w:val="005527AF"/>
    <w:rsid w:val="00552985"/>
    <w:rsid w:val="00552AC1"/>
    <w:rsid w:val="00552D8C"/>
    <w:rsid w:val="00553051"/>
    <w:rsid w:val="0055352D"/>
    <w:rsid w:val="005535ED"/>
    <w:rsid w:val="00553903"/>
    <w:rsid w:val="00554106"/>
    <w:rsid w:val="0055430A"/>
    <w:rsid w:val="00554535"/>
    <w:rsid w:val="00554575"/>
    <w:rsid w:val="00554821"/>
    <w:rsid w:val="00554BC0"/>
    <w:rsid w:val="00554EDA"/>
    <w:rsid w:val="00554EF6"/>
    <w:rsid w:val="00554EFE"/>
    <w:rsid w:val="00554F71"/>
    <w:rsid w:val="00554F94"/>
    <w:rsid w:val="00554FCC"/>
    <w:rsid w:val="0055540E"/>
    <w:rsid w:val="00555ECC"/>
    <w:rsid w:val="00556A53"/>
    <w:rsid w:val="00556D2D"/>
    <w:rsid w:val="00557014"/>
    <w:rsid w:val="00557382"/>
    <w:rsid w:val="005600A2"/>
    <w:rsid w:val="00560155"/>
    <w:rsid w:val="005603D2"/>
    <w:rsid w:val="0056075C"/>
    <w:rsid w:val="00560C94"/>
    <w:rsid w:val="00561532"/>
    <w:rsid w:val="005618E2"/>
    <w:rsid w:val="00561D17"/>
    <w:rsid w:val="0056208F"/>
    <w:rsid w:val="005620B3"/>
    <w:rsid w:val="005620DD"/>
    <w:rsid w:val="00562210"/>
    <w:rsid w:val="00562468"/>
    <w:rsid w:val="00562639"/>
    <w:rsid w:val="00562C7D"/>
    <w:rsid w:val="00563481"/>
    <w:rsid w:val="0056376A"/>
    <w:rsid w:val="0056508C"/>
    <w:rsid w:val="0056514B"/>
    <w:rsid w:val="00565176"/>
    <w:rsid w:val="005651AD"/>
    <w:rsid w:val="005652B4"/>
    <w:rsid w:val="0056534F"/>
    <w:rsid w:val="005654FA"/>
    <w:rsid w:val="00565873"/>
    <w:rsid w:val="00565C83"/>
    <w:rsid w:val="00565F03"/>
    <w:rsid w:val="00566081"/>
    <w:rsid w:val="005663EC"/>
    <w:rsid w:val="0056644B"/>
    <w:rsid w:val="0056662A"/>
    <w:rsid w:val="00567306"/>
    <w:rsid w:val="00567675"/>
    <w:rsid w:val="0057018D"/>
    <w:rsid w:val="00570787"/>
    <w:rsid w:val="00570EDA"/>
    <w:rsid w:val="00571426"/>
    <w:rsid w:val="00571D51"/>
    <w:rsid w:val="00572474"/>
    <w:rsid w:val="0057251F"/>
    <w:rsid w:val="00572679"/>
    <w:rsid w:val="005728D5"/>
    <w:rsid w:val="00572C0A"/>
    <w:rsid w:val="00572F54"/>
    <w:rsid w:val="00573381"/>
    <w:rsid w:val="00573E3D"/>
    <w:rsid w:val="0057450C"/>
    <w:rsid w:val="005745A7"/>
    <w:rsid w:val="005746BF"/>
    <w:rsid w:val="00574809"/>
    <w:rsid w:val="00574A8A"/>
    <w:rsid w:val="00574C22"/>
    <w:rsid w:val="00575633"/>
    <w:rsid w:val="005757C6"/>
    <w:rsid w:val="005760DA"/>
    <w:rsid w:val="00576223"/>
    <w:rsid w:val="00576477"/>
    <w:rsid w:val="00576A18"/>
    <w:rsid w:val="00576A80"/>
    <w:rsid w:val="00577278"/>
    <w:rsid w:val="005775B8"/>
    <w:rsid w:val="00577647"/>
    <w:rsid w:val="005803B4"/>
    <w:rsid w:val="0058092D"/>
    <w:rsid w:val="00580935"/>
    <w:rsid w:val="00580F57"/>
    <w:rsid w:val="00580FF2"/>
    <w:rsid w:val="00581081"/>
    <w:rsid w:val="005813D7"/>
    <w:rsid w:val="00581528"/>
    <w:rsid w:val="00581BE8"/>
    <w:rsid w:val="005827A5"/>
    <w:rsid w:val="00582950"/>
    <w:rsid w:val="00582DA3"/>
    <w:rsid w:val="00583B94"/>
    <w:rsid w:val="00583E4B"/>
    <w:rsid w:val="00583F69"/>
    <w:rsid w:val="00583FA7"/>
    <w:rsid w:val="00585348"/>
    <w:rsid w:val="00585D2D"/>
    <w:rsid w:val="00585F6D"/>
    <w:rsid w:val="0058654B"/>
    <w:rsid w:val="005868AD"/>
    <w:rsid w:val="00586BF1"/>
    <w:rsid w:val="005870E3"/>
    <w:rsid w:val="00587CE7"/>
    <w:rsid w:val="005904C0"/>
    <w:rsid w:val="00590CDC"/>
    <w:rsid w:val="00590D05"/>
    <w:rsid w:val="005915B0"/>
    <w:rsid w:val="005923F4"/>
    <w:rsid w:val="00592806"/>
    <w:rsid w:val="0059299B"/>
    <w:rsid w:val="0059334D"/>
    <w:rsid w:val="005935FB"/>
    <w:rsid w:val="00593BFD"/>
    <w:rsid w:val="00593C23"/>
    <w:rsid w:val="00593DD8"/>
    <w:rsid w:val="00593EC9"/>
    <w:rsid w:val="0059435F"/>
    <w:rsid w:val="00594E57"/>
    <w:rsid w:val="00595756"/>
    <w:rsid w:val="00596095"/>
    <w:rsid w:val="005963E4"/>
    <w:rsid w:val="00596428"/>
    <w:rsid w:val="00596751"/>
    <w:rsid w:val="00596CB5"/>
    <w:rsid w:val="00596F5A"/>
    <w:rsid w:val="00597337"/>
    <w:rsid w:val="005977D5"/>
    <w:rsid w:val="00597DC8"/>
    <w:rsid w:val="005A0797"/>
    <w:rsid w:val="005A1401"/>
    <w:rsid w:val="005A1897"/>
    <w:rsid w:val="005A1E18"/>
    <w:rsid w:val="005A2604"/>
    <w:rsid w:val="005A2F9A"/>
    <w:rsid w:val="005A39A5"/>
    <w:rsid w:val="005A3D19"/>
    <w:rsid w:val="005A4B27"/>
    <w:rsid w:val="005A4C21"/>
    <w:rsid w:val="005A4C41"/>
    <w:rsid w:val="005A50D1"/>
    <w:rsid w:val="005A52B2"/>
    <w:rsid w:val="005A53D1"/>
    <w:rsid w:val="005A58D3"/>
    <w:rsid w:val="005A5FB5"/>
    <w:rsid w:val="005A63B3"/>
    <w:rsid w:val="005A6743"/>
    <w:rsid w:val="005A68DC"/>
    <w:rsid w:val="005A697B"/>
    <w:rsid w:val="005A6A74"/>
    <w:rsid w:val="005A6A85"/>
    <w:rsid w:val="005A6BEB"/>
    <w:rsid w:val="005A6C6D"/>
    <w:rsid w:val="005A6E0E"/>
    <w:rsid w:val="005A781A"/>
    <w:rsid w:val="005A7969"/>
    <w:rsid w:val="005A7F84"/>
    <w:rsid w:val="005B0147"/>
    <w:rsid w:val="005B019D"/>
    <w:rsid w:val="005B02A5"/>
    <w:rsid w:val="005B06BA"/>
    <w:rsid w:val="005B0757"/>
    <w:rsid w:val="005B07F4"/>
    <w:rsid w:val="005B0821"/>
    <w:rsid w:val="005B0C3B"/>
    <w:rsid w:val="005B1C08"/>
    <w:rsid w:val="005B22E6"/>
    <w:rsid w:val="005B273F"/>
    <w:rsid w:val="005B29DF"/>
    <w:rsid w:val="005B360C"/>
    <w:rsid w:val="005B379C"/>
    <w:rsid w:val="005B41FA"/>
    <w:rsid w:val="005B4906"/>
    <w:rsid w:val="005B5421"/>
    <w:rsid w:val="005B5513"/>
    <w:rsid w:val="005B59D6"/>
    <w:rsid w:val="005B5BB6"/>
    <w:rsid w:val="005B5EE4"/>
    <w:rsid w:val="005B5EF2"/>
    <w:rsid w:val="005B62A5"/>
    <w:rsid w:val="005B690F"/>
    <w:rsid w:val="005B69C7"/>
    <w:rsid w:val="005B74DF"/>
    <w:rsid w:val="005B7B42"/>
    <w:rsid w:val="005B7BD8"/>
    <w:rsid w:val="005B7BE0"/>
    <w:rsid w:val="005B7C0C"/>
    <w:rsid w:val="005B7E2F"/>
    <w:rsid w:val="005C0208"/>
    <w:rsid w:val="005C0319"/>
    <w:rsid w:val="005C03F7"/>
    <w:rsid w:val="005C0D25"/>
    <w:rsid w:val="005C0D35"/>
    <w:rsid w:val="005C0FAD"/>
    <w:rsid w:val="005C112C"/>
    <w:rsid w:val="005C11A6"/>
    <w:rsid w:val="005C21B0"/>
    <w:rsid w:val="005C22E9"/>
    <w:rsid w:val="005C2EC4"/>
    <w:rsid w:val="005C3671"/>
    <w:rsid w:val="005C399A"/>
    <w:rsid w:val="005C471E"/>
    <w:rsid w:val="005C4836"/>
    <w:rsid w:val="005C4F46"/>
    <w:rsid w:val="005C5069"/>
    <w:rsid w:val="005C5369"/>
    <w:rsid w:val="005C56A5"/>
    <w:rsid w:val="005C5D55"/>
    <w:rsid w:val="005C616B"/>
    <w:rsid w:val="005C6238"/>
    <w:rsid w:val="005C6B7F"/>
    <w:rsid w:val="005C78D2"/>
    <w:rsid w:val="005C7AE5"/>
    <w:rsid w:val="005C7D69"/>
    <w:rsid w:val="005D0633"/>
    <w:rsid w:val="005D06BF"/>
    <w:rsid w:val="005D0DAD"/>
    <w:rsid w:val="005D10C0"/>
    <w:rsid w:val="005D1231"/>
    <w:rsid w:val="005D1456"/>
    <w:rsid w:val="005D14B0"/>
    <w:rsid w:val="005D1503"/>
    <w:rsid w:val="005D176F"/>
    <w:rsid w:val="005D197A"/>
    <w:rsid w:val="005D1A44"/>
    <w:rsid w:val="005D1E8C"/>
    <w:rsid w:val="005D275D"/>
    <w:rsid w:val="005D2B32"/>
    <w:rsid w:val="005D2DE3"/>
    <w:rsid w:val="005D3190"/>
    <w:rsid w:val="005D3212"/>
    <w:rsid w:val="005D363E"/>
    <w:rsid w:val="005D3697"/>
    <w:rsid w:val="005D3BFC"/>
    <w:rsid w:val="005D4491"/>
    <w:rsid w:val="005D45EF"/>
    <w:rsid w:val="005D4733"/>
    <w:rsid w:val="005D485C"/>
    <w:rsid w:val="005D4CB1"/>
    <w:rsid w:val="005D4E2B"/>
    <w:rsid w:val="005D4FDC"/>
    <w:rsid w:val="005D5125"/>
    <w:rsid w:val="005D53CB"/>
    <w:rsid w:val="005D56C2"/>
    <w:rsid w:val="005D5A02"/>
    <w:rsid w:val="005D5D31"/>
    <w:rsid w:val="005D5E95"/>
    <w:rsid w:val="005D6184"/>
    <w:rsid w:val="005D64CE"/>
    <w:rsid w:val="005D6511"/>
    <w:rsid w:val="005D6BC7"/>
    <w:rsid w:val="005D6C17"/>
    <w:rsid w:val="005D6DAB"/>
    <w:rsid w:val="005D6E24"/>
    <w:rsid w:val="005D70C0"/>
    <w:rsid w:val="005D771E"/>
    <w:rsid w:val="005D7D6C"/>
    <w:rsid w:val="005D7FF3"/>
    <w:rsid w:val="005E0017"/>
    <w:rsid w:val="005E0195"/>
    <w:rsid w:val="005E0296"/>
    <w:rsid w:val="005E05EF"/>
    <w:rsid w:val="005E0713"/>
    <w:rsid w:val="005E0FA7"/>
    <w:rsid w:val="005E1B0D"/>
    <w:rsid w:val="005E1E52"/>
    <w:rsid w:val="005E2497"/>
    <w:rsid w:val="005E250A"/>
    <w:rsid w:val="005E2A3F"/>
    <w:rsid w:val="005E2BE6"/>
    <w:rsid w:val="005E2C5C"/>
    <w:rsid w:val="005E3DA8"/>
    <w:rsid w:val="005E40E0"/>
    <w:rsid w:val="005E4C30"/>
    <w:rsid w:val="005E5194"/>
    <w:rsid w:val="005E5833"/>
    <w:rsid w:val="005E58CC"/>
    <w:rsid w:val="005E5AC7"/>
    <w:rsid w:val="005E645D"/>
    <w:rsid w:val="005E6524"/>
    <w:rsid w:val="005E6D1D"/>
    <w:rsid w:val="005E738B"/>
    <w:rsid w:val="005E7536"/>
    <w:rsid w:val="005E7828"/>
    <w:rsid w:val="005E7CDD"/>
    <w:rsid w:val="005F1026"/>
    <w:rsid w:val="005F1532"/>
    <w:rsid w:val="005F1C98"/>
    <w:rsid w:val="005F1F3B"/>
    <w:rsid w:val="005F2199"/>
    <w:rsid w:val="005F2227"/>
    <w:rsid w:val="005F2372"/>
    <w:rsid w:val="005F2601"/>
    <w:rsid w:val="005F2615"/>
    <w:rsid w:val="005F2714"/>
    <w:rsid w:val="005F2962"/>
    <w:rsid w:val="005F348D"/>
    <w:rsid w:val="005F3A76"/>
    <w:rsid w:val="005F42BE"/>
    <w:rsid w:val="005F46E7"/>
    <w:rsid w:val="005F4813"/>
    <w:rsid w:val="005F491D"/>
    <w:rsid w:val="005F4D98"/>
    <w:rsid w:val="005F4F77"/>
    <w:rsid w:val="005F547C"/>
    <w:rsid w:val="005F5941"/>
    <w:rsid w:val="005F6628"/>
    <w:rsid w:val="005F6782"/>
    <w:rsid w:val="005F70F0"/>
    <w:rsid w:val="005F7122"/>
    <w:rsid w:val="005F7177"/>
    <w:rsid w:val="005F7472"/>
    <w:rsid w:val="005F7543"/>
    <w:rsid w:val="005F772E"/>
    <w:rsid w:val="005F7A2D"/>
    <w:rsid w:val="006001B7"/>
    <w:rsid w:val="00600332"/>
    <w:rsid w:val="0060037D"/>
    <w:rsid w:val="00600635"/>
    <w:rsid w:val="00600919"/>
    <w:rsid w:val="00600DB5"/>
    <w:rsid w:val="00600FD6"/>
    <w:rsid w:val="006014DA"/>
    <w:rsid w:val="00601B0A"/>
    <w:rsid w:val="00601BCD"/>
    <w:rsid w:val="0060280E"/>
    <w:rsid w:val="00602D66"/>
    <w:rsid w:val="00602ED7"/>
    <w:rsid w:val="00603223"/>
    <w:rsid w:val="00603438"/>
    <w:rsid w:val="006037CB"/>
    <w:rsid w:val="00603A4D"/>
    <w:rsid w:val="00603B93"/>
    <w:rsid w:val="00603BEF"/>
    <w:rsid w:val="00603C05"/>
    <w:rsid w:val="00603DE3"/>
    <w:rsid w:val="00603E6B"/>
    <w:rsid w:val="00603EDF"/>
    <w:rsid w:val="0060460C"/>
    <w:rsid w:val="00604DF1"/>
    <w:rsid w:val="006058FA"/>
    <w:rsid w:val="00605AA7"/>
    <w:rsid w:val="00605CA1"/>
    <w:rsid w:val="00606A5A"/>
    <w:rsid w:val="00606BC1"/>
    <w:rsid w:val="00606DB8"/>
    <w:rsid w:val="006101EE"/>
    <w:rsid w:val="00610C27"/>
    <w:rsid w:val="00611288"/>
    <w:rsid w:val="006113B6"/>
    <w:rsid w:val="006115EA"/>
    <w:rsid w:val="00612566"/>
    <w:rsid w:val="006126AD"/>
    <w:rsid w:val="00612C3D"/>
    <w:rsid w:val="00612DF8"/>
    <w:rsid w:val="0061347E"/>
    <w:rsid w:val="0061370D"/>
    <w:rsid w:val="0061373E"/>
    <w:rsid w:val="00613CE9"/>
    <w:rsid w:val="0061405C"/>
    <w:rsid w:val="00614453"/>
    <w:rsid w:val="0061488C"/>
    <w:rsid w:val="00614B56"/>
    <w:rsid w:val="00615128"/>
    <w:rsid w:val="0061528B"/>
    <w:rsid w:val="0061544B"/>
    <w:rsid w:val="0061583F"/>
    <w:rsid w:val="00615F29"/>
    <w:rsid w:val="00616327"/>
    <w:rsid w:val="006163D2"/>
    <w:rsid w:val="00616A4F"/>
    <w:rsid w:val="00616B02"/>
    <w:rsid w:val="0061720C"/>
    <w:rsid w:val="00617484"/>
    <w:rsid w:val="00617AB5"/>
    <w:rsid w:val="00620146"/>
    <w:rsid w:val="00620988"/>
    <w:rsid w:val="00620A66"/>
    <w:rsid w:val="00620C70"/>
    <w:rsid w:val="00620D48"/>
    <w:rsid w:val="00621481"/>
    <w:rsid w:val="00621C87"/>
    <w:rsid w:val="00622198"/>
    <w:rsid w:val="00622D67"/>
    <w:rsid w:val="00622DFD"/>
    <w:rsid w:val="006236E2"/>
    <w:rsid w:val="00623CD6"/>
    <w:rsid w:val="00624125"/>
    <w:rsid w:val="0062479F"/>
    <w:rsid w:val="0062512E"/>
    <w:rsid w:val="006259B5"/>
    <w:rsid w:val="00625CFA"/>
    <w:rsid w:val="00625EBB"/>
    <w:rsid w:val="00626C39"/>
    <w:rsid w:val="00626EFF"/>
    <w:rsid w:val="0062714B"/>
    <w:rsid w:val="00627161"/>
    <w:rsid w:val="006277B3"/>
    <w:rsid w:val="00627860"/>
    <w:rsid w:val="00627E41"/>
    <w:rsid w:val="00630851"/>
    <w:rsid w:val="00630967"/>
    <w:rsid w:val="006311C0"/>
    <w:rsid w:val="0063122B"/>
    <w:rsid w:val="006315B2"/>
    <w:rsid w:val="00631B1A"/>
    <w:rsid w:val="00632241"/>
    <w:rsid w:val="00632269"/>
    <w:rsid w:val="00632664"/>
    <w:rsid w:val="00632801"/>
    <w:rsid w:val="00632AD7"/>
    <w:rsid w:val="00632B62"/>
    <w:rsid w:val="00632F41"/>
    <w:rsid w:val="00633260"/>
    <w:rsid w:val="00633515"/>
    <w:rsid w:val="00633842"/>
    <w:rsid w:val="00633D51"/>
    <w:rsid w:val="00634A2F"/>
    <w:rsid w:val="00634CEB"/>
    <w:rsid w:val="00634D90"/>
    <w:rsid w:val="00634FD4"/>
    <w:rsid w:val="00635615"/>
    <w:rsid w:val="00635DB4"/>
    <w:rsid w:val="00635E71"/>
    <w:rsid w:val="0063600F"/>
    <w:rsid w:val="0063656A"/>
    <w:rsid w:val="00636668"/>
    <w:rsid w:val="00636730"/>
    <w:rsid w:val="00636A8F"/>
    <w:rsid w:val="00636C43"/>
    <w:rsid w:val="00636E49"/>
    <w:rsid w:val="00637257"/>
    <w:rsid w:val="0064001E"/>
    <w:rsid w:val="006401EA"/>
    <w:rsid w:val="0064041E"/>
    <w:rsid w:val="00640A75"/>
    <w:rsid w:val="00640CD5"/>
    <w:rsid w:val="006411D0"/>
    <w:rsid w:val="006411DE"/>
    <w:rsid w:val="00641271"/>
    <w:rsid w:val="00641697"/>
    <w:rsid w:val="00641861"/>
    <w:rsid w:val="00641A73"/>
    <w:rsid w:val="00641BB2"/>
    <w:rsid w:val="00641F3F"/>
    <w:rsid w:val="0064205D"/>
    <w:rsid w:val="006429D1"/>
    <w:rsid w:val="006433B4"/>
    <w:rsid w:val="006433C0"/>
    <w:rsid w:val="006436C4"/>
    <w:rsid w:val="006436D5"/>
    <w:rsid w:val="00643BB6"/>
    <w:rsid w:val="00644209"/>
    <w:rsid w:val="00644508"/>
    <w:rsid w:val="006445E8"/>
    <w:rsid w:val="00644E6A"/>
    <w:rsid w:val="006452D8"/>
    <w:rsid w:val="0064537A"/>
    <w:rsid w:val="00645516"/>
    <w:rsid w:val="006455F9"/>
    <w:rsid w:val="006457F0"/>
    <w:rsid w:val="0064592B"/>
    <w:rsid w:val="00645D32"/>
    <w:rsid w:val="00646573"/>
    <w:rsid w:val="00646820"/>
    <w:rsid w:val="0064699D"/>
    <w:rsid w:val="00646AE5"/>
    <w:rsid w:val="00646CE2"/>
    <w:rsid w:val="006471FD"/>
    <w:rsid w:val="00647257"/>
    <w:rsid w:val="0064738A"/>
    <w:rsid w:val="006473EB"/>
    <w:rsid w:val="00647B15"/>
    <w:rsid w:val="00647BF9"/>
    <w:rsid w:val="00650CCE"/>
    <w:rsid w:val="0065116B"/>
    <w:rsid w:val="00651DD1"/>
    <w:rsid w:val="0065235B"/>
    <w:rsid w:val="00652583"/>
    <w:rsid w:val="006526F8"/>
    <w:rsid w:val="00652B50"/>
    <w:rsid w:val="00653312"/>
    <w:rsid w:val="00653E8A"/>
    <w:rsid w:val="00654454"/>
    <w:rsid w:val="0065459D"/>
    <w:rsid w:val="00654EF2"/>
    <w:rsid w:val="00655437"/>
    <w:rsid w:val="006554D8"/>
    <w:rsid w:val="0065594F"/>
    <w:rsid w:val="00655BC2"/>
    <w:rsid w:val="00655BD2"/>
    <w:rsid w:val="00656265"/>
    <w:rsid w:val="006566F0"/>
    <w:rsid w:val="00656B7E"/>
    <w:rsid w:val="00656DDA"/>
    <w:rsid w:val="00656E54"/>
    <w:rsid w:val="00657097"/>
    <w:rsid w:val="006579EC"/>
    <w:rsid w:val="00657A54"/>
    <w:rsid w:val="00657C16"/>
    <w:rsid w:val="00657CD1"/>
    <w:rsid w:val="0066086F"/>
    <w:rsid w:val="00660D5B"/>
    <w:rsid w:val="00660D7A"/>
    <w:rsid w:val="00660E06"/>
    <w:rsid w:val="00660F26"/>
    <w:rsid w:val="0066128B"/>
    <w:rsid w:val="0066134C"/>
    <w:rsid w:val="006615A8"/>
    <w:rsid w:val="006619AE"/>
    <w:rsid w:val="00661C47"/>
    <w:rsid w:val="00662799"/>
    <w:rsid w:val="0066285E"/>
    <w:rsid w:val="00662DBF"/>
    <w:rsid w:val="00662E5F"/>
    <w:rsid w:val="00664465"/>
    <w:rsid w:val="0066503D"/>
    <w:rsid w:val="006650DC"/>
    <w:rsid w:val="0066523E"/>
    <w:rsid w:val="0066672E"/>
    <w:rsid w:val="00666CB0"/>
    <w:rsid w:val="00666E9D"/>
    <w:rsid w:val="00666FAD"/>
    <w:rsid w:val="00667158"/>
    <w:rsid w:val="00667B14"/>
    <w:rsid w:val="00667FB6"/>
    <w:rsid w:val="0067007C"/>
    <w:rsid w:val="00670302"/>
    <w:rsid w:val="0067033B"/>
    <w:rsid w:val="00670666"/>
    <w:rsid w:val="00670BA6"/>
    <w:rsid w:val="00670BE0"/>
    <w:rsid w:val="006712C6"/>
    <w:rsid w:val="00671520"/>
    <w:rsid w:val="00671787"/>
    <w:rsid w:val="0067197A"/>
    <w:rsid w:val="00671AAF"/>
    <w:rsid w:val="00672226"/>
    <w:rsid w:val="00672709"/>
    <w:rsid w:val="0067279C"/>
    <w:rsid w:val="006727F1"/>
    <w:rsid w:val="00672A70"/>
    <w:rsid w:val="00672FF8"/>
    <w:rsid w:val="006731EF"/>
    <w:rsid w:val="00673650"/>
    <w:rsid w:val="0067411D"/>
    <w:rsid w:val="00674566"/>
    <w:rsid w:val="006746A0"/>
    <w:rsid w:val="00674B01"/>
    <w:rsid w:val="00674F85"/>
    <w:rsid w:val="0067565D"/>
    <w:rsid w:val="0067577B"/>
    <w:rsid w:val="00675C5F"/>
    <w:rsid w:val="00676A31"/>
    <w:rsid w:val="00676FF2"/>
    <w:rsid w:val="006770FE"/>
    <w:rsid w:val="00677867"/>
    <w:rsid w:val="00677906"/>
    <w:rsid w:val="00677CB6"/>
    <w:rsid w:val="00680289"/>
    <w:rsid w:val="0068067A"/>
    <w:rsid w:val="00680741"/>
    <w:rsid w:val="006807E9"/>
    <w:rsid w:val="00680823"/>
    <w:rsid w:val="00680CA7"/>
    <w:rsid w:val="00680FAE"/>
    <w:rsid w:val="00681E76"/>
    <w:rsid w:val="00681EBE"/>
    <w:rsid w:val="00682422"/>
    <w:rsid w:val="006826BB"/>
    <w:rsid w:val="00682DE2"/>
    <w:rsid w:val="006839BD"/>
    <w:rsid w:val="00683D06"/>
    <w:rsid w:val="00683E46"/>
    <w:rsid w:val="006840C0"/>
    <w:rsid w:val="00684652"/>
    <w:rsid w:val="00684CC7"/>
    <w:rsid w:val="00684DE3"/>
    <w:rsid w:val="00684E9E"/>
    <w:rsid w:val="00685211"/>
    <w:rsid w:val="00685DAE"/>
    <w:rsid w:val="0068622A"/>
    <w:rsid w:val="0068628F"/>
    <w:rsid w:val="00686B01"/>
    <w:rsid w:val="0068736C"/>
    <w:rsid w:val="006903B9"/>
    <w:rsid w:val="00690612"/>
    <w:rsid w:val="00690827"/>
    <w:rsid w:val="006908AB"/>
    <w:rsid w:val="00691062"/>
    <w:rsid w:val="00691A92"/>
    <w:rsid w:val="00691BAC"/>
    <w:rsid w:val="00692090"/>
    <w:rsid w:val="006922C0"/>
    <w:rsid w:val="0069282C"/>
    <w:rsid w:val="00693256"/>
    <w:rsid w:val="006935EA"/>
    <w:rsid w:val="00693AFD"/>
    <w:rsid w:val="00693B4E"/>
    <w:rsid w:val="00693E98"/>
    <w:rsid w:val="00694134"/>
    <w:rsid w:val="006945D8"/>
    <w:rsid w:val="00694787"/>
    <w:rsid w:val="006948C1"/>
    <w:rsid w:val="006948FF"/>
    <w:rsid w:val="00694B50"/>
    <w:rsid w:val="0069552A"/>
    <w:rsid w:val="006955B9"/>
    <w:rsid w:val="006957A1"/>
    <w:rsid w:val="00695967"/>
    <w:rsid w:val="00695988"/>
    <w:rsid w:val="00695C20"/>
    <w:rsid w:val="0069683F"/>
    <w:rsid w:val="006969A9"/>
    <w:rsid w:val="00696A47"/>
    <w:rsid w:val="00696A8F"/>
    <w:rsid w:val="00697060"/>
    <w:rsid w:val="0069734F"/>
    <w:rsid w:val="0069747F"/>
    <w:rsid w:val="006975BA"/>
    <w:rsid w:val="00697EF2"/>
    <w:rsid w:val="006A003E"/>
    <w:rsid w:val="006A0291"/>
    <w:rsid w:val="006A05F3"/>
    <w:rsid w:val="006A07F3"/>
    <w:rsid w:val="006A0839"/>
    <w:rsid w:val="006A0EC5"/>
    <w:rsid w:val="006A1547"/>
    <w:rsid w:val="006A1A86"/>
    <w:rsid w:val="006A1ABA"/>
    <w:rsid w:val="006A1D45"/>
    <w:rsid w:val="006A1E8D"/>
    <w:rsid w:val="006A1FC9"/>
    <w:rsid w:val="006A2253"/>
    <w:rsid w:val="006A24C1"/>
    <w:rsid w:val="006A2A71"/>
    <w:rsid w:val="006A2FF1"/>
    <w:rsid w:val="006A3759"/>
    <w:rsid w:val="006A3E8E"/>
    <w:rsid w:val="006A3F95"/>
    <w:rsid w:val="006A4401"/>
    <w:rsid w:val="006A46AB"/>
    <w:rsid w:val="006A4C39"/>
    <w:rsid w:val="006A4CEF"/>
    <w:rsid w:val="006A4E27"/>
    <w:rsid w:val="006A4F9D"/>
    <w:rsid w:val="006A5242"/>
    <w:rsid w:val="006A55EF"/>
    <w:rsid w:val="006A5BED"/>
    <w:rsid w:val="006A5F19"/>
    <w:rsid w:val="006A6111"/>
    <w:rsid w:val="006A61B2"/>
    <w:rsid w:val="006A62ED"/>
    <w:rsid w:val="006A63A0"/>
    <w:rsid w:val="006A69D8"/>
    <w:rsid w:val="006A6CBF"/>
    <w:rsid w:val="006A6FE3"/>
    <w:rsid w:val="006A705D"/>
    <w:rsid w:val="006A738E"/>
    <w:rsid w:val="006B0D79"/>
    <w:rsid w:val="006B0E02"/>
    <w:rsid w:val="006B14FB"/>
    <w:rsid w:val="006B1539"/>
    <w:rsid w:val="006B1652"/>
    <w:rsid w:val="006B2690"/>
    <w:rsid w:val="006B279E"/>
    <w:rsid w:val="006B27A6"/>
    <w:rsid w:val="006B2BA9"/>
    <w:rsid w:val="006B30DE"/>
    <w:rsid w:val="006B31BB"/>
    <w:rsid w:val="006B3E5B"/>
    <w:rsid w:val="006B4739"/>
    <w:rsid w:val="006B4937"/>
    <w:rsid w:val="006B4A9E"/>
    <w:rsid w:val="006B4DDC"/>
    <w:rsid w:val="006B5792"/>
    <w:rsid w:val="006B586B"/>
    <w:rsid w:val="006B59E2"/>
    <w:rsid w:val="006B65D1"/>
    <w:rsid w:val="006B6D37"/>
    <w:rsid w:val="006B7028"/>
    <w:rsid w:val="006C07B0"/>
    <w:rsid w:val="006C0964"/>
    <w:rsid w:val="006C0FBB"/>
    <w:rsid w:val="006C118A"/>
    <w:rsid w:val="006C1BBF"/>
    <w:rsid w:val="006C1F5D"/>
    <w:rsid w:val="006C3146"/>
    <w:rsid w:val="006C3E50"/>
    <w:rsid w:val="006C4484"/>
    <w:rsid w:val="006C48CC"/>
    <w:rsid w:val="006C5A9A"/>
    <w:rsid w:val="006C5DE7"/>
    <w:rsid w:val="006C669C"/>
    <w:rsid w:val="006C71F3"/>
    <w:rsid w:val="006D005D"/>
    <w:rsid w:val="006D0077"/>
    <w:rsid w:val="006D0112"/>
    <w:rsid w:val="006D0286"/>
    <w:rsid w:val="006D0B45"/>
    <w:rsid w:val="006D1219"/>
    <w:rsid w:val="006D1312"/>
    <w:rsid w:val="006D1559"/>
    <w:rsid w:val="006D18FB"/>
    <w:rsid w:val="006D1DBF"/>
    <w:rsid w:val="006D22A9"/>
    <w:rsid w:val="006D2341"/>
    <w:rsid w:val="006D26ED"/>
    <w:rsid w:val="006D28F8"/>
    <w:rsid w:val="006D2973"/>
    <w:rsid w:val="006D2BA4"/>
    <w:rsid w:val="006D2BB3"/>
    <w:rsid w:val="006D2DBA"/>
    <w:rsid w:val="006D3260"/>
    <w:rsid w:val="006D3FD8"/>
    <w:rsid w:val="006D463B"/>
    <w:rsid w:val="006D4F0B"/>
    <w:rsid w:val="006D4FEE"/>
    <w:rsid w:val="006D50BA"/>
    <w:rsid w:val="006D5506"/>
    <w:rsid w:val="006D5871"/>
    <w:rsid w:val="006D5D08"/>
    <w:rsid w:val="006D628E"/>
    <w:rsid w:val="006D684A"/>
    <w:rsid w:val="006D6D98"/>
    <w:rsid w:val="006D723C"/>
    <w:rsid w:val="006D7543"/>
    <w:rsid w:val="006D7721"/>
    <w:rsid w:val="006D78A4"/>
    <w:rsid w:val="006E02BC"/>
    <w:rsid w:val="006E0448"/>
    <w:rsid w:val="006E04DC"/>
    <w:rsid w:val="006E0AF8"/>
    <w:rsid w:val="006E0E30"/>
    <w:rsid w:val="006E1B5E"/>
    <w:rsid w:val="006E1EC6"/>
    <w:rsid w:val="006E20D4"/>
    <w:rsid w:val="006E2177"/>
    <w:rsid w:val="006E2634"/>
    <w:rsid w:val="006E29A4"/>
    <w:rsid w:val="006E2AB9"/>
    <w:rsid w:val="006E2BB5"/>
    <w:rsid w:val="006E3B4C"/>
    <w:rsid w:val="006E54C5"/>
    <w:rsid w:val="006E552F"/>
    <w:rsid w:val="006E55CB"/>
    <w:rsid w:val="006E5850"/>
    <w:rsid w:val="006E5A35"/>
    <w:rsid w:val="006E5AB7"/>
    <w:rsid w:val="006E6543"/>
    <w:rsid w:val="006E6721"/>
    <w:rsid w:val="006E73B5"/>
    <w:rsid w:val="006F0351"/>
    <w:rsid w:val="006F0604"/>
    <w:rsid w:val="006F07AC"/>
    <w:rsid w:val="006F0FBD"/>
    <w:rsid w:val="006F0FFB"/>
    <w:rsid w:val="006F19DA"/>
    <w:rsid w:val="006F2083"/>
    <w:rsid w:val="006F244B"/>
    <w:rsid w:val="006F397C"/>
    <w:rsid w:val="006F3B34"/>
    <w:rsid w:val="006F3BAD"/>
    <w:rsid w:val="006F4688"/>
    <w:rsid w:val="006F4DF7"/>
    <w:rsid w:val="006F5D05"/>
    <w:rsid w:val="006F60F1"/>
    <w:rsid w:val="006F647F"/>
    <w:rsid w:val="006F6A17"/>
    <w:rsid w:val="006F719F"/>
    <w:rsid w:val="006F73E6"/>
    <w:rsid w:val="006F740F"/>
    <w:rsid w:val="006F7709"/>
    <w:rsid w:val="006F785A"/>
    <w:rsid w:val="006F7A04"/>
    <w:rsid w:val="006F7B86"/>
    <w:rsid w:val="00700000"/>
    <w:rsid w:val="00700565"/>
    <w:rsid w:val="007008F1"/>
    <w:rsid w:val="00700A21"/>
    <w:rsid w:val="00700BA7"/>
    <w:rsid w:val="00701182"/>
    <w:rsid w:val="007013BF"/>
    <w:rsid w:val="00701818"/>
    <w:rsid w:val="00701A27"/>
    <w:rsid w:val="00701B0D"/>
    <w:rsid w:val="00701B36"/>
    <w:rsid w:val="00701C6E"/>
    <w:rsid w:val="00701EC7"/>
    <w:rsid w:val="007025FD"/>
    <w:rsid w:val="00702DF9"/>
    <w:rsid w:val="0070330F"/>
    <w:rsid w:val="00703465"/>
    <w:rsid w:val="007035D4"/>
    <w:rsid w:val="00703B41"/>
    <w:rsid w:val="00703B45"/>
    <w:rsid w:val="00703C71"/>
    <w:rsid w:val="007040EB"/>
    <w:rsid w:val="00704231"/>
    <w:rsid w:val="00704F58"/>
    <w:rsid w:val="00705BAC"/>
    <w:rsid w:val="00705C4A"/>
    <w:rsid w:val="00705CC7"/>
    <w:rsid w:val="00705CDB"/>
    <w:rsid w:val="00705E26"/>
    <w:rsid w:val="00706076"/>
    <w:rsid w:val="0070651D"/>
    <w:rsid w:val="0070667D"/>
    <w:rsid w:val="007069B5"/>
    <w:rsid w:val="007071DE"/>
    <w:rsid w:val="007075F8"/>
    <w:rsid w:val="00707613"/>
    <w:rsid w:val="00707CD5"/>
    <w:rsid w:val="00707D25"/>
    <w:rsid w:val="00707E64"/>
    <w:rsid w:val="00707FF6"/>
    <w:rsid w:val="0071002B"/>
    <w:rsid w:val="00710C45"/>
    <w:rsid w:val="00711B4D"/>
    <w:rsid w:val="00711C91"/>
    <w:rsid w:val="00711D71"/>
    <w:rsid w:val="00712215"/>
    <w:rsid w:val="00712312"/>
    <w:rsid w:val="00712418"/>
    <w:rsid w:val="00712F7E"/>
    <w:rsid w:val="0071335D"/>
    <w:rsid w:val="007137AE"/>
    <w:rsid w:val="00713A1D"/>
    <w:rsid w:val="00713AEE"/>
    <w:rsid w:val="007146AD"/>
    <w:rsid w:val="00715132"/>
    <w:rsid w:val="00715230"/>
    <w:rsid w:val="007153F8"/>
    <w:rsid w:val="00715805"/>
    <w:rsid w:val="0071593F"/>
    <w:rsid w:val="00715973"/>
    <w:rsid w:val="0071646F"/>
    <w:rsid w:val="007168BC"/>
    <w:rsid w:val="00716F46"/>
    <w:rsid w:val="00717254"/>
    <w:rsid w:val="00717310"/>
    <w:rsid w:val="00720532"/>
    <w:rsid w:val="007208FE"/>
    <w:rsid w:val="00720FE3"/>
    <w:rsid w:val="0072106F"/>
    <w:rsid w:val="0072139C"/>
    <w:rsid w:val="00721746"/>
    <w:rsid w:val="007218F1"/>
    <w:rsid w:val="00721927"/>
    <w:rsid w:val="00721C2E"/>
    <w:rsid w:val="00721F12"/>
    <w:rsid w:val="007222C0"/>
    <w:rsid w:val="007229CB"/>
    <w:rsid w:val="00722D00"/>
    <w:rsid w:val="0072426C"/>
    <w:rsid w:val="00724376"/>
    <w:rsid w:val="00724AD1"/>
    <w:rsid w:val="00724C72"/>
    <w:rsid w:val="00724F21"/>
    <w:rsid w:val="0072503B"/>
    <w:rsid w:val="00725180"/>
    <w:rsid w:val="00725CF6"/>
    <w:rsid w:val="00725EA8"/>
    <w:rsid w:val="00725F1D"/>
    <w:rsid w:val="00726158"/>
    <w:rsid w:val="00726227"/>
    <w:rsid w:val="0072626E"/>
    <w:rsid w:val="007264CD"/>
    <w:rsid w:val="00726998"/>
    <w:rsid w:val="007274F8"/>
    <w:rsid w:val="007277E7"/>
    <w:rsid w:val="00727C55"/>
    <w:rsid w:val="00727CE7"/>
    <w:rsid w:val="00730298"/>
    <w:rsid w:val="00730412"/>
    <w:rsid w:val="00730618"/>
    <w:rsid w:val="007307D9"/>
    <w:rsid w:val="00730968"/>
    <w:rsid w:val="00730CF4"/>
    <w:rsid w:val="007314B4"/>
    <w:rsid w:val="00731717"/>
    <w:rsid w:val="0073212B"/>
    <w:rsid w:val="007321DF"/>
    <w:rsid w:val="007321E9"/>
    <w:rsid w:val="0073226B"/>
    <w:rsid w:val="00732634"/>
    <w:rsid w:val="00732AD1"/>
    <w:rsid w:val="00732F3D"/>
    <w:rsid w:val="007336B4"/>
    <w:rsid w:val="007339FB"/>
    <w:rsid w:val="00733B49"/>
    <w:rsid w:val="00733D4C"/>
    <w:rsid w:val="00734017"/>
    <w:rsid w:val="00735206"/>
    <w:rsid w:val="00735415"/>
    <w:rsid w:val="00735586"/>
    <w:rsid w:val="007357B0"/>
    <w:rsid w:val="007359AE"/>
    <w:rsid w:val="00735A37"/>
    <w:rsid w:val="007368B6"/>
    <w:rsid w:val="00736EA4"/>
    <w:rsid w:val="0073713E"/>
    <w:rsid w:val="0073732C"/>
    <w:rsid w:val="00737770"/>
    <w:rsid w:val="0073782A"/>
    <w:rsid w:val="00737CA6"/>
    <w:rsid w:val="00737D61"/>
    <w:rsid w:val="00737D93"/>
    <w:rsid w:val="00740177"/>
    <w:rsid w:val="0074075B"/>
    <w:rsid w:val="007407A9"/>
    <w:rsid w:val="007408D8"/>
    <w:rsid w:val="00740C42"/>
    <w:rsid w:val="00741074"/>
    <w:rsid w:val="007411C3"/>
    <w:rsid w:val="00741486"/>
    <w:rsid w:val="0074176C"/>
    <w:rsid w:val="007422A5"/>
    <w:rsid w:val="007425F0"/>
    <w:rsid w:val="007429E6"/>
    <w:rsid w:val="00742AC0"/>
    <w:rsid w:val="0074392C"/>
    <w:rsid w:val="00743DCA"/>
    <w:rsid w:val="007442EE"/>
    <w:rsid w:val="00744993"/>
    <w:rsid w:val="00745003"/>
    <w:rsid w:val="00745318"/>
    <w:rsid w:val="007454D7"/>
    <w:rsid w:val="00745B1E"/>
    <w:rsid w:val="00745B40"/>
    <w:rsid w:val="00746DF8"/>
    <w:rsid w:val="00747D57"/>
    <w:rsid w:val="00747E9F"/>
    <w:rsid w:val="00747EE8"/>
    <w:rsid w:val="007506D2"/>
    <w:rsid w:val="007517D2"/>
    <w:rsid w:val="00752164"/>
    <w:rsid w:val="00752552"/>
    <w:rsid w:val="0075256E"/>
    <w:rsid w:val="00752907"/>
    <w:rsid w:val="007529AD"/>
    <w:rsid w:val="00752AC6"/>
    <w:rsid w:val="00752AF9"/>
    <w:rsid w:val="00752D43"/>
    <w:rsid w:val="00753473"/>
    <w:rsid w:val="0075393D"/>
    <w:rsid w:val="00753C4E"/>
    <w:rsid w:val="00753FF8"/>
    <w:rsid w:val="007540C5"/>
    <w:rsid w:val="00754D00"/>
    <w:rsid w:val="00755669"/>
    <w:rsid w:val="007558C1"/>
    <w:rsid w:val="00755D53"/>
    <w:rsid w:val="00756DA7"/>
    <w:rsid w:val="00756ED9"/>
    <w:rsid w:val="00757072"/>
    <w:rsid w:val="0075747C"/>
    <w:rsid w:val="0075769D"/>
    <w:rsid w:val="00757D3B"/>
    <w:rsid w:val="00757FF3"/>
    <w:rsid w:val="007606E8"/>
    <w:rsid w:val="00760AC2"/>
    <w:rsid w:val="00760AF9"/>
    <w:rsid w:val="00760BE9"/>
    <w:rsid w:val="00760C3E"/>
    <w:rsid w:val="007615E8"/>
    <w:rsid w:val="00761BF7"/>
    <w:rsid w:val="00761F55"/>
    <w:rsid w:val="0076207F"/>
    <w:rsid w:val="00762469"/>
    <w:rsid w:val="00762834"/>
    <w:rsid w:val="0076292E"/>
    <w:rsid w:val="00762973"/>
    <w:rsid w:val="007629B9"/>
    <w:rsid w:val="007638A4"/>
    <w:rsid w:val="00763CFF"/>
    <w:rsid w:val="00763F86"/>
    <w:rsid w:val="00764422"/>
    <w:rsid w:val="0076468B"/>
    <w:rsid w:val="00764BF0"/>
    <w:rsid w:val="00764DCE"/>
    <w:rsid w:val="00764F91"/>
    <w:rsid w:val="00765432"/>
    <w:rsid w:val="00765821"/>
    <w:rsid w:val="007658D8"/>
    <w:rsid w:val="00766648"/>
    <w:rsid w:val="0076699D"/>
    <w:rsid w:val="00766D74"/>
    <w:rsid w:val="00766E8E"/>
    <w:rsid w:val="007671D7"/>
    <w:rsid w:val="00770EB1"/>
    <w:rsid w:val="00771A03"/>
    <w:rsid w:val="00771B2D"/>
    <w:rsid w:val="00771E88"/>
    <w:rsid w:val="00771FC5"/>
    <w:rsid w:val="00771FEA"/>
    <w:rsid w:val="007722D7"/>
    <w:rsid w:val="0077233D"/>
    <w:rsid w:val="00772B46"/>
    <w:rsid w:val="00772D21"/>
    <w:rsid w:val="00773023"/>
    <w:rsid w:val="007730CB"/>
    <w:rsid w:val="007743CA"/>
    <w:rsid w:val="007744DB"/>
    <w:rsid w:val="00774567"/>
    <w:rsid w:val="00774887"/>
    <w:rsid w:val="00774E30"/>
    <w:rsid w:val="00775A9F"/>
    <w:rsid w:val="00775E14"/>
    <w:rsid w:val="007761D9"/>
    <w:rsid w:val="00776474"/>
    <w:rsid w:val="00776525"/>
    <w:rsid w:val="007769E3"/>
    <w:rsid w:val="00776A3C"/>
    <w:rsid w:val="007779E8"/>
    <w:rsid w:val="00777A30"/>
    <w:rsid w:val="00777D00"/>
    <w:rsid w:val="00777E90"/>
    <w:rsid w:val="00780549"/>
    <w:rsid w:val="007810D2"/>
    <w:rsid w:val="00781B5A"/>
    <w:rsid w:val="00781BC8"/>
    <w:rsid w:val="00781C4F"/>
    <w:rsid w:val="00781C50"/>
    <w:rsid w:val="00781E58"/>
    <w:rsid w:val="0078228D"/>
    <w:rsid w:val="00782449"/>
    <w:rsid w:val="007826FB"/>
    <w:rsid w:val="00782E6B"/>
    <w:rsid w:val="00782FFE"/>
    <w:rsid w:val="00783048"/>
    <w:rsid w:val="00783240"/>
    <w:rsid w:val="0078372C"/>
    <w:rsid w:val="00783A7A"/>
    <w:rsid w:val="00783E9C"/>
    <w:rsid w:val="0078427D"/>
    <w:rsid w:val="00784901"/>
    <w:rsid w:val="00784AE6"/>
    <w:rsid w:val="00784BBF"/>
    <w:rsid w:val="0078501C"/>
    <w:rsid w:val="00786512"/>
    <w:rsid w:val="00787174"/>
    <w:rsid w:val="0078791F"/>
    <w:rsid w:val="007901FD"/>
    <w:rsid w:val="0079045C"/>
    <w:rsid w:val="007904ED"/>
    <w:rsid w:val="007906C6"/>
    <w:rsid w:val="007906E6"/>
    <w:rsid w:val="00790A4A"/>
    <w:rsid w:val="00791201"/>
    <w:rsid w:val="0079144C"/>
    <w:rsid w:val="007916F9"/>
    <w:rsid w:val="00791C2C"/>
    <w:rsid w:val="00791DE1"/>
    <w:rsid w:val="007920E8"/>
    <w:rsid w:val="0079260F"/>
    <w:rsid w:val="00792623"/>
    <w:rsid w:val="00792E32"/>
    <w:rsid w:val="00793332"/>
    <w:rsid w:val="00793875"/>
    <w:rsid w:val="0079473A"/>
    <w:rsid w:val="007947C7"/>
    <w:rsid w:val="007949D7"/>
    <w:rsid w:val="00794AF0"/>
    <w:rsid w:val="00794F7F"/>
    <w:rsid w:val="007950FD"/>
    <w:rsid w:val="007956D7"/>
    <w:rsid w:val="00795FA6"/>
    <w:rsid w:val="0079622C"/>
    <w:rsid w:val="0079665A"/>
    <w:rsid w:val="00796AA7"/>
    <w:rsid w:val="00796DF9"/>
    <w:rsid w:val="007974C6"/>
    <w:rsid w:val="00797F23"/>
    <w:rsid w:val="00797F3E"/>
    <w:rsid w:val="007A035D"/>
    <w:rsid w:val="007A046E"/>
    <w:rsid w:val="007A066A"/>
    <w:rsid w:val="007A0960"/>
    <w:rsid w:val="007A0CEF"/>
    <w:rsid w:val="007A18A8"/>
    <w:rsid w:val="007A18B2"/>
    <w:rsid w:val="007A1A05"/>
    <w:rsid w:val="007A1B2B"/>
    <w:rsid w:val="007A2033"/>
    <w:rsid w:val="007A2306"/>
    <w:rsid w:val="007A25BC"/>
    <w:rsid w:val="007A3348"/>
    <w:rsid w:val="007A35D2"/>
    <w:rsid w:val="007A35FF"/>
    <w:rsid w:val="007A37C0"/>
    <w:rsid w:val="007A3E38"/>
    <w:rsid w:val="007A3F75"/>
    <w:rsid w:val="007A40EC"/>
    <w:rsid w:val="007A4600"/>
    <w:rsid w:val="007A49CD"/>
    <w:rsid w:val="007A4A6A"/>
    <w:rsid w:val="007A4BA9"/>
    <w:rsid w:val="007A4CC9"/>
    <w:rsid w:val="007A529C"/>
    <w:rsid w:val="007A5A29"/>
    <w:rsid w:val="007A5A8D"/>
    <w:rsid w:val="007A5CB6"/>
    <w:rsid w:val="007A609E"/>
    <w:rsid w:val="007A61AE"/>
    <w:rsid w:val="007A65DA"/>
    <w:rsid w:val="007A6DA5"/>
    <w:rsid w:val="007A7316"/>
    <w:rsid w:val="007A7A96"/>
    <w:rsid w:val="007A7C60"/>
    <w:rsid w:val="007B04C3"/>
    <w:rsid w:val="007B052B"/>
    <w:rsid w:val="007B05AD"/>
    <w:rsid w:val="007B0614"/>
    <w:rsid w:val="007B0D35"/>
    <w:rsid w:val="007B0EC8"/>
    <w:rsid w:val="007B10C6"/>
    <w:rsid w:val="007B12AB"/>
    <w:rsid w:val="007B17BA"/>
    <w:rsid w:val="007B1F3E"/>
    <w:rsid w:val="007B2364"/>
    <w:rsid w:val="007B2635"/>
    <w:rsid w:val="007B30F5"/>
    <w:rsid w:val="007B35CC"/>
    <w:rsid w:val="007B3E31"/>
    <w:rsid w:val="007B43EF"/>
    <w:rsid w:val="007B474E"/>
    <w:rsid w:val="007B4833"/>
    <w:rsid w:val="007B4857"/>
    <w:rsid w:val="007B49D0"/>
    <w:rsid w:val="007B5254"/>
    <w:rsid w:val="007B5301"/>
    <w:rsid w:val="007B546D"/>
    <w:rsid w:val="007B5928"/>
    <w:rsid w:val="007B5B48"/>
    <w:rsid w:val="007B657A"/>
    <w:rsid w:val="007B72A7"/>
    <w:rsid w:val="007B753E"/>
    <w:rsid w:val="007B7815"/>
    <w:rsid w:val="007C05C2"/>
    <w:rsid w:val="007C15DC"/>
    <w:rsid w:val="007C168A"/>
    <w:rsid w:val="007C1771"/>
    <w:rsid w:val="007C1903"/>
    <w:rsid w:val="007C1FEB"/>
    <w:rsid w:val="007C24C6"/>
    <w:rsid w:val="007C256E"/>
    <w:rsid w:val="007C2BD6"/>
    <w:rsid w:val="007C2DBB"/>
    <w:rsid w:val="007C2E8D"/>
    <w:rsid w:val="007C31D7"/>
    <w:rsid w:val="007C3FD5"/>
    <w:rsid w:val="007C413F"/>
    <w:rsid w:val="007C4B91"/>
    <w:rsid w:val="007C551A"/>
    <w:rsid w:val="007C5A87"/>
    <w:rsid w:val="007C5B9A"/>
    <w:rsid w:val="007C5F6F"/>
    <w:rsid w:val="007C6611"/>
    <w:rsid w:val="007C6826"/>
    <w:rsid w:val="007C6911"/>
    <w:rsid w:val="007C69F9"/>
    <w:rsid w:val="007C6C56"/>
    <w:rsid w:val="007C70E8"/>
    <w:rsid w:val="007C72F4"/>
    <w:rsid w:val="007C73F7"/>
    <w:rsid w:val="007C76D2"/>
    <w:rsid w:val="007C7CD5"/>
    <w:rsid w:val="007D025A"/>
    <w:rsid w:val="007D067D"/>
    <w:rsid w:val="007D0AAE"/>
    <w:rsid w:val="007D0D6D"/>
    <w:rsid w:val="007D0E68"/>
    <w:rsid w:val="007D0EA8"/>
    <w:rsid w:val="007D100E"/>
    <w:rsid w:val="007D1304"/>
    <w:rsid w:val="007D14CC"/>
    <w:rsid w:val="007D1825"/>
    <w:rsid w:val="007D1FC2"/>
    <w:rsid w:val="007D21C4"/>
    <w:rsid w:val="007D228C"/>
    <w:rsid w:val="007D22E3"/>
    <w:rsid w:val="007D24E5"/>
    <w:rsid w:val="007D2526"/>
    <w:rsid w:val="007D264D"/>
    <w:rsid w:val="007D2792"/>
    <w:rsid w:val="007D285A"/>
    <w:rsid w:val="007D29E6"/>
    <w:rsid w:val="007D2C86"/>
    <w:rsid w:val="007D2EB8"/>
    <w:rsid w:val="007D314D"/>
    <w:rsid w:val="007D32D0"/>
    <w:rsid w:val="007D3716"/>
    <w:rsid w:val="007D3741"/>
    <w:rsid w:val="007D4590"/>
    <w:rsid w:val="007D4622"/>
    <w:rsid w:val="007D5165"/>
    <w:rsid w:val="007D5B97"/>
    <w:rsid w:val="007D65B7"/>
    <w:rsid w:val="007D76E2"/>
    <w:rsid w:val="007D7F1B"/>
    <w:rsid w:val="007E00A2"/>
    <w:rsid w:val="007E065D"/>
    <w:rsid w:val="007E0672"/>
    <w:rsid w:val="007E0787"/>
    <w:rsid w:val="007E0A5D"/>
    <w:rsid w:val="007E15AF"/>
    <w:rsid w:val="007E15C1"/>
    <w:rsid w:val="007E1BF4"/>
    <w:rsid w:val="007E2349"/>
    <w:rsid w:val="007E2C1E"/>
    <w:rsid w:val="007E2D30"/>
    <w:rsid w:val="007E2E4C"/>
    <w:rsid w:val="007E33BE"/>
    <w:rsid w:val="007E426D"/>
    <w:rsid w:val="007E460C"/>
    <w:rsid w:val="007E517F"/>
    <w:rsid w:val="007E520F"/>
    <w:rsid w:val="007E5E33"/>
    <w:rsid w:val="007E5E3C"/>
    <w:rsid w:val="007E6598"/>
    <w:rsid w:val="007E6663"/>
    <w:rsid w:val="007E6B7B"/>
    <w:rsid w:val="007E6D48"/>
    <w:rsid w:val="007E7A64"/>
    <w:rsid w:val="007E7C89"/>
    <w:rsid w:val="007F0110"/>
    <w:rsid w:val="007F0211"/>
    <w:rsid w:val="007F07DC"/>
    <w:rsid w:val="007F0885"/>
    <w:rsid w:val="007F094C"/>
    <w:rsid w:val="007F0A9E"/>
    <w:rsid w:val="007F0B53"/>
    <w:rsid w:val="007F10C6"/>
    <w:rsid w:val="007F16DC"/>
    <w:rsid w:val="007F17FC"/>
    <w:rsid w:val="007F1CB5"/>
    <w:rsid w:val="007F2065"/>
    <w:rsid w:val="007F268F"/>
    <w:rsid w:val="007F26E8"/>
    <w:rsid w:val="007F28C7"/>
    <w:rsid w:val="007F384B"/>
    <w:rsid w:val="007F3EC2"/>
    <w:rsid w:val="007F4E2A"/>
    <w:rsid w:val="007F4FB3"/>
    <w:rsid w:val="007F5650"/>
    <w:rsid w:val="007F57E2"/>
    <w:rsid w:val="007F5E5F"/>
    <w:rsid w:val="007F6656"/>
    <w:rsid w:val="007F66CF"/>
    <w:rsid w:val="007F6752"/>
    <w:rsid w:val="007F67DC"/>
    <w:rsid w:val="007F6D03"/>
    <w:rsid w:val="007F6E77"/>
    <w:rsid w:val="007F6FC3"/>
    <w:rsid w:val="007F72CC"/>
    <w:rsid w:val="007F7848"/>
    <w:rsid w:val="008004D9"/>
    <w:rsid w:val="00800707"/>
    <w:rsid w:val="00800E0F"/>
    <w:rsid w:val="00800F22"/>
    <w:rsid w:val="00801117"/>
    <w:rsid w:val="0080153A"/>
    <w:rsid w:val="0080197C"/>
    <w:rsid w:val="00801B7D"/>
    <w:rsid w:val="00801E97"/>
    <w:rsid w:val="00801FDB"/>
    <w:rsid w:val="008028FE"/>
    <w:rsid w:val="00802B63"/>
    <w:rsid w:val="00802C3A"/>
    <w:rsid w:val="00802E87"/>
    <w:rsid w:val="00802ED1"/>
    <w:rsid w:val="00803202"/>
    <w:rsid w:val="0080328F"/>
    <w:rsid w:val="00803BBA"/>
    <w:rsid w:val="008040C6"/>
    <w:rsid w:val="0080472C"/>
    <w:rsid w:val="00804D96"/>
    <w:rsid w:val="00804E4F"/>
    <w:rsid w:val="00804E80"/>
    <w:rsid w:val="008050F5"/>
    <w:rsid w:val="0080520C"/>
    <w:rsid w:val="00805438"/>
    <w:rsid w:val="00805B03"/>
    <w:rsid w:val="00806789"/>
    <w:rsid w:val="00806938"/>
    <w:rsid w:val="00806A97"/>
    <w:rsid w:val="00806D19"/>
    <w:rsid w:val="00807129"/>
    <w:rsid w:val="0080725E"/>
    <w:rsid w:val="008074A2"/>
    <w:rsid w:val="00810517"/>
    <w:rsid w:val="00810620"/>
    <w:rsid w:val="00810766"/>
    <w:rsid w:val="00810AFC"/>
    <w:rsid w:val="0081106C"/>
    <w:rsid w:val="008110F4"/>
    <w:rsid w:val="0081123E"/>
    <w:rsid w:val="0081138F"/>
    <w:rsid w:val="00811660"/>
    <w:rsid w:val="00811A41"/>
    <w:rsid w:val="00811D28"/>
    <w:rsid w:val="0081294A"/>
    <w:rsid w:val="00812DB0"/>
    <w:rsid w:val="00812FF6"/>
    <w:rsid w:val="0081301B"/>
    <w:rsid w:val="00813236"/>
    <w:rsid w:val="008132E2"/>
    <w:rsid w:val="00813491"/>
    <w:rsid w:val="00813622"/>
    <w:rsid w:val="008137DF"/>
    <w:rsid w:val="00813BB9"/>
    <w:rsid w:val="00813CE5"/>
    <w:rsid w:val="008143B0"/>
    <w:rsid w:val="0081446B"/>
    <w:rsid w:val="00814642"/>
    <w:rsid w:val="00814809"/>
    <w:rsid w:val="008148AC"/>
    <w:rsid w:val="00814E04"/>
    <w:rsid w:val="008156D3"/>
    <w:rsid w:val="008159B6"/>
    <w:rsid w:val="00816236"/>
    <w:rsid w:val="00816712"/>
    <w:rsid w:val="00816868"/>
    <w:rsid w:val="00816D7F"/>
    <w:rsid w:val="00816E2A"/>
    <w:rsid w:val="008170AD"/>
    <w:rsid w:val="00817189"/>
    <w:rsid w:val="00817418"/>
    <w:rsid w:val="008175A3"/>
    <w:rsid w:val="0081792D"/>
    <w:rsid w:val="0081796E"/>
    <w:rsid w:val="00817FC9"/>
    <w:rsid w:val="00820662"/>
    <w:rsid w:val="008206BE"/>
    <w:rsid w:val="008217A1"/>
    <w:rsid w:val="00821B2A"/>
    <w:rsid w:val="00821F92"/>
    <w:rsid w:val="00823196"/>
    <w:rsid w:val="008235F2"/>
    <w:rsid w:val="00823DB5"/>
    <w:rsid w:val="00823E8E"/>
    <w:rsid w:val="00823FB5"/>
    <w:rsid w:val="00823FBC"/>
    <w:rsid w:val="00824024"/>
    <w:rsid w:val="008243A5"/>
    <w:rsid w:val="008243D0"/>
    <w:rsid w:val="00825005"/>
    <w:rsid w:val="0082555B"/>
    <w:rsid w:val="00825C43"/>
    <w:rsid w:val="00826404"/>
    <w:rsid w:val="00826AF9"/>
    <w:rsid w:val="00826BA8"/>
    <w:rsid w:val="00826F89"/>
    <w:rsid w:val="0082700F"/>
    <w:rsid w:val="00827664"/>
    <w:rsid w:val="008279B3"/>
    <w:rsid w:val="00827DBC"/>
    <w:rsid w:val="00827F82"/>
    <w:rsid w:val="00830919"/>
    <w:rsid w:val="00830C8B"/>
    <w:rsid w:val="00830DF5"/>
    <w:rsid w:val="0083191E"/>
    <w:rsid w:val="00831974"/>
    <w:rsid w:val="00832248"/>
    <w:rsid w:val="00832FE5"/>
    <w:rsid w:val="00833076"/>
    <w:rsid w:val="0083310A"/>
    <w:rsid w:val="00833905"/>
    <w:rsid w:val="00834E5A"/>
    <w:rsid w:val="00834F4C"/>
    <w:rsid w:val="00834F76"/>
    <w:rsid w:val="00835B18"/>
    <w:rsid w:val="00836366"/>
    <w:rsid w:val="008370AA"/>
    <w:rsid w:val="00837121"/>
    <w:rsid w:val="00837276"/>
    <w:rsid w:val="008377A7"/>
    <w:rsid w:val="0084005A"/>
    <w:rsid w:val="008402D7"/>
    <w:rsid w:val="00840350"/>
    <w:rsid w:val="00840B60"/>
    <w:rsid w:val="00840C85"/>
    <w:rsid w:val="0084178E"/>
    <w:rsid w:val="00841C1D"/>
    <w:rsid w:val="00841F4B"/>
    <w:rsid w:val="00841FA5"/>
    <w:rsid w:val="0084216E"/>
    <w:rsid w:val="0084262C"/>
    <w:rsid w:val="00842B04"/>
    <w:rsid w:val="00843BB9"/>
    <w:rsid w:val="0084452C"/>
    <w:rsid w:val="00844609"/>
    <w:rsid w:val="008446F1"/>
    <w:rsid w:val="0084470F"/>
    <w:rsid w:val="00844C3D"/>
    <w:rsid w:val="00844C4C"/>
    <w:rsid w:val="008460B9"/>
    <w:rsid w:val="00846165"/>
    <w:rsid w:val="0084651F"/>
    <w:rsid w:val="00846787"/>
    <w:rsid w:val="008467F3"/>
    <w:rsid w:val="00847098"/>
    <w:rsid w:val="008470CE"/>
    <w:rsid w:val="0084798B"/>
    <w:rsid w:val="00847CE3"/>
    <w:rsid w:val="00847FA3"/>
    <w:rsid w:val="00850474"/>
    <w:rsid w:val="00850A28"/>
    <w:rsid w:val="00850E00"/>
    <w:rsid w:val="00851224"/>
    <w:rsid w:val="00851383"/>
    <w:rsid w:val="0085145E"/>
    <w:rsid w:val="00851663"/>
    <w:rsid w:val="00852516"/>
    <w:rsid w:val="00852535"/>
    <w:rsid w:val="008526BE"/>
    <w:rsid w:val="008527ED"/>
    <w:rsid w:val="008528E1"/>
    <w:rsid w:val="00852DC9"/>
    <w:rsid w:val="00853050"/>
    <w:rsid w:val="00853370"/>
    <w:rsid w:val="008537F4"/>
    <w:rsid w:val="00853B74"/>
    <w:rsid w:val="00854003"/>
    <w:rsid w:val="0085454A"/>
    <w:rsid w:val="0085460A"/>
    <w:rsid w:val="00854919"/>
    <w:rsid w:val="00854E51"/>
    <w:rsid w:val="00854EF4"/>
    <w:rsid w:val="008553F7"/>
    <w:rsid w:val="00855758"/>
    <w:rsid w:val="00855951"/>
    <w:rsid w:val="00855CF9"/>
    <w:rsid w:val="00855E0E"/>
    <w:rsid w:val="00856134"/>
    <w:rsid w:val="0085660D"/>
    <w:rsid w:val="008569A9"/>
    <w:rsid w:val="00856C22"/>
    <w:rsid w:val="00856C64"/>
    <w:rsid w:val="00856FAD"/>
    <w:rsid w:val="008576EA"/>
    <w:rsid w:val="008577F1"/>
    <w:rsid w:val="00857F21"/>
    <w:rsid w:val="00857F8C"/>
    <w:rsid w:val="008600AA"/>
    <w:rsid w:val="008607B3"/>
    <w:rsid w:val="0086116D"/>
    <w:rsid w:val="00861317"/>
    <w:rsid w:val="00861B40"/>
    <w:rsid w:val="00862935"/>
    <w:rsid w:val="00862A24"/>
    <w:rsid w:val="00862AD9"/>
    <w:rsid w:val="00862C5A"/>
    <w:rsid w:val="00862E38"/>
    <w:rsid w:val="008633C7"/>
    <w:rsid w:val="008635C2"/>
    <w:rsid w:val="00863F14"/>
    <w:rsid w:val="0086409B"/>
    <w:rsid w:val="008646C3"/>
    <w:rsid w:val="008649AD"/>
    <w:rsid w:val="008649F0"/>
    <w:rsid w:val="00864BF4"/>
    <w:rsid w:val="00864D58"/>
    <w:rsid w:val="00865461"/>
    <w:rsid w:val="00865762"/>
    <w:rsid w:val="0086667A"/>
    <w:rsid w:val="0086681D"/>
    <w:rsid w:val="0086756A"/>
    <w:rsid w:val="00867927"/>
    <w:rsid w:val="008679D3"/>
    <w:rsid w:val="00867BBE"/>
    <w:rsid w:val="00867D09"/>
    <w:rsid w:val="008703DA"/>
    <w:rsid w:val="00870688"/>
    <w:rsid w:val="008711EE"/>
    <w:rsid w:val="008712C4"/>
    <w:rsid w:val="008724EE"/>
    <w:rsid w:val="00872528"/>
    <w:rsid w:val="00872753"/>
    <w:rsid w:val="00873629"/>
    <w:rsid w:val="008738F2"/>
    <w:rsid w:val="00874287"/>
    <w:rsid w:val="00874D2F"/>
    <w:rsid w:val="00874DA2"/>
    <w:rsid w:val="0087585F"/>
    <w:rsid w:val="00875922"/>
    <w:rsid w:val="00875A93"/>
    <w:rsid w:val="00875D02"/>
    <w:rsid w:val="008769BC"/>
    <w:rsid w:val="0087714E"/>
    <w:rsid w:val="008771E6"/>
    <w:rsid w:val="008772A1"/>
    <w:rsid w:val="008776CC"/>
    <w:rsid w:val="00877A9B"/>
    <w:rsid w:val="00877BCD"/>
    <w:rsid w:val="00877F6C"/>
    <w:rsid w:val="00880941"/>
    <w:rsid w:val="00880A06"/>
    <w:rsid w:val="008811DA"/>
    <w:rsid w:val="008813C9"/>
    <w:rsid w:val="008817C2"/>
    <w:rsid w:val="00881854"/>
    <w:rsid w:val="0088198C"/>
    <w:rsid w:val="00882745"/>
    <w:rsid w:val="00882A0C"/>
    <w:rsid w:val="00882C75"/>
    <w:rsid w:val="008836AE"/>
    <w:rsid w:val="008837C6"/>
    <w:rsid w:val="00883A63"/>
    <w:rsid w:val="00883E06"/>
    <w:rsid w:val="00883E4E"/>
    <w:rsid w:val="008847AB"/>
    <w:rsid w:val="00884D40"/>
    <w:rsid w:val="00885164"/>
    <w:rsid w:val="00885272"/>
    <w:rsid w:val="008853E6"/>
    <w:rsid w:val="00885462"/>
    <w:rsid w:val="008854E1"/>
    <w:rsid w:val="00885734"/>
    <w:rsid w:val="008858C6"/>
    <w:rsid w:val="00885E4E"/>
    <w:rsid w:val="008863DE"/>
    <w:rsid w:val="008876F5"/>
    <w:rsid w:val="00887D7F"/>
    <w:rsid w:val="00887ED9"/>
    <w:rsid w:val="00890197"/>
    <w:rsid w:val="0089029D"/>
    <w:rsid w:val="0089082E"/>
    <w:rsid w:val="0089095C"/>
    <w:rsid w:val="00890C1E"/>
    <w:rsid w:val="0089133D"/>
    <w:rsid w:val="008917AE"/>
    <w:rsid w:val="00891813"/>
    <w:rsid w:val="00891DEC"/>
    <w:rsid w:val="00892534"/>
    <w:rsid w:val="00893736"/>
    <w:rsid w:val="00893900"/>
    <w:rsid w:val="00893917"/>
    <w:rsid w:val="00894534"/>
    <w:rsid w:val="008948D3"/>
    <w:rsid w:val="00895025"/>
    <w:rsid w:val="00895037"/>
    <w:rsid w:val="00895D79"/>
    <w:rsid w:val="00897818"/>
    <w:rsid w:val="008A022A"/>
    <w:rsid w:val="008A0536"/>
    <w:rsid w:val="008A0738"/>
    <w:rsid w:val="008A0AD3"/>
    <w:rsid w:val="008A0F35"/>
    <w:rsid w:val="008A1726"/>
    <w:rsid w:val="008A173A"/>
    <w:rsid w:val="008A1B58"/>
    <w:rsid w:val="008A1D48"/>
    <w:rsid w:val="008A2140"/>
    <w:rsid w:val="008A2377"/>
    <w:rsid w:val="008A23C0"/>
    <w:rsid w:val="008A243B"/>
    <w:rsid w:val="008A2D59"/>
    <w:rsid w:val="008A311A"/>
    <w:rsid w:val="008A3482"/>
    <w:rsid w:val="008A34CF"/>
    <w:rsid w:val="008A37DF"/>
    <w:rsid w:val="008A3A8B"/>
    <w:rsid w:val="008A3E31"/>
    <w:rsid w:val="008A4499"/>
    <w:rsid w:val="008A4CED"/>
    <w:rsid w:val="008A5B5E"/>
    <w:rsid w:val="008A5E00"/>
    <w:rsid w:val="008A612E"/>
    <w:rsid w:val="008A661E"/>
    <w:rsid w:val="008A6F85"/>
    <w:rsid w:val="008A70A7"/>
    <w:rsid w:val="008A71F2"/>
    <w:rsid w:val="008A79FF"/>
    <w:rsid w:val="008A7D58"/>
    <w:rsid w:val="008B009A"/>
    <w:rsid w:val="008B0451"/>
    <w:rsid w:val="008B0C0E"/>
    <w:rsid w:val="008B1366"/>
    <w:rsid w:val="008B17C4"/>
    <w:rsid w:val="008B1AAE"/>
    <w:rsid w:val="008B25D8"/>
    <w:rsid w:val="008B2709"/>
    <w:rsid w:val="008B298F"/>
    <w:rsid w:val="008B4276"/>
    <w:rsid w:val="008B4355"/>
    <w:rsid w:val="008B4BFB"/>
    <w:rsid w:val="008B53DB"/>
    <w:rsid w:val="008B57F4"/>
    <w:rsid w:val="008B5F98"/>
    <w:rsid w:val="008B649D"/>
    <w:rsid w:val="008B64B0"/>
    <w:rsid w:val="008B6671"/>
    <w:rsid w:val="008B66E7"/>
    <w:rsid w:val="008B6B88"/>
    <w:rsid w:val="008B6ECA"/>
    <w:rsid w:val="008B718F"/>
    <w:rsid w:val="008B72AA"/>
    <w:rsid w:val="008B73E7"/>
    <w:rsid w:val="008B7960"/>
    <w:rsid w:val="008B7FDE"/>
    <w:rsid w:val="008C0F89"/>
    <w:rsid w:val="008C10B0"/>
    <w:rsid w:val="008C1653"/>
    <w:rsid w:val="008C16F7"/>
    <w:rsid w:val="008C30EC"/>
    <w:rsid w:val="008C33FD"/>
    <w:rsid w:val="008C3DAC"/>
    <w:rsid w:val="008C3E1C"/>
    <w:rsid w:val="008C4437"/>
    <w:rsid w:val="008C4547"/>
    <w:rsid w:val="008C4808"/>
    <w:rsid w:val="008C4B7B"/>
    <w:rsid w:val="008C4DB6"/>
    <w:rsid w:val="008C5219"/>
    <w:rsid w:val="008C53F8"/>
    <w:rsid w:val="008C56CC"/>
    <w:rsid w:val="008C57FE"/>
    <w:rsid w:val="008C5BA2"/>
    <w:rsid w:val="008C5DEC"/>
    <w:rsid w:val="008C5F0B"/>
    <w:rsid w:val="008C5FA1"/>
    <w:rsid w:val="008C67ED"/>
    <w:rsid w:val="008C6B9B"/>
    <w:rsid w:val="008C6D28"/>
    <w:rsid w:val="008C6EA1"/>
    <w:rsid w:val="008C6F22"/>
    <w:rsid w:val="008C6FCA"/>
    <w:rsid w:val="008C7370"/>
    <w:rsid w:val="008C75DD"/>
    <w:rsid w:val="008C772F"/>
    <w:rsid w:val="008C7B33"/>
    <w:rsid w:val="008C7B7F"/>
    <w:rsid w:val="008D001C"/>
    <w:rsid w:val="008D007D"/>
    <w:rsid w:val="008D0592"/>
    <w:rsid w:val="008D069C"/>
    <w:rsid w:val="008D09D3"/>
    <w:rsid w:val="008D0BF6"/>
    <w:rsid w:val="008D0D9A"/>
    <w:rsid w:val="008D0ECA"/>
    <w:rsid w:val="008D0EED"/>
    <w:rsid w:val="008D108D"/>
    <w:rsid w:val="008D1993"/>
    <w:rsid w:val="008D1AFF"/>
    <w:rsid w:val="008D1BDA"/>
    <w:rsid w:val="008D20C4"/>
    <w:rsid w:val="008D23A1"/>
    <w:rsid w:val="008D27A5"/>
    <w:rsid w:val="008D2DC6"/>
    <w:rsid w:val="008D3562"/>
    <w:rsid w:val="008D4B09"/>
    <w:rsid w:val="008D55D6"/>
    <w:rsid w:val="008D57E8"/>
    <w:rsid w:val="008D5F80"/>
    <w:rsid w:val="008D63B5"/>
    <w:rsid w:val="008D6A49"/>
    <w:rsid w:val="008D6E5B"/>
    <w:rsid w:val="008D744C"/>
    <w:rsid w:val="008D74EB"/>
    <w:rsid w:val="008D757D"/>
    <w:rsid w:val="008D759D"/>
    <w:rsid w:val="008D78CD"/>
    <w:rsid w:val="008D79C5"/>
    <w:rsid w:val="008D7A55"/>
    <w:rsid w:val="008D7F40"/>
    <w:rsid w:val="008E0365"/>
    <w:rsid w:val="008E0AC8"/>
    <w:rsid w:val="008E154C"/>
    <w:rsid w:val="008E1C58"/>
    <w:rsid w:val="008E1D2E"/>
    <w:rsid w:val="008E2198"/>
    <w:rsid w:val="008E258F"/>
    <w:rsid w:val="008E2897"/>
    <w:rsid w:val="008E2F28"/>
    <w:rsid w:val="008E31B7"/>
    <w:rsid w:val="008E3482"/>
    <w:rsid w:val="008E35B9"/>
    <w:rsid w:val="008E375B"/>
    <w:rsid w:val="008E3A2C"/>
    <w:rsid w:val="008E4015"/>
    <w:rsid w:val="008E40DD"/>
    <w:rsid w:val="008E4802"/>
    <w:rsid w:val="008E4917"/>
    <w:rsid w:val="008E4919"/>
    <w:rsid w:val="008E4D14"/>
    <w:rsid w:val="008E4EE6"/>
    <w:rsid w:val="008E50B0"/>
    <w:rsid w:val="008E50F8"/>
    <w:rsid w:val="008E5441"/>
    <w:rsid w:val="008E5719"/>
    <w:rsid w:val="008E58C9"/>
    <w:rsid w:val="008E5C20"/>
    <w:rsid w:val="008E5C25"/>
    <w:rsid w:val="008E5C68"/>
    <w:rsid w:val="008E5E26"/>
    <w:rsid w:val="008E64DB"/>
    <w:rsid w:val="008E6811"/>
    <w:rsid w:val="008E6C52"/>
    <w:rsid w:val="008E6D0E"/>
    <w:rsid w:val="008E6E31"/>
    <w:rsid w:val="008E7122"/>
    <w:rsid w:val="008E72B7"/>
    <w:rsid w:val="008F0233"/>
    <w:rsid w:val="008F029A"/>
    <w:rsid w:val="008F137D"/>
    <w:rsid w:val="008F191B"/>
    <w:rsid w:val="008F19E2"/>
    <w:rsid w:val="008F1B60"/>
    <w:rsid w:val="008F27F5"/>
    <w:rsid w:val="008F29C6"/>
    <w:rsid w:val="008F3400"/>
    <w:rsid w:val="008F3978"/>
    <w:rsid w:val="008F40F5"/>
    <w:rsid w:val="008F47A9"/>
    <w:rsid w:val="008F4950"/>
    <w:rsid w:val="008F50A7"/>
    <w:rsid w:val="008F5B0D"/>
    <w:rsid w:val="008F5D5E"/>
    <w:rsid w:val="008F63A8"/>
    <w:rsid w:val="008F6657"/>
    <w:rsid w:val="008F677C"/>
    <w:rsid w:val="008F68FC"/>
    <w:rsid w:val="008F6ED4"/>
    <w:rsid w:val="008F7B77"/>
    <w:rsid w:val="008F7F38"/>
    <w:rsid w:val="00900B1D"/>
    <w:rsid w:val="009015AF"/>
    <w:rsid w:val="009019CF"/>
    <w:rsid w:val="00901ADA"/>
    <w:rsid w:val="00901B77"/>
    <w:rsid w:val="00901F4E"/>
    <w:rsid w:val="0090217C"/>
    <w:rsid w:val="0090280B"/>
    <w:rsid w:val="00902A25"/>
    <w:rsid w:val="00902F2D"/>
    <w:rsid w:val="00903815"/>
    <w:rsid w:val="00903C80"/>
    <w:rsid w:val="00903DE9"/>
    <w:rsid w:val="00903EF0"/>
    <w:rsid w:val="00904031"/>
    <w:rsid w:val="009041B1"/>
    <w:rsid w:val="009049FA"/>
    <w:rsid w:val="00904A90"/>
    <w:rsid w:val="00904D52"/>
    <w:rsid w:val="009059DE"/>
    <w:rsid w:val="00905AB9"/>
    <w:rsid w:val="00905B05"/>
    <w:rsid w:val="00905E76"/>
    <w:rsid w:val="0090631C"/>
    <w:rsid w:val="009067F4"/>
    <w:rsid w:val="0090706F"/>
    <w:rsid w:val="00907199"/>
    <w:rsid w:val="00907784"/>
    <w:rsid w:val="00907818"/>
    <w:rsid w:val="0090783E"/>
    <w:rsid w:val="00907BE0"/>
    <w:rsid w:val="00907C06"/>
    <w:rsid w:val="00907E06"/>
    <w:rsid w:val="009101EE"/>
    <w:rsid w:val="00910595"/>
    <w:rsid w:val="00910CEF"/>
    <w:rsid w:val="0091165B"/>
    <w:rsid w:val="00911CE5"/>
    <w:rsid w:val="00912133"/>
    <w:rsid w:val="00912303"/>
    <w:rsid w:val="0091296F"/>
    <w:rsid w:val="00912B9B"/>
    <w:rsid w:val="00912BA0"/>
    <w:rsid w:val="00912F08"/>
    <w:rsid w:val="009134BF"/>
    <w:rsid w:val="00913767"/>
    <w:rsid w:val="009143D9"/>
    <w:rsid w:val="00914442"/>
    <w:rsid w:val="00914AA5"/>
    <w:rsid w:val="00914E8F"/>
    <w:rsid w:val="00914F3E"/>
    <w:rsid w:val="00915326"/>
    <w:rsid w:val="009154D0"/>
    <w:rsid w:val="00915672"/>
    <w:rsid w:val="00915B63"/>
    <w:rsid w:val="00915C98"/>
    <w:rsid w:val="00915F2A"/>
    <w:rsid w:val="00916162"/>
    <w:rsid w:val="00916294"/>
    <w:rsid w:val="00916463"/>
    <w:rsid w:val="00916942"/>
    <w:rsid w:val="009169C8"/>
    <w:rsid w:val="00916F1E"/>
    <w:rsid w:val="00917F55"/>
    <w:rsid w:val="00920522"/>
    <w:rsid w:val="009205E5"/>
    <w:rsid w:val="009208FD"/>
    <w:rsid w:val="00920CE4"/>
    <w:rsid w:val="00920DC0"/>
    <w:rsid w:val="0092137B"/>
    <w:rsid w:val="00921734"/>
    <w:rsid w:val="009219D5"/>
    <w:rsid w:val="009221E1"/>
    <w:rsid w:val="00922438"/>
    <w:rsid w:val="00922568"/>
    <w:rsid w:val="00922676"/>
    <w:rsid w:val="00923493"/>
    <w:rsid w:val="00923EB6"/>
    <w:rsid w:val="009245FB"/>
    <w:rsid w:val="009247CD"/>
    <w:rsid w:val="00924813"/>
    <w:rsid w:val="0092487A"/>
    <w:rsid w:val="00924C67"/>
    <w:rsid w:val="00925516"/>
    <w:rsid w:val="00925D01"/>
    <w:rsid w:val="00925E45"/>
    <w:rsid w:val="00925E6F"/>
    <w:rsid w:val="00925F8B"/>
    <w:rsid w:val="0092633E"/>
    <w:rsid w:val="009263E9"/>
    <w:rsid w:val="00926953"/>
    <w:rsid w:val="00926B72"/>
    <w:rsid w:val="00926C3D"/>
    <w:rsid w:val="00926D52"/>
    <w:rsid w:val="00926DFB"/>
    <w:rsid w:val="009271C6"/>
    <w:rsid w:val="0092730D"/>
    <w:rsid w:val="009273E7"/>
    <w:rsid w:val="009276BF"/>
    <w:rsid w:val="00927A07"/>
    <w:rsid w:val="00927A1B"/>
    <w:rsid w:val="00927EF3"/>
    <w:rsid w:val="00930784"/>
    <w:rsid w:val="009313C9"/>
    <w:rsid w:val="009319D7"/>
    <w:rsid w:val="00931CCD"/>
    <w:rsid w:val="00931D0E"/>
    <w:rsid w:val="00931DEB"/>
    <w:rsid w:val="00932D46"/>
    <w:rsid w:val="0093339E"/>
    <w:rsid w:val="00933D89"/>
    <w:rsid w:val="0093427C"/>
    <w:rsid w:val="00934547"/>
    <w:rsid w:val="009345E4"/>
    <w:rsid w:val="009347A2"/>
    <w:rsid w:val="009349F8"/>
    <w:rsid w:val="00934AFE"/>
    <w:rsid w:val="00934C1A"/>
    <w:rsid w:val="00935188"/>
    <w:rsid w:val="00935588"/>
    <w:rsid w:val="0093588F"/>
    <w:rsid w:val="00935B66"/>
    <w:rsid w:val="009360F4"/>
    <w:rsid w:val="00936A4A"/>
    <w:rsid w:val="00936CD5"/>
    <w:rsid w:val="00936D7C"/>
    <w:rsid w:val="00936DC7"/>
    <w:rsid w:val="009378FE"/>
    <w:rsid w:val="00937C0C"/>
    <w:rsid w:val="00937D25"/>
    <w:rsid w:val="00940A4B"/>
    <w:rsid w:val="00941818"/>
    <w:rsid w:val="00941B3B"/>
    <w:rsid w:val="00941E09"/>
    <w:rsid w:val="00942053"/>
    <w:rsid w:val="00942182"/>
    <w:rsid w:val="0094295B"/>
    <w:rsid w:val="00942AD4"/>
    <w:rsid w:val="0094303F"/>
    <w:rsid w:val="0094310F"/>
    <w:rsid w:val="0094343C"/>
    <w:rsid w:val="00943808"/>
    <w:rsid w:val="00943BF0"/>
    <w:rsid w:val="00943EC7"/>
    <w:rsid w:val="009444C7"/>
    <w:rsid w:val="00944F90"/>
    <w:rsid w:val="00944FC5"/>
    <w:rsid w:val="00945388"/>
    <w:rsid w:val="009458D7"/>
    <w:rsid w:val="00945B3E"/>
    <w:rsid w:val="009462C1"/>
    <w:rsid w:val="00946527"/>
    <w:rsid w:val="00946FD1"/>
    <w:rsid w:val="009470A1"/>
    <w:rsid w:val="009470CB"/>
    <w:rsid w:val="00947184"/>
    <w:rsid w:val="0094725A"/>
    <w:rsid w:val="009472C3"/>
    <w:rsid w:val="00950347"/>
    <w:rsid w:val="00950AC5"/>
    <w:rsid w:val="00950BD0"/>
    <w:rsid w:val="00951410"/>
    <w:rsid w:val="009517A0"/>
    <w:rsid w:val="009518FB"/>
    <w:rsid w:val="00951A53"/>
    <w:rsid w:val="009523C7"/>
    <w:rsid w:val="0095261D"/>
    <w:rsid w:val="00952F9D"/>
    <w:rsid w:val="009537F5"/>
    <w:rsid w:val="00953E3E"/>
    <w:rsid w:val="00953F21"/>
    <w:rsid w:val="009541B4"/>
    <w:rsid w:val="00954898"/>
    <w:rsid w:val="009548BC"/>
    <w:rsid w:val="00954A00"/>
    <w:rsid w:val="00954B65"/>
    <w:rsid w:val="00954F16"/>
    <w:rsid w:val="00954F20"/>
    <w:rsid w:val="00955C47"/>
    <w:rsid w:val="00956674"/>
    <w:rsid w:val="009567E5"/>
    <w:rsid w:val="0095680C"/>
    <w:rsid w:val="00956BF9"/>
    <w:rsid w:val="00956D34"/>
    <w:rsid w:val="00956E2F"/>
    <w:rsid w:val="0095742F"/>
    <w:rsid w:val="00957B01"/>
    <w:rsid w:val="00957C63"/>
    <w:rsid w:val="00957D6F"/>
    <w:rsid w:val="009601B7"/>
    <w:rsid w:val="00960345"/>
    <w:rsid w:val="0096040C"/>
    <w:rsid w:val="00960AE2"/>
    <w:rsid w:val="00960C22"/>
    <w:rsid w:val="00960D8D"/>
    <w:rsid w:val="00960EFF"/>
    <w:rsid w:val="00960F35"/>
    <w:rsid w:val="009611C7"/>
    <w:rsid w:val="00961713"/>
    <w:rsid w:val="0096171E"/>
    <w:rsid w:val="00961739"/>
    <w:rsid w:val="00961A60"/>
    <w:rsid w:val="0096221B"/>
    <w:rsid w:val="00962E71"/>
    <w:rsid w:val="00962F10"/>
    <w:rsid w:val="00962F24"/>
    <w:rsid w:val="009630D9"/>
    <w:rsid w:val="00963696"/>
    <w:rsid w:val="009639DE"/>
    <w:rsid w:val="00963EC3"/>
    <w:rsid w:val="0096409F"/>
    <w:rsid w:val="00964265"/>
    <w:rsid w:val="00964E03"/>
    <w:rsid w:val="0096580C"/>
    <w:rsid w:val="00965A3E"/>
    <w:rsid w:val="00965AF4"/>
    <w:rsid w:val="00966626"/>
    <w:rsid w:val="00966E53"/>
    <w:rsid w:val="0096704E"/>
    <w:rsid w:val="00967369"/>
    <w:rsid w:val="0096771E"/>
    <w:rsid w:val="009677C0"/>
    <w:rsid w:val="00967B79"/>
    <w:rsid w:val="00967E80"/>
    <w:rsid w:val="00967FA4"/>
    <w:rsid w:val="009706F7"/>
    <w:rsid w:val="00970A95"/>
    <w:rsid w:val="00970C0A"/>
    <w:rsid w:val="009710E2"/>
    <w:rsid w:val="0097154C"/>
    <w:rsid w:val="00971724"/>
    <w:rsid w:val="00971AC3"/>
    <w:rsid w:val="00971B12"/>
    <w:rsid w:val="00971DEC"/>
    <w:rsid w:val="0097239A"/>
    <w:rsid w:val="0097282F"/>
    <w:rsid w:val="009736F6"/>
    <w:rsid w:val="00973AC8"/>
    <w:rsid w:val="009742BE"/>
    <w:rsid w:val="00975068"/>
    <w:rsid w:val="009754EF"/>
    <w:rsid w:val="0097591B"/>
    <w:rsid w:val="00975F37"/>
    <w:rsid w:val="009762AF"/>
    <w:rsid w:val="00976634"/>
    <w:rsid w:val="00976766"/>
    <w:rsid w:val="00976964"/>
    <w:rsid w:val="00976D23"/>
    <w:rsid w:val="00977076"/>
    <w:rsid w:val="00977184"/>
    <w:rsid w:val="00977557"/>
    <w:rsid w:val="009776FD"/>
    <w:rsid w:val="009778F1"/>
    <w:rsid w:val="00977D06"/>
    <w:rsid w:val="00980006"/>
    <w:rsid w:val="0098019D"/>
    <w:rsid w:val="009806F3"/>
    <w:rsid w:val="00980E2A"/>
    <w:rsid w:val="00980F01"/>
    <w:rsid w:val="0098152F"/>
    <w:rsid w:val="00981A69"/>
    <w:rsid w:val="00981B0B"/>
    <w:rsid w:val="00981B1A"/>
    <w:rsid w:val="00982011"/>
    <w:rsid w:val="009824DD"/>
    <w:rsid w:val="00982E30"/>
    <w:rsid w:val="00984506"/>
    <w:rsid w:val="00984A5C"/>
    <w:rsid w:val="00984CE5"/>
    <w:rsid w:val="009851E3"/>
    <w:rsid w:val="009857D4"/>
    <w:rsid w:val="009858B1"/>
    <w:rsid w:val="009859DF"/>
    <w:rsid w:val="00985A6D"/>
    <w:rsid w:val="00985AF3"/>
    <w:rsid w:val="00985D64"/>
    <w:rsid w:val="00986097"/>
    <w:rsid w:val="00987255"/>
    <w:rsid w:val="009877F6"/>
    <w:rsid w:val="00987DA9"/>
    <w:rsid w:val="00990059"/>
    <w:rsid w:val="00990472"/>
    <w:rsid w:val="0099080A"/>
    <w:rsid w:val="00990AA6"/>
    <w:rsid w:val="00990D49"/>
    <w:rsid w:val="00990DF8"/>
    <w:rsid w:val="0099103C"/>
    <w:rsid w:val="00991241"/>
    <w:rsid w:val="00991C90"/>
    <w:rsid w:val="0099220A"/>
    <w:rsid w:val="00992287"/>
    <w:rsid w:val="00992528"/>
    <w:rsid w:val="00992B4D"/>
    <w:rsid w:val="00992CA0"/>
    <w:rsid w:val="00993B2A"/>
    <w:rsid w:val="00993BA3"/>
    <w:rsid w:val="00994362"/>
    <w:rsid w:val="009948B1"/>
    <w:rsid w:val="00994D96"/>
    <w:rsid w:val="009951EE"/>
    <w:rsid w:val="0099540E"/>
    <w:rsid w:val="00995503"/>
    <w:rsid w:val="0099576C"/>
    <w:rsid w:val="00995DAE"/>
    <w:rsid w:val="009961A3"/>
    <w:rsid w:val="0099713C"/>
    <w:rsid w:val="00997195"/>
    <w:rsid w:val="0099726B"/>
    <w:rsid w:val="009973FA"/>
    <w:rsid w:val="0099753C"/>
    <w:rsid w:val="00997F25"/>
    <w:rsid w:val="009A0267"/>
    <w:rsid w:val="009A0283"/>
    <w:rsid w:val="009A0480"/>
    <w:rsid w:val="009A09F8"/>
    <w:rsid w:val="009A0F44"/>
    <w:rsid w:val="009A10BF"/>
    <w:rsid w:val="009A1672"/>
    <w:rsid w:val="009A1A4A"/>
    <w:rsid w:val="009A1B7D"/>
    <w:rsid w:val="009A1B86"/>
    <w:rsid w:val="009A2620"/>
    <w:rsid w:val="009A26FE"/>
    <w:rsid w:val="009A279D"/>
    <w:rsid w:val="009A31C1"/>
    <w:rsid w:val="009A321C"/>
    <w:rsid w:val="009A3C3E"/>
    <w:rsid w:val="009A3CA1"/>
    <w:rsid w:val="009A3F3F"/>
    <w:rsid w:val="009A40B1"/>
    <w:rsid w:val="009A4900"/>
    <w:rsid w:val="009A4C7C"/>
    <w:rsid w:val="009A5330"/>
    <w:rsid w:val="009A5622"/>
    <w:rsid w:val="009A57B4"/>
    <w:rsid w:val="009A5D72"/>
    <w:rsid w:val="009A5EA6"/>
    <w:rsid w:val="009A6BD9"/>
    <w:rsid w:val="009A6E5D"/>
    <w:rsid w:val="009A6F46"/>
    <w:rsid w:val="009A748E"/>
    <w:rsid w:val="009A7976"/>
    <w:rsid w:val="009A7B29"/>
    <w:rsid w:val="009A7D6B"/>
    <w:rsid w:val="009A7D95"/>
    <w:rsid w:val="009A7F2C"/>
    <w:rsid w:val="009B0595"/>
    <w:rsid w:val="009B0923"/>
    <w:rsid w:val="009B0BEC"/>
    <w:rsid w:val="009B0FD9"/>
    <w:rsid w:val="009B11BD"/>
    <w:rsid w:val="009B13EC"/>
    <w:rsid w:val="009B1DF9"/>
    <w:rsid w:val="009B2502"/>
    <w:rsid w:val="009B2572"/>
    <w:rsid w:val="009B2B8E"/>
    <w:rsid w:val="009B2D1C"/>
    <w:rsid w:val="009B2F5E"/>
    <w:rsid w:val="009B30CA"/>
    <w:rsid w:val="009B3443"/>
    <w:rsid w:val="009B3618"/>
    <w:rsid w:val="009B380A"/>
    <w:rsid w:val="009B38CD"/>
    <w:rsid w:val="009B398D"/>
    <w:rsid w:val="009B3F4F"/>
    <w:rsid w:val="009B475C"/>
    <w:rsid w:val="009B48CD"/>
    <w:rsid w:val="009B4EF1"/>
    <w:rsid w:val="009B510D"/>
    <w:rsid w:val="009B5AF7"/>
    <w:rsid w:val="009B60B7"/>
    <w:rsid w:val="009B73D7"/>
    <w:rsid w:val="009B7D15"/>
    <w:rsid w:val="009C0156"/>
    <w:rsid w:val="009C0ADF"/>
    <w:rsid w:val="009C1221"/>
    <w:rsid w:val="009C1771"/>
    <w:rsid w:val="009C1823"/>
    <w:rsid w:val="009C1ADC"/>
    <w:rsid w:val="009C1AF5"/>
    <w:rsid w:val="009C1D65"/>
    <w:rsid w:val="009C2D77"/>
    <w:rsid w:val="009C30A6"/>
    <w:rsid w:val="009C3502"/>
    <w:rsid w:val="009C35F4"/>
    <w:rsid w:val="009C3901"/>
    <w:rsid w:val="009C3CDC"/>
    <w:rsid w:val="009C3FA6"/>
    <w:rsid w:val="009C4093"/>
    <w:rsid w:val="009C41A5"/>
    <w:rsid w:val="009C45A9"/>
    <w:rsid w:val="009C48CD"/>
    <w:rsid w:val="009C4F58"/>
    <w:rsid w:val="009C515F"/>
    <w:rsid w:val="009C5401"/>
    <w:rsid w:val="009C6472"/>
    <w:rsid w:val="009C6720"/>
    <w:rsid w:val="009C685A"/>
    <w:rsid w:val="009C767D"/>
    <w:rsid w:val="009C77FF"/>
    <w:rsid w:val="009C78E3"/>
    <w:rsid w:val="009C7900"/>
    <w:rsid w:val="009D0067"/>
    <w:rsid w:val="009D0557"/>
    <w:rsid w:val="009D0D4C"/>
    <w:rsid w:val="009D0E2A"/>
    <w:rsid w:val="009D0F46"/>
    <w:rsid w:val="009D1CFD"/>
    <w:rsid w:val="009D2E0A"/>
    <w:rsid w:val="009D2E0C"/>
    <w:rsid w:val="009D3BC2"/>
    <w:rsid w:val="009D3BD2"/>
    <w:rsid w:val="009D3C42"/>
    <w:rsid w:val="009D46A9"/>
    <w:rsid w:val="009D590B"/>
    <w:rsid w:val="009D5C3D"/>
    <w:rsid w:val="009D6271"/>
    <w:rsid w:val="009D6482"/>
    <w:rsid w:val="009D6CD8"/>
    <w:rsid w:val="009D7403"/>
    <w:rsid w:val="009D79F4"/>
    <w:rsid w:val="009E016F"/>
    <w:rsid w:val="009E0597"/>
    <w:rsid w:val="009E0899"/>
    <w:rsid w:val="009E0930"/>
    <w:rsid w:val="009E0CBB"/>
    <w:rsid w:val="009E11ED"/>
    <w:rsid w:val="009E13BA"/>
    <w:rsid w:val="009E142D"/>
    <w:rsid w:val="009E1C08"/>
    <w:rsid w:val="009E39B7"/>
    <w:rsid w:val="009E3BB7"/>
    <w:rsid w:val="009E3E1C"/>
    <w:rsid w:val="009E3F55"/>
    <w:rsid w:val="009E42B9"/>
    <w:rsid w:val="009E4313"/>
    <w:rsid w:val="009E4CE3"/>
    <w:rsid w:val="009E518F"/>
    <w:rsid w:val="009E51F9"/>
    <w:rsid w:val="009E5781"/>
    <w:rsid w:val="009E57A0"/>
    <w:rsid w:val="009E5876"/>
    <w:rsid w:val="009E5CDB"/>
    <w:rsid w:val="009E5ED7"/>
    <w:rsid w:val="009E5FD3"/>
    <w:rsid w:val="009E685F"/>
    <w:rsid w:val="009E6B8C"/>
    <w:rsid w:val="009E707C"/>
    <w:rsid w:val="009E71FD"/>
    <w:rsid w:val="009E7855"/>
    <w:rsid w:val="009F046E"/>
    <w:rsid w:val="009F051B"/>
    <w:rsid w:val="009F0534"/>
    <w:rsid w:val="009F067D"/>
    <w:rsid w:val="009F0C26"/>
    <w:rsid w:val="009F0DEB"/>
    <w:rsid w:val="009F0EA7"/>
    <w:rsid w:val="009F0F60"/>
    <w:rsid w:val="009F27B8"/>
    <w:rsid w:val="009F29E1"/>
    <w:rsid w:val="009F2F35"/>
    <w:rsid w:val="009F378F"/>
    <w:rsid w:val="009F382E"/>
    <w:rsid w:val="009F3B39"/>
    <w:rsid w:val="009F426B"/>
    <w:rsid w:val="009F42F4"/>
    <w:rsid w:val="009F44C1"/>
    <w:rsid w:val="009F4638"/>
    <w:rsid w:val="009F47B9"/>
    <w:rsid w:val="009F4AA2"/>
    <w:rsid w:val="009F5B33"/>
    <w:rsid w:val="009F69D1"/>
    <w:rsid w:val="009F6BE3"/>
    <w:rsid w:val="009F6ED5"/>
    <w:rsid w:val="009F6FC4"/>
    <w:rsid w:val="009F77EC"/>
    <w:rsid w:val="009F7CD4"/>
    <w:rsid w:val="009F7DDC"/>
    <w:rsid w:val="00A0071C"/>
    <w:rsid w:val="00A00AC2"/>
    <w:rsid w:val="00A01382"/>
    <w:rsid w:val="00A01735"/>
    <w:rsid w:val="00A019A8"/>
    <w:rsid w:val="00A01DA5"/>
    <w:rsid w:val="00A01EE4"/>
    <w:rsid w:val="00A02317"/>
    <w:rsid w:val="00A0290D"/>
    <w:rsid w:val="00A02C4A"/>
    <w:rsid w:val="00A02CB4"/>
    <w:rsid w:val="00A02D22"/>
    <w:rsid w:val="00A02FC3"/>
    <w:rsid w:val="00A03190"/>
    <w:rsid w:val="00A0320F"/>
    <w:rsid w:val="00A036B6"/>
    <w:rsid w:val="00A03830"/>
    <w:rsid w:val="00A039D7"/>
    <w:rsid w:val="00A0417E"/>
    <w:rsid w:val="00A044DC"/>
    <w:rsid w:val="00A05066"/>
    <w:rsid w:val="00A0529E"/>
    <w:rsid w:val="00A054A9"/>
    <w:rsid w:val="00A05B41"/>
    <w:rsid w:val="00A05BB7"/>
    <w:rsid w:val="00A06152"/>
    <w:rsid w:val="00A0657A"/>
    <w:rsid w:val="00A06783"/>
    <w:rsid w:val="00A067BF"/>
    <w:rsid w:val="00A06F50"/>
    <w:rsid w:val="00A074AC"/>
    <w:rsid w:val="00A074B4"/>
    <w:rsid w:val="00A07D9F"/>
    <w:rsid w:val="00A100A1"/>
    <w:rsid w:val="00A101B4"/>
    <w:rsid w:val="00A10392"/>
    <w:rsid w:val="00A106D5"/>
    <w:rsid w:val="00A108E2"/>
    <w:rsid w:val="00A10B2C"/>
    <w:rsid w:val="00A11446"/>
    <w:rsid w:val="00A11976"/>
    <w:rsid w:val="00A11B9E"/>
    <w:rsid w:val="00A11FC2"/>
    <w:rsid w:val="00A125A3"/>
    <w:rsid w:val="00A1264A"/>
    <w:rsid w:val="00A12857"/>
    <w:rsid w:val="00A12A18"/>
    <w:rsid w:val="00A12D43"/>
    <w:rsid w:val="00A13443"/>
    <w:rsid w:val="00A136C4"/>
    <w:rsid w:val="00A13CA6"/>
    <w:rsid w:val="00A13D90"/>
    <w:rsid w:val="00A145ED"/>
    <w:rsid w:val="00A1491A"/>
    <w:rsid w:val="00A1546B"/>
    <w:rsid w:val="00A15AD6"/>
    <w:rsid w:val="00A15F64"/>
    <w:rsid w:val="00A16402"/>
    <w:rsid w:val="00A16484"/>
    <w:rsid w:val="00A16B59"/>
    <w:rsid w:val="00A17075"/>
    <w:rsid w:val="00A171FA"/>
    <w:rsid w:val="00A17472"/>
    <w:rsid w:val="00A17901"/>
    <w:rsid w:val="00A17B08"/>
    <w:rsid w:val="00A17FF1"/>
    <w:rsid w:val="00A2001C"/>
    <w:rsid w:val="00A20213"/>
    <w:rsid w:val="00A2029D"/>
    <w:rsid w:val="00A20CFE"/>
    <w:rsid w:val="00A20F95"/>
    <w:rsid w:val="00A2155B"/>
    <w:rsid w:val="00A2191F"/>
    <w:rsid w:val="00A21F48"/>
    <w:rsid w:val="00A22025"/>
    <w:rsid w:val="00A221E9"/>
    <w:rsid w:val="00A225A1"/>
    <w:rsid w:val="00A23825"/>
    <w:rsid w:val="00A23C85"/>
    <w:rsid w:val="00A23E96"/>
    <w:rsid w:val="00A24119"/>
    <w:rsid w:val="00A24226"/>
    <w:rsid w:val="00A2480C"/>
    <w:rsid w:val="00A248CA"/>
    <w:rsid w:val="00A248CC"/>
    <w:rsid w:val="00A24D5C"/>
    <w:rsid w:val="00A2525C"/>
    <w:rsid w:val="00A2530D"/>
    <w:rsid w:val="00A2554C"/>
    <w:rsid w:val="00A25B32"/>
    <w:rsid w:val="00A25DBD"/>
    <w:rsid w:val="00A2600A"/>
    <w:rsid w:val="00A263F8"/>
    <w:rsid w:val="00A265EE"/>
    <w:rsid w:val="00A2660D"/>
    <w:rsid w:val="00A2679D"/>
    <w:rsid w:val="00A274B0"/>
    <w:rsid w:val="00A27747"/>
    <w:rsid w:val="00A278C0"/>
    <w:rsid w:val="00A30152"/>
    <w:rsid w:val="00A30412"/>
    <w:rsid w:val="00A30BEF"/>
    <w:rsid w:val="00A30C78"/>
    <w:rsid w:val="00A31031"/>
    <w:rsid w:val="00A31881"/>
    <w:rsid w:val="00A31A55"/>
    <w:rsid w:val="00A31E7F"/>
    <w:rsid w:val="00A31F37"/>
    <w:rsid w:val="00A34018"/>
    <w:rsid w:val="00A34179"/>
    <w:rsid w:val="00A34413"/>
    <w:rsid w:val="00A35362"/>
    <w:rsid w:val="00A35628"/>
    <w:rsid w:val="00A3563E"/>
    <w:rsid w:val="00A35ABA"/>
    <w:rsid w:val="00A35DF1"/>
    <w:rsid w:val="00A35E37"/>
    <w:rsid w:val="00A36094"/>
    <w:rsid w:val="00A362E9"/>
    <w:rsid w:val="00A368B5"/>
    <w:rsid w:val="00A36AA0"/>
    <w:rsid w:val="00A37278"/>
    <w:rsid w:val="00A4032C"/>
    <w:rsid w:val="00A404F5"/>
    <w:rsid w:val="00A4059F"/>
    <w:rsid w:val="00A405D7"/>
    <w:rsid w:val="00A40763"/>
    <w:rsid w:val="00A409AD"/>
    <w:rsid w:val="00A41139"/>
    <w:rsid w:val="00A4177E"/>
    <w:rsid w:val="00A41AD2"/>
    <w:rsid w:val="00A42192"/>
    <w:rsid w:val="00A427A1"/>
    <w:rsid w:val="00A42A7B"/>
    <w:rsid w:val="00A42ACE"/>
    <w:rsid w:val="00A42D71"/>
    <w:rsid w:val="00A433C7"/>
    <w:rsid w:val="00A43753"/>
    <w:rsid w:val="00A43A6A"/>
    <w:rsid w:val="00A4403E"/>
    <w:rsid w:val="00A443FC"/>
    <w:rsid w:val="00A44710"/>
    <w:rsid w:val="00A44757"/>
    <w:rsid w:val="00A44965"/>
    <w:rsid w:val="00A44BCA"/>
    <w:rsid w:val="00A44E9D"/>
    <w:rsid w:val="00A44FCF"/>
    <w:rsid w:val="00A45920"/>
    <w:rsid w:val="00A4595D"/>
    <w:rsid w:val="00A45A52"/>
    <w:rsid w:val="00A45E72"/>
    <w:rsid w:val="00A46509"/>
    <w:rsid w:val="00A4695F"/>
    <w:rsid w:val="00A46990"/>
    <w:rsid w:val="00A46B27"/>
    <w:rsid w:val="00A46ED4"/>
    <w:rsid w:val="00A4758C"/>
    <w:rsid w:val="00A47686"/>
    <w:rsid w:val="00A476D8"/>
    <w:rsid w:val="00A47B14"/>
    <w:rsid w:val="00A50027"/>
    <w:rsid w:val="00A50177"/>
    <w:rsid w:val="00A506D8"/>
    <w:rsid w:val="00A511D9"/>
    <w:rsid w:val="00A513F2"/>
    <w:rsid w:val="00A5147F"/>
    <w:rsid w:val="00A51B2A"/>
    <w:rsid w:val="00A529C3"/>
    <w:rsid w:val="00A5332D"/>
    <w:rsid w:val="00A53F8A"/>
    <w:rsid w:val="00A53F9E"/>
    <w:rsid w:val="00A54F08"/>
    <w:rsid w:val="00A55086"/>
    <w:rsid w:val="00A550BD"/>
    <w:rsid w:val="00A55A18"/>
    <w:rsid w:val="00A56069"/>
    <w:rsid w:val="00A5645D"/>
    <w:rsid w:val="00A56944"/>
    <w:rsid w:val="00A56C90"/>
    <w:rsid w:val="00A57002"/>
    <w:rsid w:val="00A57554"/>
    <w:rsid w:val="00A60256"/>
    <w:rsid w:val="00A60A5E"/>
    <w:rsid w:val="00A60E5D"/>
    <w:rsid w:val="00A623D7"/>
    <w:rsid w:val="00A6256E"/>
    <w:rsid w:val="00A625BF"/>
    <w:rsid w:val="00A62C2C"/>
    <w:rsid w:val="00A62CB0"/>
    <w:rsid w:val="00A62CC1"/>
    <w:rsid w:val="00A62E25"/>
    <w:rsid w:val="00A62E40"/>
    <w:rsid w:val="00A63C14"/>
    <w:rsid w:val="00A63D95"/>
    <w:rsid w:val="00A644A7"/>
    <w:rsid w:val="00A64B6F"/>
    <w:rsid w:val="00A64DF0"/>
    <w:rsid w:val="00A64E77"/>
    <w:rsid w:val="00A6527F"/>
    <w:rsid w:val="00A658EA"/>
    <w:rsid w:val="00A659E1"/>
    <w:rsid w:val="00A65F2B"/>
    <w:rsid w:val="00A672B0"/>
    <w:rsid w:val="00A67933"/>
    <w:rsid w:val="00A6793D"/>
    <w:rsid w:val="00A67A99"/>
    <w:rsid w:val="00A67EC9"/>
    <w:rsid w:val="00A70205"/>
    <w:rsid w:val="00A7087D"/>
    <w:rsid w:val="00A70D4F"/>
    <w:rsid w:val="00A7107F"/>
    <w:rsid w:val="00A711CD"/>
    <w:rsid w:val="00A714CF"/>
    <w:rsid w:val="00A7188F"/>
    <w:rsid w:val="00A71A4A"/>
    <w:rsid w:val="00A71AC2"/>
    <w:rsid w:val="00A71C13"/>
    <w:rsid w:val="00A71FB1"/>
    <w:rsid w:val="00A71FE7"/>
    <w:rsid w:val="00A7204E"/>
    <w:rsid w:val="00A720BE"/>
    <w:rsid w:val="00A72142"/>
    <w:rsid w:val="00A72DC6"/>
    <w:rsid w:val="00A72E51"/>
    <w:rsid w:val="00A72EF4"/>
    <w:rsid w:val="00A72F31"/>
    <w:rsid w:val="00A732FD"/>
    <w:rsid w:val="00A737DA"/>
    <w:rsid w:val="00A73B91"/>
    <w:rsid w:val="00A73CA6"/>
    <w:rsid w:val="00A73FA6"/>
    <w:rsid w:val="00A73FE8"/>
    <w:rsid w:val="00A741CB"/>
    <w:rsid w:val="00A7435F"/>
    <w:rsid w:val="00A74D20"/>
    <w:rsid w:val="00A75122"/>
    <w:rsid w:val="00A75801"/>
    <w:rsid w:val="00A75F53"/>
    <w:rsid w:val="00A763F1"/>
    <w:rsid w:val="00A7652A"/>
    <w:rsid w:val="00A76CF2"/>
    <w:rsid w:val="00A76FEA"/>
    <w:rsid w:val="00A774AA"/>
    <w:rsid w:val="00A777C2"/>
    <w:rsid w:val="00A7783E"/>
    <w:rsid w:val="00A77B05"/>
    <w:rsid w:val="00A77BF7"/>
    <w:rsid w:val="00A77D60"/>
    <w:rsid w:val="00A77E60"/>
    <w:rsid w:val="00A8041F"/>
    <w:rsid w:val="00A80430"/>
    <w:rsid w:val="00A80C73"/>
    <w:rsid w:val="00A80D3F"/>
    <w:rsid w:val="00A81028"/>
    <w:rsid w:val="00A81317"/>
    <w:rsid w:val="00A8199C"/>
    <w:rsid w:val="00A81B5B"/>
    <w:rsid w:val="00A81D34"/>
    <w:rsid w:val="00A820C1"/>
    <w:rsid w:val="00A823BC"/>
    <w:rsid w:val="00A82902"/>
    <w:rsid w:val="00A830F5"/>
    <w:rsid w:val="00A83A3A"/>
    <w:rsid w:val="00A8552B"/>
    <w:rsid w:val="00A855B1"/>
    <w:rsid w:val="00A85622"/>
    <w:rsid w:val="00A856C2"/>
    <w:rsid w:val="00A85A46"/>
    <w:rsid w:val="00A8608D"/>
    <w:rsid w:val="00A86118"/>
    <w:rsid w:val="00A86A90"/>
    <w:rsid w:val="00A86CB0"/>
    <w:rsid w:val="00A86DA8"/>
    <w:rsid w:val="00A86F96"/>
    <w:rsid w:val="00A8710A"/>
    <w:rsid w:val="00A87167"/>
    <w:rsid w:val="00A8735C"/>
    <w:rsid w:val="00A873E5"/>
    <w:rsid w:val="00A87BFE"/>
    <w:rsid w:val="00A87C99"/>
    <w:rsid w:val="00A87CAE"/>
    <w:rsid w:val="00A87F53"/>
    <w:rsid w:val="00A9023B"/>
    <w:rsid w:val="00A90569"/>
    <w:rsid w:val="00A90B43"/>
    <w:rsid w:val="00A9192F"/>
    <w:rsid w:val="00A91BDF"/>
    <w:rsid w:val="00A91D39"/>
    <w:rsid w:val="00A91D7D"/>
    <w:rsid w:val="00A91F14"/>
    <w:rsid w:val="00A929FD"/>
    <w:rsid w:val="00A92AE5"/>
    <w:rsid w:val="00A92FB5"/>
    <w:rsid w:val="00A9320C"/>
    <w:rsid w:val="00A93806"/>
    <w:rsid w:val="00A939B2"/>
    <w:rsid w:val="00A93A23"/>
    <w:rsid w:val="00A93D08"/>
    <w:rsid w:val="00A94430"/>
    <w:rsid w:val="00A947E3"/>
    <w:rsid w:val="00A94A5F"/>
    <w:rsid w:val="00A95646"/>
    <w:rsid w:val="00A95737"/>
    <w:rsid w:val="00A95B02"/>
    <w:rsid w:val="00A96125"/>
    <w:rsid w:val="00A96161"/>
    <w:rsid w:val="00A967EB"/>
    <w:rsid w:val="00A96BED"/>
    <w:rsid w:val="00A96C33"/>
    <w:rsid w:val="00A97187"/>
    <w:rsid w:val="00A97E05"/>
    <w:rsid w:val="00AA0434"/>
    <w:rsid w:val="00AA08DA"/>
    <w:rsid w:val="00AA08E8"/>
    <w:rsid w:val="00AA1090"/>
    <w:rsid w:val="00AA16B7"/>
    <w:rsid w:val="00AA1CD0"/>
    <w:rsid w:val="00AA203F"/>
    <w:rsid w:val="00AA2229"/>
    <w:rsid w:val="00AA2C62"/>
    <w:rsid w:val="00AA2D06"/>
    <w:rsid w:val="00AA3845"/>
    <w:rsid w:val="00AA3961"/>
    <w:rsid w:val="00AA3B38"/>
    <w:rsid w:val="00AA3EC9"/>
    <w:rsid w:val="00AA4080"/>
    <w:rsid w:val="00AA463C"/>
    <w:rsid w:val="00AA4851"/>
    <w:rsid w:val="00AA4A0C"/>
    <w:rsid w:val="00AA4DC9"/>
    <w:rsid w:val="00AA500E"/>
    <w:rsid w:val="00AA5AB7"/>
    <w:rsid w:val="00AA6058"/>
    <w:rsid w:val="00AA6187"/>
    <w:rsid w:val="00AA6510"/>
    <w:rsid w:val="00AA6906"/>
    <w:rsid w:val="00AA6D00"/>
    <w:rsid w:val="00AA6DDD"/>
    <w:rsid w:val="00AA730B"/>
    <w:rsid w:val="00AA77FD"/>
    <w:rsid w:val="00AA78A5"/>
    <w:rsid w:val="00AB05EE"/>
    <w:rsid w:val="00AB08AD"/>
    <w:rsid w:val="00AB0D4D"/>
    <w:rsid w:val="00AB0D8D"/>
    <w:rsid w:val="00AB0DEC"/>
    <w:rsid w:val="00AB0F32"/>
    <w:rsid w:val="00AB151D"/>
    <w:rsid w:val="00AB15B2"/>
    <w:rsid w:val="00AB1DC7"/>
    <w:rsid w:val="00AB202B"/>
    <w:rsid w:val="00AB226A"/>
    <w:rsid w:val="00AB2545"/>
    <w:rsid w:val="00AB309C"/>
    <w:rsid w:val="00AB31D5"/>
    <w:rsid w:val="00AB35D3"/>
    <w:rsid w:val="00AB36D2"/>
    <w:rsid w:val="00AB3963"/>
    <w:rsid w:val="00AB3B11"/>
    <w:rsid w:val="00AB44CD"/>
    <w:rsid w:val="00AB491A"/>
    <w:rsid w:val="00AB4F92"/>
    <w:rsid w:val="00AB5020"/>
    <w:rsid w:val="00AB5138"/>
    <w:rsid w:val="00AB5314"/>
    <w:rsid w:val="00AB6191"/>
    <w:rsid w:val="00AB66B7"/>
    <w:rsid w:val="00AB6730"/>
    <w:rsid w:val="00AB6827"/>
    <w:rsid w:val="00AB6DFF"/>
    <w:rsid w:val="00AB6F49"/>
    <w:rsid w:val="00AB70F3"/>
    <w:rsid w:val="00AB725E"/>
    <w:rsid w:val="00AB76ED"/>
    <w:rsid w:val="00AB77DE"/>
    <w:rsid w:val="00AB7881"/>
    <w:rsid w:val="00AB7A8D"/>
    <w:rsid w:val="00AB7F1A"/>
    <w:rsid w:val="00AC016F"/>
    <w:rsid w:val="00AC0199"/>
    <w:rsid w:val="00AC0457"/>
    <w:rsid w:val="00AC049D"/>
    <w:rsid w:val="00AC0B3D"/>
    <w:rsid w:val="00AC1155"/>
    <w:rsid w:val="00AC184C"/>
    <w:rsid w:val="00AC186A"/>
    <w:rsid w:val="00AC189B"/>
    <w:rsid w:val="00AC1DEF"/>
    <w:rsid w:val="00AC2548"/>
    <w:rsid w:val="00AC2614"/>
    <w:rsid w:val="00AC311D"/>
    <w:rsid w:val="00AC389A"/>
    <w:rsid w:val="00AC3FA3"/>
    <w:rsid w:val="00AC4F33"/>
    <w:rsid w:val="00AC4FB0"/>
    <w:rsid w:val="00AC53F3"/>
    <w:rsid w:val="00AC58F4"/>
    <w:rsid w:val="00AC5985"/>
    <w:rsid w:val="00AC5BAA"/>
    <w:rsid w:val="00AC5FC2"/>
    <w:rsid w:val="00AC60ED"/>
    <w:rsid w:val="00AC6752"/>
    <w:rsid w:val="00AC68DA"/>
    <w:rsid w:val="00AC6E43"/>
    <w:rsid w:val="00AC714D"/>
    <w:rsid w:val="00AC7C7B"/>
    <w:rsid w:val="00AD05F3"/>
    <w:rsid w:val="00AD07D3"/>
    <w:rsid w:val="00AD0FD5"/>
    <w:rsid w:val="00AD1161"/>
    <w:rsid w:val="00AD13EF"/>
    <w:rsid w:val="00AD16B7"/>
    <w:rsid w:val="00AD17BA"/>
    <w:rsid w:val="00AD17EF"/>
    <w:rsid w:val="00AD1941"/>
    <w:rsid w:val="00AD1C20"/>
    <w:rsid w:val="00AD1C90"/>
    <w:rsid w:val="00AD1D24"/>
    <w:rsid w:val="00AD217D"/>
    <w:rsid w:val="00AD222C"/>
    <w:rsid w:val="00AD237D"/>
    <w:rsid w:val="00AD2659"/>
    <w:rsid w:val="00AD293B"/>
    <w:rsid w:val="00AD31BC"/>
    <w:rsid w:val="00AD3222"/>
    <w:rsid w:val="00AD3742"/>
    <w:rsid w:val="00AD384D"/>
    <w:rsid w:val="00AD38C9"/>
    <w:rsid w:val="00AD39D1"/>
    <w:rsid w:val="00AD4A75"/>
    <w:rsid w:val="00AD4DA1"/>
    <w:rsid w:val="00AD5387"/>
    <w:rsid w:val="00AD5429"/>
    <w:rsid w:val="00AD5AB0"/>
    <w:rsid w:val="00AD5BD3"/>
    <w:rsid w:val="00AD5EE3"/>
    <w:rsid w:val="00AD6960"/>
    <w:rsid w:val="00AD6C30"/>
    <w:rsid w:val="00AD6F71"/>
    <w:rsid w:val="00AD71E7"/>
    <w:rsid w:val="00AD767D"/>
    <w:rsid w:val="00AD7E7F"/>
    <w:rsid w:val="00AE00C3"/>
    <w:rsid w:val="00AE075C"/>
    <w:rsid w:val="00AE14A7"/>
    <w:rsid w:val="00AE1C9E"/>
    <w:rsid w:val="00AE1F82"/>
    <w:rsid w:val="00AE2DFC"/>
    <w:rsid w:val="00AE2F7B"/>
    <w:rsid w:val="00AE30CF"/>
    <w:rsid w:val="00AE34C8"/>
    <w:rsid w:val="00AE3577"/>
    <w:rsid w:val="00AE44A8"/>
    <w:rsid w:val="00AE4A27"/>
    <w:rsid w:val="00AE4C28"/>
    <w:rsid w:val="00AE4FDE"/>
    <w:rsid w:val="00AE53E3"/>
    <w:rsid w:val="00AE570C"/>
    <w:rsid w:val="00AE5858"/>
    <w:rsid w:val="00AE5CAF"/>
    <w:rsid w:val="00AE6723"/>
    <w:rsid w:val="00AE6AB9"/>
    <w:rsid w:val="00AE6D5C"/>
    <w:rsid w:val="00AE763D"/>
    <w:rsid w:val="00AE7888"/>
    <w:rsid w:val="00AE7D2A"/>
    <w:rsid w:val="00AF0285"/>
    <w:rsid w:val="00AF054C"/>
    <w:rsid w:val="00AF07D1"/>
    <w:rsid w:val="00AF0ADC"/>
    <w:rsid w:val="00AF0B58"/>
    <w:rsid w:val="00AF1D7B"/>
    <w:rsid w:val="00AF2558"/>
    <w:rsid w:val="00AF26F6"/>
    <w:rsid w:val="00AF2C53"/>
    <w:rsid w:val="00AF2D52"/>
    <w:rsid w:val="00AF333E"/>
    <w:rsid w:val="00AF39FB"/>
    <w:rsid w:val="00AF466B"/>
    <w:rsid w:val="00AF49FC"/>
    <w:rsid w:val="00AF4F03"/>
    <w:rsid w:val="00AF512C"/>
    <w:rsid w:val="00AF5283"/>
    <w:rsid w:val="00AF5685"/>
    <w:rsid w:val="00AF5D91"/>
    <w:rsid w:val="00AF6385"/>
    <w:rsid w:val="00AF63F7"/>
    <w:rsid w:val="00AF64CE"/>
    <w:rsid w:val="00AF659A"/>
    <w:rsid w:val="00AF6613"/>
    <w:rsid w:val="00AF66AD"/>
    <w:rsid w:val="00AF66C8"/>
    <w:rsid w:val="00AF6DA4"/>
    <w:rsid w:val="00B00220"/>
    <w:rsid w:val="00B00324"/>
    <w:rsid w:val="00B01277"/>
    <w:rsid w:val="00B01878"/>
    <w:rsid w:val="00B019A5"/>
    <w:rsid w:val="00B019BD"/>
    <w:rsid w:val="00B01EBD"/>
    <w:rsid w:val="00B020A0"/>
    <w:rsid w:val="00B0226E"/>
    <w:rsid w:val="00B028B6"/>
    <w:rsid w:val="00B02D51"/>
    <w:rsid w:val="00B02E81"/>
    <w:rsid w:val="00B02FDA"/>
    <w:rsid w:val="00B030CE"/>
    <w:rsid w:val="00B030E9"/>
    <w:rsid w:val="00B035D7"/>
    <w:rsid w:val="00B03DE3"/>
    <w:rsid w:val="00B03DE8"/>
    <w:rsid w:val="00B03EAB"/>
    <w:rsid w:val="00B045F2"/>
    <w:rsid w:val="00B04650"/>
    <w:rsid w:val="00B04BD2"/>
    <w:rsid w:val="00B0516C"/>
    <w:rsid w:val="00B0522E"/>
    <w:rsid w:val="00B0574B"/>
    <w:rsid w:val="00B05C61"/>
    <w:rsid w:val="00B05DDD"/>
    <w:rsid w:val="00B05E6E"/>
    <w:rsid w:val="00B06112"/>
    <w:rsid w:val="00B0641F"/>
    <w:rsid w:val="00B06B00"/>
    <w:rsid w:val="00B071A5"/>
    <w:rsid w:val="00B07DE1"/>
    <w:rsid w:val="00B10828"/>
    <w:rsid w:val="00B10F8F"/>
    <w:rsid w:val="00B10FB2"/>
    <w:rsid w:val="00B11522"/>
    <w:rsid w:val="00B11721"/>
    <w:rsid w:val="00B1261C"/>
    <w:rsid w:val="00B12BB9"/>
    <w:rsid w:val="00B12FBD"/>
    <w:rsid w:val="00B132B9"/>
    <w:rsid w:val="00B1339A"/>
    <w:rsid w:val="00B13683"/>
    <w:rsid w:val="00B13897"/>
    <w:rsid w:val="00B13E71"/>
    <w:rsid w:val="00B13F74"/>
    <w:rsid w:val="00B143E6"/>
    <w:rsid w:val="00B14416"/>
    <w:rsid w:val="00B14496"/>
    <w:rsid w:val="00B14938"/>
    <w:rsid w:val="00B14A42"/>
    <w:rsid w:val="00B14B60"/>
    <w:rsid w:val="00B1558D"/>
    <w:rsid w:val="00B15C07"/>
    <w:rsid w:val="00B15C15"/>
    <w:rsid w:val="00B15D2D"/>
    <w:rsid w:val="00B16619"/>
    <w:rsid w:val="00B16829"/>
    <w:rsid w:val="00B16CFE"/>
    <w:rsid w:val="00B16D90"/>
    <w:rsid w:val="00B171AB"/>
    <w:rsid w:val="00B172D3"/>
    <w:rsid w:val="00B1733C"/>
    <w:rsid w:val="00B17DE4"/>
    <w:rsid w:val="00B20104"/>
    <w:rsid w:val="00B2087A"/>
    <w:rsid w:val="00B20BCB"/>
    <w:rsid w:val="00B21482"/>
    <w:rsid w:val="00B21D1E"/>
    <w:rsid w:val="00B21DF9"/>
    <w:rsid w:val="00B21E6E"/>
    <w:rsid w:val="00B2254F"/>
    <w:rsid w:val="00B231AC"/>
    <w:rsid w:val="00B232CB"/>
    <w:rsid w:val="00B2338D"/>
    <w:rsid w:val="00B23402"/>
    <w:rsid w:val="00B238D8"/>
    <w:rsid w:val="00B23D40"/>
    <w:rsid w:val="00B23E8A"/>
    <w:rsid w:val="00B24326"/>
    <w:rsid w:val="00B24467"/>
    <w:rsid w:val="00B245AF"/>
    <w:rsid w:val="00B246B4"/>
    <w:rsid w:val="00B25377"/>
    <w:rsid w:val="00B2575B"/>
    <w:rsid w:val="00B26317"/>
    <w:rsid w:val="00B26C1C"/>
    <w:rsid w:val="00B274CD"/>
    <w:rsid w:val="00B2793B"/>
    <w:rsid w:val="00B27F43"/>
    <w:rsid w:val="00B27F73"/>
    <w:rsid w:val="00B30C5C"/>
    <w:rsid w:val="00B30F61"/>
    <w:rsid w:val="00B310A6"/>
    <w:rsid w:val="00B31781"/>
    <w:rsid w:val="00B31C3A"/>
    <w:rsid w:val="00B31E66"/>
    <w:rsid w:val="00B31F52"/>
    <w:rsid w:val="00B320D1"/>
    <w:rsid w:val="00B32365"/>
    <w:rsid w:val="00B3266E"/>
    <w:rsid w:val="00B32688"/>
    <w:rsid w:val="00B326D3"/>
    <w:rsid w:val="00B32763"/>
    <w:rsid w:val="00B3276D"/>
    <w:rsid w:val="00B32B50"/>
    <w:rsid w:val="00B32F6F"/>
    <w:rsid w:val="00B33D66"/>
    <w:rsid w:val="00B3441F"/>
    <w:rsid w:val="00B34E6F"/>
    <w:rsid w:val="00B34F0A"/>
    <w:rsid w:val="00B3535D"/>
    <w:rsid w:val="00B353FD"/>
    <w:rsid w:val="00B3580B"/>
    <w:rsid w:val="00B358F0"/>
    <w:rsid w:val="00B35A72"/>
    <w:rsid w:val="00B360C5"/>
    <w:rsid w:val="00B3631A"/>
    <w:rsid w:val="00B366FA"/>
    <w:rsid w:val="00B3672B"/>
    <w:rsid w:val="00B3704B"/>
    <w:rsid w:val="00B4000F"/>
    <w:rsid w:val="00B40055"/>
    <w:rsid w:val="00B406EA"/>
    <w:rsid w:val="00B40920"/>
    <w:rsid w:val="00B40B6F"/>
    <w:rsid w:val="00B40D23"/>
    <w:rsid w:val="00B40E88"/>
    <w:rsid w:val="00B41259"/>
    <w:rsid w:val="00B41412"/>
    <w:rsid w:val="00B4155E"/>
    <w:rsid w:val="00B4185B"/>
    <w:rsid w:val="00B4198D"/>
    <w:rsid w:val="00B4268E"/>
    <w:rsid w:val="00B42DC9"/>
    <w:rsid w:val="00B43238"/>
    <w:rsid w:val="00B43403"/>
    <w:rsid w:val="00B44301"/>
    <w:rsid w:val="00B44648"/>
    <w:rsid w:val="00B44FDC"/>
    <w:rsid w:val="00B4552B"/>
    <w:rsid w:val="00B459DB"/>
    <w:rsid w:val="00B45AF5"/>
    <w:rsid w:val="00B460ED"/>
    <w:rsid w:val="00B46351"/>
    <w:rsid w:val="00B466A7"/>
    <w:rsid w:val="00B46A3A"/>
    <w:rsid w:val="00B46F0B"/>
    <w:rsid w:val="00B470FA"/>
    <w:rsid w:val="00B47436"/>
    <w:rsid w:val="00B47AF8"/>
    <w:rsid w:val="00B5038E"/>
    <w:rsid w:val="00B5114E"/>
    <w:rsid w:val="00B51582"/>
    <w:rsid w:val="00B519F7"/>
    <w:rsid w:val="00B52408"/>
    <w:rsid w:val="00B524C8"/>
    <w:rsid w:val="00B525C1"/>
    <w:rsid w:val="00B52628"/>
    <w:rsid w:val="00B52B65"/>
    <w:rsid w:val="00B53060"/>
    <w:rsid w:val="00B534D4"/>
    <w:rsid w:val="00B53CC8"/>
    <w:rsid w:val="00B53F32"/>
    <w:rsid w:val="00B5468E"/>
    <w:rsid w:val="00B54856"/>
    <w:rsid w:val="00B55180"/>
    <w:rsid w:val="00B557E4"/>
    <w:rsid w:val="00B55946"/>
    <w:rsid w:val="00B562CE"/>
    <w:rsid w:val="00B566E4"/>
    <w:rsid w:val="00B56737"/>
    <w:rsid w:val="00B56A67"/>
    <w:rsid w:val="00B56D74"/>
    <w:rsid w:val="00B56EC6"/>
    <w:rsid w:val="00B56FFD"/>
    <w:rsid w:val="00B57251"/>
    <w:rsid w:val="00B574CA"/>
    <w:rsid w:val="00B5769C"/>
    <w:rsid w:val="00B5784C"/>
    <w:rsid w:val="00B57B76"/>
    <w:rsid w:val="00B57C6F"/>
    <w:rsid w:val="00B57D11"/>
    <w:rsid w:val="00B606A6"/>
    <w:rsid w:val="00B60A58"/>
    <w:rsid w:val="00B60CA6"/>
    <w:rsid w:val="00B61320"/>
    <w:rsid w:val="00B6171F"/>
    <w:rsid w:val="00B61E9C"/>
    <w:rsid w:val="00B62031"/>
    <w:rsid w:val="00B62475"/>
    <w:rsid w:val="00B62ADB"/>
    <w:rsid w:val="00B6308D"/>
    <w:rsid w:val="00B637D9"/>
    <w:rsid w:val="00B639F1"/>
    <w:rsid w:val="00B63A7D"/>
    <w:rsid w:val="00B63ACA"/>
    <w:rsid w:val="00B640C2"/>
    <w:rsid w:val="00B6467B"/>
    <w:rsid w:val="00B649EF"/>
    <w:rsid w:val="00B64CBE"/>
    <w:rsid w:val="00B65397"/>
    <w:rsid w:val="00B65E17"/>
    <w:rsid w:val="00B65FB5"/>
    <w:rsid w:val="00B660EA"/>
    <w:rsid w:val="00B664B0"/>
    <w:rsid w:val="00B66CF9"/>
    <w:rsid w:val="00B66F17"/>
    <w:rsid w:val="00B67549"/>
    <w:rsid w:val="00B704C0"/>
    <w:rsid w:val="00B707CB"/>
    <w:rsid w:val="00B70AFA"/>
    <w:rsid w:val="00B70FBA"/>
    <w:rsid w:val="00B71488"/>
    <w:rsid w:val="00B716E6"/>
    <w:rsid w:val="00B73D16"/>
    <w:rsid w:val="00B73EE3"/>
    <w:rsid w:val="00B741C7"/>
    <w:rsid w:val="00B74831"/>
    <w:rsid w:val="00B74DAA"/>
    <w:rsid w:val="00B74E9B"/>
    <w:rsid w:val="00B75165"/>
    <w:rsid w:val="00B7580B"/>
    <w:rsid w:val="00B75AF8"/>
    <w:rsid w:val="00B75EBD"/>
    <w:rsid w:val="00B7604D"/>
    <w:rsid w:val="00B769CB"/>
    <w:rsid w:val="00B76D58"/>
    <w:rsid w:val="00B76E01"/>
    <w:rsid w:val="00B76FBB"/>
    <w:rsid w:val="00B77087"/>
    <w:rsid w:val="00B77174"/>
    <w:rsid w:val="00B77899"/>
    <w:rsid w:val="00B77C5D"/>
    <w:rsid w:val="00B77EA7"/>
    <w:rsid w:val="00B800B2"/>
    <w:rsid w:val="00B80104"/>
    <w:rsid w:val="00B8029E"/>
    <w:rsid w:val="00B80610"/>
    <w:rsid w:val="00B80F30"/>
    <w:rsid w:val="00B8104F"/>
    <w:rsid w:val="00B8122B"/>
    <w:rsid w:val="00B8144D"/>
    <w:rsid w:val="00B81CEE"/>
    <w:rsid w:val="00B81DD9"/>
    <w:rsid w:val="00B81FD9"/>
    <w:rsid w:val="00B820AC"/>
    <w:rsid w:val="00B82516"/>
    <w:rsid w:val="00B82773"/>
    <w:rsid w:val="00B834FB"/>
    <w:rsid w:val="00B836D8"/>
    <w:rsid w:val="00B83E4C"/>
    <w:rsid w:val="00B845EE"/>
    <w:rsid w:val="00B84D68"/>
    <w:rsid w:val="00B84E1D"/>
    <w:rsid w:val="00B85003"/>
    <w:rsid w:val="00B8684B"/>
    <w:rsid w:val="00B86BDF"/>
    <w:rsid w:val="00B86CA5"/>
    <w:rsid w:val="00B86FAC"/>
    <w:rsid w:val="00B8724A"/>
    <w:rsid w:val="00B8743D"/>
    <w:rsid w:val="00B87522"/>
    <w:rsid w:val="00B8766D"/>
    <w:rsid w:val="00B87B14"/>
    <w:rsid w:val="00B90126"/>
    <w:rsid w:val="00B901DB"/>
    <w:rsid w:val="00B90AB0"/>
    <w:rsid w:val="00B91097"/>
    <w:rsid w:val="00B9175F"/>
    <w:rsid w:val="00B918BC"/>
    <w:rsid w:val="00B91EFB"/>
    <w:rsid w:val="00B92530"/>
    <w:rsid w:val="00B9255A"/>
    <w:rsid w:val="00B92654"/>
    <w:rsid w:val="00B92B82"/>
    <w:rsid w:val="00B92D36"/>
    <w:rsid w:val="00B92D51"/>
    <w:rsid w:val="00B92FDA"/>
    <w:rsid w:val="00B9308B"/>
    <w:rsid w:val="00B93770"/>
    <w:rsid w:val="00B9377C"/>
    <w:rsid w:val="00B93A8C"/>
    <w:rsid w:val="00B93BA7"/>
    <w:rsid w:val="00B9401B"/>
    <w:rsid w:val="00B94D2E"/>
    <w:rsid w:val="00B94D4B"/>
    <w:rsid w:val="00B94EF2"/>
    <w:rsid w:val="00B95030"/>
    <w:rsid w:val="00B95DB7"/>
    <w:rsid w:val="00B95E2F"/>
    <w:rsid w:val="00B96018"/>
    <w:rsid w:val="00B960C8"/>
    <w:rsid w:val="00B96179"/>
    <w:rsid w:val="00B96223"/>
    <w:rsid w:val="00B9660E"/>
    <w:rsid w:val="00B9684E"/>
    <w:rsid w:val="00B969C1"/>
    <w:rsid w:val="00B97163"/>
    <w:rsid w:val="00B97386"/>
    <w:rsid w:val="00B97A81"/>
    <w:rsid w:val="00B97ABF"/>
    <w:rsid w:val="00B97F6C"/>
    <w:rsid w:val="00BA0234"/>
    <w:rsid w:val="00BA03DA"/>
    <w:rsid w:val="00BA075A"/>
    <w:rsid w:val="00BA0EB3"/>
    <w:rsid w:val="00BA10CC"/>
    <w:rsid w:val="00BA176F"/>
    <w:rsid w:val="00BA1B85"/>
    <w:rsid w:val="00BA1B99"/>
    <w:rsid w:val="00BA1BAF"/>
    <w:rsid w:val="00BA273F"/>
    <w:rsid w:val="00BA2751"/>
    <w:rsid w:val="00BA27A5"/>
    <w:rsid w:val="00BA29AD"/>
    <w:rsid w:val="00BA2B7B"/>
    <w:rsid w:val="00BA2F23"/>
    <w:rsid w:val="00BA3399"/>
    <w:rsid w:val="00BA39ED"/>
    <w:rsid w:val="00BA3B28"/>
    <w:rsid w:val="00BA3C90"/>
    <w:rsid w:val="00BA405F"/>
    <w:rsid w:val="00BA4097"/>
    <w:rsid w:val="00BA4735"/>
    <w:rsid w:val="00BA5047"/>
    <w:rsid w:val="00BA506E"/>
    <w:rsid w:val="00BA53CB"/>
    <w:rsid w:val="00BA606E"/>
    <w:rsid w:val="00BA62C1"/>
    <w:rsid w:val="00BA6405"/>
    <w:rsid w:val="00BA664C"/>
    <w:rsid w:val="00BA66D3"/>
    <w:rsid w:val="00BA6B99"/>
    <w:rsid w:val="00BA7177"/>
    <w:rsid w:val="00BA7257"/>
    <w:rsid w:val="00BA7730"/>
    <w:rsid w:val="00BA7C6B"/>
    <w:rsid w:val="00BA7D37"/>
    <w:rsid w:val="00BB095D"/>
    <w:rsid w:val="00BB0D28"/>
    <w:rsid w:val="00BB158F"/>
    <w:rsid w:val="00BB15DD"/>
    <w:rsid w:val="00BB1A26"/>
    <w:rsid w:val="00BB1D5A"/>
    <w:rsid w:val="00BB1E4C"/>
    <w:rsid w:val="00BB20FE"/>
    <w:rsid w:val="00BB2D0F"/>
    <w:rsid w:val="00BB3451"/>
    <w:rsid w:val="00BB38E1"/>
    <w:rsid w:val="00BB3AB7"/>
    <w:rsid w:val="00BB3B41"/>
    <w:rsid w:val="00BB3D1F"/>
    <w:rsid w:val="00BB3E9F"/>
    <w:rsid w:val="00BB4047"/>
    <w:rsid w:val="00BB48D3"/>
    <w:rsid w:val="00BB48E3"/>
    <w:rsid w:val="00BB509F"/>
    <w:rsid w:val="00BB5150"/>
    <w:rsid w:val="00BB51B9"/>
    <w:rsid w:val="00BB521B"/>
    <w:rsid w:val="00BB5260"/>
    <w:rsid w:val="00BB6007"/>
    <w:rsid w:val="00BB6274"/>
    <w:rsid w:val="00BB66DD"/>
    <w:rsid w:val="00BB7731"/>
    <w:rsid w:val="00BB7B9F"/>
    <w:rsid w:val="00BC0435"/>
    <w:rsid w:val="00BC09B9"/>
    <w:rsid w:val="00BC0A3A"/>
    <w:rsid w:val="00BC1263"/>
    <w:rsid w:val="00BC16D9"/>
    <w:rsid w:val="00BC18F1"/>
    <w:rsid w:val="00BC1B01"/>
    <w:rsid w:val="00BC1FF4"/>
    <w:rsid w:val="00BC2215"/>
    <w:rsid w:val="00BC2BA7"/>
    <w:rsid w:val="00BC3174"/>
    <w:rsid w:val="00BC3892"/>
    <w:rsid w:val="00BC3A12"/>
    <w:rsid w:val="00BC3C41"/>
    <w:rsid w:val="00BC3FD3"/>
    <w:rsid w:val="00BC4A20"/>
    <w:rsid w:val="00BC4F48"/>
    <w:rsid w:val="00BC4FF4"/>
    <w:rsid w:val="00BC5115"/>
    <w:rsid w:val="00BC5334"/>
    <w:rsid w:val="00BC53B8"/>
    <w:rsid w:val="00BC558C"/>
    <w:rsid w:val="00BC565B"/>
    <w:rsid w:val="00BC5A10"/>
    <w:rsid w:val="00BC5AF3"/>
    <w:rsid w:val="00BC60EF"/>
    <w:rsid w:val="00BC61CD"/>
    <w:rsid w:val="00BC63E0"/>
    <w:rsid w:val="00BC691E"/>
    <w:rsid w:val="00BC6C99"/>
    <w:rsid w:val="00BC758E"/>
    <w:rsid w:val="00BC78AB"/>
    <w:rsid w:val="00BC7B72"/>
    <w:rsid w:val="00BC7EFE"/>
    <w:rsid w:val="00BD050C"/>
    <w:rsid w:val="00BD062A"/>
    <w:rsid w:val="00BD06A5"/>
    <w:rsid w:val="00BD0A99"/>
    <w:rsid w:val="00BD15A8"/>
    <w:rsid w:val="00BD1680"/>
    <w:rsid w:val="00BD1689"/>
    <w:rsid w:val="00BD17B5"/>
    <w:rsid w:val="00BD181E"/>
    <w:rsid w:val="00BD1872"/>
    <w:rsid w:val="00BD1E43"/>
    <w:rsid w:val="00BD1F5A"/>
    <w:rsid w:val="00BD20E9"/>
    <w:rsid w:val="00BD28B0"/>
    <w:rsid w:val="00BD3056"/>
    <w:rsid w:val="00BD3C21"/>
    <w:rsid w:val="00BD3DE9"/>
    <w:rsid w:val="00BD3E1E"/>
    <w:rsid w:val="00BD3F35"/>
    <w:rsid w:val="00BD4008"/>
    <w:rsid w:val="00BD4253"/>
    <w:rsid w:val="00BD4B6F"/>
    <w:rsid w:val="00BD4C82"/>
    <w:rsid w:val="00BD4E88"/>
    <w:rsid w:val="00BD530D"/>
    <w:rsid w:val="00BD553B"/>
    <w:rsid w:val="00BD5725"/>
    <w:rsid w:val="00BD5D25"/>
    <w:rsid w:val="00BD64F3"/>
    <w:rsid w:val="00BD664C"/>
    <w:rsid w:val="00BD66DF"/>
    <w:rsid w:val="00BD67E2"/>
    <w:rsid w:val="00BD68EA"/>
    <w:rsid w:val="00BD731C"/>
    <w:rsid w:val="00BD787A"/>
    <w:rsid w:val="00BE0743"/>
    <w:rsid w:val="00BE09C4"/>
    <w:rsid w:val="00BE1351"/>
    <w:rsid w:val="00BE1861"/>
    <w:rsid w:val="00BE18CD"/>
    <w:rsid w:val="00BE1A31"/>
    <w:rsid w:val="00BE1B23"/>
    <w:rsid w:val="00BE215B"/>
    <w:rsid w:val="00BE237A"/>
    <w:rsid w:val="00BE2B30"/>
    <w:rsid w:val="00BE3649"/>
    <w:rsid w:val="00BE3A92"/>
    <w:rsid w:val="00BE3F08"/>
    <w:rsid w:val="00BE43C1"/>
    <w:rsid w:val="00BE4DE3"/>
    <w:rsid w:val="00BE4E5A"/>
    <w:rsid w:val="00BE5185"/>
    <w:rsid w:val="00BE5C5D"/>
    <w:rsid w:val="00BE6269"/>
    <w:rsid w:val="00BE6296"/>
    <w:rsid w:val="00BE6306"/>
    <w:rsid w:val="00BE6A41"/>
    <w:rsid w:val="00BE6B6D"/>
    <w:rsid w:val="00BE6D77"/>
    <w:rsid w:val="00BE7682"/>
    <w:rsid w:val="00BE7A69"/>
    <w:rsid w:val="00BE7C45"/>
    <w:rsid w:val="00BE7D87"/>
    <w:rsid w:val="00BE7EEC"/>
    <w:rsid w:val="00BE7F50"/>
    <w:rsid w:val="00BE7F91"/>
    <w:rsid w:val="00BF008B"/>
    <w:rsid w:val="00BF02E2"/>
    <w:rsid w:val="00BF0737"/>
    <w:rsid w:val="00BF0770"/>
    <w:rsid w:val="00BF0794"/>
    <w:rsid w:val="00BF0A82"/>
    <w:rsid w:val="00BF1013"/>
    <w:rsid w:val="00BF1459"/>
    <w:rsid w:val="00BF1651"/>
    <w:rsid w:val="00BF1C10"/>
    <w:rsid w:val="00BF1C3A"/>
    <w:rsid w:val="00BF2407"/>
    <w:rsid w:val="00BF26AF"/>
    <w:rsid w:val="00BF3482"/>
    <w:rsid w:val="00BF3A86"/>
    <w:rsid w:val="00BF4026"/>
    <w:rsid w:val="00BF485F"/>
    <w:rsid w:val="00BF49FE"/>
    <w:rsid w:val="00BF4B08"/>
    <w:rsid w:val="00BF4C38"/>
    <w:rsid w:val="00BF4D83"/>
    <w:rsid w:val="00BF4F3C"/>
    <w:rsid w:val="00BF5F40"/>
    <w:rsid w:val="00BF6409"/>
    <w:rsid w:val="00BF676B"/>
    <w:rsid w:val="00BF6836"/>
    <w:rsid w:val="00BF6BC8"/>
    <w:rsid w:val="00BF6DAC"/>
    <w:rsid w:val="00BF6F3E"/>
    <w:rsid w:val="00BF7373"/>
    <w:rsid w:val="00BF7662"/>
    <w:rsid w:val="00BF7C26"/>
    <w:rsid w:val="00C000B9"/>
    <w:rsid w:val="00C00285"/>
    <w:rsid w:val="00C0075F"/>
    <w:rsid w:val="00C0124D"/>
    <w:rsid w:val="00C016EA"/>
    <w:rsid w:val="00C01BAC"/>
    <w:rsid w:val="00C01E3F"/>
    <w:rsid w:val="00C0242C"/>
    <w:rsid w:val="00C029B1"/>
    <w:rsid w:val="00C02EFF"/>
    <w:rsid w:val="00C0321B"/>
    <w:rsid w:val="00C03C79"/>
    <w:rsid w:val="00C043CF"/>
    <w:rsid w:val="00C04505"/>
    <w:rsid w:val="00C045AD"/>
    <w:rsid w:val="00C04A43"/>
    <w:rsid w:val="00C04CB2"/>
    <w:rsid w:val="00C05AB9"/>
    <w:rsid w:val="00C05B39"/>
    <w:rsid w:val="00C05B57"/>
    <w:rsid w:val="00C05CB2"/>
    <w:rsid w:val="00C05E52"/>
    <w:rsid w:val="00C05F53"/>
    <w:rsid w:val="00C0609C"/>
    <w:rsid w:val="00C06461"/>
    <w:rsid w:val="00C06AD2"/>
    <w:rsid w:val="00C06CAD"/>
    <w:rsid w:val="00C07461"/>
    <w:rsid w:val="00C077A3"/>
    <w:rsid w:val="00C0791E"/>
    <w:rsid w:val="00C07C03"/>
    <w:rsid w:val="00C07F78"/>
    <w:rsid w:val="00C105FA"/>
    <w:rsid w:val="00C10F03"/>
    <w:rsid w:val="00C1118A"/>
    <w:rsid w:val="00C11686"/>
    <w:rsid w:val="00C11A5A"/>
    <w:rsid w:val="00C11D68"/>
    <w:rsid w:val="00C123A4"/>
    <w:rsid w:val="00C12BA0"/>
    <w:rsid w:val="00C12E62"/>
    <w:rsid w:val="00C13FBB"/>
    <w:rsid w:val="00C14367"/>
    <w:rsid w:val="00C14499"/>
    <w:rsid w:val="00C146C6"/>
    <w:rsid w:val="00C14709"/>
    <w:rsid w:val="00C14FA6"/>
    <w:rsid w:val="00C150BC"/>
    <w:rsid w:val="00C1563A"/>
    <w:rsid w:val="00C16240"/>
    <w:rsid w:val="00C1661D"/>
    <w:rsid w:val="00C16623"/>
    <w:rsid w:val="00C16857"/>
    <w:rsid w:val="00C16F0D"/>
    <w:rsid w:val="00C1700B"/>
    <w:rsid w:val="00C1773B"/>
    <w:rsid w:val="00C20397"/>
    <w:rsid w:val="00C204D0"/>
    <w:rsid w:val="00C21979"/>
    <w:rsid w:val="00C219EA"/>
    <w:rsid w:val="00C21C41"/>
    <w:rsid w:val="00C21CA7"/>
    <w:rsid w:val="00C21F67"/>
    <w:rsid w:val="00C223CA"/>
    <w:rsid w:val="00C23251"/>
    <w:rsid w:val="00C238A8"/>
    <w:rsid w:val="00C23A9D"/>
    <w:rsid w:val="00C23ED9"/>
    <w:rsid w:val="00C24490"/>
    <w:rsid w:val="00C24946"/>
    <w:rsid w:val="00C24A24"/>
    <w:rsid w:val="00C257E4"/>
    <w:rsid w:val="00C258A1"/>
    <w:rsid w:val="00C25CFF"/>
    <w:rsid w:val="00C2619B"/>
    <w:rsid w:val="00C26336"/>
    <w:rsid w:val="00C26AF6"/>
    <w:rsid w:val="00C273C4"/>
    <w:rsid w:val="00C3061D"/>
    <w:rsid w:val="00C306DE"/>
    <w:rsid w:val="00C307F0"/>
    <w:rsid w:val="00C31077"/>
    <w:rsid w:val="00C31208"/>
    <w:rsid w:val="00C317A0"/>
    <w:rsid w:val="00C317DD"/>
    <w:rsid w:val="00C31889"/>
    <w:rsid w:val="00C3247A"/>
    <w:rsid w:val="00C32680"/>
    <w:rsid w:val="00C3371A"/>
    <w:rsid w:val="00C338F1"/>
    <w:rsid w:val="00C33BD2"/>
    <w:rsid w:val="00C33C85"/>
    <w:rsid w:val="00C33E69"/>
    <w:rsid w:val="00C33FB7"/>
    <w:rsid w:val="00C33FDC"/>
    <w:rsid w:val="00C343C5"/>
    <w:rsid w:val="00C34F22"/>
    <w:rsid w:val="00C351A1"/>
    <w:rsid w:val="00C351E6"/>
    <w:rsid w:val="00C35286"/>
    <w:rsid w:val="00C3530F"/>
    <w:rsid w:val="00C35B30"/>
    <w:rsid w:val="00C3673E"/>
    <w:rsid w:val="00C36D70"/>
    <w:rsid w:val="00C370C8"/>
    <w:rsid w:val="00C371D7"/>
    <w:rsid w:val="00C37469"/>
    <w:rsid w:val="00C375F5"/>
    <w:rsid w:val="00C377A4"/>
    <w:rsid w:val="00C3789B"/>
    <w:rsid w:val="00C37B0A"/>
    <w:rsid w:val="00C40322"/>
    <w:rsid w:val="00C40896"/>
    <w:rsid w:val="00C408B1"/>
    <w:rsid w:val="00C40A15"/>
    <w:rsid w:val="00C40E6C"/>
    <w:rsid w:val="00C40F2D"/>
    <w:rsid w:val="00C40FED"/>
    <w:rsid w:val="00C4141D"/>
    <w:rsid w:val="00C41771"/>
    <w:rsid w:val="00C41963"/>
    <w:rsid w:val="00C41CDC"/>
    <w:rsid w:val="00C41E6F"/>
    <w:rsid w:val="00C421D6"/>
    <w:rsid w:val="00C42411"/>
    <w:rsid w:val="00C4245C"/>
    <w:rsid w:val="00C426EF"/>
    <w:rsid w:val="00C429D1"/>
    <w:rsid w:val="00C43827"/>
    <w:rsid w:val="00C43CFC"/>
    <w:rsid w:val="00C43EB0"/>
    <w:rsid w:val="00C44045"/>
    <w:rsid w:val="00C44481"/>
    <w:rsid w:val="00C449AE"/>
    <w:rsid w:val="00C45444"/>
    <w:rsid w:val="00C457DA"/>
    <w:rsid w:val="00C45A26"/>
    <w:rsid w:val="00C45CC0"/>
    <w:rsid w:val="00C45D10"/>
    <w:rsid w:val="00C461A7"/>
    <w:rsid w:val="00C46CC3"/>
    <w:rsid w:val="00C476A7"/>
    <w:rsid w:val="00C47B88"/>
    <w:rsid w:val="00C47BFF"/>
    <w:rsid w:val="00C47C34"/>
    <w:rsid w:val="00C5012A"/>
    <w:rsid w:val="00C5045F"/>
    <w:rsid w:val="00C507A2"/>
    <w:rsid w:val="00C5092E"/>
    <w:rsid w:val="00C50A3C"/>
    <w:rsid w:val="00C50D6C"/>
    <w:rsid w:val="00C50DA8"/>
    <w:rsid w:val="00C510A7"/>
    <w:rsid w:val="00C51BC0"/>
    <w:rsid w:val="00C51BE9"/>
    <w:rsid w:val="00C51EDF"/>
    <w:rsid w:val="00C528E0"/>
    <w:rsid w:val="00C52D92"/>
    <w:rsid w:val="00C53306"/>
    <w:rsid w:val="00C53772"/>
    <w:rsid w:val="00C53887"/>
    <w:rsid w:val="00C54C79"/>
    <w:rsid w:val="00C54D4C"/>
    <w:rsid w:val="00C54DBF"/>
    <w:rsid w:val="00C54E91"/>
    <w:rsid w:val="00C551C3"/>
    <w:rsid w:val="00C5543B"/>
    <w:rsid w:val="00C55643"/>
    <w:rsid w:val="00C5568C"/>
    <w:rsid w:val="00C5577B"/>
    <w:rsid w:val="00C560D1"/>
    <w:rsid w:val="00C5642A"/>
    <w:rsid w:val="00C5673E"/>
    <w:rsid w:val="00C568B3"/>
    <w:rsid w:val="00C56B6B"/>
    <w:rsid w:val="00C56EDC"/>
    <w:rsid w:val="00C57097"/>
    <w:rsid w:val="00C57330"/>
    <w:rsid w:val="00C57852"/>
    <w:rsid w:val="00C57A80"/>
    <w:rsid w:val="00C6011C"/>
    <w:rsid w:val="00C61591"/>
    <w:rsid w:val="00C615B3"/>
    <w:rsid w:val="00C619FB"/>
    <w:rsid w:val="00C61A27"/>
    <w:rsid w:val="00C61CC5"/>
    <w:rsid w:val="00C61DF4"/>
    <w:rsid w:val="00C61F0A"/>
    <w:rsid w:val="00C62136"/>
    <w:rsid w:val="00C6232A"/>
    <w:rsid w:val="00C626F8"/>
    <w:rsid w:val="00C6367C"/>
    <w:rsid w:val="00C63DC5"/>
    <w:rsid w:val="00C63F19"/>
    <w:rsid w:val="00C64810"/>
    <w:rsid w:val="00C649AD"/>
    <w:rsid w:val="00C65189"/>
    <w:rsid w:val="00C659FE"/>
    <w:rsid w:val="00C6618C"/>
    <w:rsid w:val="00C662AF"/>
    <w:rsid w:val="00C66AEE"/>
    <w:rsid w:val="00C66CF3"/>
    <w:rsid w:val="00C6771E"/>
    <w:rsid w:val="00C6774E"/>
    <w:rsid w:val="00C67CC0"/>
    <w:rsid w:val="00C701F6"/>
    <w:rsid w:val="00C708B7"/>
    <w:rsid w:val="00C70AD2"/>
    <w:rsid w:val="00C70D13"/>
    <w:rsid w:val="00C7123B"/>
    <w:rsid w:val="00C71AFC"/>
    <w:rsid w:val="00C71BAB"/>
    <w:rsid w:val="00C71D6F"/>
    <w:rsid w:val="00C72093"/>
    <w:rsid w:val="00C73096"/>
    <w:rsid w:val="00C73110"/>
    <w:rsid w:val="00C7341B"/>
    <w:rsid w:val="00C735E1"/>
    <w:rsid w:val="00C73C74"/>
    <w:rsid w:val="00C7406F"/>
    <w:rsid w:val="00C74314"/>
    <w:rsid w:val="00C7435C"/>
    <w:rsid w:val="00C74707"/>
    <w:rsid w:val="00C74B59"/>
    <w:rsid w:val="00C74ED9"/>
    <w:rsid w:val="00C75036"/>
    <w:rsid w:val="00C75426"/>
    <w:rsid w:val="00C75915"/>
    <w:rsid w:val="00C75CBE"/>
    <w:rsid w:val="00C7602A"/>
    <w:rsid w:val="00C76189"/>
    <w:rsid w:val="00C768CC"/>
    <w:rsid w:val="00C769B1"/>
    <w:rsid w:val="00C76B81"/>
    <w:rsid w:val="00C76E10"/>
    <w:rsid w:val="00C76E86"/>
    <w:rsid w:val="00C77430"/>
    <w:rsid w:val="00C80021"/>
    <w:rsid w:val="00C80457"/>
    <w:rsid w:val="00C80571"/>
    <w:rsid w:val="00C806DA"/>
    <w:rsid w:val="00C81009"/>
    <w:rsid w:val="00C812B7"/>
    <w:rsid w:val="00C813D4"/>
    <w:rsid w:val="00C81410"/>
    <w:rsid w:val="00C81AC5"/>
    <w:rsid w:val="00C81D9B"/>
    <w:rsid w:val="00C821E1"/>
    <w:rsid w:val="00C822B1"/>
    <w:rsid w:val="00C82454"/>
    <w:rsid w:val="00C8279D"/>
    <w:rsid w:val="00C82AE6"/>
    <w:rsid w:val="00C83068"/>
    <w:rsid w:val="00C83428"/>
    <w:rsid w:val="00C834DE"/>
    <w:rsid w:val="00C836B4"/>
    <w:rsid w:val="00C83869"/>
    <w:rsid w:val="00C84488"/>
    <w:rsid w:val="00C84727"/>
    <w:rsid w:val="00C84A91"/>
    <w:rsid w:val="00C84B74"/>
    <w:rsid w:val="00C8573B"/>
    <w:rsid w:val="00C85C7D"/>
    <w:rsid w:val="00C85E2C"/>
    <w:rsid w:val="00C86D90"/>
    <w:rsid w:val="00C87188"/>
    <w:rsid w:val="00C8723F"/>
    <w:rsid w:val="00C87800"/>
    <w:rsid w:val="00C87B1F"/>
    <w:rsid w:val="00C87B93"/>
    <w:rsid w:val="00C87DCC"/>
    <w:rsid w:val="00C87EE1"/>
    <w:rsid w:val="00C905F8"/>
    <w:rsid w:val="00C90630"/>
    <w:rsid w:val="00C91020"/>
    <w:rsid w:val="00C91087"/>
    <w:rsid w:val="00C91479"/>
    <w:rsid w:val="00C91582"/>
    <w:rsid w:val="00C91A40"/>
    <w:rsid w:val="00C91DAF"/>
    <w:rsid w:val="00C9275E"/>
    <w:rsid w:val="00C92915"/>
    <w:rsid w:val="00C92CBE"/>
    <w:rsid w:val="00C936ED"/>
    <w:rsid w:val="00C94FD4"/>
    <w:rsid w:val="00C9546E"/>
    <w:rsid w:val="00C95AB5"/>
    <w:rsid w:val="00C95DD2"/>
    <w:rsid w:val="00C95F70"/>
    <w:rsid w:val="00C96060"/>
    <w:rsid w:val="00C96DFC"/>
    <w:rsid w:val="00C96F57"/>
    <w:rsid w:val="00C96FD6"/>
    <w:rsid w:val="00C971B0"/>
    <w:rsid w:val="00C97441"/>
    <w:rsid w:val="00C97AF9"/>
    <w:rsid w:val="00C97CCA"/>
    <w:rsid w:val="00C97D78"/>
    <w:rsid w:val="00CA0F54"/>
    <w:rsid w:val="00CA176D"/>
    <w:rsid w:val="00CA1977"/>
    <w:rsid w:val="00CA1B23"/>
    <w:rsid w:val="00CA1E6A"/>
    <w:rsid w:val="00CA1FC3"/>
    <w:rsid w:val="00CA2031"/>
    <w:rsid w:val="00CA2942"/>
    <w:rsid w:val="00CA2B57"/>
    <w:rsid w:val="00CA2C8B"/>
    <w:rsid w:val="00CA30DD"/>
    <w:rsid w:val="00CA32CB"/>
    <w:rsid w:val="00CA411F"/>
    <w:rsid w:val="00CA44B3"/>
    <w:rsid w:val="00CA46E5"/>
    <w:rsid w:val="00CA5D2B"/>
    <w:rsid w:val="00CA5E63"/>
    <w:rsid w:val="00CA69CC"/>
    <w:rsid w:val="00CA6A0A"/>
    <w:rsid w:val="00CA6A5E"/>
    <w:rsid w:val="00CA6DCE"/>
    <w:rsid w:val="00CA6EA3"/>
    <w:rsid w:val="00CA72C0"/>
    <w:rsid w:val="00CA7380"/>
    <w:rsid w:val="00CA747A"/>
    <w:rsid w:val="00CA7498"/>
    <w:rsid w:val="00CA74B3"/>
    <w:rsid w:val="00CA7964"/>
    <w:rsid w:val="00CA7D80"/>
    <w:rsid w:val="00CA7F95"/>
    <w:rsid w:val="00CB02C3"/>
    <w:rsid w:val="00CB03B5"/>
    <w:rsid w:val="00CB05E0"/>
    <w:rsid w:val="00CB06B6"/>
    <w:rsid w:val="00CB0927"/>
    <w:rsid w:val="00CB0BA8"/>
    <w:rsid w:val="00CB1283"/>
    <w:rsid w:val="00CB17BE"/>
    <w:rsid w:val="00CB20A2"/>
    <w:rsid w:val="00CB2311"/>
    <w:rsid w:val="00CB2A53"/>
    <w:rsid w:val="00CB2E51"/>
    <w:rsid w:val="00CB3FBF"/>
    <w:rsid w:val="00CB4B58"/>
    <w:rsid w:val="00CB4CB4"/>
    <w:rsid w:val="00CB4ECB"/>
    <w:rsid w:val="00CB5299"/>
    <w:rsid w:val="00CB5578"/>
    <w:rsid w:val="00CB5582"/>
    <w:rsid w:val="00CB55D6"/>
    <w:rsid w:val="00CB5676"/>
    <w:rsid w:val="00CB5AA0"/>
    <w:rsid w:val="00CB5C14"/>
    <w:rsid w:val="00CB5FDA"/>
    <w:rsid w:val="00CB6460"/>
    <w:rsid w:val="00CB648C"/>
    <w:rsid w:val="00CB667A"/>
    <w:rsid w:val="00CB67B9"/>
    <w:rsid w:val="00CB68DB"/>
    <w:rsid w:val="00CB7251"/>
    <w:rsid w:val="00CB72DB"/>
    <w:rsid w:val="00CB7426"/>
    <w:rsid w:val="00CB790D"/>
    <w:rsid w:val="00CB795A"/>
    <w:rsid w:val="00CB7B29"/>
    <w:rsid w:val="00CB7B6D"/>
    <w:rsid w:val="00CB7D30"/>
    <w:rsid w:val="00CB7D65"/>
    <w:rsid w:val="00CC0522"/>
    <w:rsid w:val="00CC076C"/>
    <w:rsid w:val="00CC0D25"/>
    <w:rsid w:val="00CC0ED4"/>
    <w:rsid w:val="00CC1632"/>
    <w:rsid w:val="00CC189E"/>
    <w:rsid w:val="00CC19E9"/>
    <w:rsid w:val="00CC1B72"/>
    <w:rsid w:val="00CC1C57"/>
    <w:rsid w:val="00CC1EA5"/>
    <w:rsid w:val="00CC20F5"/>
    <w:rsid w:val="00CC22DD"/>
    <w:rsid w:val="00CC23B2"/>
    <w:rsid w:val="00CC24A6"/>
    <w:rsid w:val="00CC28CB"/>
    <w:rsid w:val="00CC32B4"/>
    <w:rsid w:val="00CC3584"/>
    <w:rsid w:val="00CC35B0"/>
    <w:rsid w:val="00CC370A"/>
    <w:rsid w:val="00CC3734"/>
    <w:rsid w:val="00CC3842"/>
    <w:rsid w:val="00CC4009"/>
    <w:rsid w:val="00CC40BF"/>
    <w:rsid w:val="00CC4397"/>
    <w:rsid w:val="00CC4639"/>
    <w:rsid w:val="00CC4A14"/>
    <w:rsid w:val="00CC514A"/>
    <w:rsid w:val="00CC579C"/>
    <w:rsid w:val="00CC59AA"/>
    <w:rsid w:val="00CC5BE3"/>
    <w:rsid w:val="00CC6370"/>
    <w:rsid w:val="00CC657F"/>
    <w:rsid w:val="00CC6EAB"/>
    <w:rsid w:val="00CC7470"/>
    <w:rsid w:val="00CC7563"/>
    <w:rsid w:val="00CC79F2"/>
    <w:rsid w:val="00CD019C"/>
    <w:rsid w:val="00CD025B"/>
    <w:rsid w:val="00CD0ACB"/>
    <w:rsid w:val="00CD0B9A"/>
    <w:rsid w:val="00CD0DD7"/>
    <w:rsid w:val="00CD1201"/>
    <w:rsid w:val="00CD136B"/>
    <w:rsid w:val="00CD16E8"/>
    <w:rsid w:val="00CD1FB4"/>
    <w:rsid w:val="00CD2339"/>
    <w:rsid w:val="00CD266A"/>
    <w:rsid w:val="00CD269F"/>
    <w:rsid w:val="00CD26B9"/>
    <w:rsid w:val="00CD2E11"/>
    <w:rsid w:val="00CD31D2"/>
    <w:rsid w:val="00CD3D2A"/>
    <w:rsid w:val="00CD3D70"/>
    <w:rsid w:val="00CD43F0"/>
    <w:rsid w:val="00CD444B"/>
    <w:rsid w:val="00CD44C7"/>
    <w:rsid w:val="00CD4A5E"/>
    <w:rsid w:val="00CD4B46"/>
    <w:rsid w:val="00CD553D"/>
    <w:rsid w:val="00CD5FC7"/>
    <w:rsid w:val="00CD651A"/>
    <w:rsid w:val="00CD702F"/>
    <w:rsid w:val="00CD75A5"/>
    <w:rsid w:val="00CD7A1B"/>
    <w:rsid w:val="00CD7A1C"/>
    <w:rsid w:val="00CD7D48"/>
    <w:rsid w:val="00CE02B7"/>
    <w:rsid w:val="00CE02D3"/>
    <w:rsid w:val="00CE0448"/>
    <w:rsid w:val="00CE058B"/>
    <w:rsid w:val="00CE0797"/>
    <w:rsid w:val="00CE0CDC"/>
    <w:rsid w:val="00CE151A"/>
    <w:rsid w:val="00CE1521"/>
    <w:rsid w:val="00CE15B6"/>
    <w:rsid w:val="00CE179A"/>
    <w:rsid w:val="00CE19AA"/>
    <w:rsid w:val="00CE1EE2"/>
    <w:rsid w:val="00CE22E3"/>
    <w:rsid w:val="00CE2614"/>
    <w:rsid w:val="00CE33C7"/>
    <w:rsid w:val="00CE39E8"/>
    <w:rsid w:val="00CE43C5"/>
    <w:rsid w:val="00CE46AB"/>
    <w:rsid w:val="00CE47AB"/>
    <w:rsid w:val="00CE5493"/>
    <w:rsid w:val="00CE59D4"/>
    <w:rsid w:val="00CE5D43"/>
    <w:rsid w:val="00CE5EE1"/>
    <w:rsid w:val="00CE6316"/>
    <w:rsid w:val="00CE63C3"/>
    <w:rsid w:val="00CE6E20"/>
    <w:rsid w:val="00CE6EA0"/>
    <w:rsid w:val="00CE7047"/>
    <w:rsid w:val="00CE7662"/>
    <w:rsid w:val="00CE7665"/>
    <w:rsid w:val="00CE7B24"/>
    <w:rsid w:val="00CE7EC5"/>
    <w:rsid w:val="00CE7F61"/>
    <w:rsid w:val="00CF02E1"/>
    <w:rsid w:val="00CF0C6F"/>
    <w:rsid w:val="00CF10E1"/>
    <w:rsid w:val="00CF11F8"/>
    <w:rsid w:val="00CF1257"/>
    <w:rsid w:val="00CF1D92"/>
    <w:rsid w:val="00CF20E7"/>
    <w:rsid w:val="00CF2344"/>
    <w:rsid w:val="00CF241C"/>
    <w:rsid w:val="00CF28F5"/>
    <w:rsid w:val="00CF2CBE"/>
    <w:rsid w:val="00CF2EAD"/>
    <w:rsid w:val="00CF37D5"/>
    <w:rsid w:val="00CF3AAB"/>
    <w:rsid w:val="00CF3D79"/>
    <w:rsid w:val="00CF3E7A"/>
    <w:rsid w:val="00CF43F2"/>
    <w:rsid w:val="00CF4700"/>
    <w:rsid w:val="00CF51A2"/>
    <w:rsid w:val="00CF5529"/>
    <w:rsid w:val="00CF5A77"/>
    <w:rsid w:val="00CF5D21"/>
    <w:rsid w:val="00CF5FCD"/>
    <w:rsid w:val="00CF6203"/>
    <w:rsid w:val="00CF64E6"/>
    <w:rsid w:val="00CF6897"/>
    <w:rsid w:val="00CF6BEE"/>
    <w:rsid w:val="00CF6F63"/>
    <w:rsid w:val="00CF764E"/>
    <w:rsid w:val="00CF7FF4"/>
    <w:rsid w:val="00D00170"/>
    <w:rsid w:val="00D002FD"/>
    <w:rsid w:val="00D01578"/>
    <w:rsid w:val="00D01B1D"/>
    <w:rsid w:val="00D01F44"/>
    <w:rsid w:val="00D01F80"/>
    <w:rsid w:val="00D01FD4"/>
    <w:rsid w:val="00D022E3"/>
    <w:rsid w:val="00D023FA"/>
    <w:rsid w:val="00D02708"/>
    <w:rsid w:val="00D029F7"/>
    <w:rsid w:val="00D02FE0"/>
    <w:rsid w:val="00D03025"/>
    <w:rsid w:val="00D0308A"/>
    <w:rsid w:val="00D03391"/>
    <w:rsid w:val="00D03398"/>
    <w:rsid w:val="00D03413"/>
    <w:rsid w:val="00D03C3D"/>
    <w:rsid w:val="00D03FED"/>
    <w:rsid w:val="00D0480A"/>
    <w:rsid w:val="00D048D8"/>
    <w:rsid w:val="00D04E93"/>
    <w:rsid w:val="00D05455"/>
    <w:rsid w:val="00D05C16"/>
    <w:rsid w:val="00D05C32"/>
    <w:rsid w:val="00D05C82"/>
    <w:rsid w:val="00D05F22"/>
    <w:rsid w:val="00D07752"/>
    <w:rsid w:val="00D07788"/>
    <w:rsid w:val="00D07FAA"/>
    <w:rsid w:val="00D10222"/>
    <w:rsid w:val="00D1091A"/>
    <w:rsid w:val="00D113DB"/>
    <w:rsid w:val="00D11630"/>
    <w:rsid w:val="00D1168B"/>
    <w:rsid w:val="00D116C6"/>
    <w:rsid w:val="00D118A8"/>
    <w:rsid w:val="00D125BF"/>
    <w:rsid w:val="00D128D0"/>
    <w:rsid w:val="00D132E1"/>
    <w:rsid w:val="00D13705"/>
    <w:rsid w:val="00D1375C"/>
    <w:rsid w:val="00D14128"/>
    <w:rsid w:val="00D14478"/>
    <w:rsid w:val="00D14785"/>
    <w:rsid w:val="00D149F5"/>
    <w:rsid w:val="00D150BF"/>
    <w:rsid w:val="00D151C0"/>
    <w:rsid w:val="00D153A5"/>
    <w:rsid w:val="00D155C7"/>
    <w:rsid w:val="00D160D7"/>
    <w:rsid w:val="00D16540"/>
    <w:rsid w:val="00D17982"/>
    <w:rsid w:val="00D17A1F"/>
    <w:rsid w:val="00D17B37"/>
    <w:rsid w:val="00D17C46"/>
    <w:rsid w:val="00D20586"/>
    <w:rsid w:val="00D2094B"/>
    <w:rsid w:val="00D20960"/>
    <w:rsid w:val="00D20C29"/>
    <w:rsid w:val="00D20DE6"/>
    <w:rsid w:val="00D20E72"/>
    <w:rsid w:val="00D2100F"/>
    <w:rsid w:val="00D21262"/>
    <w:rsid w:val="00D2189E"/>
    <w:rsid w:val="00D21A12"/>
    <w:rsid w:val="00D21A97"/>
    <w:rsid w:val="00D21C02"/>
    <w:rsid w:val="00D22000"/>
    <w:rsid w:val="00D2203B"/>
    <w:rsid w:val="00D2238B"/>
    <w:rsid w:val="00D22440"/>
    <w:rsid w:val="00D227F6"/>
    <w:rsid w:val="00D229D5"/>
    <w:rsid w:val="00D233AA"/>
    <w:rsid w:val="00D23792"/>
    <w:rsid w:val="00D2450E"/>
    <w:rsid w:val="00D24765"/>
    <w:rsid w:val="00D24EA6"/>
    <w:rsid w:val="00D251A7"/>
    <w:rsid w:val="00D251F5"/>
    <w:rsid w:val="00D2584C"/>
    <w:rsid w:val="00D26021"/>
    <w:rsid w:val="00D265D3"/>
    <w:rsid w:val="00D26A06"/>
    <w:rsid w:val="00D26AF3"/>
    <w:rsid w:val="00D2702E"/>
    <w:rsid w:val="00D2704A"/>
    <w:rsid w:val="00D271A7"/>
    <w:rsid w:val="00D27819"/>
    <w:rsid w:val="00D27CC4"/>
    <w:rsid w:val="00D301A0"/>
    <w:rsid w:val="00D3061C"/>
    <w:rsid w:val="00D30C50"/>
    <w:rsid w:val="00D30C53"/>
    <w:rsid w:val="00D31855"/>
    <w:rsid w:val="00D32606"/>
    <w:rsid w:val="00D32B2D"/>
    <w:rsid w:val="00D32BDA"/>
    <w:rsid w:val="00D3365C"/>
    <w:rsid w:val="00D336DC"/>
    <w:rsid w:val="00D339D9"/>
    <w:rsid w:val="00D33C0F"/>
    <w:rsid w:val="00D33C7A"/>
    <w:rsid w:val="00D345E2"/>
    <w:rsid w:val="00D34A1F"/>
    <w:rsid w:val="00D34B51"/>
    <w:rsid w:val="00D34CB3"/>
    <w:rsid w:val="00D35146"/>
    <w:rsid w:val="00D354A9"/>
    <w:rsid w:val="00D35AAD"/>
    <w:rsid w:val="00D35ACF"/>
    <w:rsid w:val="00D35C10"/>
    <w:rsid w:val="00D35F5A"/>
    <w:rsid w:val="00D37875"/>
    <w:rsid w:val="00D40107"/>
    <w:rsid w:val="00D4027E"/>
    <w:rsid w:val="00D404F2"/>
    <w:rsid w:val="00D4099C"/>
    <w:rsid w:val="00D40AC9"/>
    <w:rsid w:val="00D40C3A"/>
    <w:rsid w:val="00D40D7C"/>
    <w:rsid w:val="00D41282"/>
    <w:rsid w:val="00D415FA"/>
    <w:rsid w:val="00D41822"/>
    <w:rsid w:val="00D425AD"/>
    <w:rsid w:val="00D4278F"/>
    <w:rsid w:val="00D429D9"/>
    <w:rsid w:val="00D42B25"/>
    <w:rsid w:val="00D4309C"/>
    <w:rsid w:val="00D43915"/>
    <w:rsid w:val="00D4394C"/>
    <w:rsid w:val="00D43FB1"/>
    <w:rsid w:val="00D441B3"/>
    <w:rsid w:val="00D449A4"/>
    <w:rsid w:val="00D45674"/>
    <w:rsid w:val="00D457C7"/>
    <w:rsid w:val="00D45E9F"/>
    <w:rsid w:val="00D45ED6"/>
    <w:rsid w:val="00D45F4E"/>
    <w:rsid w:val="00D461E9"/>
    <w:rsid w:val="00D465BB"/>
    <w:rsid w:val="00D468C2"/>
    <w:rsid w:val="00D4690A"/>
    <w:rsid w:val="00D4696C"/>
    <w:rsid w:val="00D46AD7"/>
    <w:rsid w:val="00D46ECA"/>
    <w:rsid w:val="00D474DA"/>
    <w:rsid w:val="00D4773B"/>
    <w:rsid w:val="00D479E8"/>
    <w:rsid w:val="00D47AAF"/>
    <w:rsid w:val="00D47C0B"/>
    <w:rsid w:val="00D503CF"/>
    <w:rsid w:val="00D50664"/>
    <w:rsid w:val="00D50881"/>
    <w:rsid w:val="00D50A18"/>
    <w:rsid w:val="00D50CBA"/>
    <w:rsid w:val="00D5103C"/>
    <w:rsid w:val="00D514CE"/>
    <w:rsid w:val="00D51796"/>
    <w:rsid w:val="00D525C5"/>
    <w:rsid w:val="00D5288D"/>
    <w:rsid w:val="00D52C52"/>
    <w:rsid w:val="00D52FF2"/>
    <w:rsid w:val="00D531FB"/>
    <w:rsid w:val="00D532B6"/>
    <w:rsid w:val="00D536C9"/>
    <w:rsid w:val="00D53CE3"/>
    <w:rsid w:val="00D53D14"/>
    <w:rsid w:val="00D53D2C"/>
    <w:rsid w:val="00D543ED"/>
    <w:rsid w:val="00D544F8"/>
    <w:rsid w:val="00D545D2"/>
    <w:rsid w:val="00D54992"/>
    <w:rsid w:val="00D54F46"/>
    <w:rsid w:val="00D5500D"/>
    <w:rsid w:val="00D55084"/>
    <w:rsid w:val="00D551ED"/>
    <w:rsid w:val="00D55239"/>
    <w:rsid w:val="00D5565F"/>
    <w:rsid w:val="00D55DFC"/>
    <w:rsid w:val="00D55E97"/>
    <w:rsid w:val="00D565D7"/>
    <w:rsid w:val="00D56A7F"/>
    <w:rsid w:val="00D57040"/>
    <w:rsid w:val="00D571DA"/>
    <w:rsid w:val="00D5749A"/>
    <w:rsid w:val="00D57BD5"/>
    <w:rsid w:val="00D57D88"/>
    <w:rsid w:val="00D60180"/>
    <w:rsid w:val="00D601CE"/>
    <w:rsid w:val="00D60874"/>
    <w:rsid w:val="00D60CC3"/>
    <w:rsid w:val="00D60F93"/>
    <w:rsid w:val="00D613F5"/>
    <w:rsid w:val="00D6186E"/>
    <w:rsid w:val="00D618B2"/>
    <w:rsid w:val="00D622BB"/>
    <w:rsid w:val="00D62441"/>
    <w:rsid w:val="00D62829"/>
    <w:rsid w:val="00D62895"/>
    <w:rsid w:val="00D62C09"/>
    <w:rsid w:val="00D62DF8"/>
    <w:rsid w:val="00D63086"/>
    <w:rsid w:val="00D634CC"/>
    <w:rsid w:val="00D6385A"/>
    <w:rsid w:val="00D63E23"/>
    <w:rsid w:val="00D6440D"/>
    <w:rsid w:val="00D644FB"/>
    <w:rsid w:val="00D65087"/>
    <w:rsid w:val="00D6515C"/>
    <w:rsid w:val="00D6528B"/>
    <w:rsid w:val="00D65B45"/>
    <w:rsid w:val="00D65E43"/>
    <w:rsid w:val="00D66077"/>
    <w:rsid w:val="00D66545"/>
    <w:rsid w:val="00D666EB"/>
    <w:rsid w:val="00D66CBF"/>
    <w:rsid w:val="00D66E0E"/>
    <w:rsid w:val="00D66FD7"/>
    <w:rsid w:val="00D67AB1"/>
    <w:rsid w:val="00D67C8A"/>
    <w:rsid w:val="00D67D0C"/>
    <w:rsid w:val="00D67F2B"/>
    <w:rsid w:val="00D67FC8"/>
    <w:rsid w:val="00D7088B"/>
    <w:rsid w:val="00D70C33"/>
    <w:rsid w:val="00D70D5E"/>
    <w:rsid w:val="00D71054"/>
    <w:rsid w:val="00D71857"/>
    <w:rsid w:val="00D7205B"/>
    <w:rsid w:val="00D722EC"/>
    <w:rsid w:val="00D726C8"/>
    <w:rsid w:val="00D7285A"/>
    <w:rsid w:val="00D72E18"/>
    <w:rsid w:val="00D732CF"/>
    <w:rsid w:val="00D73513"/>
    <w:rsid w:val="00D73635"/>
    <w:rsid w:val="00D74038"/>
    <w:rsid w:val="00D74724"/>
    <w:rsid w:val="00D7487B"/>
    <w:rsid w:val="00D74FD6"/>
    <w:rsid w:val="00D74FD8"/>
    <w:rsid w:val="00D75203"/>
    <w:rsid w:val="00D75275"/>
    <w:rsid w:val="00D75440"/>
    <w:rsid w:val="00D7566D"/>
    <w:rsid w:val="00D759CD"/>
    <w:rsid w:val="00D759E1"/>
    <w:rsid w:val="00D75BF6"/>
    <w:rsid w:val="00D76109"/>
    <w:rsid w:val="00D7632D"/>
    <w:rsid w:val="00D764D2"/>
    <w:rsid w:val="00D766ED"/>
    <w:rsid w:val="00D769FF"/>
    <w:rsid w:val="00D77720"/>
    <w:rsid w:val="00D77866"/>
    <w:rsid w:val="00D77C41"/>
    <w:rsid w:val="00D77ECA"/>
    <w:rsid w:val="00D80B54"/>
    <w:rsid w:val="00D80FC7"/>
    <w:rsid w:val="00D8184B"/>
    <w:rsid w:val="00D81931"/>
    <w:rsid w:val="00D81961"/>
    <w:rsid w:val="00D819DA"/>
    <w:rsid w:val="00D81C1E"/>
    <w:rsid w:val="00D81C82"/>
    <w:rsid w:val="00D83138"/>
    <w:rsid w:val="00D8362A"/>
    <w:rsid w:val="00D83A61"/>
    <w:rsid w:val="00D83FC6"/>
    <w:rsid w:val="00D844C6"/>
    <w:rsid w:val="00D84943"/>
    <w:rsid w:val="00D85370"/>
    <w:rsid w:val="00D853DF"/>
    <w:rsid w:val="00D85B08"/>
    <w:rsid w:val="00D86030"/>
    <w:rsid w:val="00D860EA"/>
    <w:rsid w:val="00D8673F"/>
    <w:rsid w:val="00D867A7"/>
    <w:rsid w:val="00D86945"/>
    <w:rsid w:val="00D869AA"/>
    <w:rsid w:val="00D869CB"/>
    <w:rsid w:val="00D86C12"/>
    <w:rsid w:val="00D86FF5"/>
    <w:rsid w:val="00D87073"/>
    <w:rsid w:val="00D870C4"/>
    <w:rsid w:val="00D871D7"/>
    <w:rsid w:val="00D8769E"/>
    <w:rsid w:val="00D90281"/>
    <w:rsid w:val="00D90683"/>
    <w:rsid w:val="00D9081B"/>
    <w:rsid w:val="00D918AA"/>
    <w:rsid w:val="00D91E2A"/>
    <w:rsid w:val="00D91EF1"/>
    <w:rsid w:val="00D9222F"/>
    <w:rsid w:val="00D922E2"/>
    <w:rsid w:val="00D925A2"/>
    <w:rsid w:val="00D92995"/>
    <w:rsid w:val="00D92E20"/>
    <w:rsid w:val="00D9312D"/>
    <w:rsid w:val="00D93CB8"/>
    <w:rsid w:val="00D942B2"/>
    <w:rsid w:val="00D9490F"/>
    <w:rsid w:val="00D94D79"/>
    <w:rsid w:val="00D94E9B"/>
    <w:rsid w:val="00D95342"/>
    <w:rsid w:val="00D95CE6"/>
    <w:rsid w:val="00D95DDE"/>
    <w:rsid w:val="00D96092"/>
    <w:rsid w:val="00D9626A"/>
    <w:rsid w:val="00D96806"/>
    <w:rsid w:val="00D968AC"/>
    <w:rsid w:val="00D96D65"/>
    <w:rsid w:val="00D975D4"/>
    <w:rsid w:val="00D97B9F"/>
    <w:rsid w:val="00DA0B98"/>
    <w:rsid w:val="00DA0D19"/>
    <w:rsid w:val="00DA10B4"/>
    <w:rsid w:val="00DA1220"/>
    <w:rsid w:val="00DA12DD"/>
    <w:rsid w:val="00DA13C7"/>
    <w:rsid w:val="00DA166E"/>
    <w:rsid w:val="00DA16A6"/>
    <w:rsid w:val="00DA1869"/>
    <w:rsid w:val="00DA1B0D"/>
    <w:rsid w:val="00DA1B96"/>
    <w:rsid w:val="00DA1D94"/>
    <w:rsid w:val="00DA29E0"/>
    <w:rsid w:val="00DA308A"/>
    <w:rsid w:val="00DA355A"/>
    <w:rsid w:val="00DA3C90"/>
    <w:rsid w:val="00DA40C1"/>
    <w:rsid w:val="00DA42AB"/>
    <w:rsid w:val="00DA4A31"/>
    <w:rsid w:val="00DA4C8B"/>
    <w:rsid w:val="00DA53DC"/>
    <w:rsid w:val="00DA6376"/>
    <w:rsid w:val="00DA6789"/>
    <w:rsid w:val="00DA71ED"/>
    <w:rsid w:val="00DA73F0"/>
    <w:rsid w:val="00DA75BD"/>
    <w:rsid w:val="00DB0769"/>
    <w:rsid w:val="00DB07B2"/>
    <w:rsid w:val="00DB162E"/>
    <w:rsid w:val="00DB1941"/>
    <w:rsid w:val="00DB1FA0"/>
    <w:rsid w:val="00DB293F"/>
    <w:rsid w:val="00DB29C4"/>
    <w:rsid w:val="00DB2D1C"/>
    <w:rsid w:val="00DB2E7E"/>
    <w:rsid w:val="00DB3008"/>
    <w:rsid w:val="00DB3642"/>
    <w:rsid w:val="00DB3838"/>
    <w:rsid w:val="00DB393F"/>
    <w:rsid w:val="00DB3A46"/>
    <w:rsid w:val="00DB4261"/>
    <w:rsid w:val="00DB4437"/>
    <w:rsid w:val="00DB47EE"/>
    <w:rsid w:val="00DB53A0"/>
    <w:rsid w:val="00DB5B35"/>
    <w:rsid w:val="00DB5D58"/>
    <w:rsid w:val="00DB6982"/>
    <w:rsid w:val="00DB69EC"/>
    <w:rsid w:val="00DB6BB0"/>
    <w:rsid w:val="00DB6E65"/>
    <w:rsid w:val="00DB6F18"/>
    <w:rsid w:val="00DB7019"/>
    <w:rsid w:val="00DB7048"/>
    <w:rsid w:val="00DB7469"/>
    <w:rsid w:val="00DB769C"/>
    <w:rsid w:val="00DB7A10"/>
    <w:rsid w:val="00DC065D"/>
    <w:rsid w:val="00DC0983"/>
    <w:rsid w:val="00DC0C2C"/>
    <w:rsid w:val="00DC10E8"/>
    <w:rsid w:val="00DC1697"/>
    <w:rsid w:val="00DC1E49"/>
    <w:rsid w:val="00DC2034"/>
    <w:rsid w:val="00DC2094"/>
    <w:rsid w:val="00DC25E0"/>
    <w:rsid w:val="00DC282A"/>
    <w:rsid w:val="00DC318C"/>
    <w:rsid w:val="00DC3543"/>
    <w:rsid w:val="00DC3FBB"/>
    <w:rsid w:val="00DC42C5"/>
    <w:rsid w:val="00DC4ACF"/>
    <w:rsid w:val="00DC4C7A"/>
    <w:rsid w:val="00DC51EA"/>
    <w:rsid w:val="00DC5FF2"/>
    <w:rsid w:val="00DC632B"/>
    <w:rsid w:val="00DC6577"/>
    <w:rsid w:val="00DC68D6"/>
    <w:rsid w:val="00DC691A"/>
    <w:rsid w:val="00DC6DA5"/>
    <w:rsid w:val="00DC79EB"/>
    <w:rsid w:val="00DD001D"/>
    <w:rsid w:val="00DD0C7D"/>
    <w:rsid w:val="00DD0DFC"/>
    <w:rsid w:val="00DD16A0"/>
    <w:rsid w:val="00DD1766"/>
    <w:rsid w:val="00DD1E92"/>
    <w:rsid w:val="00DD20CC"/>
    <w:rsid w:val="00DD2312"/>
    <w:rsid w:val="00DD2450"/>
    <w:rsid w:val="00DD2619"/>
    <w:rsid w:val="00DD2853"/>
    <w:rsid w:val="00DD2A40"/>
    <w:rsid w:val="00DD3647"/>
    <w:rsid w:val="00DD36CA"/>
    <w:rsid w:val="00DD3E18"/>
    <w:rsid w:val="00DD4B07"/>
    <w:rsid w:val="00DD4D80"/>
    <w:rsid w:val="00DD515E"/>
    <w:rsid w:val="00DD516A"/>
    <w:rsid w:val="00DD5506"/>
    <w:rsid w:val="00DD57FD"/>
    <w:rsid w:val="00DD5BAA"/>
    <w:rsid w:val="00DD6140"/>
    <w:rsid w:val="00DD61A5"/>
    <w:rsid w:val="00DD64EA"/>
    <w:rsid w:val="00DD65DF"/>
    <w:rsid w:val="00DD669A"/>
    <w:rsid w:val="00DD6C51"/>
    <w:rsid w:val="00DD6D07"/>
    <w:rsid w:val="00DD70AF"/>
    <w:rsid w:val="00DD792B"/>
    <w:rsid w:val="00DD793E"/>
    <w:rsid w:val="00DE0537"/>
    <w:rsid w:val="00DE1A40"/>
    <w:rsid w:val="00DE1C9B"/>
    <w:rsid w:val="00DE1E02"/>
    <w:rsid w:val="00DE1EBB"/>
    <w:rsid w:val="00DE23B7"/>
    <w:rsid w:val="00DE260F"/>
    <w:rsid w:val="00DE2812"/>
    <w:rsid w:val="00DE2F59"/>
    <w:rsid w:val="00DE3807"/>
    <w:rsid w:val="00DE3A6C"/>
    <w:rsid w:val="00DE3C7F"/>
    <w:rsid w:val="00DE3DD6"/>
    <w:rsid w:val="00DE40CA"/>
    <w:rsid w:val="00DE41B3"/>
    <w:rsid w:val="00DE4909"/>
    <w:rsid w:val="00DE4B0C"/>
    <w:rsid w:val="00DE4D46"/>
    <w:rsid w:val="00DE52B4"/>
    <w:rsid w:val="00DE5568"/>
    <w:rsid w:val="00DE560C"/>
    <w:rsid w:val="00DE5B32"/>
    <w:rsid w:val="00DE5B3A"/>
    <w:rsid w:val="00DE66AE"/>
    <w:rsid w:val="00DE6D0D"/>
    <w:rsid w:val="00DE6D7F"/>
    <w:rsid w:val="00DE6DCF"/>
    <w:rsid w:val="00DE7044"/>
    <w:rsid w:val="00DE73BF"/>
    <w:rsid w:val="00DE75FC"/>
    <w:rsid w:val="00DE7A4E"/>
    <w:rsid w:val="00DE7AFD"/>
    <w:rsid w:val="00DE7D89"/>
    <w:rsid w:val="00DF01CF"/>
    <w:rsid w:val="00DF0554"/>
    <w:rsid w:val="00DF0662"/>
    <w:rsid w:val="00DF091D"/>
    <w:rsid w:val="00DF098B"/>
    <w:rsid w:val="00DF165C"/>
    <w:rsid w:val="00DF1797"/>
    <w:rsid w:val="00DF1A03"/>
    <w:rsid w:val="00DF2075"/>
    <w:rsid w:val="00DF20C3"/>
    <w:rsid w:val="00DF228D"/>
    <w:rsid w:val="00DF259D"/>
    <w:rsid w:val="00DF272D"/>
    <w:rsid w:val="00DF2841"/>
    <w:rsid w:val="00DF28E1"/>
    <w:rsid w:val="00DF2F77"/>
    <w:rsid w:val="00DF3B44"/>
    <w:rsid w:val="00DF40FF"/>
    <w:rsid w:val="00DF426D"/>
    <w:rsid w:val="00DF45ED"/>
    <w:rsid w:val="00DF48EB"/>
    <w:rsid w:val="00DF4AC2"/>
    <w:rsid w:val="00DF4F27"/>
    <w:rsid w:val="00DF5047"/>
    <w:rsid w:val="00DF54DF"/>
    <w:rsid w:val="00DF55C8"/>
    <w:rsid w:val="00DF56C0"/>
    <w:rsid w:val="00DF5E88"/>
    <w:rsid w:val="00DF5EFE"/>
    <w:rsid w:val="00DF60E5"/>
    <w:rsid w:val="00DF664E"/>
    <w:rsid w:val="00DF6F5F"/>
    <w:rsid w:val="00DF79D1"/>
    <w:rsid w:val="00E00A93"/>
    <w:rsid w:val="00E00D45"/>
    <w:rsid w:val="00E00DCD"/>
    <w:rsid w:val="00E0124B"/>
    <w:rsid w:val="00E01327"/>
    <w:rsid w:val="00E015E7"/>
    <w:rsid w:val="00E01C11"/>
    <w:rsid w:val="00E01CE5"/>
    <w:rsid w:val="00E01D0D"/>
    <w:rsid w:val="00E01E95"/>
    <w:rsid w:val="00E022CE"/>
    <w:rsid w:val="00E0269F"/>
    <w:rsid w:val="00E0279D"/>
    <w:rsid w:val="00E027C2"/>
    <w:rsid w:val="00E02B42"/>
    <w:rsid w:val="00E02D04"/>
    <w:rsid w:val="00E02DB0"/>
    <w:rsid w:val="00E0369B"/>
    <w:rsid w:val="00E0372F"/>
    <w:rsid w:val="00E03B48"/>
    <w:rsid w:val="00E03D55"/>
    <w:rsid w:val="00E04791"/>
    <w:rsid w:val="00E04D95"/>
    <w:rsid w:val="00E04ED5"/>
    <w:rsid w:val="00E052B1"/>
    <w:rsid w:val="00E057A3"/>
    <w:rsid w:val="00E05828"/>
    <w:rsid w:val="00E058CB"/>
    <w:rsid w:val="00E05A92"/>
    <w:rsid w:val="00E05FE8"/>
    <w:rsid w:val="00E0646D"/>
    <w:rsid w:val="00E070F4"/>
    <w:rsid w:val="00E10664"/>
    <w:rsid w:val="00E11523"/>
    <w:rsid w:val="00E11DB7"/>
    <w:rsid w:val="00E128EA"/>
    <w:rsid w:val="00E1294A"/>
    <w:rsid w:val="00E13BEF"/>
    <w:rsid w:val="00E13D4D"/>
    <w:rsid w:val="00E152A6"/>
    <w:rsid w:val="00E16477"/>
    <w:rsid w:val="00E16B2B"/>
    <w:rsid w:val="00E16CAC"/>
    <w:rsid w:val="00E16D34"/>
    <w:rsid w:val="00E16DF2"/>
    <w:rsid w:val="00E16FF2"/>
    <w:rsid w:val="00E17533"/>
    <w:rsid w:val="00E17E42"/>
    <w:rsid w:val="00E2009C"/>
    <w:rsid w:val="00E20333"/>
    <w:rsid w:val="00E208EF"/>
    <w:rsid w:val="00E213F4"/>
    <w:rsid w:val="00E21C03"/>
    <w:rsid w:val="00E21EC5"/>
    <w:rsid w:val="00E22199"/>
    <w:rsid w:val="00E227B9"/>
    <w:rsid w:val="00E22975"/>
    <w:rsid w:val="00E22C04"/>
    <w:rsid w:val="00E23856"/>
    <w:rsid w:val="00E23D4C"/>
    <w:rsid w:val="00E23FCA"/>
    <w:rsid w:val="00E244DD"/>
    <w:rsid w:val="00E244FB"/>
    <w:rsid w:val="00E24CAA"/>
    <w:rsid w:val="00E250F1"/>
    <w:rsid w:val="00E25531"/>
    <w:rsid w:val="00E25DA3"/>
    <w:rsid w:val="00E2607D"/>
    <w:rsid w:val="00E26143"/>
    <w:rsid w:val="00E26B25"/>
    <w:rsid w:val="00E2707A"/>
    <w:rsid w:val="00E27850"/>
    <w:rsid w:val="00E27893"/>
    <w:rsid w:val="00E27FCE"/>
    <w:rsid w:val="00E30484"/>
    <w:rsid w:val="00E3087F"/>
    <w:rsid w:val="00E308D4"/>
    <w:rsid w:val="00E30C27"/>
    <w:rsid w:val="00E30F55"/>
    <w:rsid w:val="00E31193"/>
    <w:rsid w:val="00E314D8"/>
    <w:rsid w:val="00E315DC"/>
    <w:rsid w:val="00E31AB4"/>
    <w:rsid w:val="00E32FF0"/>
    <w:rsid w:val="00E3385E"/>
    <w:rsid w:val="00E339F6"/>
    <w:rsid w:val="00E33AD5"/>
    <w:rsid w:val="00E34175"/>
    <w:rsid w:val="00E344C6"/>
    <w:rsid w:val="00E344EB"/>
    <w:rsid w:val="00E34585"/>
    <w:rsid w:val="00E34F53"/>
    <w:rsid w:val="00E35007"/>
    <w:rsid w:val="00E358AF"/>
    <w:rsid w:val="00E35CA7"/>
    <w:rsid w:val="00E35E3A"/>
    <w:rsid w:val="00E360B6"/>
    <w:rsid w:val="00E360DC"/>
    <w:rsid w:val="00E36101"/>
    <w:rsid w:val="00E3639E"/>
    <w:rsid w:val="00E36A87"/>
    <w:rsid w:val="00E36F6C"/>
    <w:rsid w:val="00E3746A"/>
    <w:rsid w:val="00E37B07"/>
    <w:rsid w:val="00E37BDE"/>
    <w:rsid w:val="00E37CAC"/>
    <w:rsid w:val="00E37FCC"/>
    <w:rsid w:val="00E40017"/>
    <w:rsid w:val="00E405E2"/>
    <w:rsid w:val="00E40628"/>
    <w:rsid w:val="00E40C7D"/>
    <w:rsid w:val="00E41F01"/>
    <w:rsid w:val="00E425DC"/>
    <w:rsid w:val="00E42710"/>
    <w:rsid w:val="00E436C8"/>
    <w:rsid w:val="00E439D1"/>
    <w:rsid w:val="00E43B4B"/>
    <w:rsid w:val="00E43DEF"/>
    <w:rsid w:val="00E43FB0"/>
    <w:rsid w:val="00E43FDD"/>
    <w:rsid w:val="00E443B5"/>
    <w:rsid w:val="00E44566"/>
    <w:rsid w:val="00E44E97"/>
    <w:rsid w:val="00E44F7A"/>
    <w:rsid w:val="00E45521"/>
    <w:rsid w:val="00E455EB"/>
    <w:rsid w:val="00E45775"/>
    <w:rsid w:val="00E45EB5"/>
    <w:rsid w:val="00E46018"/>
    <w:rsid w:val="00E460E3"/>
    <w:rsid w:val="00E4618F"/>
    <w:rsid w:val="00E4632C"/>
    <w:rsid w:val="00E463B4"/>
    <w:rsid w:val="00E46463"/>
    <w:rsid w:val="00E469F2"/>
    <w:rsid w:val="00E46AD6"/>
    <w:rsid w:val="00E46FF5"/>
    <w:rsid w:val="00E47058"/>
    <w:rsid w:val="00E47327"/>
    <w:rsid w:val="00E47687"/>
    <w:rsid w:val="00E47A76"/>
    <w:rsid w:val="00E47B5A"/>
    <w:rsid w:val="00E50026"/>
    <w:rsid w:val="00E503B7"/>
    <w:rsid w:val="00E507CE"/>
    <w:rsid w:val="00E5097C"/>
    <w:rsid w:val="00E51119"/>
    <w:rsid w:val="00E51871"/>
    <w:rsid w:val="00E51ACA"/>
    <w:rsid w:val="00E51EA0"/>
    <w:rsid w:val="00E522D5"/>
    <w:rsid w:val="00E524ED"/>
    <w:rsid w:val="00E525FA"/>
    <w:rsid w:val="00E52949"/>
    <w:rsid w:val="00E53365"/>
    <w:rsid w:val="00E53485"/>
    <w:rsid w:val="00E53993"/>
    <w:rsid w:val="00E53E45"/>
    <w:rsid w:val="00E53E4E"/>
    <w:rsid w:val="00E54170"/>
    <w:rsid w:val="00E5448E"/>
    <w:rsid w:val="00E54DEB"/>
    <w:rsid w:val="00E551BF"/>
    <w:rsid w:val="00E555B4"/>
    <w:rsid w:val="00E56144"/>
    <w:rsid w:val="00E56169"/>
    <w:rsid w:val="00E5658E"/>
    <w:rsid w:val="00E56C98"/>
    <w:rsid w:val="00E5711F"/>
    <w:rsid w:val="00E5791B"/>
    <w:rsid w:val="00E5791F"/>
    <w:rsid w:val="00E579E9"/>
    <w:rsid w:val="00E57B9A"/>
    <w:rsid w:val="00E57C1F"/>
    <w:rsid w:val="00E57EE2"/>
    <w:rsid w:val="00E600D8"/>
    <w:rsid w:val="00E60789"/>
    <w:rsid w:val="00E6090C"/>
    <w:rsid w:val="00E613E0"/>
    <w:rsid w:val="00E61794"/>
    <w:rsid w:val="00E61B79"/>
    <w:rsid w:val="00E621B2"/>
    <w:rsid w:val="00E625C6"/>
    <w:rsid w:val="00E62A57"/>
    <w:rsid w:val="00E62B1B"/>
    <w:rsid w:val="00E62F6C"/>
    <w:rsid w:val="00E632BF"/>
    <w:rsid w:val="00E63F69"/>
    <w:rsid w:val="00E64080"/>
    <w:rsid w:val="00E64220"/>
    <w:rsid w:val="00E64779"/>
    <w:rsid w:val="00E64B79"/>
    <w:rsid w:val="00E64C21"/>
    <w:rsid w:val="00E64EBF"/>
    <w:rsid w:val="00E64F93"/>
    <w:rsid w:val="00E64FE9"/>
    <w:rsid w:val="00E6508B"/>
    <w:rsid w:val="00E65BA8"/>
    <w:rsid w:val="00E66069"/>
    <w:rsid w:val="00E66B45"/>
    <w:rsid w:val="00E67959"/>
    <w:rsid w:val="00E67CD9"/>
    <w:rsid w:val="00E67FF0"/>
    <w:rsid w:val="00E70381"/>
    <w:rsid w:val="00E70C94"/>
    <w:rsid w:val="00E71DB7"/>
    <w:rsid w:val="00E72325"/>
    <w:rsid w:val="00E7242B"/>
    <w:rsid w:val="00E728DF"/>
    <w:rsid w:val="00E728F0"/>
    <w:rsid w:val="00E72B97"/>
    <w:rsid w:val="00E73372"/>
    <w:rsid w:val="00E736C2"/>
    <w:rsid w:val="00E736D6"/>
    <w:rsid w:val="00E74042"/>
    <w:rsid w:val="00E74623"/>
    <w:rsid w:val="00E74A9E"/>
    <w:rsid w:val="00E750A6"/>
    <w:rsid w:val="00E75369"/>
    <w:rsid w:val="00E75688"/>
    <w:rsid w:val="00E756C5"/>
    <w:rsid w:val="00E757CB"/>
    <w:rsid w:val="00E75E72"/>
    <w:rsid w:val="00E76164"/>
    <w:rsid w:val="00E761BD"/>
    <w:rsid w:val="00E772C4"/>
    <w:rsid w:val="00E77C2C"/>
    <w:rsid w:val="00E80177"/>
    <w:rsid w:val="00E8089B"/>
    <w:rsid w:val="00E80983"/>
    <w:rsid w:val="00E81681"/>
    <w:rsid w:val="00E8176F"/>
    <w:rsid w:val="00E81C7C"/>
    <w:rsid w:val="00E81EA3"/>
    <w:rsid w:val="00E81F95"/>
    <w:rsid w:val="00E82167"/>
    <w:rsid w:val="00E82535"/>
    <w:rsid w:val="00E827FF"/>
    <w:rsid w:val="00E8286D"/>
    <w:rsid w:val="00E82C78"/>
    <w:rsid w:val="00E82F07"/>
    <w:rsid w:val="00E83159"/>
    <w:rsid w:val="00E83E1E"/>
    <w:rsid w:val="00E84074"/>
    <w:rsid w:val="00E84146"/>
    <w:rsid w:val="00E84978"/>
    <w:rsid w:val="00E84E8C"/>
    <w:rsid w:val="00E85297"/>
    <w:rsid w:val="00E85F92"/>
    <w:rsid w:val="00E86258"/>
    <w:rsid w:val="00E8629E"/>
    <w:rsid w:val="00E863EA"/>
    <w:rsid w:val="00E869B4"/>
    <w:rsid w:val="00E86B35"/>
    <w:rsid w:val="00E86DC3"/>
    <w:rsid w:val="00E87176"/>
    <w:rsid w:val="00E87C11"/>
    <w:rsid w:val="00E87FE6"/>
    <w:rsid w:val="00E90583"/>
    <w:rsid w:val="00E90DB4"/>
    <w:rsid w:val="00E910DE"/>
    <w:rsid w:val="00E91586"/>
    <w:rsid w:val="00E91CF9"/>
    <w:rsid w:val="00E91D1F"/>
    <w:rsid w:val="00E91ED3"/>
    <w:rsid w:val="00E9221E"/>
    <w:rsid w:val="00E92470"/>
    <w:rsid w:val="00E933F5"/>
    <w:rsid w:val="00E93409"/>
    <w:rsid w:val="00E93627"/>
    <w:rsid w:val="00E942BB"/>
    <w:rsid w:val="00E94580"/>
    <w:rsid w:val="00E94667"/>
    <w:rsid w:val="00E94C48"/>
    <w:rsid w:val="00E9532C"/>
    <w:rsid w:val="00E95577"/>
    <w:rsid w:val="00E9576E"/>
    <w:rsid w:val="00E95845"/>
    <w:rsid w:val="00E95C29"/>
    <w:rsid w:val="00E95D15"/>
    <w:rsid w:val="00E95F73"/>
    <w:rsid w:val="00E97162"/>
    <w:rsid w:val="00E97169"/>
    <w:rsid w:val="00E97AEE"/>
    <w:rsid w:val="00E97BC9"/>
    <w:rsid w:val="00EA01EB"/>
    <w:rsid w:val="00EA0D0E"/>
    <w:rsid w:val="00EA0DC8"/>
    <w:rsid w:val="00EA1239"/>
    <w:rsid w:val="00EA1462"/>
    <w:rsid w:val="00EA1597"/>
    <w:rsid w:val="00EA1D76"/>
    <w:rsid w:val="00EA234D"/>
    <w:rsid w:val="00EA35F3"/>
    <w:rsid w:val="00EA39DA"/>
    <w:rsid w:val="00EA3CE6"/>
    <w:rsid w:val="00EA43AB"/>
    <w:rsid w:val="00EA44CF"/>
    <w:rsid w:val="00EA488C"/>
    <w:rsid w:val="00EA49A2"/>
    <w:rsid w:val="00EA49B8"/>
    <w:rsid w:val="00EA515B"/>
    <w:rsid w:val="00EA5204"/>
    <w:rsid w:val="00EA52E0"/>
    <w:rsid w:val="00EA5756"/>
    <w:rsid w:val="00EA59C2"/>
    <w:rsid w:val="00EA5A98"/>
    <w:rsid w:val="00EA5AEF"/>
    <w:rsid w:val="00EA5B44"/>
    <w:rsid w:val="00EA5F74"/>
    <w:rsid w:val="00EA65CE"/>
    <w:rsid w:val="00EA6602"/>
    <w:rsid w:val="00EA6ACE"/>
    <w:rsid w:val="00EA712E"/>
    <w:rsid w:val="00EB0001"/>
    <w:rsid w:val="00EB0360"/>
    <w:rsid w:val="00EB0558"/>
    <w:rsid w:val="00EB0D44"/>
    <w:rsid w:val="00EB0E04"/>
    <w:rsid w:val="00EB1029"/>
    <w:rsid w:val="00EB181C"/>
    <w:rsid w:val="00EB1852"/>
    <w:rsid w:val="00EB1D99"/>
    <w:rsid w:val="00EB217A"/>
    <w:rsid w:val="00EB2359"/>
    <w:rsid w:val="00EB2E79"/>
    <w:rsid w:val="00EB2FC0"/>
    <w:rsid w:val="00EB3055"/>
    <w:rsid w:val="00EB383D"/>
    <w:rsid w:val="00EB3B78"/>
    <w:rsid w:val="00EB3BA3"/>
    <w:rsid w:val="00EB4046"/>
    <w:rsid w:val="00EB4322"/>
    <w:rsid w:val="00EB4380"/>
    <w:rsid w:val="00EB4B12"/>
    <w:rsid w:val="00EB4DBC"/>
    <w:rsid w:val="00EB5242"/>
    <w:rsid w:val="00EB5528"/>
    <w:rsid w:val="00EB570A"/>
    <w:rsid w:val="00EB5D74"/>
    <w:rsid w:val="00EB5E32"/>
    <w:rsid w:val="00EB5FB2"/>
    <w:rsid w:val="00EB64B3"/>
    <w:rsid w:val="00EB6DED"/>
    <w:rsid w:val="00EB73EC"/>
    <w:rsid w:val="00EB752D"/>
    <w:rsid w:val="00EB767F"/>
    <w:rsid w:val="00EB78F3"/>
    <w:rsid w:val="00EB78FA"/>
    <w:rsid w:val="00EB7946"/>
    <w:rsid w:val="00EB79D9"/>
    <w:rsid w:val="00EB7A09"/>
    <w:rsid w:val="00EB7AB8"/>
    <w:rsid w:val="00EC065A"/>
    <w:rsid w:val="00EC0737"/>
    <w:rsid w:val="00EC0CFE"/>
    <w:rsid w:val="00EC0F6E"/>
    <w:rsid w:val="00EC102D"/>
    <w:rsid w:val="00EC131C"/>
    <w:rsid w:val="00EC18B4"/>
    <w:rsid w:val="00EC1A93"/>
    <w:rsid w:val="00EC1EDF"/>
    <w:rsid w:val="00EC2A3F"/>
    <w:rsid w:val="00EC3001"/>
    <w:rsid w:val="00EC33E7"/>
    <w:rsid w:val="00EC34E0"/>
    <w:rsid w:val="00EC371C"/>
    <w:rsid w:val="00EC37FE"/>
    <w:rsid w:val="00EC3B12"/>
    <w:rsid w:val="00EC3E2F"/>
    <w:rsid w:val="00EC47FC"/>
    <w:rsid w:val="00EC4D6E"/>
    <w:rsid w:val="00EC53C5"/>
    <w:rsid w:val="00EC5A77"/>
    <w:rsid w:val="00EC5CB6"/>
    <w:rsid w:val="00EC5E8E"/>
    <w:rsid w:val="00EC604B"/>
    <w:rsid w:val="00EC60C9"/>
    <w:rsid w:val="00EC6311"/>
    <w:rsid w:val="00EC65B8"/>
    <w:rsid w:val="00EC6750"/>
    <w:rsid w:val="00EC699D"/>
    <w:rsid w:val="00EC6F67"/>
    <w:rsid w:val="00EC719D"/>
    <w:rsid w:val="00EC71A0"/>
    <w:rsid w:val="00EC723B"/>
    <w:rsid w:val="00EC73B9"/>
    <w:rsid w:val="00EC767C"/>
    <w:rsid w:val="00EC7EAC"/>
    <w:rsid w:val="00ED0CC6"/>
    <w:rsid w:val="00ED0E0B"/>
    <w:rsid w:val="00ED0FB2"/>
    <w:rsid w:val="00ED1198"/>
    <w:rsid w:val="00ED121F"/>
    <w:rsid w:val="00ED1721"/>
    <w:rsid w:val="00ED1787"/>
    <w:rsid w:val="00ED18B0"/>
    <w:rsid w:val="00ED1939"/>
    <w:rsid w:val="00ED1D2B"/>
    <w:rsid w:val="00ED1E6D"/>
    <w:rsid w:val="00ED240A"/>
    <w:rsid w:val="00ED255A"/>
    <w:rsid w:val="00ED2666"/>
    <w:rsid w:val="00ED26AD"/>
    <w:rsid w:val="00ED274B"/>
    <w:rsid w:val="00ED28DD"/>
    <w:rsid w:val="00ED2B19"/>
    <w:rsid w:val="00ED33F5"/>
    <w:rsid w:val="00ED3C73"/>
    <w:rsid w:val="00ED42CF"/>
    <w:rsid w:val="00ED4534"/>
    <w:rsid w:val="00ED454F"/>
    <w:rsid w:val="00ED4752"/>
    <w:rsid w:val="00ED5964"/>
    <w:rsid w:val="00ED59E3"/>
    <w:rsid w:val="00ED5C0D"/>
    <w:rsid w:val="00ED5E4E"/>
    <w:rsid w:val="00ED62DB"/>
    <w:rsid w:val="00ED6350"/>
    <w:rsid w:val="00ED63AD"/>
    <w:rsid w:val="00ED6AA1"/>
    <w:rsid w:val="00ED701C"/>
    <w:rsid w:val="00ED7413"/>
    <w:rsid w:val="00ED7676"/>
    <w:rsid w:val="00EE0105"/>
    <w:rsid w:val="00EE02AE"/>
    <w:rsid w:val="00EE0890"/>
    <w:rsid w:val="00EE0B33"/>
    <w:rsid w:val="00EE1046"/>
    <w:rsid w:val="00EE10D7"/>
    <w:rsid w:val="00EE194C"/>
    <w:rsid w:val="00EE1F22"/>
    <w:rsid w:val="00EE2061"/>
    <w:rsid w:val="00EE228D"/>
    <w:rsid w:val="00EE22B2"/>
    <w:rsid w:val="00EE27A1"/>
    <w:rsid w:val="00EE3489"/>
    <w:rsid w:val="00EE34A0"/>
    <w:rsid w:val="00EE3A2C"/>
    <w:rsid w:val="00EE3E73"/>
    <w:rsid w:val="00EE3FFF"/>
    <w:rsid w:val="00EE411C"/>
    <w:rsid w:val="00EE44C2"/>
    <w:rsid w:val="00EE4708"/>
    <w:rsid w:val="00EE5291"/>
    <w:rsid w:val="00EE5AE6"/>
    <w:rsid w:val="00EE66AE"/>
    <w:rsid w:val="00EE67A4"/>
    <w:rsid w:val="00EE68E6"/>
    <w:rsid w:val="00EE6B71"/>
    <w:rsid w:val="00EE6F88"/>
    <w:rsid w:val="00EE7655"/>
    <w:rsid w:val="00EE796A"/>
    <w:rsid w:val="00EE7A19"/>
    <w:rsid w:val="00EE7D46"/>
    <w:rsid w:val="00EE7FE0"/>
    <w:rsid w:val="00EF0667"/>
    <w:rsid w:val="00EF0951"/>
    <w:rsid w:val="00EF1115"/>
    <w:rsid w:val="00EF1163"/>
    <w:rsid w:val="00EF1324"/>
    <w:rsid w:val="00EF1C55"/>
    <w:rsid w:val="00EF1DCF"/>
    <w:rsid w:val="00EF1E27"/>
    <w:rsid w:val="00EF1E33"/>
    <w:rsid w:val="00EF2459"/>
    <w:rsid w:val="00EF2F5D"/>
    <w:rsid w:val="00EF321B"/>
    <w:rsid w:val="00EF3CE1"/>
    <w:rsid w:val="00EF3D5A"/>
    <w:rsid w:val="00EF459F"/>
    <w:rsid w:val="00EF4CB8"/>
    <w:rsid w:val="00EF4FCA"/>
    <w:rsid w:val="00EF5435"/>
    <w:rsid w:val="00EF5B9B"/>
    <w:rsid w:val="00EF5C74"/>
    <w:rsid w:val="00EF62F5"/>
    <w:rsid w:val="00EF6652"/>
    <w:rsid w:val="00EF69EB"/>
    <w:rsid w:val="00EF6DB1"/>
    <w:rsid w:val="00EF731C"/>
    <w:rsid w:val="00EF76FC"/>
    <w:rsid w:val="00EF7D91"/>
    <w:rsid w:val="00EF7E2C"/>
    <w:rsid w:val="00F00720"/>
    <w:rsid w:val="00F00752"/>
    <w:rsid w:val="00F00B84"/>
    <w:rsid w:val="00F00C1A"/>
    <w:rsid w:val="00F011F1"/>
    <w:rsid w:val="00F01244"/>
    <w:rsid w:val="00F012CA"/>
    <w:rsid w:val="00F017EA"/>
    <w:rsid w:val="00F01B36"/>
    <w:rsid w:val="00F01D26"/>
    <w:rsid w:val="00F01D92"/>
    <w:rsid w:val="00F01DEA"/>
    <w:rsid w:val="00F01F45"/>
    <w:rsid w:val="00F026C5"/>
    <w:rsid w:val="00F0272D"/>
    <w:rsid w:val="00F02A8E"/>
    <w:rsid w:val="00F03603"/>
    <w:rsid w:val="00F038A6"/>
    <w:rsid w:val="00F03D6F"/>
    <w:rsid w:val="00F03E2B"/>
    <w:rsid w:val="00F04847"/>
    <w:rsid w:val="00F04917"/>
    <w:rsid w:val="00F04BE5"/>
    <w:rsid w:val="00F05891"/>
    <w:rsid w:val="00F0633F"/>
    <w:rsid w:val="00F07138"/>
    <w:rsid w:val="00F073EE"/>
    <w:rsid w:val="00F0741A"/>
    <w:rsid w:val="00F0791C"/>
    <w:rsid w:val="00F07A2E"/>
    <w:rsid w:val="00F10080"/>
    <w:rsid w:val="00F102E6"/>
    <w:rsid w:val="00F10647"/>
    <w:rsid w:val="00F10D15"/>
    <w:rsid w:val="00F11023"/>
    <w:rsid w:val="00F121E9"/>
    <w:rsid w:val="00F12991"/>
    <w:rsid w:val="00F12BFB"/>
    <w:rsid w:val="00F13252"/>
    <w:rsid w:val="00F135D3"/>
    <w:rsid w:val="00F1363E"/>
    <w:rsid w:val="00F136C4"/>
    <w:rsid w:val="00F13D7E"/>
    <w:rsid w:val="00F14451"/>
    <w:rsid w:val="00F1448B"/>
    <w:rsid w:val="00F14D94"/>
    <w:rsid w:val="00F14E2D"/>
    <w:rsid w:val="00F1501E"/>
    <w:rsid w:val="00F150FF"/>
    <w:rsid w:val="00F155FB"/>
    <w:rsid w:val="00F159A9"/>
    <w:rsid w:val="00F15A59"/>
    <w:rsid w:val="00F15AAE"/>
    <w:rsid w:val="00F15E5A"/>
    <w:rsid w:val="00F15ED9"/>
    <w:rsid w:val="00F1658D"/>
    <w:rsid w:val="00F16594"/>
    <w:rsid w:val="00F165A6"/>
    <w:rsid w:val="00F16AD1"/>
    <w:rsid w:val="00F172CE"/>
    <w:rsid w:val="00F17502"/>
    <w:rsid w:val="00F17A6C"/>
    <w:rsid w:val="00F20D3A"/>
    <w:rsid w:val="00F20E16"/>
    <w:rsid w:val="00F21223"/>
    <w:rsid w:val="00F21507"/>
    <w:rsid w:val="00F21567"/>
    <w:rsid w:val="00F219FB"/>
    <w:rsid w:val="00F21A31"/>
    <w:rsid w:val="00F21C72"/>
    <w:rsid w:val="00F22260"/>
    <w:rsid w:val="00F223ED"/>
    <w:rsid w:val="00F225B5"/>
    <w:rsid w:val="00F23525"/>
    <w:rsid w:val="00F2384B"/>
    <w:rsid w:val="00F23EDC"/>
    <w:rsid w:val="00F24090"/>
    <w:rsid w:val="00F24106"/>
    <w:rsid w:val="00F24431"/>
    <w:rsid w:val="00F249E6"/>
    <w:rsid w:val="00F24AD0"/>
    <w:rsid w:val="00F24F27"/>
    <w:rsid w:val="00F257AA"/>
    <w:rsid w:val="00F25B37"/>
    <w:rsid w:val="00F25BF4"/>
    <w:rsid w:val="00F25D60"/>
    <w:rsid w:val="00F26096"/>
    <w:rsid w:val="00F26482"/>
    <w:rsid w:val="00F267D1"/>
    <w:rsid w:val="00F26E90"/>
    <w:rsid w:val="00F26F80"/>
    <w:rsid w:val="00F27625"/>
    <w:rsid w:val="00F278AE"/>
    <w:rsid w:val="00F27CA5"/>
    <w:rsid w:val="00F30035"/>
    <w:rsid w:val="00F3023F"/>
    <w:rsid w:val="00F30599"/>
    <w:rsid w:val="00F3074B"/>
    <w:rsid w:val="00F30B44"/>
    <w:rsid w:val="00F30EDF"/>
    <w:rsid w:val="00F31014"/>
    <w:rsid w:val="00F31FB7"/>
    <w:rsid w:val="00F321FB"/>
    <w:rsid w:val="00F3281B"/>
    <w:rsid w:val="00F333C7"/>
    <w:rsid w:val="00F33683"/>
    <w:rsid w:val="00F336DD"/>
    <w:rsid w:val="00F342FD"/>
    <w:rsid w:val="00F34605"/>
    <w:rsid w:val="00F348F1"/>
    <w:rsid w:val="00F34BF6"/>
    <w:rsid w:val="00F34D78"/>
    <w:rsid w:val="00F3616D"/>
    <w:rsid w:val="00F3657F"/>
    <w:rsid w:val="00F36BCF"/>
    <w:rsid w:val="00F36E69"/>
    <w:rsid w:val="00F370C6"/>
    <w:rsid w:val="00F3716B"/>
    <w:rsid w:val="00F3787D"/>
    <w:rsid w:val="00F378F0"/>
    <w:rsid w:val="00F404F7"/>
    <w:rsid w:val="00F40763"/>
    <w:rsid w:val="00F407F8"/>
    <w:rsid w:val="00F40E17"/>
    <w:rsid w:val="00F40F91"/>
    <w:rsid w:val="00F41243"/>
    <w:rsid w:val="00F41467"/>
    <w:rsid w:val="00F419EF"/>
    <w:rsid w:val="00F41DCC"/>
    <w:rsid w:val="00F42072"/>
    <w:rsid w:val="00F42C86"/>
    <w:rsid w:val="00F42E12"/>
    <w:rsid w:val="00F4373E"/>
    <w:rsid w:val="00F43A2F"/>
    <w:rsid w:val="00F43E5D"/>
    <w:rsid w:val="00F445CA"/>
    <w:rsid w:val="00F446D9"/>
    <w:rsid w:val="00F44767"/>
    <w:rsid w:val="00F44913"/>
    <w:rsid w:val="00F44C6F"/>
    <w:rsid w:val="00F44D6E"/>
    <w:rsid w:val="00F45FC4"/>
    <w:rsid w:val="00F46394"/>
    <w:rsid w:val="00F4677F"/>
    <w:rsid w:val="00F46887"/>
    <w:rsid w:val="00F468B1"/>
    <w:rsid w:val="00F46F21"/>
    <w:rsid w:val="00F474BA"/>
    <w:rsid w:val="00F478CC"/>
    <w:rsid w:val="00F47962"/>
    <w:rsid w:val="00F47C5F"/>
    <w:rsid w:val="00F47E24"/>
    <w:rsid w:val="00F504E6"/>
    <w:rsid w:val="00F50B34"/>
    <w:rsid w:val="00F50D1A"/>
    <w:rsid w:val="00F50DFF"/>
    <w:rsid w:val="00F50E2A"/>
    <w:rsid w:val="00F50F0F"/>
    <w:rsid w:val="00F5125D"/>
    <w:rsid w:val="00F5130D"/>
    <w:rsid w:val="00F51A00"/>
    <w:rsid w:val="00F51BBF"/>
    <w:rsid w:val="00F5210F"/>
    <w:rsid w:val="00F522AA"/>
    <w:rsid w:val="00F52309"/>
    <w:rsid w:val="00F5250C"/>
    <w:rsid w:val="00F527F4"/>
    <w:rsid w:val="00F52913"/>
    <w:rsid w:val="00F52E47"/>
    <w:rsid w:val="00F532C2"/>
    <w:rsid w:val="00F53837"/>
    <w:rsid w:val="00F53892"/>
    <w:rsid w:val="00F538BF"/>
    <w:rsid w:val="00F54426"/>
    <w:rsid w:val="00F54B1A"/>
    <w:rsid w:val="00F555C1"/>
    <w:rsid w:val="00F55742"/>
    <w:rsid w:val="00F55A81"/>
    <w:rsid w:val="00F55EFE"/>
    <w:rsid w:val="00F562ED"/>
    <w:rsid w:val="00F56499"/>
    <w:rsid w:val="00F567DD"/>
    <w:rsid w:val="00F56B7C"/>
    <w:rsid w:val="00F574AF"/>
    <w:rsid w:val="00F57A8E"/>
    <w:rsid w:val="00F57DC5"/>
    <w:rsid w:val="00F601D1"/>
    <w:rsid w:val="00F60D6E"/>
    <w:rsid w:val="00F60EF4"/>
    <w:rsid w:val="00F6102F"/>
    <w:rsid w:val="00F610BE"/>
    <w:rsid w:val="00F615FE"/>
    <w:rsid w:val="00F61A84"/>
    <w:rsid w:val="00F622A9"/>
    <w:rsid w:val="00F62553"/>
    <w:rsid w:val="00F632CC"/>
    <w:rsid w:val="00F63CAC"/>
    <w:rsid w:val="00F648A2"/>
    <w:rsid w:val="00F648CF"/>
    <w:rsid w:val="00F649EF"/>
    <w:rsid w:val="00F65AAB"/>
    <w:rsid w:val="00F65BB5"/>
    <w:rsid w:val="00F65E65"/>
    <w:rsid w:val="00F65F09"/>
    <w:rsid w:val="00F65F51"/>
    <w:rsid w:val="00F666B9"/>
    <w:rsid w:val="00F666D0"/>
    <w:rsid w:val="00F667E0"/>
    <w:rsid w:val="00F66B1C"/>
    <w:rsid w:val="00F66E38"/>
    <w:rsid w:val="00F66FA5"/>
    <w:rsid w:val="00F679A7"/>
    <w:rsid w:val="00F67A02"/>
    <w:rsid w:val="00F67B64"/>
    <w:rsid w:val="00F67D39"/>
    <w:rsid w:val="00F67E22"/>
    <w:rsid w:val="00F67F1F"/>
    <w:rsid w:val="00F70341"/>
    <w:rsid w:val="00F705F9"/>
    <w:rsid w:val="00F713CA"/>
    <w:rsid w:val="00F7179E"/>
    <w:rsid w:val="00F718AB"/>
    <w:rsid w:val="00F71989"/>
    <w:rsid w:val="00F721E3"/>
    <w:rsid w:val="00F72A07"/>
    <w:rsid w:val="00F73059"/>
    <w:rsid w:val="00F73298"/>
    <w:rsid w:val="00F738E3"/>
    <w:rsid w:val="00F738EA"/>
    <w:rsid w:val="00F73AA2"/>
    <w:rsid w:val="00F74114"/>
    <w:rsid w:val="00F74661"/>
    <w:rsid w:val="00F74D5B"/>
    <w:rsid w:val="00F750B1"/>
    <w:rsid w:val="00F75277"/>
    <w:rsid w:val="00F754F2"/>
    <w:rsid w:val="00F75604"/>
    <w:rsid w:val="00F759E7"/>
    <w:rsid w:val="00F761B8"/>
    <w:rsid w:val="00F76A8F"/>
    <w:rsid w:val="00F770C7"/>
    <w:rsid w:val="00F770D6"/>
    <w:rsid w:val="00F77580"/>
    <w:rsid w:val="00F7770B"/>
    <w:rsid w:val="00F77AB0"/>
    <w:rsid w:val="00F801CD"/>
    <w:rsid w:val="00F804A9"/>
    <w:rsid w:val="00F80C3E"/>
    <w:rsid w:val="00F80D91"/>
    <w:rsid w:val="00F80EB3"/>
    <w:rsid w:val="00F81098"/>
    <w:rsid w:val="00F81273"/>
    <w:rsid w:val="00F81292"/>
    <w:rsid w:val="00F81639"/>
    <w:rsid w:val="00F82129"/>
    <w:rsid w:val="00F8269C"/>
    <w:rsid w:val="00F829D6"/>
    <w:rsid w:val="00F82BA1"/>
    <w:rsid w:val="00F832F8"/>
    <w:rsid w:val="00F8338B"/>
    <w:rsid w:val="00F835BC"/>
    <w:rsid w:val="00F83E15"/>
    <w:rsid w:val="00F84309"/>
    <w:rsid w:val="00F8454E"/>
    <w:rsid w:val="00F846CE"/>
    <w:rsid w:val="00F84773"/>
    <w:rsid w:val="00F849BF"/>
    <w:rsid w:val="00F853AF"/>
    <w:rsid w:val="00F85428"/>
    <w:rsid w:val="00F85C7D"/>
    <w:rsid w:val="00F864CE"/>
    <w:rsid w:val="00F86AA2"/>
    <w:rsid w:val="00F87186"/>
    <w:rsid w:val="00F872DF"/>
    <w:rsid w:val="00F8769B"/>
    <w:rsid w:val="00F87E1B"/>
    <w:rsid w:val="00F9021D"/>
    <w:rsid w:val="00F904E5"/>
    <w:rsid w:val="00F9065C"/>
    <w:rsid w:val="00F90937"/>
    <w:rsid w:val="00F90B46"/>
    <w:rsid w:val="00F90C7C"/>
    <w:rsid w:val="00F90C7E"/>
    <w:rsid w:val="00F90E62"/>
    <w:rsid w:val="00F91040"/>
    <w:rsid w:val="00F91187"/>
    <w:rsid w:val="00F914DB"/>
    <w:rsid w:val="00F91553"/>
    <w:rsid w:val="00F916FE"/>
    <w:rsid w:val="00F91834"/>
    <w:rsid w:val="00F918A7"/>
    <w:rsid w:val="00F919CC"/>
    <w:rsid w:val="00F91B57"/>
    <w:rsid w:val="00F91DF2"/>
    <w:rsid w:val="00F9309A"/>
    <w:rsid w:val="00F937CE"/>
    <w:rsid w:val="00F93AB1"/>
    <w:rsid w:val="00F93FE4"/>
    <w:rsid w:val="00F9426C"/>
    <w:rsid w:val="00F943CA"/>
    <w:rsid w:val="00F94606"/>
    <w:rsid w:val="00F94971"/>
    <w:rsid w:val="00F94D6A"/>
    <w:rsid w:val="00F94EC9"/>
    <w:rsid w:val="00F94FED"/>
    <w:rsid w:val="00F953FD"/>
    <w:rsid w:val="00F9560C"/>
    <w:rsid w:val="00F95C14"/>
    <w:rsid w:val="00F95D3C"/>
    <w:rsid w:val="00F962AD"/>
    <w:rsid w:val="00F96A89"/>
    <w:rsid w:val="00F96EA4"/>
    <w:rsid w:val="00F970B2"/>
    <w:rsid w:val="00F970DA"/>
    <w:rsid w:val="00F97478"/>
    <w:rsid w:val="00F97746"/>
    <w:rsid w:val="00F97C9D"/>
    <w:rsid w:val="00F97D0C"/>
    <w:rsid w:val="00FA0025"/>
    <w:rsid w:val="00FA094D"/>
    <w:rsid w:val="00FA0D2F"/>
    <w:rsid w:val="00FA1399"/>
    <w:rsid w:val="00FA1645"/>
    <w:rsid w:val="00FA1808"/>
    <w:rsid w:val="00FA1BCC"/>
    <w:rsid w:val="00FA1D14"/>
    <w:rsid w:val="00FA1D6F"/>
    <w:rsid w:val="00FA2553"/>
    <w:rsid w:val="00FA2627"/>
    <w:rsid w:val="00FA2C3A"/>
    <w:rsid w:val="00FA2C50"/>
    <w:rsid w:val="00FA320D"/>
    <w:rsid w:val="00FA3650"/>
    <w:rsid w:val="00FA3FBC"/>
    <w:rsid w:val="00FA4C28"/>
    <w:rsid w:val="00FA5114"/>
    <w:rsid w:val="00FA5D1A"/>
    <w:rsid w:val="00FA60CC"/>
    <w:rsid w:val="00FA66B9"/>
    <w:rsid w:val="00FA690A"/>
    <w:rsid w:val="00FA6D12"/>
    <w:rsid w:val="00FA6F45"/>
    <w:rsid w:val="00FA7015"/>
    <w:rsid w:val="00FA786C"/>
    <w:rsid w:val="00FA7D2A"/>
    <w:rsid w:val="00FB06EF"/>
    <w:rsid w:val="00FB104D"/>
    <w:rsid w:val="00FB13AF"/>
    <w:rsid w:val="00FB1D96"/>
    <w:rsid w:val="00FB23C7"/>
    <w:rsid w:val="00FB25D5"/>
    <w:rsid w:val="00FB3EE0"/>
    <w:rsid w:val="00FB432C"/>
    <w:rsid w:val="00FB466F"/>
    <w:rsid w:val="00FB4F2B"/>
    <w:rsid w:val="00FB595C"/>
    <w:rsid w:val="00FB5A2C"/>
    <w:rsid w:val="00FB5C1F"/>
    <w:rsid w:val="00FB5E90"/>
    <w:rsid w:val="00FB645C"/>
    <w:rsid w:val="00FB687D"/>
    <w:rsid w:val="00FB6A25"/>
    <w:rsid w:val="00FB75B5"/>
    <w:rsid w:val="00FB78A6"/>
    <w:rsid w:val="00FB7CEE"/>
    <w:rsid w:val="00FC04A4"/>
    <w:rsid w:val="00FC0BCF"/>
    <w:rsid w:val="00FC0D14"/>
    <w:rsid w:val="00FC0E02"/>
    <w:rsid w:val="00FC0EE6"/>
    <w:rsid w:val="00FC1223"/>
    <w:rsid w:val="00FC144C"/>
    <w:rsid w:val="00FC1BDD"/>
    <w:rsid w:val="00FC2517"/>
    <w:rsid w:val="00FC2926"/>
    <w:rsid w:val="00FC2E23"/>
    <w:rsid w:val="00FC2E47"/>
    <w:rsid w:val="00FC32B4"/>
    <w:rsid w:val="00FC3B24"/>
    <w:rsid w:val="00FC4331"/>
    <w:rsid w:val="00FC45F5"/>
    <w:rsid w:val="00FC47E7"/>
    <w:rsid w:val="00FC4A1B"/>
    <w:rsid w:val="00FC4CCF"/>
    <w:rsid w:val="00FC505F"/>
    <w:rsid w:val="00FC53B4"/>
    <w:rsid w:val="00FC57D7"/>
    <w:rsid w:val="00FC5833"/>
    <w:rsid w:val="00FC631E"/>
    <w:rsid w:val="00FC66FA"/>
    <w:rsid w:val="00FC77FF"/>
    <w:rsid w:val="00FC7DDA"/>
    <w:rsid w:val="00FD0160"/>
    <w:rsid w:val="00FD10C3"/>
    <w:rsid w:val="00FD15DE"/>
    <w:rsid w:val="00FD18C7"/>
    <w:rsid w:val="00FD254A"/>
    <w:rsid w:val="00FD26BD"/>
    <w:rsid w:val="00FD28DA"/>
    <w:rsid w:val="00FD295A"/>
    <w:rsid w:val="00FD2EB6"/>
    <w:rsid w:val="00FD354A"/>
    <w:rsid w:val="00FD37EA"/>
    <w:rsid w:val="00FD393B"/>
    <w:rsid w:val="00FD3B59"/>
    <w:rsid w:val="00FD3E0E"/>
    <w:rsid w:val="00FD3E14"/>
    <w:rsid w:val="00FD3ECD"/>
    <w:rsid w:val="00FD4337"/>
    <w:rsid w:val="00FD435D"/>
    <w:rsid w:val="00FD525E"/>
    <w:rsid w:val="00FD53DC"/>
    <w:rsid w:val="00FD5ED4"/>
    <w:rsid w:val="00FD5F67"/>
    <w:rsid w:val="00FD6125"/>
    <w:rsid w:val="00FD63F5"/>
    <w:rsid w:val="00FD670F"/>
    <w:rsid w:val="00FD68A3"/>
    <w:rsid w:val="00FD694A"/>
    <w:rsid w:val="00FD70D4"/>
    <w:rsid w:val="00FD7CF4"/>
    <w:rsid w:val="00FE01CB"/>
    <w:rsid w:val="00FE085E"/>
    <w:rsid w:val="00FE0F4D"/>
    <w:rsid w:val="00FE1315"/>
    <w:rsid w:val="00FE143B"/>
    <w:rsid w:val="00FE19B5"/>
    <w:rsid w:val="00FE2B34"/>
    <w:rsid w:val="00FE2B4F"/>
    <w:rsid w:val="00FE2C8A"/>
    <w:rsid w:val="00FE2D3B"/>
    <w:rsid w:val="00FE377B"/>
    <w:rsid w:val="00FE38B9"/>
    <w:rsid w:val="00FE3A0D"/>
    <w:rsid w:val="00FE449B"/>
    <w:rsid w:val="00FE528A"/>
    <w:rsid w:val="00FE5313"/>
    <w:rsid w:val="00FE604B"/>
    <w:rsid w:val="00FE706A"/>
    <w:rsid w:val="00FE7704"/>
    <w:rsid w:val="00FE78C6"/>
    <w:rsid w:val="00FE791A"/>
    <w:rsid w:val="00FF00E0"/>
    <w:rsid w:val="00FF0353"/>
    <w:rsid w:val="00FF0AD9"/>
    <w:rsid w:val="00FF0C4A"/>
    <w:rsid w:val="00FF17C4"/>
    <w:rsid w:val="00FF1B66"/>
    <w:rsid w:val="00FF1C5B"/>
    <w:rsid w:val="00FF21F7"/>
    <w:rsid w:val="00FF2E99"/>
    <w:rsid w:val="00FF42C2"/>
    <w:rsid w:val="00FF42EC"/>
    <w:rsid w:val="00FF4B1D"/>
    <w:rsid w:val="00FF4EEC"/>
    <w:rsid w:val="00FF54B9"/>
    <w:rsid w:val="00FF54E7"/>
    <w:rsid w:val="00FF55B1"/>
    <w:rsid w:val="00FF6552"/>
    <w:rsid w:val="00FF66A4"/>
    <w:rsid w:val="00FF6725"/>
    <w:rsid w:val="00FF6B51"/>
    <w:rsid w:val="00FF7432"/>
    <w:rsid w:val="00FF74DA"/>
    <w:rsid w:val="00FF7AC0"/>
    <w:rsid w:val="00FF7B21"/>
    <w:rsid w:val="00FF7C91"/>
    <w:rsid w:val="00FF7CE4"/>
    <w:rsid w:val="00FF7DC8"/>
    <w:rsid w:val="280001D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DC68AC"/>
  <w15:docId w15:val="{636BD032-CFA0-41B5-9148-147D40BBA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CR" w:eastAsia="es-C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uiPriority="11" w:qFormat="1"/>
    <w:lsdException w:name="Hyperlink" w:uiPriority="99"/>
    <w:lsdException w:name="Strong" w:qFormat="1"/>
    <w:lsdException w:name="Emphasis" w:qFormat="1"/>
    <w:lsdException w:name="Normal (Web)" w:uiPriority="99"/>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54E1"/>
    <w:pPr>
      <w:widowControl w:val="0"/>
    </w:pPr>
    <w:rPr>
      <w:lang w:eastAsia="en-US"/>
    </w:rPr>
  </w:style>
  <w:style w:type="paragraph" w:styleId="Ttulo1">
    <w:name w:val="heading 1"/>
    <w:basedOn w:val="Normal"/>
    <w:next w:val="Normal"/>
    <w:link w:val="Ttulo1Car"/>
    <w:qFormat/>
    <w:rsid w:val="00F46394"/>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F46394"/>
    <w:pPr>
      <w:keepNext/>
      <w:spacing w:before="240" w:after="60"/>
      <w:outlineLvl w:val="1"/>
    </w:pPr>
    <w:rPr>
      <w:rFonts w:ascii="Arial" w:hAnsi="Arial" w:cs="Arial"/>
      <w:b/>
      <w:bCs/>
      <w:i/>
      <w:iCs/>
      <w:sz w:val="28"/>
      <w:szCs w:val="28"/>
      <w:lang w:val="en-US"/>
    </w:rPr>
  </w:style>
  <w:style w:type="paragraph" w:styleId="Ttulo3">
    <w:name w:val="heading 3"/>
    <w:basedOn w:val="Normal"/>
    <w:next w:val="Normal"/>
    <w:link w:val="Ttulo3Car"/>
    <w:qFormat/>
    <w:rsid w:val="00F46394"/>
    <w:pPr>
      <w:keepNext/>
      <w:spacing w:before="240" w:after="60"/>
      <w:outlineLvl w:val="2"/>
    </w:pPr>
    <w:rPr>
      <w:rFonts w:ascii="Arial" w:hAnsi="Arial" w:cs="Arial"/>
      <w:b/>
      <w:bCs/>
      <w:sz w:val="26"/>
      <w:szCs w:val="26"/>
      <w:lang w:val="en-US"/>
    </w:rPr>
  </w:style>
  <w:style w:type="paragraph" w:styleId="Ttulo4">
    <w:name w:val="heading 4"/>
    <w:basedOn w:val="Normal"/>
    <w:next w:val="Normal"/>
    <w:link w:val="Ttulo4Car"/>
    <w:qFormat/>
    <w:rsid w:val="006922C0"/>
    <w:pPr>
      <w:keepNext/>
      <w:spacing w:before="240" w:after="60"/>
      <w:outlineLvl w:val="3"/>
    </w:pPr>
    <w:rPr>
      <w:b/>
      <w:bCs/>
      <w:sz w:val="24"/>
      <w:szCs w:val="28"/>
      <w:lang w:val="en-US"/>
    </w:rPr>
  </w:style>
  <w:style w:type="paragraph" w:styleId="Ttulo5">
    <w:name w:val="heading 5"/>
    <w:basedOn w:val="Normal"/>
    <w:next w:val="Normal"/>
    <w:link w:val="Ttulo5Car"/>
    <w:qFormat/>
    <w:rsid w:val="006922C0"/>
    <w:pPr>
      <w:spacing w:before="240" w:after="60"/>
      <w:outlineLvl w:val="4"/>
    </w:pPr>
    <w:rPr>
      <w:b/>
      <w:bCs/>
      <w:i/>
      <w:iCs/>
      <w:sz w:val="24"/>
      <w:szCs w:val="26"/>
      <w:lang w:val="en-US"/>
    </w:rPr>
  </w:style>
  <w:style w:type="paragraph" w:styleId="Ttulo6">
    <w:name w:val="heading 6"/>
    <w:basedOn w:val="Normal"/>
    <w:next w:val="Normal"/>
    <w:link w:val="Ttulo6Car"/>
    <w:qFormat/>
    <w:rsid w:val="00F46394"/>
    <w:pPr>
      <w:spacing w:before="240" w:after="60"/>
      <w:outlineLvl w:val="5"/>
    </w:pPr>
    <w:rPr>
      <w:b/>
      <w:bCs/>
      <w:sz w:val="22"/>
      <w:szCs w:val="22"/>
      <w:lang w:val="en-US"/>
    </w:rPr>
  </w:style>
  <w:style w:type="paragraph" w:styleId="Ttulo7">
    <w:name w:val="heading 7"/>
    <w:basedOn w:val="Normal"/>
    <w:next w:val="Normal"/>
    <w:qFormat/>
    <w:rsid w:val="00F46394"/>
    <w:pPr>
      <w:spacing w:before="240" w:after="60"/>
      <w:outlineLvl w:val="6"/>
    </w:pPr>
  </w:style>
  <w:style w:type="paragraph" w:styleId="Ttulo8">
    <w:name w:val="heading 8"/>
    <w:basedOn w:val="Normal"/>
    <w:next w:val="Normal"/>
    <w:qFormat/>
    <w:rsid w:val="00F46394"/>
    <w:pPr>
      <w:spacing w:before="240" w:after="60"/>
      <w:outlineLvl w:val="7"/>
    </w:pPr>
    <w:rPr>
      <w:i/>
      <w:iCs/>
    </w:rPr>
  </w:style>
  <w:style w:type="paragraph" w:styleId="Ttulo9">
    <w:name w:val="heading 9"/>
    <w:basedOn w:val="Normal"/>
    <w:next w:val="Normal"/>
    <w:qFormat/>
    <w:rsid w:val="00F46394"/>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Mapadeldocumento">
    <w:name w:val="Document Map"/>
    <w:basedOn w:val="Normal"/>
    <w:semiHidden/>
    <w:rsid w:val="00F46394"/>
    <w:pPr>
      <w:shd w:val="clear" w:color="auto" w:fill="000080"/>
    </w:pPr>
    <w:rPr>
      <w:rFonts w:ascii="Tahoma" w:hAnsi="Tahoma" w:cs="Tahoma"/>
    </w:rPr>
  </w:style>
  <w:style w:type="table" w:styleId="Tablaconcuadrcula">
    <w:name w:val="Table Grid"/>
    <w:basedOn w:val="Tablanormal"/>
    <w:rsid w:val="00F463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rsid w:val="00F46394"/>
    <w:pPr>
      <w:tabs>
        <w:tab w:val="center" w:pos="4320"/>
        <w:tab w:val="right" w:pos="8640"/>
      </w:tabs>
    </w:pPr>
  </w:style>
  <w:style w:type="paragraph" w:styleId="Piedepgina">
    <w:name w:val="footer"/>
    <w:basedOn w:val="Normal"/>
    <w:link w:val="PiedepginaCar"/>
    <w:uiPriority w:val="99"/>
    <w:rsid w:val="00F46394"/>
    <w:pPr>
      <w:tabs>
        <w:tab w:val="center" w:pos="4320"/>
        <w:tab w:val="right" w:pos="8640"/>
      </w:tabs>
    </w:pPr>
  </w:style>
  <w:style w:type="paragraph" w:styleId="Textoindependiente2">
    <w:name w:val="Body Text 2"/>
    <w:basedOn w:val="Normal"/>
    <w:rsid w:val="00F46394"/>
    <w:rPr>
      <w:color w:val="0000FF"/>
    </w:rPr>
  </w:style>
  <w:style w:type="character" w:customStyle="1" w:styleId="Ttulo4Car">
    <w:name w:val="Título 4 Car"/>
    <w:link w:val="Ttulo4"/>
    <w:rsid w:val="006922C0"/>
    <w:rPr>
      <w:b/>
      <w:bCs/>
      <w:sz w:val="24"/>
      <w:szCs w:val="28"/>
      <w:lang w:val="en-US" w:eastAsia="en-US" w:bidi="ar-SA"/>
    </w:rPr>
  </w:style>
  <w:style w:type="character" w:customStyle="1" w:styleId="Ttulo6Car">
    <w:name w:val="Título 6 Car"/>
    <w:link w:val="Ttulo6"/>
    <w:rsid w:val="00F46394"/>
    <w:rPr>
      <w:b/>
      <w:bCs/>
      <w:sz w:val="22"/>
      <w:szCs w:val="22"/>
      <w:lang w:val="en-US" w:eastAsia="en-US" w:bidi="ar-SA"/>
    </w:rPr>
  </w:style>
  <w:style w:type="character" w:customStyle="1" w:styleId="Ttulo3Car">
    <w:name w:val="Título 3 Car"/>
    <w:link w:val="Ttulo3"/>
    <w:rsid w:val="00F46394"/>
    <w:rPr>
      <w:rFonts w:ascii="Arial" w:hAnsi="Arial" w:cs="Arial"/>
      <w:b/>
      <w:bCs/>
      <w:sz w:val="26"/>
      <w:szCs w:val="26"/>
      <w:lang w:val="en-US" w:eastAsia="en-US" w:bidi="ar-SA"/>
    </w:rPr>
  </w:style>
  <w:style w:type="character" w:customStyle="1" w:styleId="Ttulo2Car">
    <w:name w:val="Título 2 Car"/>
    <w:link w:val="Ttulo2"/>
    <w:rsid w:val="00F46394"/>
    <w:rPr>
      <w:rFonts w:ascii="Arial" w:hAnsi="Arial" w:cs="Arial"/>
      <w:b/>
      <w:bCs/>
      <w:i/>
      <w:iCs/>
      <w:sz w:val="28"/>
      <w:szCs w:val="28"/>
      <w:lang w:val="en-US" w:eastAsia="en-US" w:bidi="ar-SA"/>
    </w:rPr>
  </w:style>
  <w:style w:type="character" w:customStyle="1" w:styleId="Ttulo5Car">
    <w:name w:val="Título 5 Car"/>
    <w:link w:val="Ttulo5"/>
    <w:rsid w:val="006922C0"/>
    <w:rPr>
      <w:b/>
      <w:bCs/>
      <w:i/>
      <w:iCs/>
      <w:sz w:val="24"/>
      <w:szCs w:val="26"/>
      <w:lang w:val="en-US" w:eastAsia="en-US" w:bidi="ar-SA"/>
    </w:rPr>
  </w:style>
  <w:style w:type="paragraph" w:styleId="Encabezadodemensaje">
    <w:name w:val="Message Header"/>
    <w:basedOn w:val="Normal"/>
    <w:link w:val="EncabezadodemensajeCar"/>
    <w:rsid w:val="00B32F6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lang w:val="en-US"/>
    </w:rPr>
  </w:style>
  <w:style w:type="character" w:customStyle="1" w:styleId="EncabezadodemensajeCar">
    <w:name w:val="Encabezado de mensaje Car"/>
    <w:link w:val="Encabezadodemensaje"/>
    <w:rsid w:val="00B32F6F"/>
    <w:rPr>
      <w:rFonts w:ascii="Arial" w:hAnsi="Arial" w:cs="Arial"/>
      <w:sz w:val="24"/>
      <w:szCs w:val="24"/>
      <w:lang w:val="en-US" w:eastAsia="en-US" w:bidi="ar-SA"/>
    </w:rPr>
  </w:style>
  <w:style w:type="paragraph" w:styleId="Textosinformato">
    <w:name w:val="Plain Text"/>
    <w:basedOn w:val="Normal"/>
    <w:rsid w:val="00AB7A8D"/>
    <w:rPr>
      <w:rFonts w:ascii="Courier New" w:hAnsi="Courier New" w:cs="Courier New"/>
    </w:rPr>
  </w:style>
  <w:style w:type="paragraph" w:styleId="NormalWeb">
    <w:name w:val="Normal (Web)"/>
    <w:basedOn w:val="Normal"/>
    <w:uiPriority w:val="99"/>
    <w:rsid w:val="00553051"/>
  </w:style>
  <w:style w:type="character" w:styleId="Nmerodepgina">
    <w:name w:val="page number"/>
    <w:basedOn w:val="Fuentedeprrafopredeter"/>
    <w:rsid w:val="007826FB"/>
  </w:style>
  <w:style w:type="paragraph" w:styleId="Sinespaciado">
    <w:name w:val="No Spacing"/>
    <w:link w:val="SinespaciadoCar"/>
    <w:uiPriority w:val="1"/>
    <w:qFormat/>
    <w:rsid w:val="004F0C47"/>
    <w:rPr>
      <w:rFonts w:ascii="Calibri" w:hAnsi="Calibri"/>
      <w:sz w:val="22"/>
      <w:szCs w:val="22"/>
    </w:rPr>
  </w:style>
  <w:style w:type="character" w:customStyle="1" w:styleId="SinespaciadoCar">
    <w:name w:val="Sin espaciado Car"/>
    <w:link w:val="Sinespaciado"/>
    <w:uiPriority w:val="1"/>
    <w:rsid w:val="004F0C47"/>
    <w:rPr>
      <w:rFonts w:ascii="Calibri" w:hAnsi="Calibri"/>
      <w:sz w:val="22"/>
      <w:szCs w:val="22"/>
      <w:lang w:bidi="ar-SA"/>
    </w:rPr>
  </w:style>
  <w:style w:type="paragraph" w:styleId="Textodeglobo">
    <w:name w:val="Balloon Text"/>
    <w:basedOn w:val="Normal"/>
    <w:link w:val="TextodegloboCar"/>
    <w:rsid w:val="004F0C47"/>
    <w:rPr>
      <w:rFonts w:ascii="Tahoma" w:hAnsi="Tahoma"/>
      <w:sz w:val="16"/>
      <w:szCs w:val="16"/>
      <w:lang w:val="en-US"/>
    </w:rPr>
  </w:style>
  <w:style w:type="character" w:customStyle="1" w:styleId="TextodegloboCar">
    <w:name w:val="Texto de globo Car"/>
    <w:link w:val="Textodeglobo"/>
    <w:rsid w:val="004F0C47"/>
    <w:rPr>
      <w:rFonts w:ascii="Tahoma" w:hAnsi="Tahoma" w:cs="Tahoma"/>
      <w:sz w:val="16"/>
      <w:szCs w:val="16"/>
      <w:lang w:val="en-US" w:eastAsia="en-US"/>
    </w:rPr>
  </w:style>
  <w:style w:type="paragraph" w:customStyle="1" w:styleId="CharChar">
    <w:name w:val="Char Char"/>
    <w:basedOn w:val="Normal"/>
    <w:semiHidden/>
    <w:rsid w:val="00766648"/>
    <w:pPr>
      <w:widowControl/>
      <w:spacing w:after="160" w:line="240" w:lineRule="exact"/>
    </w:pPr>
    <w:rPr>
      <w:rFonts w:ascii="Verdana" w:hAnsi="Verdana" w:cs="Verdana"/>
      <w:lang w:val="en-AU"/>
    </w:rPr>
  </w:style>
  <w:style w:type="paragraph" w:styleId="Textoindependiente3">
    <w:name w:val="Body Text 3"/>
    <w:basedOn w:val="Normal"/>
    <w:unhideWhenUsed/>
    <w:rsid w:val="00766648"/>
    <w:pPr>
      <w:widowControl/>
      <w:spacing w:after="120"/>
    </w:pPr>
    <w:rPr>
      <w:sz w:val="16"/>
      <w:szCs w:val="16"/>
      <w:lang w:val="es-ES" w:eastAsia="es-ES"/>
    </w:rPr>
  </w:style>
  <w:style w:type="paragraph" w:styleId="Textoindependiente">
    <w:name w:val="Body Text"/>
    <w:basedOn w:val="Normal"/>
    <w:rsid w:val="00667158"/>
    <w:pPr>
      <w:spacing w:after="120"/>
    </w:pPr>
  </w:style>
  <w:style w:type="paragraph" w:customStyle="1" w:styleId="Textoindependiente21">
    <w:name w:val="Texto independiente 21"/>
    <w:basedOn w:val="Normal"/>
    <w:rsid w:val="00667158"/>
    <w:pPr>
      <w:widowControl/>
      <w:suppressAutoHyphens/>
      <w:jc w:val="both"/>
    </w:pPr>
    <w:rPr>
      <w:rFonts w:ascii="Arial" w:hAnsi="Arial" w:cs="Arial"/>
      <w:b/>
      <w:bCs/>
      <w:sz w:val="23"/>
      <w:szCs w:val="24"/>
      <w:lang w:val="es-ES" w:eastAsia="ar-SA"/>
    </w:rPr>
  </w:style>
  <w:style w:type="character" w:customStyle="1" w:styleId="gloria">
    <w:name w:val="gloria"/>
    <w:semiHidden/>
    <w:rsid w:val="00532021"/>
    <w:rPr>
      <w:rFonts w:ascii="Arial" w:hAnsi="Arial" w:cs="Arial"/>
      <w:color w:val="000080"/>
      <w:sz w:val="20"/>
      <w:szCs w:val="20"/>
    </w:rPr>
  </w:style>
  <w:style w:type="paragraph" w:styleId="Textonotapie">
    <w:name w:val="footnote text"/>
    <w:basedOn w:val="Normal"/>
    <w:link w:val="TextonotapieCar"/>
    <w:semiHidden/>
    <w:rsid w:val="00D45E9F"/>
  </w:style>
  <w:style w:type="character" w:styleId="Refdenotaalpie">
    <w:name w:val="footnote reference"/>
    <w:semiHidden/>
    <w:rsid w:val="00D45E9F"/>
    <w:rPr>
      <w:vertAlign w:val="superscript"/>
    </w:rPr>
  </w:style>
  <w:style w:type="character" w:customStyle="1" w:styleId="estilocorreo17">
    <w:name w:val="estilocorreo17"/>
    <w:semiHidden/>
    <w:rsid w:val="002A0864"/>
    <w:rPr>
      <w:rFonts w:ascii="Arial" w:hAnsi="Arial" w:cs="Arial" w:hint="default"/>
      <w:color w:val="auto"/>
      <w:sz w:val="20"/>
      <w:szCs w:val="20"/>
    </w:rPr>
  </w:style>
  <w:style w:type="paragraph" w:customStyle="1" w:styleId="Car">
    <w:name w:val="Car"/>
    <w:basedOn w:val="Normal"/>
    <w:semiHidden/>
    <w:rsid w:val="0007549F"/>
    <w:pPr>
      <w:widowControl/>
      <w:spacing w:after="160" w:line="240" w:lineRule="exact"/>
    </w:pPr>
    <w:rPr>
      <w:rFonts w:ascii="Verdana" w:hAnsi="Verdana" w:cs="Verdana"/>
      <w:lang w:val="en-AU"/>
    </w:rPr>
  </w:style>
  <w:style w:type="paragraph" w:customStyle="1" w:styleId="Car1">
    <w:name w:val="Car1"/>
    <w:basedOn w:val="Normal"/>
    <w:semiHidden/>
    <w:rsid w:val="00EE1046"/>
    <w:pPr>
      <w:widowControl/>
      <w:spacing w:after="160" w:line="240" w:lineRule="exact"/>
    </w:pPr>
    <w:rPr>
      <w:rFonts w:ascii="Verdana" w:hAnsi="Verdana" w:cs="Verdana"/>
      <w:lang w:val="en-AU"/>
    </w:rPr>
  </w:style>
  <w:style w:type="paragraph" w:customStyle="1" w:styleId="Cuerpodetexto">
    <w:name w:val="Cuerpo de texto"/>
    <w:basedOn w:val="Normal"/>
    <w:rsid w:val="00BF5F40"/>
    <w:pPr>
      <w:autoSpaceDE w:val="0"/>
      <w:autoSpaceDN w:val="0"/>
      <w:adjustRightInd w:val="0"/>
      <w:spacing w:after="120"/>
    </w:pPr>
    <w:rPr>
      <w:sz w:val="24"/>
      <w:szCs w:val="24"/>
    </w:rPr>
  </w:style>
  <w:style w:type="character" w:customStyle="1" w:styleId="EstiloCorreo45">
    <w:name w:val="EstiloCorreo45"/>
    <w:semiHidden/>
    <w:rsid w:val="00C57A80"/>
    <w:rPr>
      <w:rFonts w:ascii="Arial" w:hAnsi="Arial" w:cs="Arial" w:hint="default"/>
      <w:color w:val="000080"/>
      <w:sz w:val="20"/>
      <w:szCs w:val="20"/>
    </w:rPr>
  </w:style>
  <w:style w:type="paragraph" w:customStyle="1" w:styleId="Normal1">
    <w:name w:val="Normal1"/>
    <w:basedOn w:val="Normal"/>
    <w:rsid w:val="009245FB"/>
    <w:pPr>
      <w:widowControl/>
      <w:spacing w:before="100" w:beforeAutospacing="1" w:after="100" w:afterAutospacing="1"/>
    </w:pPr>
    <w:rPr>
      <w:sz w:val="24"/>
      <w:szCs w:val="24"/>
      <w:lang w:eastAsia="es-CR"/>
    </w:rPr>
  </w:style>
  <w:style w:type="character" w:customStyle="1" w:styleId="sb4bee0f6">
    <w:name w:val="s_b4bee0f6"/>
    <w:basedOn w:val="Fuentedeprrafopredeter"/>
    <w:rsid w:val="009245FB"/>
  </w:style>
  <w:style w:type="character" w:customStyle="1" w:styleId="s24dc2982">
    <w:name w:val="s_24dc2982"/>
    <w:basedOn w:val="Fuentedeprrafopredeter"/>
    <w:rsid w:val="009245FB"/>
  </w:style>
  <w:style w:type="character" w:customStyle="1" w:styleId="sd3b23118">
    <w:name w:val="s_d3b23118"/>
    <w:basedOn w:val="Fuentedeprrafopredeter"/>
    <w:rsid w:val="009245FB"/>
  </w:style>
  <w:style w:type="paragraph" w:styleId="Prrafodelista">
    <w:name w:val="List Paragraph"/>
    <w:basedOn w:val="Normal"/>
    <w:uiPriority w:val="34"/>
    <w:qFormat/>
    <w:rsid w:val="00F21223"/>
    <w:pPr>
      <w:ind w:left="720"/>
      <w:contextualSpacing/>
    </w:pPr>
  </w:style>
  <w:style w:type="character" w:styleId="Refdecomentario">
    <w:name w:val="annotation reference"/>
    <w:basedOn w:val="Fuentedeprrafopredeter"/>
    <w:rsid w:val="002E0824"/>
    <w:rPr>
      <w:sz w:val="16"/>
      <w:szCs w:val="16"/>
    </w:rPr>
  </w:style>
  <w:style w:type="paragraph" w:styleId="Textocomentario">
    <w:name w:val="annotation text"/>
    <w:basedOn w:val="Normal"/>
    <w:link w:val="TextocomentarioCar"/>
    <w:rsid w:val="002E0824"/>
  </w:style>
  <w:style w:type="character" w:customStyle="1" w:styleId="TextocomentarioCar">
    <w:name w:val="Texto comentario Car"/>
    <w:basedOn w:val="Fuentedeprrafopredeter"/>
    <w:link w:val="Textocomentario"/>
    <w:rsid w:val="002E0824"/>
    <w:rPr>
      <w:lang w:eastAsia="en-US"/>
    </w:rPr>
  </w:style>
  <w:style w:type="paragraph" w:styleId="Asuntodelcomentario">
    <w:name w:val="annotation subject"/>
    <w:basedOn w:val="Textocomentario"/>
    <w:next w:val="Textocomentario"/>
    <w:link w:val="AsuntodelcomentarioCar"/>
    <w:rsid w:val="002E0824"/>
    <w:rPr>
      <w:b/>
      <w:bCs/>
    </w:rPr>
  </w:style>
  <w:style w:type="character" w:customStyle="1" w:styleId="AsuntodelcomentarioCar">
    <w:name w:val="Asunto del comentario Car"/>
    <w:basedOn w:val="TextocomentarioCar"/>
    <w:link w:val="Asuntodelcomentario"/>
    <w:rsid w:val="002E0824"/>
    <w:rPr>
      <w:b/>
      <w:bCs/>
      <w:lang w:eastAsia="en-US"/>
    </w:rPr>
  </w:style>
  <w:style w:type="paragraph" w:customStyle="1" w:styleId="Prrafodelista1">
    <w:name w:val="Párrafo de lista1"/>
    <w:basedOn w:val="Normal"/>
    <w:rsid w:val="00FF1C5B"/>
    <w:pPr>
      <w:widowControl/>
      <w:suppressAutoHyphens/>
      <w:spacing w:after="160" w:line="254" w:lineRule="auto"/>
      <w:ind w:left="720"/>
      <w:contextualSpacing/>
    </w:pPr>
    <w:rPr>
      <w:rFonts w:ascii="Calibri" w:hAnsi="Calibri" w:cs="Calibri"/>
      <w:sz w:val="22"/>
      <w:szCs w:val="22"/>
      <w:lang w:eastAsia="zh-CN"/>
    </w:rPr>
  </w:style>
  <w:style w:type="character" w:customStyle="1" w:styleId="PiedepginaCar">
    <w:name w:val="Pie de página Car"/>
    <w:basedOn w:val="Fuentedeprrafopredeter"/>
    <w:link w:val="Piedepgina"/>
    <w:uiPriority w:val="99"/>
    <w:rsid w:val="00695988"/>
    <w:rPr>
      <w:lang w:eastAsia="en-US"/>
    </w:rPr>
  </w:style>
  <w:style w:type="character" w:customStyle="1" w:styleId="EncabezadoCar">
    <w:name w:val="Encabezado Car"/>
    <w:link w:val="Encabezado"/>
    <w:rsid w:val="00EF7E2C"/>
    <w:rPr>
      <w:lang w:eastAsia="en-US"/>
    </w:rPr>
  </w:style>
  <w:style w:type="character" w:styleId="nfasis">
    <w:name w:val="Emphasis"/>
    <w:qFormat/>
    <w:rsid w:val="00EF7E2C"/>
    <w:rPr>
      <w:i/>
      <w:iCs/>
    </w:rPr>
  </w:style>
  <w:style w:type="character" w:styleId="Hipervnculo">
    <w:name w:val="Hyperlink"/>
    <w:basedOn w:val="Fuentedeprrafopredeter"/>
    <w:uiPriority w:val="99"/>
    <w:rsid w:val="005F4D98"/>
    <w:rPr>
      <w:color w:val="0563C1" w:themeColor="hyperlink"/>
      <w:u w:val="single"/>
    </w:rPr>
  </w:style>
  <w:style w:type="paragraph" w:styleId="TtuloTDC">
    <w:name w:val="TOC Heading"/>
    <w:basedOn w:val="Ttulo1"/>
    <w:next w:val="Normal"/>
    <w:uiPriority w:val="39"/>
    <w:unhideWhenUsed/>
    <w:qFormat/>
    <w:rsid w:val="00AA6187"/>
    <w:pPr>
      <w:keepLines/>
      <w:widowControl/>
      <w:spacing w:after="0" w:line="259" w:lineRule="auto"/>
      <w:outlineLvl w:val="9"/>
    </w:pPr>
    <w:rPr>
      <w:rFonts w:asciiTheme="majorHAnsi" w:eastAsiaTheme="majorEastAsia" w:hAnsiTheme="majorHAnsi" w:cstheme="majorBidi"/>
      <w:b w:val="0"/>
      <w:bCs w:val="0"/>
      <w:color w:val="2E74B5" w:themeColor="accent1" w:themeShade="BF"/>
      <w:kern w:val="0"/>
      <w:lang w:eastAsia="es-CR"/>
    </w:rPr>
  </w:style>
  <w:style w:type="paragraph" w:styleId="TDC1">
    <w:name w:val="toc 1"/>
    <w:basedOn w:val="Normal"/>
    <w:next w:val="Normal"/>
    <w:autoRedefine/>
    <w:uiPriority w:val="39"/>
    <w:rsid w:val="00203309"/>
    <w:pPr>
      <w:tabs>
        <w:tab w:val="left" w:pos="403"/>
        <w:tab w:val="right" w:leader="dot" w:pos="9394"/>
      </w:tabs>
      <w:spacing w:before="180"/>
    </w:pPr>
  </w:style>
  <w:style w:type="paragraph" w:styleId="TDC2">
    <w:name w:val="toc 2"/>
    <w:basedOn w:val="Normal"/>
    <w:next w:val="Normal"/>
    <w:autoRedefine/>
    <w:uiPriority w:val="39"/>
    <w:rsid w:val="00D622BB"/>
    <w:pPr>
      <w:tabs>
        <w:tab w:val="right" w:leader="dot" w:pos="9394"/>
      </w:tabs>
      <w:spacing w:before="240" w:after="240"/>
      <w:ind w:left="198"/>
    </w:pPr>
    <w:rPr>
      <w:rFonts w:ascii="Arial" w:hAnsi="Arial" w:cs="Arial"/>
      <w:noProof/>
      <w:sz w:val="22"/>
      <w:szCs w:val="22"/>
    </w:rPr>
  </w:style>
  <w:style w:type="paragraph" w:styleId="TDC3">
    <w:name w:val="toc 3"/>
    <w:basedOn w:val="Normal"/>
    <w:next w:val="Normal"/>
    <w:autoRedefine/>
    <w:uiPriority w:val="39"/>
    <w:rsid w:val="00B2793B"/>
    <w:pPr>
      <w:tabs>
        <w:tab w:val="right" w:leader="dot" w:pos="9394"/>
      </w:tabs>
      <w:spacing w:after="240"/>
      <w:ind w:left="284" w:firstLine="119"/>
    </w:pPr>
  </w:style>
  <w:style w:type="character" w:styleId="Hipervnculovisitado">
    <w:name w:val="FollowedHyperlink"/>
    <w:basedOn w:val="Fuentedeprrafopredeter"/>
    <w:rsid w:val="00C51BE9"/>
    <w:rPr>
      <w:color w:val="954F72" w:themeColor="followedHyperlink"/>
      <w:u w:val="single"/>
    </w:rPr>
  </w:style>
  <w:style w:type="paragraph" w:styleId="Subttulo">
    <w:name w:val="Subtitle"/>
    <w:basedOn w:val="Normal"/>
    <w:next w:val="Normal"/>
    <w:link w:val="SubttuloCar"/>
    <w:uiPriority w:val="11"/>
    <w:qFormat/>
    <w:rsid w:val="007D32D0"/>
    <w:pPr>
      <w:widowControl/>
      <w:spacing w:after="160" w:line="256" w:lineRule="auto"/>
    </w:pPr>
    <w:rPr>
      <w:rFonts w:asciiTheme="minorHAnsi" w:eastAsiaTheme="minorEastAsia" w:hAnsiTheme="minorHAnsi"/>
      <w:color w:val="5A5A5A" w:themeColor="text1" w:themeTint="A5"/>
      <w:spacing w:val="15"/>
      <w:sz w:val="22"/>
      <w:szCs w:val="22"/>
      <w:lang w:eastAsia="es-CR"/>
    </w:rPr>
  </w:style>
  <w:style w:type="character" w:customStyle="1" w:styleId="SubttuloCar">
    <w:name w:val="Subtítulo Car"/>
    <w:basedOn w:val="Fuentedeprrafopredeter"/>
    <w:link w:val="Subttulo"/>
    <w:uiPriority w:val="11"/>
    <w:rsid w:val="007D32D0"/>
    <w:rPr>
      <w:rFonts w:asciiTheme="minorHAnsi" w:eastAsiaTheme="minorEastAsia" w:hAnsiTheme="minorHAnsi"/>
      <w:color w:val="5A5A5A" w:themeColor="text1" w:themeTint="A5"/>
      <w:spacing w:val="15"/>
      <w:sz w:val="22"/>
      <w:szCs w:val="22"/>
    </w:rPr>
  </w:style>
  <w:style w:type="character" w:customStyle="1" w:styleId="Ttulo1Car">
    <w:name w:val="Título 1 Car"/>
    <w:basedOn w:val="Fuentedeprrafopredeter"/>
    <w:link w:val="Ttulo1"/>
    <w:rsid w:val="003122E5"/>
    <w:rPr>
      <w:rFonts w:ascii="Arial" w:hAnsi="Arial" w:cs="Arial"/>
      <w:b/>
      <w:bCs/>
      <w:kern w:val="32"/>
      <w:sz w:val="32"/>
      <w:szCs w:val="32"/>
      <w:lang w:eastAsia="en-US"/>
    </w:rPr>
  </w:style>
  <w:style w:type="paragraph" w:customStyle="1" w:styleId="xmsonormal">
    <w:name w:val="x_msonormal"/>
    <w:basedOn w:val="Normal"/>
    <w:rsid w:val="000E32C4"/>
    <w:pPr>
      <w:widowControl/>
      <w:spacing w:before="100" w:beforeAutospacing="1" w:after="100" w:afterAutospacing="1"/>
    </w:pPr>
    <w:rPr>
      <w:rFonts w:ascii="Calibri" w:eastAsiaTheme="minorHAnsi" w:hAnsi="Calibri" w:cs="Calibri"/>
      <w:sz w:val="22"/>
      <w:szCs w:val="22"/>
      <w:lang w:eastAsia="es-CR"/>
    </w:rPr>
  </w:style>
  <w:style w:type="character" w:customStyle="1" w:styleId="TextonotapieCar">
    <w:name w:val="Texto nota pie Car"/>
    <w:basedOn w:val="Fuentedeprrafopredeter"/>
    <w:link w:val="Textonotapie"/>
    <w:semiHidden/>
    <w:rsid w:val="004A00F4"/>
    <w:rPr>
      <w:lang w:eastAsia="en-US"/>
    </w:rPr>
  </w:style>
  <w:style w:type="table" w:styleId="Tablaconcuadrculaclara">
    <w:name w:val="Grid Table Light"/>
    <w:basedOn w:val="Tablanormal"/>
    <w:uiPriority w:val="40"/>
    <w:rsid w:val="00721F1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Encabezado1">
    <w:name w:val="Encabezado1"/>
    <w:basedOn w:val="Normal"/>
    <w:next w:val="Subttulo"/>
    <w:rsid w:val="00217986"/>
    <w:pPr>
      <w:suppressAutoHyphens/>
      <w:jc w:val="center"/>
    </w:pPr>
    <w:rPr>
      <w:rFonts w:ascii="Comic Sans MS" w:hAnsi="Comic Sans MS" w:cs="Comic Sans MS"/>
      <w:b/>
      <w:bCs/>
      <w:sz w:val="26"/>
      <w:szCs w:val="26"/>
      <w:lang w:val="es-ES_tradnl"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92876">
      <w:bodyDiv w:val="1"/>
      <w:marLeft w:val="0"/>
      <w:marRight w:val="0"/>
      <w:marTop w:val="0"/>
      <w:marBottom w:val="0"/>
      <w:divBdr>
        <w:top w:val="none" w:sz="0" w:space="0" w:color="auto"/>
        <w:left w:val="none" w:sz="0" w:space="0" w:color="auto"/>
        <w:bottom w:val="none" w:sz="0" w:space="0" w:color="auto"/>
        <w:right w:val="none" w:sz="0" w:space="0" w:color="auto"/>
      </w:divBdr>
    </w:div>
    <w:div w:id="11539560">
      <w:bodyDiv w:val="1"/>
      <w:marLeft w:val="0"/>
      <w:marRight w:val="0"/>
      <w:marTop w:val="0"/>
      <w:marBottom w:val="0"/>
      <w:divBdr>
        <w:top w:val="none" w:sz="0" w:space="0" w:color="auto"/>
        <w:left w:val="none" w:sz="0" w:space="0" w:color="auto"/>
        <w:bottom w:val="none" w:sz="0" w:space="0" w:color="auto"/>
        <w:right w:val="none" w:sz="0" w:space="0" w:color="auto"/>
      </w:divBdr>
    </w:div>
    <w:div w:id="27612871">
      <w:bodyDiv w:val="1"/>
      <w:marLeft w:val="0"/>
      <w:marRight w:val="0"/>
      <w:marTop w:val="0"/>
      <w:marBottom w:val="0"/>
      <w:divBdr>
        <w:top w:val="none" w:sz="0" w:space="0" w:color="auto"/>
        <w:left w:val="none" w:sz="0" w:space="0" w:color="auto"/>
        <w:bottom w:val="none" w:sz="0" w:space="0" w:color="auto"/>
        <w:right w:val="none" w:sz="0" w:space="0" w:color="auto"/>
      </w:divBdr>
    </w:div>
    <w:div w:id="32924329">
      <w:bodyDiv w:val="1"/>
      <w:marLeft w:val="0"/>
      <w:marRight w:val="0"/>
      <w:marTop w:val="0"/>
      <w:marBottom w:val="0"/>
      <w:divBdr>
        <w:top w:val="none" w:sz="0" w:space="0" w:color="auto"/>
        <w:left w:val="none" w:sz="0" w:space="0" w:color="auto"/>
        <w:bottom w:val="none" w:sz="0" w:space="0" w:color="auto"/>
        <w:right w:val="none" w:sz="0" w:space="0" w:color="auto"/>
      </w:divBdr>
    </w:div>
    <w:div w:id="38601195">
      <w:bodyDiv w:val="1"/>
      <w:marLeft w:val="0"/>
      <w:marRight w:val="0"/>
      <w:marTop w:val="0"/>
      <w:marBottom w:val="0"/>
      <w:divBdr>
        <w:top w:val="none" w:sz="0" w:space="0" w:color="auto"/>
        <w:left w:val="none" w:sz="0" w:space="0" w:color="auto"/>
        <w:bottom w:val="none" w:sz="0" w:space="0" w:color="auto"/>
        <w:right w:val="none" w:sz="0" w:space="0" w:color="auto"/>
      </w:divBdr>
    </w:div>
    <w:div w:id="47609155">
      <w:bodyDiv w:val="1"/>
      <w:marLeft w:val="0"/>
      <w:marRight w:val="0"/>
      <w:marTop w:val="0"/>
      <w:marBottom w:val="0"/>
      <w:divBdr>
        <w:top w:val="none" w:sz="0" w:space="0" w:color="auto"/>
        <w:left w:val="none" w:sz="0" w:space="0" w:color="auto"/>
        <w:bottom w:val="none" w:sz="0" w:space="0" w:color="auto"/>
        <w:right w:val="none" w:sz="0" w:space="0" w:color="auto"/>
      </w:divBdr>
    </w:div>
    <w:div w:id="54205308">
      <w:bodyDiv w:val="1"/>
      <w:marLeft w:val="0"/>
      <w:marRight w:val="0"/>
      <w:marTop w:val="0"/>
      <w:marBottom w:val="0"/>
      <w:divBdr>
        <w:top w:val="none" w:sz="0" w:space="0" w:color="auto"/>
        <w:left w:val="none" w:sz="0" w:space="0" w:color="auto"/>
        <w:bottom w:val="none" w:sz="0" w:space="0" w:color="auto"/>
        <w:right w:val="none" w:sz="0" w:space="0" w:color="auto"/>
      </w:divBdr>
    </w:div>
    <w:div w:id="57022413">
      <w:bodyDiv w:val="1"/>
      <w:marLeft w:val="0"/>
      <w:marRight w:val="0"/>
      <w:marTop w:val="0"/>
      <w:marBottom w:val="0"/>
      <w:divBdr>
        <w:top w:val="none" w:sz="0" w:space="0" w:color="auto"/>
        <w:left w:val="none" w:sz="0" w:space="0" w:color="auto"/>
        <w:bottom w:val="none" w:sz="0" w:space="0" w:color="auto"/>
        <w:right w:val="none" w:sz="0" w:space="0" w:color="auto"/>
      </w:divBdr>
    </w:div>
    <w:div w:id="57678286">
      <w:bodyDiv w:val="1"/>
      <w:marLeft w:val="0"/>
      <w:marRight w:val="0"/>
      <w:marTop w:val="0"/>
      <w:marBottom w:val="0"/>
      <w:divBdr>
        <w:top w:val="none" w:sz="0" w:space="0" w:color="auto"/>
        <w:left w:val="none" w:sz="0" w:space="0" w:color="auto"/>
        <w:bottom w:val="none" w:sz="0" w:space="0" w:color="auto"/>
        <w:right w:val="none" w:sz="0" w:space="0" w:color="auto"/>
      </w:divBdr>
    </w:div>
    <w:div w:id="72821206">
      <w:bodyDiv w:val="1"/>
      <w:marLeft w:val="0"/>
      <w:marRight w:val="0"/>
      <w:marTop w:val="0"/>
      <w:marBottom w:val="0"/>
      <w:divBdr>
        <w:top w:val="none" w:sz="0" w:space="0" w:color="auto"/>
        <w:left w:val="none" w:sz="0" w:space="0" w:color="auto"/>
        <w:bottom w:val="none" w:sz="0" w:space="0" w:color="auto"/>
        <w:right w:val="none" w:sz="0" w:space="0" w:color="auto"/>
      </w:divBdr>
    </w:div>
    <w:div w:id="82267985">
      <w:bodyDiv w:val="1"/>
      <w:marLeft w:val="0"/>
      <w:marRight w:val="0"/>
      <w:marTop w:val="0"/>
      <w:marBottom w:val="0"/>
      <w:divBdr>
        <w:top w:val="none" w:sz="0" w:space="0" w:color="auto"/>
        <w:left w:val="none" w:sz="0" w:space="0" w:color="auto"/>
        <w:bottom w:val="none" w:sz="0" w:space="0" w:color="auto"/>
        <w:right w:val="none" w:sz="0" w:space="0" w:color="auto"/>
      </w:divBdr>
    </w:div>
    <w:div w:id="87167032">
      <w:bodyDiv w:val="1"/>
      <w:marLeft w:val="0"/>
      <w:marRight w:val="0"/>
      <w:marTop w:val="0"/>
      <w:marBottom w:val="0"/>
      <w:divBdr>
        <w:top w:val="none" w:sz="0" w:space="0" w:color="auto"/>
        <w:left w:val="none" w:sz="0" w:space="0" w:color="auto"/>
        <w:bottom w:val="none" w:sz="0" w:space="0" w:color="auto"/>
        <w:right w:val="none" w:sz="0" w:space="0" w:color="auto"/>
      </w:divBdr>
    </w:div>
    <w:div w:id="90712208">
      <w:bodyDiv w:val="1"/>
      <w:marLeft w:val="0"/>
      <w:marRight w:val="0"/>
      <w:marTop w:val="0"/>
      <w:marBottom w:val="0"/>
      <w:divBdr>
        <w:top w:val="none" w:sz="0" w:space="0" w:color="auto"/>
        <w:left w:val="none" w:sz="0" w:space="0" w:color="auto"/>
        <w:bottom w:val="none" w:sz="0" w:space="0" w:color="auto"/>
        <w:right w:val="none" w:sz="0" w:space="0" w:color="auto"/>
      </w:divBdr>
    </w:div>
    <w:div w:id="105587680">
      <w:bodyDiv w:val="1"/>
      <w:marLeft w:val="0"/>
      <w:marRight w:val="0"/>
      <w:marTop w:val="0"/>
      <w:marBottom w:val="0"/>
      <w:divBdr>
        <w:top w:val="none" w:sz="0" w:space="0" w:color="auto"/>
        <w:left w:val="none" w:sz="0" w:space="0" w:color="auto"/>
        <w:bottom w:val="none" w:sz="0" w:space="0" w:color="auto"/>
        <w:right w:val="none" w:sz="0" w:space="0" w:color="auto"/>
      </w:divBdr>
    </w:div>
    <w:div w:id="108746767">
      <w:bodyDiv w:val="1"/>
      <w:marLeft w:val="0"/>
      <w:marRight w:val="0"/>
      <w:marTop w:val="0"/>
      <w:marBottom w:val="0"/>
      <w:divBdr>
        <w:top w:val="none" w:sz="0" w:space="0" w:color="auto"/>
        <w:left w:val="none" w:sz="0" w:space="0" w:color="auto"/>
        <w:bottom w:val="none" w:sz="0" w:space="0" w:color="auto"/>
        <w:right w:val="none" w:sz="0" w:space="0" w:color="auto"/>
      </w:divBdr>
    </w:div>
    <w:div w:id="115954536">
      <w:bodyDiv w:val="1"/>
      <w:marLeft w:val="0"/>
      <w:marRight w:val="0"/>
      <w:marTop w:val="0"/>
      <w:marBottom w:val="0"/>
      <w:divBdr>
        <w:top w:val="none" w:sz="0" w:space="0" w:color="auto"/>
        <w:left w:val="none" w:sz="0" w:space="0" w:color="auto"/>
        <w:bottom w:val="none" w:sz="0" w:space="0" w:color="auto"/>
        <w:right w:val="none" w:sz="0" w:space="0" w:color="auto"/>
      </w:divBdr>
    </w:div>
    <w:div w:id="134416340">
      <w:bodyDiv w:val="1"/>
      <w:marLeft w:val="0"/>
      <w:marRight w:val="0"/>
      <w:marTop w:val="0"/>
      <w:marBottom w:val="0"/>
      <w:divBdr>
        <w:top w:val="none" w:sz="0" w:space="0" w:color="auto"/>
        <w:left w:val="none" w:sz="0" w:space="0" w:color="auto"/>
        <w:bottom w:val="none" w:sz="0" w:space="0" w:color="auto"/>
        <w:right w:val="none" w:sz="0" w:space="0" w:color="auto"/>
      </w:divBdr>
    </w:div>
    <w:div w:id="134497561">
      <w:bodyDiv w:val="1"/>
      <w:marLeft w:val="0"/>
      <w:marRight w:val="0"/>
      <w:marTop w:val="0"/>
      <w:marBottom w:val="0"/>
      <w:divBdr>
        <w:top w:val="none" w:sz="0" w:space="0" w:color="auto"/>
        <w:left w:val="none" w:sz="0" w:space="0" w:color="auto"/>
        <w:bottom w:val="none" w:sz="0" w:space="0" w:color="auto"/>
        <w:right w:val="none" w:sz="0" w:space="0" w:color="auto"/>
      </w:divBdr>
    </w:div>
    <w:div w:id="163588698">
      <w:bodyDiv w:val="1"/>
      <w:marLeft w:val="0"/>
      <w:marRight w:val="0"/>
      <w:marTop w:val="0"/>
      <w:marBottom w:val="0"/>
      <w:divBdr>
        <w:top w:val="none" w:sz="0" w:space="0" w:color="auto"/>
        <w:left w:val="none" w:sz="0" w:space="0" w:color="auto"/>
        <w:bottom w:val="none" w:sz="0" w:space="0" w:color="auto"/>
        <w:right w:val="none" w:sz="0" w:space="0" w:color="auto"/>
      </w:divBdr>
    </w:div>
    <w:div w:id="171727814">
      <w:bodyDiv w:val="1"/>
      <w:marLeft w:val="0"/>
      <w:marRight w:val="0"/>
      <w:marTop w:val="0"/>
      <w:marBottom w:val="0"/>
      <w:divBdr>
        <w:top w:val="none" w:sz="0" w:space="0" w:color="auto"/>
        <w:left w:val="none" w:sz="0" w:space="0" w:color="auto"/>
        <w:bottom w:val="none" w:sz="0" w:space="0" w:color="auto"/>
        <w:right w:val="none" w:sz="0" w:space="0" w:color="auto"/>
      </w:divBdr>
    </w:div>
    <w:div w:id="173689854">
      <w:bodyDiv w:val="1"/>
      <w:marLeft w:val="0"/>
      <w:marRight w:val="0"/>
      <w:marTop w:val="0"/>
      <w:marBottom w:val="0"/>
      <w:divBdr>
        <w:top w:val="none" w:sz="0" w:space="0" w:color="auto"/>
        <w:left w:val="none" w:sz="0" w:space="0" w:color="auto"/>
        <w:bottom w:val="none" w:sz="0" w:space="0" w:color="auto"/>
        <w:right w:val="none" w:sz="0" w:space="0" w:color="auto"/>
      </w:divBdr>
    </w:div>
    <w:div w:id="185796873">
      <w:bodyDiv w:val="1"/>
      <w:marLeft w:val="0"/>
      <w:marRight w:val="0"/>
      <w:marTop w:val="0"/>
      <w:marBottom w:val="0"/>
      <w:divBdr>
        <w:top w:val="none" w:sz="0" w:space="0" w:color="auto"/>
        <w:left w:val="none" w:sz="0" w:space="0" w:color="auto"/>
        <w:bottom w:val="none" w:sz="0" w:space="0" w:color="auto"/>
        <w:right w:val="none" w:sz="0" w:space="0" w:color="auto"/>
      </w:divBdr>
    </w:div>
    <w:div w:id="189727256">
      <w:bodyDiv w:val="1"/>
      <w:marLeft w:val="0"/>
      <w:marRight w:val="0"/>
      <w:marTop w:val="0"/>
      <w:marBottom w:val="0"/>
      <w:divBdr>
        <w:top w:val="none" w:sz="0" w:space="0" w:color="auto"/>
        <w:left w:val="none" w:sz="0" w:space="0" w:color="auto"/>
        <w:bottom w:val="none" w:sz="0" w:space="0" w:color="auto"/>
        <w:right w:val="none" w:sz="0" w:space="0" w:color="auto"/>
      </w:divBdr>
    </w:div>
    <w:div w:id="191458706">
      <w:bodyDiv w:val="1"/>
      <w:marLeft w:val="0"/>
      <w:marRight w:val="0"/>
      <w:marTop w:val="0"/>
      <w:marBottom w:val="0"/>
      <w:divBdr>
        <w:top w:val="none" w:sz="0" w:space="0" w:color="auto"/>
        <w:left w:val="none" w:sz="0" w:space="0" w:color="auto"/>
        <w:bottom w:val="none" w:sz="0" w:space="0" w:color="auto"/>
        <w:right w:val="none" w:sz="0" w:space="0" w:color="auto"/>
      </w:divBdr>
    </w:div>
    <w:div w:id="191648629">
      <w:bodyDiv w:val="1"/>
      <w:marLeft w:val="0"/>
      <w:marRight w:val="0"/>
      <w:marTop w:val="0"/>
      <w:marBottom w:val="0"/>
      <w:divBdr>
        <w:top w:val="none" w:sz="0" w:space="0" w:color="auto"/>
        <w:left w:val="none" w:sz="0" w:space="0" w:color="auto"/>
        <w:bottom w:val="none" w:sz="0" w:space="0" w:color="auto"/>
        <w:right w:val="none" w:sz="0" w:space="0" w:color="auto"/>
      </w:divBdr>
    </w:div>
    <w:div w:id="203639511">
      <w:bodyDiv w:val="1"/>
      <w:marLeft w:val="0"/>
      <w:marRight w:val="0"/>
      <w:marTop w:val="0"/>
      <w:marBottom w:val="0"/>
      <w:divBdr>
        <w:top w:val="none" w:sz="0" w:space="0" w:color="auto"/>
        <w:left w:val="none" w:sz="0" w:space="0" w:color="auto"/>
        <w:bottom w:val="none" w:sz="0" w:space="0" w:color="auto"/>
        <w:right w:val="none" w:sz="0" w:space="0" w:color="auto"/>
      </w:divBdr>
    </w:div>
    <w:div w:id="205680360">
      <w:bodyDiv w:val="1"/>
      <w:marLeft w:val="0"/>
      <w:marRight w:val="0"/>
      <w:marTop w:val="0"/>
      <w:marBottom w:val="0"/>
      <w:divBdr>
        <w:top w:val="none" w:sz="0" w:space="0" w:color="auto"/>
        <w:left w:val="none" w:sz="0" w:space="0" w:color="auto"/>
        <w:bottom w:val="none" w:sz="0" w:space="0" w:color="auto"/>
        <w:right w:val="none" w:sz="0" w:space="0" w:color="auto"/>
      </w:divBdr>
    </w:div>
    <w:div w:id="219442114">
      <w:bodyDiv w:val="1"/>
      <w:marLeft w:val="0"/>
      <w:marRight w:val="0"/>
      <w:marTop w:val="0"/>
      <w:marBottom w:val="0"/>
      <w:divBdr>
        <w:top w:val="none" w:sz="0" w:space="0" w:color="auto"/>
        <w:left w:val="none" w:sz="0" w:space="0" w:color="auto"/>
        <w:bottom w:val="none" w:sz="0" w:space="0" w:color="auto"/>
        <w:right w:val="none" w:sz="0" w:space="0" w:color="auto"/>
      </w:divBdr>
    </w:div>
    <w:div w:id="230701764">
      <w:bodyDiv w:val="1"/>
      <w:marLeft w:val="0"/>
      <w:marRight w:val="0"/>
      <w:marTop w:val="0"/>
      <w:marBottom w:val="0"/>
      <w:divBdr>
        <w:top w:val="none" w:sz="0" w:space="0" w:color="auto"/>
        <w:left w:val="none" w:sz="0" w:space="0" w:color="auto"/>
        <w:bottom w:val="none" w:sz="0" w:space="0" w:color="auto"/>
        <w:right w:val="none" w:sz="0" w:space="0" w:color="auto"/>
      </w:divBdr>
    </w:div>
    <w:div w:id="235819120">
      <w:bodyDiv w:val="1"/>
      <w:marLeft w:val="0"/>
      <w:marRight w:val="0"/>
      <w:marTop w:val="0"/>
      <w:marBottom w:val="0"/>
      <w:divBdr>
        <w:top w:val="none" w:sz="0" w:space="0" w:color="auto"/>
        <w:left w:val="none" w:sz="0" w:space="0" w:color="auto"/>
        <w:bottom w:val="none" w:sz="0" w:space="0" w:color="auto"/>
        <w:right w:val="none" w:sz="0" w:space="0" w:color="auto"/>
      </w:divBdr>
    </w:div>
    <w:div w:id="251399851">
      <w:bodyDiv w:val="1"/>
      <w:marLeft w:val="0"/>
      <w:marRight w:val="0"/>
      <w:marTop w:val="0"/>
      <w:marBottom w:val="0"/>
      <w:divBdr>
        <w:top w:val="none" w:sz="0" w:space="0" w:color="auto"/>
        <w:left w:val="none" w:sz="0" w:space="0" w:color="auto"/>
        <w:bottom w:val="none" w:sz="0" w:space="0" w:color="auto"/>
        <w:right w:val="none" w:sz="0" w:space="0" w:color="auto"/>
      </w:divBdr>
    </w:div>
    <w:div w:id="281115610">
      <w:bodyDiv w:val="1"/>
      <w:marLeft w:val="0"/>
      <w:marRight w:val="0"/>
      <w:marTop w:val="0"/>
      <w:marBottom w:val="0"/>
      <w:divBdr>
        <w:top w:val="none" w:sz="0" w:space="0" w:color="auto"/>
        <w:left w:val="none" w:sz="0" w:space="0" w:color="auto"/>
        <w:bottom w:val="none" w:sz="0" w:space="0" w:color="auto"/>
        <w:right w:val="none" w:sz="0" w:space="0" w:color="auto"/>
      </w:divBdr>
    </w:div>
    <w:div w:id="289554268">
      <w:bodyDiv w:val="1"/>
      <w:marLeft w:val="0"/>
      <w:marRight w:val="0"/>
      <w:marTop w:val="0"/>
      <w:marBottom w:val="0"/>
      <w:divBdr>
        <w:top w:val="none" w:sz="0" w:space="0" w:color="auto"/>
        <w:left w:val="none" w:sz="0" w:space="0" w:color="auto"/>
        <w:bottom w:val="none" w:sz="0" w:space="0" w:color="auto"/>
        <w:right w:val="none" w:sz="0" w:space="0" w:color="auto"/>
      </w:divBdr>
    </w:div>
    <w:div w:id="296643243">
      <w:bodyDiv w:val="1"/>
      <w:marLeft w:val="0"/>
      <w:marRight w:val="0"/>
      <w:marTop w:val="0"/>
      <w:marBottom w:val="0"/>
      <w:divBdr>
        <w:top w:val="none" w:sz="0" w:space="0" w:color="auto"/>
        <w:left w:val="none" w:sz="0" w:space="0" w:color="auto"/>
        <w:bottom w:val="none" w:sz="0" w:space="0" w:color="auto"/>
        <w:right w:val="none" w:sz="0" w:space="0" w:color="auto"/>
      </w:divBdr>
    </w:div>
    <w:div w:id="317073894">
      <w:bodyDiv w:val="1"/>
      <w:marLeft w:val="0"/>
      <w:marRight w:val="0"/>
      <w:marTop w:val="0"/>
      <w:marBottom w:val="0"/>
      <w:divBdr>
        <w:top w:val="none" w:sz="0" w:space="0" w:color="auto"/>
        <w:left w:val="none" w:sz="0" w:space="0" w:color="auto"/>
        <w:bottom w:val="none" w:sz="0" w:space="0" w:color="auto"/>
        <w:right w:val="none" w:sz="0" w:space="0" w:color="auto"/>
      </w:divBdr>
    </w:div>
    <w:div w:id="330182213">
      <w:bodyDiv w:val="1"/>
      <w:marLeft w:val="0"/>
      <w:marRight w:val="0"/>
      <w:marTop w:val="0"/>
      <w:marBottom w:val="0"/>
      <w:divBdr>
        <w:top w:val="none" w:sz="0" w:space="0" w:color="auto"/>
        <w:left w:val="none" w:sz="0" w:space="0" w:color="auto"/>
        <w:bottom w:val="none" w:sz="0" w:space="0" w:color="auto"/>
        <w:right w:val="none" w:sz="0" w:space="0" w:color="auto"/>
      </w:divBdr>
    </w:div>
    <w:div w:id="337199570">
      <w:bodyDiv w:val="1"/>
      <w:marLeft w:val="0"/>
      <w:marRight w:val="0"/>
      <w:marTop w:val="0"/>
      <w:marBottom w:val="0"/>
      <w:divBdr>
        <w:top w:val="none" w:sz="0" w:space="0" w:color="auto"/>
        <w:left w:val="none" w:sz="0" w:space="0" w:color="auto"/>
        <w:bottom w:val="none" w:sz="0" w:space="0" w:color="auto"/>
        <w:right w:val="none" w:sz="0" w:space="0" w:color="auto"/>
      </w:divBdr>
    </w:div>
    <w:div w:id="355425899">
      <w:bodyDiv w:val="1"/>
      <w:marLeft w:val="0"/>
      <w:marRight w:val="0"/>
      <w:marTop w:val="0"/>
      <w:marBottom w:val="0"/>
      <w:divBdr>
        <w:top w:val="none" w:sz="0" w:space="0" w:color="auto"/>
        <w:left w:val="none" w:sz="0" w:space="0" w:color="auto"/>
        <w:bottom w:val="none" w:sz="0" w:space="0" w:color="auto"/>
        <w:right w:val="none" w:sz="0" w:space="0" w:color="auto"/>
      </w:divBdr>
    </w:div>
    <w:div w:id="366105355">
      <w:bodyDiv w:val="1"/>
      <w:marLeft w:val="0"/>
      <w:marRight w:val="0"/>
      <w:marTop w:val="0"/>
      <w:marBottom w:val="0"/>
      <w:divBdr>
        <w:top w:val="none" w:sz="0" w:space="0" w:color="auto"/>
        <w:left w:val="none" w:sz="0" w:space="0" w:color="auto"/>
        <w:bottom w:val="none" w:sz="0" w:space="0" w:color="auto"/>
        <w:right w:val="none" w:sz="0" w:space="0" w:color="auto"/>
      </w:divBdr>
    </w:div>
    <w:div w:id="438379720">
      <w:bodyDiv w:val="1"/>
      <w:marLeft w:val="0"/>
      <w:marRight w:val="0"/>
      <w:marTop w:val="0"/>
      <w:marBottom w:val="0"/>
      <w:divBdr>
        <w:top w:val="none" w:sz="0" w:space="0" w:color="auto"/>
        <w:left w:val="none" w:sz="0" w:space="0" w:color="auto"/>
        <w:bottom w:val="none" w:sz="0" w:space="0" w:color="auto"/>
        <w:right w:val="none" w:sz="0" w:space="0" w:color="auto"/>
      </w:divBdr>
    </w:div>
    <w:div w:id="451558431">
      <w:bodyDiv w:val="1"/>
      <w:marLeft w:val="0"/>
      <w:marRight w:val="0"/>
      <w:marTop w:val="0"/>
      <w:marBottom w:val="0"/>
      <w:divBdr>
        <w:top w:val="none" w:sz="0" w:space="0" w:color="auto"/>
        <w:left w:val="none" w:sz="0" w:space="0" w:color="auto"/>
        <w:bottom w:val="none" w:sz="0" w:space="0" w:color="auto"/>
        <w:right w:val="none" w:sz="0" w:space="0" w:color="auto"/>
      </w:divBdr>
    </w:div>
    <w:div w:id="466167968">
      <w:bodyDiv w:val="1"/>
      <w:marLeft w:val="0"/>
      <w:marRight w:val="0"/>
      <w:marTop w:val="0"/>
      <w:marBottom w:val="0"/>
      <w:divBdr>
        <w:top w:val="none" w:sz="0" w:space="0" w:color="auto"/>
        <w:left w:val="none" w:sz="0" w:space="0" w:color="auto"/>
        <w:bottom w:val="none" w:sz="0" w:space="0" w:color="auto"/>
        <w:right w:val="none" w:sz="0" w:space="0" w:color="auto"/>
      </w:divBdr>
    </w:div>
    <w:div w:id="474416169">
      <w:bodyDiv w:val="1"/>
      <w:marLeft w:val="0"/>
      <w:marRight w:val="0"/>
      <w:marTop w:val="0"/>
      <w:marBottom w:val="0"/>
      <w:divBdr>
        <w:top w:val="none" w:sz="0" w:space="0" w:color="auto"/>
        <w:left w:val="none" w:sz="0" w:space="0" w:color="auto"/>
        <w:bottom w:val="none" w:sz="0" w:space="0" w:color="auto"/>
        <w:right w:val="none" w:sz="0" w:space="0" w:color="auto"/>
      </w:divBdr>
    </w:div>
    <w:div w:id="477306230">
      <w:bodyDiv w:val="1"/>
      <w:marLeft w:val="0"/>
      <w:marRight w:val="0"/>
      <w:marTop w:val="0"/>
      <w:marBottom w:val="0"/>
      <w:divBdr>
        <w:top w:val="none" w:sz="0" w:space="0" w:color="auto"/>
        <w:left w:val="none" w:sz="0" w:space="0" w:color="auto"/>
        <w:bottom w:val="none" w:sz="0" w:space="0" w:color="auto"/>
        <w:right w:val="none" w:sz="0" w:space="0" w:color="auto"/>
      </w:divBdr>
    </w:div>
    <w:div w:id="490678304">
      <w:bodyDiv w:val="1"/>
      <w:marLeft w:val="0"/>
      <w:marRight w:val="0"/>
      <w:marTop w:val="0"/>
      <w:marBottom w:val="0"/>
      <w:divBdr>
        <w:top w:val="none" w:sz="0" w:space="0" w:color="auto"/>
        <w:left w:val="none" w:sz="0" w:space="0" w:color="auto"/>
        <w:bottom w:val="none" w:sz="0" w:space="0" w:color="auto"/>
        <w:right w:val="none" w:sz="0" w:space="0" w:color="auto"/>
      </w:divBdr>
    </w:div>
    <w:div w:id="500048806">
      <w:bodyDiv w:val="1"/>
      <w:marLeft w:val="0"/>
      <w:marRight w:val="0"/>
      <w:marTop w:val="0"/>
      <w:marBottom w:val="0"/>
      <w:divBdr>
        <w:top w:val="none" w:sz="0" w:space="0" w:color="auto"/>
        <w:left w:val="none" w:sz="0" w:space="0" w:color="auto"/>
        <w:bottom w:val="none" w:sz="0" w:space="0" w:color="auto"/>
        <w:right w:val="none" w:sz="0" w:space="0" w:color="auto"/>
      </w:divBdr>
    </w:div>
    <w:div w:id="502935256">
      <w:bodyDiv w:val="1"/>
      <w:marLeft w:val="0"/>
      <w:marRight w:val="0"/>
      <w:marTop w:val="0"/>
      <w:marBottom w:val="0"/>
      <w:divBdr>
        <w:top w:val="none" w:sz="0" w:space="0" w:color="auto"/>
        <w:left w:val="none" w:sz="0" w:space="0" w:color="auto"/>
        <w:bottom w:val="none" w:sz="0" w:space="0" w:color="auto"/>
        <w:right w:val="none" w:sz="0" w:space="0" w:color="auto"/>
      </w:divBdr>
    </w:div>
    <w:div w:id="509494097">
      <w:bodyDiv w:val="1"/>
      <w:marLeft w:val="0"/>
      <w:marRight w:val="0"/>
      <w:marTop w:val="0"/>
      <w:marBottom w:val="0"/>
      <w:divBdr>
        <w:top w:val="none" w:sz="0" w:space="0" w:color="auto"/>
        <w:left w:val="none" w:sz="0" w:space="0" w:color="auto"/>
        <w:bottom w:val="none" w:sz="0" w:space="0" w:color="auto"/>
        <w:right w:val="none" w:sz="0" w:space="0" w:color="auto"/>
      </w:divBdr>
    </w:div>
    <w:div w:id="538475564">
      <w:bodyDiv w:val="1"/>
      <w:marLeft w:val="0"/>
      <w:marRight w:val="0"/>
      <w:marTop w:val="0"/>
      <w:marBottom w:val="0"/>
      <w:divBdr>
        <w:top w:val="none" w:sz="0" w:space="0" w:color="auto"/>
        <w:left w:val="none" w:sz="0" w:space="0" w:color="auto"/>
        <w:bottom w:val="none" w:sz="0" w:space="0" w:color="auto"/>
        <w:right w:val="none" w:sz="0" w:space="0" w:color="auto"/>
      </w:divBdr>
    </w:div>
    <w:div w:id="548302580">
      <w:bodyDiv w:val="1"/>
      <w:marLeft w:val="0"/>
      <w:marRight w:val="0"/>
      <w:marTop w:val="0"/>
      <w:marBottom w:val="0"/>
      <w:divBdr>
        <w:top w:val="none" w:sz="0" w:space="0" w:color="auto"/>
        <w:left w:val="none" w:sz="0" w:space="0" w:color="auto"/>
        <w:bottom w:val="none" w:sz="0" w:space="0" w:color="auto"/>
        <w:right w:val="none" w:sz="0" w:space="0" w:color="auto"/>
      </w:divBdr>
    </w:div>
    <w:div w:id="571745257">
      <w:bodyDiv w:val="1"/>
      <w:marLeft w:val="0"/>
      <w:marRight w:val="0"/>
      <w:marTop w:val="0"/>
      <w:marBottom w:val="0"/>
      <w:divBdr>
        <w:top w:val="none" w:sz="0" w:space="0" w:color="auto"/>
        <w:left w:val="none" w:sz="0" w:space="0" w:color="auto"/>
        <w:bottom w:val="none" w:sz="0" w:space="0" w:color="auto"/>
        <w:right w:val="none" w:sz="0" w:space="0" w:color="auto"/>
      </w:divBdr>
    </w:div>
    <w:div w:id="574508910">
      <w:bodyDiv w:val="1"/>
      <w:marLeft w:val="0"/>
      <w:marRight w:val="0"/>
      <w:marTop w:val="0"/>
      <w:marBottom w:val="0"/>
      <w:divBdr>
        <w:top w:val="none" w:sz="0" w:space="0" w:color="auto"/>
        <w:left w:val="none" w:sz="0" w:space="0" w:color="auto"/>
        <w:bottom w:val="none" w:sz="0" w:space="0" w:color="auto"/>
        <w:right w:val="none" w:sz="0" w:space="0" w:color="auto"/>
      </w:divBdr>
    </w:div>
    <w:div w:id="589046487">
      <w:bodyDiv w:val="1"/>
      <w:marLeft w:val="0"/>
      <w:marRight w:val="0"/>
      <w:marTop w:val="0"/>
      <w:marBottom w:val="0"/>
      <w:divBdr>
        <w:top w:val="none" w:sz="0" w:space="0" w:color="auto"/>
        <w:left w:val="none" w:sz="0" w:space="0" w:color="auto"/>
        <w:bottom w:val="none" w:sz="0" w:space="0" w:color="auto"/>
        <w:right w:val="none" w:sz="0" w:space="0" w:color="auto"/>
      </w:divBdr>
    </w:div>
    <w:div w:id="591208134">
      <w:bodyDiv w:val="1"/>
      <w:marLeft w:val="0"/>
      <w:marRight w:val="0"/>
      <w:marTop w:val="0"/>
      <w:marBottom w:val="0"/>
      <w:divBdr>
        <w:top w:val="none" w:sz="0" w:space="0" w:color="auto"/>
        <w:left w:val="none" w:sz="0" w:space="0" w:color="auto"/>
        <w:bottom w:val="none" w:sz="0" w:space="0" w:color="auto"/>
        <w:right w:val="none" w:sz="0" w:space="0" w:color="auto"/>
      </w:divBdr>
    </w:div>
    <w:div w:id="591738837">
      <w:bodyDiv w:val="1"/>
      <w:marLeft w:val="0"/>
      <w:marRight w:val="0"/>
      <w:marTop w:val="0"/>
      <w:marBottom w:val="0"/>
      <w:divBdr>
        <w:top w:val="none" w:sz="0" w:space="0" w:color="auto"/>
        <w:left w:val="none" w:sz="0" w:space="0" w:color="auto"/>
        <w:bottom w:val="none" w:sz="0" w:space="0" w:color="auto"/>
        <w:right w:val="none" w:sz="0" w:space="0" w:color="auto"/>
      </w:divBdr>
    </w:div>
    <w:div w:id="592322353">
      <w:bodyDiv w:val="1"/>
      <w:marLeft w:val="0"/>
      <w:marRight w:val="0"/>
      <w:marTop w:val="0"/>
      <w:marBottom w:val="0"/>
      <w:divBdr>
        <w:top w:val="none" w:sz="0" w:space="0" w:color="auto"/>
        <w:left w:val="none" w:sz="0" w:space="0" w:color="auto"/>
        <w:bottom w:val="none" w:sz="0" w:space="0" w:color="auto"/>
        <w:right w:val="none" w:sz="0" w:space="0" w:color="auto"/>
      </w:divBdr>
    </w:div>
    <w:div w:id="618682926">
      <w:bodyDiv w:val="1"/>
      <w:marLeft w:val="0"/>
      <w:marRight w:val="0"/>
      <w:marTop w:val="0"/>
      <w:marBottom w:val="0"/>
      <w:divBdr>
        <w:top w:val="none" w:sz="0" w:space="0" w:color="auto"/>
        <w:left w:val="none" w:sz="0" w:space="0" w:color="auto"/>
        <w:bottom w:val="none" w:sz="0" w:space="0" w:color="auto"/>
        <w:right w:val="none" w:sz="0" w:space="0" w:color="auto"/>
      </w:divBdr>
    </w:div>
    <w:div w:id="653484037">
      <w:bodyDiv w:val="1"/>
      <w:marLeft w:val="0"/>
      <w:marRight w:val="0"/>
      <w:marTop w:val="0"/>
      <w:marBottom w:val="0"/>
      <w:divBdr>
        <w:top w:val="none" w:sz="0" w:space="0" w:color="auto"/>
        <w:left w:val="none" w:sz="0" w:space="0" w:color="auto"/>
        <w:bottom w:val="none" w:sz="0" w:space="0" w:color="auto"/>
        <w:right w:val="none" w:sz="0" w:space="0" w:color="auto"/>
      </w:divBdr>
    </w:div>
    <w:div w:id="655962084">
      <w:bodyDiv w:val="1"/>
      <w:marLeft w:val="0"/>
      <w:marRight w:val="0"/>
      <w:marTop w:val="0"/>
      <w:marBottom w:val="0"/>
      <w:divBdr>
        <w:top w:val="none" w:sz="0" w:space="0" w:color="auto"/>
        <w:left w:val="none" w:sz="0" w:space="0" w:color="auto"/>
        <w:bottom w:val="none" w:sz="0" w:space="0" w:color="auto"/>
        <w:right w:val="none" w:sz="0" w:space="0" w:color="auto"/>
      </w:divBdr>
    </w:div>
    <w:div w:id="678392135">
      <w:bodyDiv w:val="1"/>
      <w:marLeft w:val="0"/>
      <w:marRight w:val="0"/>
      <w:marTop w:val="0"/>
      <w:marBottom w:val="0"/>
      <w:divBdr>
        <w:top w:val="none" w:sz="0" w:space="0" w:color="auto"/>
        <w:left w:val="none" w:sz="0" w:space="0" w:color="auto"/>
        <w:bottom w:val="none" w:sz="0" w:space="0" w:color="auto"/>
        <w:right w:val="none" w:sz="0" w:space="0" w:color="auto"/>
      </w:divBdr>
    </w:div>
    <w:div w:id="699668456">
      <w:bodyDiv w:val="1"/>
      <w:marLeft w:val="0"/>
      <w:marRight w:val="0"/>
      <w:marTop w:val="0"/>
      <w:marBottom w:val="0"/>
      <w:divBdr>
        <w:top w:val="none" w:sz="0" w:space="0" w:color="auto"/>
        <w:left w:val="none" w:sz="0" w:space="0" w:color="auto"/>
        <w:bottom w:val="none" w:sz="0" w:space="0" w:color="auto"/>
        <w:right w:val="none" w:sz="0" w:space="0" w:color="auto"/>
      </w:divBdr>
    </w:div>
    <w:div w:id="704326256">
      <w:bodyDiv w:val="1"/>
      <w:marLeft w:val="0"/>
      <w:marRight w:val="0"/>
      <w:marTop w:val="0"/>
      <w:marBottom w:val="0"/>
      <w:divBdr>
        <w:top w:val="none" w:sz="0" w:space="0" w:color="auto"/>
        <w:left w:val="none" w:sz="0" w:space="0" w:color="auto"/>
        <w:bottom w:val="none" w:sz="0" w:space="0" w:color="auto"/>
        <w:right w:val="none" w:sz="0" w:space="0" w:color="auto"/>
      </w:divBdr>
    </w:div>
    <w:div w:id="707144754">
      <w:bodyDiv w:val="1"/>
      <w:marLeft w:val="0"/>
      <w:marRight w:val="0"/>
      <w:marTop w:val="0"/>
      <w:marBottom w:val="0"/>
      <w:divBdr>
        <w:top w:val="none" w:sz="0" w:space="0" w:color="auto"/>
        <w:left w:val="none" w:sz="0" w:space="0" w:color="auto"/>
        <w:bottom w:val="none" w:sz="0" w:space="0" w:color="auto"/>
        <w:right w:val="none" w:sz="0" w:space="0" w:color="auto"/>
      </w:divBdr>
    </w:div>
    <w:div w:id="740980360">
      <w:bodyDiv w:val="1"/>
      <w:marLeft w:val="0"/>
      <w:marRight w:val="0"/>
      <w:marTop w:val="0"/>
      <w:marBottom w:val="0"/>
      <w:divBdr>
        <w:top w:val="none" w:sz="0" w:space="0" w:color="auto"/>
        <w:left w:val="none" w:sz="0" w:space="0" w:color="auto"/>
        <w:bottom w:val="none" w:sz="0" w:space="0" w:color="auto"/>
        <w:right w:val="none" w:sz="0" w:space="0" w:color="auto"/>
      </w:divBdr>
    </w:div>
    <w:div w:id="744574416">
      <w:bodyDiv w:val="1"/>
      <w:marLeft w:val="0"/>
      <w:marRight w:val="0"/>
      <w:marTop w:val="0"/>
      <w:marBottom w:val="0"/>
      <w:divBdr>
        <w:top w:val="none" w:sz="0" w:space="0" w:color="auto"/>
        <w:left w:val="none" w:sz="0" w:space="0" w:color="auto"/>
        <w:bottom w:val="none" w:sz="0" w:space="0" w:color="auto"/>
        <w:right w:val="none" w:sz="0" w:space="0" w:color="auto"/>
      </w:divBdr>
    </w:div>
    <w:div w:id="789594804">
      <w:bodyDiv w:val="1"/>
      <w:marLeft w:val="0"/>
      <w:marRight w:val="0"/>
      <w:marTop w:val="0"/>
      <w:marBottom w:val="0"/>
      <w:divBdr>
        <w:top w:val="none" w:sz="0" w:space="0" w:color="auto"/>
        <w:left w:val="none" w:sz="0" w:space="0" w:color="auto"/>
        <w:bottom w:val="none" w:sz="0" w:space="0" w:color="auto"/>
        <w:right w:val="none" w:sz="0" w:space="0" w:color="auto"/>
      </w:divBdr>
    </w:div>
    <w:div w:id="803160831">
      <w:bodyDiv w:val="1"/>
      <w:marLeft w:val="0"/>
      <w:marRight w:val="0"/>
      <w:marTop w:val="0"/>
      <w:marBottom w:val="0"/>
      <w:divBdr>
        <w:top w:val="none" w:sz="0" w:space="0" w:color="auto"/>
        <w:left w:val="none" w:sz="0" w:space="0" w:color="auto"/>
        <w:bottom w:val="none" w:sz="0" w:space="0" w:color="auto"/>
        <w:right w:val="none" w:sz="0" w:space="0" w:color="auto"/>
      </w:divBdr>
    </w:div>
    <w:div w:id="806364355">
      <w:bodyDiv w:val="1"/>
      <w:marLeft w:val="0"/>
      <w:marRight w:val="0"/>
      <w:marTop w:val="0"/>
      <w:marBottom w:val="0"/>
      <w:divBdr>
        <w:top w:val="none" w:sz="0" w:space="0" w:color="auto"/>
        <w:left w:val="none" w:sz="0" w:space="0" w:color="auto"/>
        <w:bottom w:val="none" w:sz="0" w:space="0" w:color="auto"/>
        <w:right w:val="none" w:sz="0" w:space="0" w:color="auto"/>
      </w:divBdr>
    </w:div>
    <w:div w:id="833880266">
      <w:bodyDiv w:val="1"/>
      <w:marLeft w:val="0"/>
      <w:marRight w:val="0"/>
      <w:marTop w:val="0"/>
      <w:marBottom w:val="0"/>
      <w:divBdr>
        <w:top w:val="none" w:sz="0" w:space="0" w:color="auto"/>
        <w:left w:val="none" w:sz="0" w:space="0" w:color="auto"/>
        <w:bottom w:val="none" w:sz="0" w:space="0" w:color="auto"/>
        <w:right w:val="none" w:sz="0" w:space="0" w:color="auto"/>
      </w:divBdr>
    </w:div>
    <w:div w:id="836653024">
      <w:bodyDiv w:val="1"/>
      <w:marLeft w:val="0"/>
      <w:marRight w:val="0"/>
      <w:marTop w:val="0"/>
      <w:marBottom w:val="0"/>
      <w:divBdr>
        <w:top w:val="none" w:sz="0" w:space="0" w:color="auto"/>
        <w:left w:val="none" w:sz="0" w:space="0" w:color="auto"/>
        <w:bottom w:val="none" w:sz="0" w:space="0" w:color="auto"/>
        <w:right w:val="none" w:sz="0" w:space="0" w:color="auto"/>
      </w:divBdr>
    </w:div>
    <w:div w:id="854273308">
      <w:bodyDiv w:val="1"/>
      <w:marLeft w:val="0"/>
      <w:marRight w:val="0"/>
      <w:marTop w:val="0"/>
      <w:marBottom w:val="0"/>
      <w:divBdr>
        <w:top w:val="none" w:sz="0" w:space="0" w:color="auto"/>
        <w:left w:val="none" w:sz="0" w:space="0" w:color="auto"/>
        <w:bottom w:val="none" w:sz="0" w:space="0" w:color="auto"/>
        <w:right w:val="none" w:sz="0" w:space="0" w:color="auto"/>
      </w:divBdr>
    </w:div>
    <w:div w:id="858354716">
      <w:bodyDiv w:val="1"/>
      <w:marLeft w:val="0"/>
      <w:marRight w:val="0"/>
      <w:marTop w:val="0"/>
      <w:marBottom w:val="0"/>
      <w:divBdr>
        <w:top w:val="none" w:sz="0" w:space="0" w:color="auto"/>
        <w:left w:val="none" w:sz="0" w:space="0" w:color="auto"/>
        <w:bottom w:val="none" w:sz="0" w:space="0" w:color="auto"/>
        <w:right w:val="none" w:sz="0" w:space="0" w:color="auto"/>
      </w:divBdr>
    </w:div>
    <w:div w:id="864175694">
      <w:bodyDiv w:val="1"/>
      <w:marLeft w:val="0"/>
      <w:marRight w:val="0"/>
      <w:marTop w:val="0"/>
      <w:marBottom w:val="0"/>
      <w:divBdr>
        <w:top w:val="none" w:sz="0" w:space="0" w:color="auto"/>
        <w:left w:val="none" w:sz="0" w:space="0" w:color="auto"/>
        <w:bottom w:val="none" w:sz="0" w:space="0" w:color="auto"/>
        <w:right w:val="none" w:sz="0" w:space="0" w:color="auto"/>
      </w:divBdr>
    </w:div>
    <w:div w:id="866910958">
      <w:bodyDiv w:val="1"/>
      <w:marLeft w:val="0"/>
      <w:marRight w:val="0"/>
      <w:marTop w:val="0"/>
      <w:marBottom w:val="0"/>
      <w:divBdr>
        <w:top w:val="none" w:sz="0" w:space="0" w:color="auto"/>
        <w:left w:val="none" w:sz="0" w:space="0" w:color="auto"/>
        <w:bottom w:val="none" w:sz="0" w:space="0" w:color="auto"/>
        <w:right w:val="none" w:sz="0" w:space="0" w:color="auto"/>
      </w:divBdr>
    </w:div>
    <w:div w:id="880823370">
      <w:bodyDiv w:val="1"/>
      <w:marLeft w:val="0"/>
      <w:marRight w:val="0"/>
      <w:marTop w:val="0"/>
      <w:marBottom w:val="0"/>
      <w:divBdr>
        <w:top w:val="none" w:sz="0" w:space="0" w:color="auto"/>
        <w:left w:val="none" w:sz="0" w:space="0" w:color="auto"/>
        <w:bottom w:val="none" w:sz="0" w:space="0" w:color="auto"/>
        <w:right w:val="none" w:sz="0" w:space="0" w:color="auto"/>
      </w:divBdr>
    </w:div>
    <w:div w:id="891623553">
      <w:bodyDiv w:val="1"/>
      <w:marLeft w:val="0"/>
      <w:marRight w:val="0"/>
      <w:marTop w:val="0"/>
      <w:marBottom w:val="0"/>
      <w:divBdr>
        <w:top w:val="none" w:sz="0" w:space="0" w:color="auto"/>
        <w:left w:val="none" w:sz="0" w:space="0" w:color="auto"/>
        <w:bottom w:val="none" w:sz="0" w:space="0" w:color="auto"/>
        <w:right w:val="none" w:sz="0" w:space="0" w:color="auto"/>
      </w:divBdr>
    </w:div>
    <w:div w:id="919291871">
      <w:bodyDiv w:val="1"/>
      <w:marLeft w:val="0"/>
      <w:marRight w:val="0"/>
      <w:marTop w:val="0"/>
      <w:marBottom w:val="0"/>
      <w:divBdr>
        <w:top w:val="none" w:sz="0" w:space="0" w:color="auto"/>
        <w:left w:val="none" w:sz="0" w:space="0" w:color="auto"/>
        <w:bottom w:val="none" w:sz="0" w:space="0" w:color="auto"/>
        <w:right w:val="none" w:sz="0" w:space="0" w:color="auto"/>
      </w:divBdr>
    </w:div>
    <w:div w:id="942300322">
      <w:bodyDiv w:val="1"/>
      <w:marLeft w:val="0"/>
      <w:marRight w:val="0"/>
      <w:marTop w:val="0"/>
      <w:marBottom w:val="0"/>
      <w:divBdr>
        <w:top w:val="none" w:sz="0" w:space="0" w:color="auto"/>
        <w:left w:val="none" w:sz="0" w:space="0" w:color="auto"/>
        <w:bottom w:val="none" w:sz="0" w:space="0" w:color="auto"/>
        <w:right w:val="none" w:sz="0" w:space="0" w:color="auto"/>
      </w:divBdr>
    </w:div>
    <w:div w:id="943919322">
      <w:bodyDiv w:val="1"/>
      <w:marLeft w:val="0"/>
      <w:marRight w:val="0"/>
      <w:marTop w:val="0"/>
      <w:marBottom w:val="0"/>
      <w:divBdr>
        <w:top w:val="none" w:sz="0" w:space="0" w:color="auto"/>
        <w:left w:val="none" w:sz="0" w:space="0" w:color="auto"/>
        <w:bottom w:val="none" w:sz="0" w:space="0" w:color="auto"/>
        <w:right w:val="none" w:sz="0" w:space="0" w:color="auto"/>
      </w:divBdr>
    </w:div>
    <w:div w:id="981883631">
      <w:bodyDiv w:val="1"/>
      <w:marLeft w:val="0"/>
      <w:marRight w:val="0"/>
      <w:marTop w:val="0"/>
      <w:marBottom w:val="0"/>
      <w:divBdr>
        <w:top w:val="none" w:sz="0" w:space="0" w:color="auto"/>
        <w:left w:val="none" w:sz="0" w:space="0" w:color="auto"/>
        <w:bottom w:val="none" w:sz="0" w:space="0" w:color="auto"/>
        <w:right w:val="none" w:sz="0" w:space="0" w:color="auto"/>
      </w:divBdr>
    </w:div>
    <w:div w:id="985669205">
      <w:bodyDiv w:val="1"/>
      <w:marLeft w:val="0"/>
      <w:marRight w:val="0"/>
      <w:marTop w:val="0"/>
      <w:marBottom w:val="0"/>
      <w:divBdr>
        <w:top w:val="none" w:sz="0" w:space="0" w:color="auto"/>
        <w:left w:val="none" w:sz="0" w:space="0" w:color="auto"/>
        <w:bottom w:val="none" w:sz="0" w:space="0" w:color="auto"/>
        <w:right w:val="none" w:sz="0" w:space="0" w:color="auto"/>
      </w:divBdr>
    </w:div>
    <w:div w:id="987174120">
      <w:bodyDiv w:val="1"/>
      <w:marLeft w:val="0"/>
      <w:marRight w:val="0"/>
      <w:marTop w:val="0"/>
      <w:marBottom w:val="0"/>
      <w:divBdr>
        <w:top w:val="none" w:sz="0" w:space="0" w:color="auto"/>
        <w:left w:val="none" w:sz="0" w:space="0" w:color="auto"/>
        <w:bottom w:val="none" w:sz="0" w:space="0" w:color="auto"/>
        <w:right w:val="none" w:sz="0" w:space="0" w:color="auto"/>
      </w:divBdr>
    </w:div>
    <w:div w:id="1024983983">
      <w:bodyDiv w:val="1"/>
      <w:marLeft w:val="0"/>
      <w:marRight w:val="0"/>
      <w:marTop w:val="0"/>
      <w:marBottom w:val="0"/>
      <w:divBdr>
        <w:top w:val="none" w:sz="0" w:space="0" w:color="auto"/>
        <w:left w:val="none" w:sz="0" w:space="0" w:color="auto"/>
        <w:bottom w:val="none" w:sz="0" w:space="0" w:color="auto"/>
        <w:right w:val="none" w:sz="0" w:space="0" w:color="auto"/>
      </w:divBdr>
    </w:div>
    <w:div w:id="1025332251">
      <w:bodyDiv w:val="1"/>
      <w:marLeft w:val="0"/>
      <w:marRight w:val="0"/>
      <w:marTop w:val="0"/>
      <w:marBottom w:val="0"/>
      <w:divBdr>
        <w:top w:val="none" w:sz="0" w:space="0" w:color="auto"/>
        <w:left w:val="none" w:sz="0" w:space="0" w:color="auto"/>
        <w:bottom w:val="none" w:sz="0" w:space="0" w:color="auto"/>
        <w:right w:val="none" w:sz="0" w:space="0" w:color="auto"/>
      </w:divBdr>
    </w:div>
    <w:div w:id="1029338281">
      <w:bodyDiv w:val="1"/>
      <w:marLeft w:val="0"/>
      <w:marRight w:val="0"/>
      <w:marTop w:val="0"/>
      <w:marBottom w:val="0"/>
      <w:divBdr>
        <w:top w:val="none" w:sz="0" w:space="0" w:color="auto"/>
        <w:left w:val="none" w:sz="0" w:space="0" w:color="auto"/>
        <w:bottom w:val="none" w:sz="0" w:space="0" w:color="auto"/>
        <w:right w:val="none" w:sz="0" w:space="0" w:color="auto"/>
      </w:divBdr>
    </w:div>
    <w:div w:id="1048263561">
      <w:bodyDiv w:val="1"/>
      <w:marLeft w:val="0"/>
      <w:marRight w:val="0"/>
      <w:marTop w:val="0"/>
      <w:marBottom w:val="0"/>
      <w:divBdr>
        <w:top w:val="none" w:sz="0" w:space="0" w:color="auto"/>
        <w:left w:val="none" w:sz="0" w:space="0" w:color="auto"/>
        <w:bottom w:val="none" w:sz="0" w:space="0" w:color="auto"/>
        <w:right w:val="none" w:sz="0" w:space="0" w:color="auto"/>
      </w:divBdr>
    </w:div>
    <w:div w:id="1059018674">
      <w:bodyDiv w:val="1"/>
      <w:marLeft w:val="0"/>
      <w:marRight w:val="0"/>
      <w:marTop w:val="0"/>
      <w:marBottom w:val="0"/>
      <w:divBdr>
        <w:top w:val="none" w:sz="0" w:space="0" w:color="auto"/>
        <w:left w:val="none" w:sz="0" w:space="0" w:color="auto"/>
        <w:bottom w:val="none" w:sz="0" w:space="0" w:color="auto"/>
        <w:right w:val="none" w:sz="0" w:space="0" w:color="auto"/>
      </w:divBdr>
    </w:div>
    <w:div w:id="1114980010">
      <w:bodyDiv w:val="1"/>
      <w:marLeft w:val="0"/>
      <w:marRight w:val="0"/>
      <w:marTop w:val="0"/>
      <w:marBottom w:val="0"/>
      <w:divBdr>
        <w:top w:val="none" w:sz="0" w:space="0" w:color="auto"/>
        <w:left w:val="none" w:sz="0" w:space="0" w:color="auto"/>
        <w:bottom w:val="none" w:sz="0" w:space="0" w:color="auto"/>
        <w:right w:val="none" w:sz="0" w:space="0" w:color="auto"/>
      </w:divBdr>
    </w:div>
    <w:div w:id="1129199394">
      <w:bodyDiv w:val="1"/>
      <w:marLeft w:val="0"/>
      <w:marRight w:val="0"/>
      <w:marTop w:val="0"/>
      <w:marBottom w:val="0"/>
      <w:divBdr>
        <w:top w:val="none" w:sz="0" w:space="0" w:color="auto"/>
        <w:left w:val="none" w:sz="0" w:space="0" w:color="auto"/>
        <w:bottom w:val="none" w:sz="0" w:space="0" w:color="auto"/>
        <w:right w:val="none" w:sz="0" w:space="0" w:color="auto"/>
      </w:divBdr>
    </w:div>
    <w:div w:id="1143736947">
      <w:bodyDiv w:val="1"/>
      <w:marLeft w:val="0"/>
      <w:marRight w:val="0"/>
      <w:marTop w:val="0"/>
      <w:marBottom w:val="0"/>
      <w:divBdr>
        <w:top w:val="none" w:sz="0" w:space="0" w:color="auto"/>
        <w:left w:val="none" w:sz="0" w:space="0" w:color="auto"/>
        <w:bottom w:val="none" w:sz="0" w:space="0" w:color="auto"/>
        <w:right w:val="none" w:sz="0" w:space="0" w:color="auto"/>
      </w:divBdr>
    </w:div>
    <w:div w:id="1155411105">
      <w:bodyDiv w:val="1"/>
      <w:marLeft w:val="0"/>
      <w:marRight w:val="0"/>
      <w:marTop w:val="0"/>
      <w:marBottom w:val="0"/>
      <w:divBdr>
        <w:top w:val="none" w:sz="0" w:space="0" w:color="auto"/>
        <w:left w:val="none" w:sz="0" w:space="0" w:color="auto"/>
        <w:bottom w:val="none" w:sz="0" w:space="0" w:color="auto"/>
        <w:right w:val="none" w:sz="0" w:space="0" w:color="auto"/>
      </w:divBdr>
    </w:div>
    <w:div w:id="1188252377">
      <w:bodyDiv w:val="1"/>
      <w:marLeft w:val="0"/>
      <w:marRight w:val="0"/>
      <w:marTop w:val="0"/>
      <w:marBottom w:val="0"/>
      <w:divBdr>
        <w:top w:val="none" w:sz="0" w:space="0" w:color="auto"/>
        <w:left w:val="none" w:sz="0" w:space="0" w:color="auto"/>
        <w:bottom w:val="none" w:sz="0" w:space="0" w:color="auto"/>
        <w:right w:val="none" w:sz="0" w:space="0" w:color="auto"/>
      </w:divBdr>
    </w:div>
    <w:div w:id="1192450466">
      <w:bodyDiv w:val="1"/>
      <w:marLeft w:val="0"/>
      <w:marRight w:val="0"/>
      <w:marTop w:val="0"/>
      <w:marBottom w:val="0"/>
      <w:divBdr>
        <w:top w:val="none" w:sz="0" w:space="0" w:color="auto"/>
        <w:left w:val="none" w:sz="0" w:space="0" w:color="auto"/>
        <w:bottom w:val="none" w:sz="0" w:space="0" w:color="auto"/>
        <w:right w:val="none" w:sz="0" w:space="0" w:color="auto"/>
      </w:divBdr>
    </w:div>
    <w:div w:id="1209487205">
      <w:bodyDiv w:val="1"/>
      <w:marLeft w:val="0"/>
      <w:marRight w:val="0"/>
      <w:marTop w:val="0"/>
      <w:marBottom w:val="0"/>
      <w:divBdr>
        <w:top w:val="none" w:sz="0" w:space="0" w:color="auto"/>
        <w:left w:val="none" w:sz="0" w:space="0" w:color="auto"/>
        <w:bottom w:val="none" w:sz="0" w:space="0" w:color="auto"/>
        <w:right w:val="none" w:sz="0" w:space="0" w:color="auto"/>
      </w:divBdr>
    </w:div>
    <w:div w:id="1212694719">
      <w:bodyDiv w:val="1"/>
      <w:marLeft w:val="0"/>
      <w:marRight w:val="0"/>
      <w:marTop w:val="0"/>
      <w:marBottom w:val="0"/>
      <w:divBdr>
        <w:top w:val="none" w:sz="0" w:space="0" w:color="auto"/>
        <w:left w:val="none" w:sz="0" w:space="0" w:color="auto"/>
        <w:bottom w:val="none" w:sz="0" w:space="0" w:color="auto"/>
        <w:right w:val="none" w:sz="0" w:space="0" w:color="auto"/>
      </w:divBdr>
    </w:div>
    <w:div w:id="1244678183">
      <w:bodyDiv w:val="1"/>
      <w:marLeft w:val="0"/>
      <w:marRight w:val="0"/>
      <w:marTop w:val="0"/>
      <w:marBottom w:val="0"/>
      <w:divBdr>
        <w:top w:val="none" w:sz="0" w:space="0" w:color="auto"/>
        <w:left w:val="none" w:sz="0" w:space="0" w:color="auto"/>
        <w:bottom w:val="none" w:sz="0" w:space="0" w:color="auto"/>
        <w:right w:val="none" w:sz="0" w:space="0" w:color="auto"/>
      </w:divBdr>
    </w:div>
    <w:div w:id="1247769915">
      <w:bodyDiv w:val="1"/>
      <w:marLeft w:val="0"/>
      <w:marRight w:val="0"/>
      <w:marTop w:val="0"/>
      <w:marBottom w:val="0"/>
      <w:divBdr>
        <w:top w:val="none" w:sz="0" w:space="0" w:color="auto"/>
        <w:left w:val="none" w:sz="0" w:space="0" w:color="auto"/>
        <w:bottom w:val="none" w:sz="0" w:space="0" w:color="auto"/>
        <w:right w:val="none" w:sz="0" w:space="0" w:color="auto"/>
      </w:divBdr>
    </w:div>
    <w:div w:id="1250656171">
      <w:bodyDiv w:val="1"/>
      <w:marLeft w:val="0"/>
      <w:marRight w:val="0"/>
      <w:marTop w:val="0"/>
      <w:marBottom w:val="0"/>
      <w:divBdr>
        <w:top w:val="none" w:sz="0" w:space="0" w:color="auto"/>
        <w:left w:val="none" w:sz="0" w:space="0" w:color="auto"/>
        <w:bottom w:val="none" w:sz="0" w:space="0" w:color="auto"/>
        <w:right w:val="none" w:sz="0" w:space="0" w:color="auto"/>
      </w:divBdr>
    </w:div>
    <w:div w:id="1251351147">
      <w:bodyDiv w:val="1"/>
      <w:marLeft w:val="0"/>
      <w:marRight w:val="0"/>
      <w:marTop w:val="0"/>
      <w:marBottom w:val="0"/>
      <w:divBdr>
        <w:top w:val="none" w:sz="0" w:space="0" w:color="auto"/>
        <w:left w:val="none" w:sz="0" w:space="0" w:color="auto"/>
        <w:bottom w:val="none" w:sz="0" w:space="0" w:color="auto"/>
        <w:right w:val="none" w:sz="0" w:space="0" w:color="auto"/>
      </w:divBdr>
    </w:div>
    <w:div w:id="1259218265">
      <w:bodyDiv w:val="1"/>
      <w:marLeft w:val="0"/>
      <w:marRight w:val="0"/>
      <w:marTop w:val="0"/>
      <w:marBottom w:val="0"/>
      <w:divBdr>
        <w:top w:val="none" w:sz="0" w:space="0" w:color="auto"/>
        <w:left w:val="none" w:sz="0" w:space="0" w:color="auto"/>
        <w:bottom w:val="none" w:sz="0" w:space="0" w:color="auto"/>
        <w:right w:val="none" w:sz="0" w:space="0" w:color="auto"/>
      </w:divBdr>
    </w:div>
    <w:div w:id="1263420746">
      <w:bodyDiv w:val="1"/>
      <w:marLeft w:val="0"/>
      <w:marRight w:val="0"/>
      <w:marTop w:val="0"/>
      <w:marBottom w:val="0"/>
      <w:divBdr>
        <w:top w:val="none" w:sz="0" w:space="0" w:color="auto"/>
        <w:left w:val="none" w:sz="0" w:space="0" w:color="auto"/>
        <w:bottom w:val="none" w:sz="0" w:space="0" w:color="auto"/>
        <w:right w:val="none" w:sz="0" w:space="0" w:color="auto"/>
      </w:divBdr>
    </w:div>
    <w:div w:id="1292784355">
      <w:bodyDiv w:val="1"/>
      <w:marLeft w:val="0"/>
      <w:marRight w:val="0"/>
      <w:marTop w:val="0"/>
      <w:marBottom w:val="0"/>
      <w:divBdr>
        <w:top w:val="none" w:sz="0" w:space="0" w:color="auto"/>
        <w:left w:val="none" w:sz="0" w:space="0" w:color="auto"/>
        <w:bottom w:val="none" w:sz="0" w:space="0" w:color="auto"/>
        <w:right w:val="none" w:sz="0" w:space="0" w:color="auto"/>
      </w:divBdr>
    </w:div>
    <w:div w:id="1299723829">
      <w:bodyDiv w:val="1"/>
      <w:marLeft w:val="0"/>
      <w:marRight w:val="0"/>
      <w:marTop w:val="0"/>
      <w:marBottom w:val="0"/>
      <w:divBdr>
        <w:top w:val="none" w:sz="0" w:space="0" w:color="auto"/>
        <w:left w:val="none" w:sz="0" w:space="0" w:color="auto"/>
        <w:bottom w:val="none" w:sz="0" w:space="0" w:color="auto"/>
        <w:right w:val="none" w:sz="0" w:space="0" w:color="auto"/>
      </w:divBdr>
    </w:div>
    <w:div w:id="1309214251">
      <w:bodyDiv w:val="1"/>
      <w:marLeft w:val="0"/>
      <w:marRight w:val="0"/>
      <w:marTop w:val="0"/>
      <w:marBottom w:val="0"/>
      <w:divBdr>
        <w:top w:val="none" w:sz="0" w:space="0" w:color="auto"/>
        <w:left w:val="none" w:sz="0" w:space="0" w:color="auto"/>
        <w:bottom w:val="none" w:sz="0" w:space="0" w:color="auto"/>
        <w:right w:val="none" w:sz="0" w:space="0" w:color="auto"/>
      </w:divBdr>
    </w:div>
    <w:div w:id="1313674608">
      <w:bodyDiv w:val="1"/>
      <w:marLeft w:val="0"/>
      <w:marRight w:val="0"/>
      <w:marTop w:val="0"/>
      <w:marBottom w:val="0"/>
      <w:divBdr>
        <w:top w:val="none" w:sz="0" w:space="0" w:color="auto"/>
        <w:left w:val="none" w:sz="0" w:space="0" w:color="auto"/>
        <w:bottom w:val="none" w:sz="0" w:space="0" w:color="auto"/>
        <w:right w:val="none" w:sz="0" w:space="0" w:color="auto"/>
      </w:divBdr>
    </w:div>
    <w:div w:id="1330602500">
      <w:bodyDiv w:val="1"/>
      <w:marLeft w:val="0"/>
      <w:marRight w:val="0"/>
      <w:marTop w:val="0"/>
      <w:marBottom w:val="0"/>
      <w:divBdr>
        <w:top w:val="none" w:sz="0" w:space="0" w:color="auto"/>
        <w:left w:val="none" w:sz="0" w:space="0" w:color="auto"/>
        <w:bottom w:val="none" w:sz="0" w:space="0" w:color="auto"/>
        <w:right w:val="none" w:sz="0" w:space="0" w:color="auto"/>
      </w:divBdr>
    </w:div>
    <w:div w:id="1347051151">
      <w:bodyDiv w:val="1"/>
      <w:marLeft w:val="0"/>
      <w:marRight w:val="0"/>
      <w:marTop w:val="0"/>
      <w:marBottom w:val="0"/>
      <w:divBdr>
        <w:top w:val="none" w:sz="0" w:space="0" w:color="auto"/>
        <w:left w:val="none" w:sz="0" w:space="0" w:color="auto"/>
        <w:bottom w:val="none" w:sz="0" w:space="0" w:color="auto"/>
        <w:right w:val="none" w:sz="0" w:space="0" w:color="auto"/>
      </w:divBdr>
    </w:div>
    <w:div w:id="1354306023">
      <w:bodyDiv w:val="1"/>
      <w:marLeft w:val="0"/>
      <w:marRight w:val="0"/>
      <w:marTop w:val="0"/>
      <w:marBottom w:val="0"/>
      <w:divBdr>
        <w:top w:val="none" w:sz="0" w:space="0" w:color="auto"/>
        <w:left w:val="none" w:sz="0" w:space="0" w:color="auto"/>
        <w:bottom w:val="none" w:sz="0" w:space="0" w:color="auto"/>
        <w:right w:val="none" w:sz="0" w:space="0" w:color="auto"/>
      </w:divBdr>
    </w:div>
    <w:div w:id="1358039020">
      <w:bodyDiv w:val="1"/>
      <w:marLeft w:val="0"/>
      <w:marRight w:val="0"/>
      <w:marTop w:val="0"/>
      <w:marBottom w:val="0"/>
      <w:divBdr>
        <w:top w:val="none" w:sz="0" w:space="0" w:color="auto"/>
        <w:left w:val="none" w:sz="0" w:space="0" w:color="auto"/>
        <w:bottom w:val="none" w:sz="0" w:space="0" w:color="auto"/>
        <w:right w:val="none" w:sz="0" w:space="0" w:color="auto"/>
      </w:divBdr>
    </w:div>
    <w:div w:id="1362709986">
      <w:bodyDiv w:val="1"/>
      <w:marLeft w:val="0"/>
      <w:marRight w:val="0"/>
      <w:marTop w:val="0"/>
      <w:marBottom w:val="0"/>
      <w:divBdr>
        <w:top w:val="none" w:sz="0" w:space="0" w:color="auto"/>
        <w:left w:val="none" w:sz="0" w:space="0" w:color="auto"/>
        <w:bottom w:val="none" w:sz="0" w:space="0" w:color="auto"/>
        <w:right w:val="none" w:sz="0" w:space="0" w:color="auto"/>
      </w:divBdr>
    </w:div>
    <w:div w:id="1385062996">
      <w:bodyDiv w:val="1"/>
      <w:marLeft w:val="0"/>
      <w:marRight w:val="0"/>
      <w:marTop w:val="0"/>
      <w:marBottom w:val="0"/>
      <w:divBdr>
        <w:top w:val="none" w:sz="0" w:space="0" w:color="auto"/>
        <w:left w:val="none" w:sz="0" w:space="0" w:color="auto"/>
        <w:bottom w:val="none" w:sz="0" w:space="0" w:color="auto"/>
        <w:right w:val="none" w:sz="0" w:space="0" w:color="auto"/>
      </w:divBdr>
    </w:div>
    <w:div w:id="1387219717">
      <w:bodyDiv w:val="1"/>
      <w:marLeft w:val="0"/>
      <w:marRight w:val="0"/>
      <w:marTop w:val="0"/>
      <w:marBottom w:val="0"/>
      <w:divBdr>
        <w:top w:val="none" w:sz="0" w:space="0" w:color="auto"/>
        <w:left w:val="none" w:sz="0" w:space="0" w:color="auto"/>
        <w:bottom w:val="none" w:sz="0" w:space="0" w:color="auto"/>
        <w:right w:val="none" w:sz="0" w:space="0" w:color="auto"/>
      </w:divBdr>
    </w:div>
    <w:div w:id="1398362875">
      <w:bodyDiv w:val="1"/>
      <w:marLeft w:val="0"/>
      <w:marRight w:val="0"/>
      <w:marTop w:val="0"/>
      <w:marBottom w:val="0"/>
      <w:divBdr>
        <w:top w:val="none" w:sz="0" w:space="0" w:color="auto"/>
        <w:left w:val="none" w:sz="0" w:space="0" w:color="auto"/>
        <w:bottom w:val="none" w:sz="0" w:space="0" w:color="auto"/>
        <w:right w:val="none" w:sz="0" w:space="0" w:color="auto"/>
      </w:divBdr>
    </w:div>
    <w:div w:id="1405907442">
      <w:bodyDiv w:val="1"/>
      <w:marLeft w:val="0"/>
      <w:marRight w:val="0"/>
      <w:marTop w:val="0"/>
      <w:marBottom w:val="0"/>
      <w:divBdr>
        <w:top w:val="none" w:sz="0" w:space="0" w:color="auto"/>
        <w:left w:val="none" w:sz="0" w:space="0" w:color="auto"/>
        <w:bottom w:val="none" w:sz="0" w:space="0" w:color="auto"/>
        <w:right w:val="none" w:sz="0" w:space="0" w:color="auto"/>
      </w:divBdr>
    </w:div>
    <w:div w:id="1411467509">
      <w:bodyDiv w:val="1"/>
      <w:marLeft w:val="0"/>
      <w:marRight w:val="0"/>
      <w:marTop w:val="0"/>
      <w:marBottom w:val="0"/>
      <w:divBdr>
        <w:top w:val="none" w:sz="0" w:space="0" w:color="auto"/>
        <w:left w:val="none" w:sz="0" w:space="0" w:color="auto"/>
        <w:bottom w:val="none" w:sz="0" w:space="0" w:color="auto"/>
        <w:right w:val="none" w:sz="0" w:space="0" w:color="auto"/>
      </w:divBdr>
    </w:div>
    <w:div w:id="1420521332">
      <w:bodyDiv w:val="1"/>
      <w:marLeft w:val="0"/>
      <w:marRight w:val="0"/>
      <w:marTop w:val="0"/>
      <w:marBottom w:val="0"/>
      <w:divBdr>
        <w:top w:val="none" w:sz="0" w:space="0" w:color="auto"/>
        <w:left w:val="none" w:sz="0" w:space="0" w:color="auto"/>
        <w:bottom w:val="none" w:sz="0" w:space="0" w:color="auto"/>
        <w:right w:val="none" w:sz="0" w:space="0" w:color="auto"/>
      </w:divBdr>
    </w:div>
    <w:div w:id="1447043400">
      <w:bodyDiv w:val="1"/>
      <w:marLeft w:val="0"/>
      <w:marRight w:val="0"/>
      <w:marTop w:val="0"/>
      <w:marBottom w:val="0"/>
      <w:divBdr>
        <w:top w:val="none" w:sz="0" w:space="0" w:color="auto"/>
        <w:left w:val="none" w:sz="0" w:space="0" w:color="auto"/>
        <w:bottom w:val="none" w:sz="0" w:space="0" w:color="auto"/>
        <w:right w:val="none" w:sz="0" w:space="0" w:color="auto"/>
      </w:divBdr>
    </w:div>
    <w:div w:id="1458061777">
      <w:bodyDiv w:val="1"/>
      <w:marLeft w:val="0"/>
      <w:marRight w:val="0"/>
      <w:marTop w:val="0"/>
      <w:marBottom w:val="0"/>
      <w:divBdr>
        <w:top w:val="none" w:sz="0" w:space="0" w:color="auto"/>
        <w:left w:val="none" w:sz="0" w:space="0" w:color="auto"/>
        <w:bottom w:val="none" w:sz="0" w:space="0" w:color="auto"/>
        <w:right w:val="none" w:sz="0" w:space="0" w:color="auto"/>
      </w:divBdr>
    </w:div>
    <w:div w:id="1458571501">
      <w:bodyDiv w:val="1"/>
      <w:marLeft w:val="0"/>
      <w:marRight w:val="0"/>
      <w:marTop w:val="0"/>
      <w:marBottom w:val="0"/>
      <w:divBdr>
        <w:top w:val="none" w:sz="0" w:space="0" w:color="auto"/>
        <w:left w:val="none" w:sz="0" w:space="0" w:color="auto"/>
        <w:bottom w:val="none" w:sz="0" w:space="0" w:color="auto"/>
        <w:right w:val="none" w:sz="0" w:space="0" w:color="auto"/>
      </w:divBdr>
    </w:div>
    <w:div w:id="1494178877">
      <w:bodyDiv w:val="1"/>
      <w:marLeft w:val="0"/>
      <w:marRight w:val="0"/>
      <w:marTop w:val="0"/>
      <w:marBottom w:val="0"/>
      <w:divBdr>
        <w:top w:val="none" w:sz="0" w:space="0" w:color="auto"/>
        <w:left w:val="none" w:sz="0" w:space="0" w:color="auto"/>
        <w:bottom w:val="none" w:sz="0" w:space="0" w:color="auto"/>
        <w:right w:val="none" w:sz="0" w:space="0" w:color="auto"/>
      </w:divBdr>
    </w:div>
    <w:div w:id="1515148249">
      <w:bodyDiv w:val="1"/>
      <w:marLeft w:val="0"/>
      <w:marRight w:val="0"/>
      <w:marTop w:val="0"/>
      <w:marBottom w:val="0"/>
      <w:divBdr>
        <w:top w:val="none" w:sz="0" w:space="0" w:color="auto"/>
        <w:left w:val="none" w:sz="0" w:space="0" w:color="auto"/>
        <w:bottom w:val="none" w:sz="0" w:space="0" w:color="auto"/>
        <w:right w:val="none" w:sz="0" w:space="0" w:color="auto"/>
      </w:divBdr>
    </w:div>
    <w:div w:id="1519781861">
      <w:bodyDiv w:val="1"/>
      <w:marLeft w:val="0"/>
      <w:marRight w:val="0"/>
      <w:marTop w:val="0"/>
      <w:marBottom w:val="0"/>
      <w:divBdr>
        <w:top w:val="none" w:sz="0" w:space="0" w:color="auto"/>
        <w:left w:val="none" w:sz="0" w:space="0" w:color="auto"/>
        <w:bottom w:val="none" w:sz="0" w:space="0" w:color="auto"/>
        <w:right w:val="none" w:sz="0" w:space="0" w:color="auto"/>
      </w:divBdr>
    </w:div>
    <w:div w:id="1535118705">
      <w:bodyDiv w:val="1"/>
      <w:marLeft w:val="0"/>
      <w:marRight w:val="0"/>
      <w:marTop w:val="0"/>
      <w:marBottom w:val="0"/>
      <w:divBdr>
        <w:top w:val="none" w:sz="0" w:space="0" w:color="auto"/>
        <w:left w:val="none" w:sz="0" w:space="0" w:color="auto"/>
        <w:bottom w:val="none" w:sz="0" w:space="0" w:color="auto"/>
        <w:right w:val="none" w:sz="0" w:space="0" w:color="auto"/>
      </w:divBdr>
    </w:div>
    <w:div w:id="1540774398">
      <w:bodyDiv w:val="1"/>
      <w:marLeft w:val="0"/>
      <w:marRight w:val="0"/>
      <w:marTop w:val="0"/>
      <w:marBottom w:val="0"/>
      <w:divBdr>
        <w:top w:val="none" w:sz="0" w:space="0" w:color="auto"/>
        <w:left w:val="none" w:sz="0" w:space="0" w:color="auto"/>
        <w:bottom w:val="none" w:sz="0" w:space="0" w:color="auto"/>
        <w:right w:val="none" w:sz="0" w:space="0" w:color="auto"/>
      </w:divBdr>
    </w:div>
    <w:div w:id="1564099277">
      <w:bodyDiv w:val="1"/>
      <w:marLeft w:val="0"/>
      <w:marRight w:val="0"/>
      <w:marTop w:val="0"/>
      <w:marBottom w:val="0"/>
      <w:divBdr>
        <w:top w:val="none" w:sz="0" w:space="0" w:color="auto"/>
        <w:left w:val="none" w:sz="0" w:space="0" w:color="auto"/>
        <w:bottom w:val="none" w:sz="0" w:space="0" w:color="auto"/>
        <w:right w:val="none" w:sz="0" w:space="0" w:color="auto"/>
      </w:divBdr>
    </w:div>
    <w:div w:id="1583415317">
      <w:bodyDiv w:val="1"/>
      <w:marLeft w:val="0"/>
      <w:marRight w:val="0"/>
      <w:marTop w:val="0"/>
      <w:marBottom w:val="0"/>
      <w:divBdr>
        <w:top w:val="none" w:sz="0" w:space="0" w:color="auto"/>
        <w:left w:val="none" w:sz="0" w:space="0" w:color="auto"/>
        <w:bottom w:val="none" w:sz="0" w:space="0" w:color="auto"/>
        <w:right w:val="none" w:sz="0" w:space="0" w:color="auto"/>
      </w:divBdr>
    </w:div>
    <w:div w:id="1592466916">
      <w:bodyDiv w:val="1"/>
      <w:marLeft w:val="0"/>
      <w:marRight w:val="0"/>
      <w:marTop w:val="0"/>
      <w:marBottom w:val="0"/>
      <w:divBdr>
        <w:top w:val="none" w:sz="0" w:space="0" w:color="auto"/>
        <w:left w:val="none" w:sz="0" w:space="0" w:color="auto"/>
        <w:bottom w:val="none" w:sz="0" w:space="0" w:color="auto"/>
        <w:right w:val="none" w:sz="0" w:space="0" w:color="auto"/>
      </w:divBdr>
    </w:div>
    <w:div w:id="1592738819">
      <w:bodyDiv w:val="1"/>
      <w:marLeft w:val="0"/>
      <w:marRight w:val="0"/>
      <w:marTop w:val="0"/>
      <w:marBottom w:val="0"/>
      <w:divBdr>
        <w:top w:val="none" w:sz="0" w:space="0" w:color="auto"/>
        <w:left w:val="none" w:sz="0" w:space="0" w:color="auto"/>
        <w:bottom w:val="none" w:sz="0" w:space="0" w:color="auto"/>
        <w:right w:val="none" w:sz="0" w:space="0" w:color="auto"/>
      </w:divBdr>
    </w:div>
    <w:div w:id="1605768346">
      <w:bodyDiv w:val="1"/>
      <w:marLeft w:val="0"/>
      <w:marRight w:val="0"/>
      <w:marTop w:val="0"/>
      <w:marBottom w:val="0"/>
      <w:divBdr>
        <w:top w:val="none" w:sz="0" w:space="0" w:color="auto"/>
        <w:left w:val="none" w:sz="0" w:space="0" w:color="auto"/>
        <w:bottom w:val="none" w:sz="0" w:space="0" w:color="auto"/>
        <w:right w:val="none" w:sz="0" w:space="0" w:color="auto"/>
      </w:divBdr>
    </w:div>
    <w:div w:id="1612929594">
      <w:bodyDiv w:val="1"/>
      <w:marLeft w:val="0"/>
      <w:marRight w:val="0"/>
      <w:marTop w:val="0"/>
      <w:marBottom w:val="0"/>
      <w:divBdr>
        <w:top w:val="none" w:sz="0" w:space="0" w:color="auto"/>
        <w:left w:val="none" w:sz="0" w:space="0" w:color="auto"/>
        <w:bottom w:val="none" w:sz="0" w:space="0" w:color="auto"/>
        <w:right w:val="none" w:sz="0" w:space="0" w:color="auto"/>
      </w:divBdr>
    </w:div>
    <w:div w:id="1638804092">
      <w:bodyDiv w:val="1"/>
      <w:marLeft w:val="0"/>
      <w:marRight w:val="0"/>
      <w:marTop w:val="0"/>
      <w:marBottom w:val="0"/>
      <w:divBdr>
        <w:top w:val="none" w:sz="0" w:space="0" w:color="auto"/>
        <w:left w:val="none" w:sz="0" w:space="0" w:color="auto"/>
        <w:bottom w:val="none" w:sz="0" w:space="0" w:color="auto"/>
        <w:right w:val="none" w:sz="0" w:space="0" w:color="auto"/>
      </w:divBdr>
    </w:div>
    <w:div w:id="1660501205">
      <w:bodyDiv w:val="1"/>
      <w:marLeft w:val="0"/>
      <w:marRight w:val="0"/>
      <w:marTop w:val="0"/>
      <w:marBottom w:val="0"/>
      <w:divBdr>
        <w:top w:val="none" w:sz="0" w:space="0" w:color="auto"/>
        <w:left w:val="none" w:sz="0" w:space="0" w:color="auto"/>
        <w:bottom w:val="none" w:sz="0" w:space="0" w:color="auto"/>
        <w:right w:val="none" w:sz="0" w:space="0" w:color="auto"/>
      </w:divBdr>
    </w:div>
    <w:div w:id="1674071756">
      <w:bodyDiv w:val="1"/>
      <w:marLeft w:val="0"/>
      <w:marRight w:val="0"/>
      <w:marTop w:val="0"/>
      <w:marBottom w:val="0"/>
      <w:divBdr>
        <w:top w:val="none" w:sz="0" w:space="0" w:color="auto"/>
        <w:left w:val="none" w:sz="0" w:space="0" w:color="auto"/>
        <w:bottom w:val="none" w:sz="0" w:space="0" w:color="auto"/>
        <w:right w:val="none" w:sz="0" w:space="0" w:color="auto"/>
      </w:divBdr>
    </w:div>
    <w:div w:id="1679887345">
      <w:bodyDiv w:val="1"/>
      <w:marLeft w:val="0"/>
      <w:marRight w:val="0"/>
      <w:marTop w:val="0"/>
      <w:marBottom w:val="0"/>
      <w:divBdr>
        <w:top w:val="none" w:sz="0" w:space="0" w:color="auto"/>
        <w:left w:val="none" w:sz="0" w:space="0" w:color="auto"/>
        <w:bottom w:val="none" w:sz="0" w:space="0" w:color="auto"/>
        <w:right w:val="none" w:sz="0" w:space="0" w:color="auto"/>
      </w:divBdr>
    </w:div>
    <w:div w:id="1722745794">
      <w:bodyDiv w:val="1"/>
      <w:marLeft w:val="0"/>
      <w:marRight w:val="0"/>
      <w:marTop w:val="0"/>
      <w:marBottom w:val="0"/>
      <w:divBdr>
        <w:top w:val="none" w:sz="0" w:space="0" w:color="auto"/>
        <w:left w:val="none" w:sz="0" w:space="0" w:color="auto"/>
        <w:bottom w:val="none" w:sz="0" w:space="0" w:color="auto"/>
        <w:right w:val="none" w:sz="0" w:space="0" w:color="auto"/>
      </w:divBdr>
    </w:div>
    <w:div w:id="1725330828">
      <w:bodyDiv w:val="1"/>
      <w:marLeft w:val="0"/>
      <w:marRight w:val="0"/>
      <w:marTop w:val="0"/>
      <w:marBottom w:val="0"/>
      <w:divBdr>
        <w:top w:val="none" w:sz="0" w:space="0" w:color="auto"/>
        <w:left w:val="none" w:sz="0" w:space="0" w:color="auto"/>
        <w:bottom w:val="none" w:sz="0" w:space="0" w:color="auto"/>
        <w:right w:val="none" w:sz="0" w:space="0" w:color="auto"/>
      </w:divBdr>
    </w:div>
    <w:div w:id="1742750365">
      <w:bodyDiv w:val="1"/>
      <w:marLeft w:val="0"/>
      <w:marRight w:val="0"/>
      <w:marTop w:val="0"/>
      <w:marBottom w:val="0"/>
      <w:divBdr>
        <w:top w:val="none" w:sz="0" w:space="0" w:color="auto"/>
        <w:left w:val="none" w:sz="0" w:space="0" w:color="auto"/>
        <w:bottom w:val="none" w:sz="0" w:space="0" w:color="auto"/>
        <w:right w:val="none" w:sz="0" w:space="0" w:color="auto"/>
      </w:divBdr>
    </w:div>
    <w:div w:id="1750469325">
      <w:bodyDiv w:val="1"/>
      <w:marLeft w:val="0"/>
      <w:marRight w:val="0"/>
      <w:marTop w:val="0"/>
      <w:marBottom w:val="0"/>
      <w:divBdr>
        <w:top w:val="none" w:sz="0" w:space="0" w:color="auto"/>
        <w:left w:val="none" w:sz="0" w:space="0" w:color="auto"/>
        <w:bottom w:val="none" w:sz="0" w:space="0" w:color="auto"/>
        <w:right w:val="none" w:sz="0" w:space="0" w:color="auto"/>
      </w:divBdr>
    </w:div>
    <w:div w:id="1752199231">
      <w:bodyDiv w:val="1"/>
      <w:marLeft w:val="0"/>
      <w:marRight w:val="0"/>
      <w:marTop w:val="0"/>
      <w:marBottom w:val="0"/>
      <w:divBdr>
        <w:top w:val="none" w:sz="0" w:space="0" w:color="auto"/>
        <w:left w:val="none" w:sz="0" w:space="0" w:color="auto"/>
        <w:bottom w:val="none" w:sz="0" w:space="0" w:color="auto"/>
        <w:right w:val="none" w:sz="0" w:space="0" w:color="auto"/>
      </w:divBdr>
    </w:div>
    <w:div w:id="1754081012">
      <w:bodyDiv w:val="1"/>
      <w:marLeft w:val="0"/>
      <w:marRight w:val="0"/>
      <w:marTop w:val="0"/>
      <w:marBottom w:val="0"/>
      <w:divBdr>
        <w:top w:val="none" w:sz="0" w:space="0" w:color="auto"/>
        <w:left w:val="none" w:sz="0" w:space="0" w:color="auto"/>
        <w:bottom w:val="none" w:sz="0" w:space="0" w:color="auto"/>
        <w:right w:val="none" w:sz="0" w:space="0" w:color="auto"/>
      </w:divBdr>
    </w:div>
    <w:div w:id="1766876215">
      <w:bodyDiv w:val="1"/>
      <w:marLeft w:val="0"/>
      <w:marRight w:val="0"/>
      <w:marTop w:val="0"/>
      <w:marBottom w:val="0"/>
      <w:divBdr>
        <w:top w:val="none" w:sz="0" w:space="0" w:color="auto"/>
        <w:left w:val="none" w:sz="0" w:space="0" w:color="auto"/>
        <w:bottom w:val="none" w:sz="0" w:space="0" w:color="auto"/>
        <w:right w:val="none" w:sz="0" w:space="0" w:color="auto"/>
      </w:divBdr>
    </w:div>
    <w:div w:id="1788767326">
      <w:bodyDiv w:val="1"/>
      <w:marLeft w:val="0"/>
      <w:marRight w:val="0"/>
      <w:marTop w:val="0"/>
      <w:marBottom w:val="0"/>
      <w:divBdr>
        <w:top w:val="none" w:sz="0" w:space="0" w:color="auto"/>
        <w:left w:val="none" w:sz="0" w:space="0" w:color="auto"/>
        <w:bottom w:val="none" w:sz="0" w:space="0" w:color="auto"/>
        <w:right w:val="none" w:sz="0" w:space="0" w:color="auto"/>
      </w:divBdr>
    </w:div>
    <w:div w:id="1792700906">
      <w:bodyDiv w:val="1"/>
      <w:marLeft w:val="0"/>
      <w:marRight w:val="0"/>
      <w:marTop w:val="0"/>
      <w:marBottom w:val="0"/>
      <w:divBdr>
        <w:top w:val="none" w:sz="0" w:space="0" w:color="auto"/>
        <w:left w:val="none" w:sz="0" w:space="0" w:color="auto"/>
        <w:bottom w:val="none" w:sz="0" w:space="0" w:color="auto"/>
        <w:right w:val="none" w:sz="0" w:space="0" w:color="auto"/>
      </w:divBdr>
    </w:div>
    <w:div w:id="1793212492">
      <w:bodyDiv w:val="1"/>
      <w:marLeft w:val="0"/>
      <w:marRight w:val="0"/>
      <w:marTop w:val="0"/>
      <w:marBottom w:val="0"/>
      <w:divBdr>
        <w:top w:val="none" w:sz="0" w:space="0" w:color="auto"/>
        <w:left w:val="none" w:sz="0" w:space="0" w:color="auto"/>
        <w:bottom w:val="none" w:sz="0" w:space="0" w:color="auto"/>
        <w:right w:val="none" w:sz="0" w:space="0" w:color="auto"/>
      </w:divBdr>
    </w:div>
    <w:div w:id="1805612151">
      <w:bodyDiv w:val="1"/>
      <w:marLeft w:val="0"/>
      <w:marRight w:val="0"/>
      <w:marTop w:val="0"/>
      <w:marBottom w:val="0"/>
      <w:divBdr>
        <w:top w:val="none" w:sz="0" w:space="0" w:color="auto"/>
        <w:left w:val="none" w:sz="0" w:space="0" w:color="auto"/>
        <w:bottom w:val="none" w:sz="0" w:space="0" w:color="auto"/>
        <w:right w:val="none" w:sz="0" w:space="0" w:color="auto"/>
      </w:divBdr>
    </w:div>
    <w:div w:id="1811895126">
      <w:bodyDiv w:val="1"/>
      <w:marLeft w:val="0"/>
      <w:marRight w:val="0"/>
      <w:marTop w:val="0"/>
      <w:marBottom w:val="0"/>
      <w:divBdr>
        <w:top w:val="none" w:sz="0" w:space="0" w:color="auto"/>
        <w:left w:val="none" w:sz="0" w:space="0" w:color="auto"/>
        <w:bottom w:val="none" w:sz="0" w:space="0" w:color="auto"/>
        <w:right w:val="none" w:sz="0" w:space="0" w:color="auto"/>
      </w:divBdr>
    </w:div>
    <w:div w:id="1815564771">
      <w:bodyDiv w:val="1"/>
      <w:marLeft w:val="0"/>
      <w:marRight w:val="0"/>
      <w:marTop w:val="0"/>
      <w:marBottom w:val="0"/>
      <w:divBdr>
        <w:top w:val="none" w:sz="0" w:space="0" w:color="auto"/>
        <w:left w:val="none" w:sz="0" w:space="0" w:color="auto"/>
        <w:bottom w:val="none" w:sz="0" w:space="0" w:color="auto"/>
        <w:right w:val="none" w:sz="0" w:space="0" w:color="auto"/>
      </w:divBdr>
    </w:div>
    <w:div w:id="1820417349">
      <w:bodyDiv w:val="1"/>
      <w:marLeft w:val="0"/>
      <w:marRight w:val="0"/>
      <w:marTop w:val="0"/>
      <w:marBottom w:val="0"/>
      <w:divBdr>
        <w:top w:val="none" w:sz="0" w:space="0" w:color="auto"/>
        <w:left w:val="none" w:sz="0" w:space="0" w:color="auto"/>
        <w:bottom w:val="none" w:sz="0" w:space="0" w:color="auto"/>
        <w:right w:val="none" w:sz="0" w:space="0" w:color="auto"/>
      </w:divBdr>
    </w:div>
    <w:div w:id="1868324320">
      <w:bodyDiv w:val="1"/>
      <w:marLeft w:val="0"/>
      <w:marRight w:val="0"/>
      <w:marTop w:val="0"/>
      <w:marBottom w:val="0"/>
      <w:divBdr>
        <w:top w:val="none" w:sz="0" w:space="0" w:color="auto"/>
        <w:left w:val="none" w:sz="0" w:space="0" w:color="auto"/>
        <w:bottom w:val="none" w:sz="0" w:space="0" w:color="auto"/>
        <w:right w:val="none" w:sz="0" w:space="0" w:color="auto"/>
      </w:divBdr>
    </w:div>
    <w:div w:id="1879971006">
      <w:bodyDiv w:val="1"/>
      <w:marLeft w:val="0"/>
      <w:marRight w:val="0"/>
      <w:marTop w:val="0"/>
      <w:marBottom w:val="0"/>
      <w:divBdr>
        <w:top w:val="none" w:sz="0" w:space="0" w:color="auto"/>
        <w:left w:val="none" w:sz="0" w:space="0" w:color="auto"/>
        <w:bottom w:val="none" w:sz="0" w:space="0" w:color="auto"/>
        <w:right w:val="none" w:sz="0" w:space="0" w:color="auto"/>
      </w:divBdr>
    </w:div>
    <w:div w:id="1881939983">
      <w:bodyDiv w:val="1"/>
      <w:marLeft w:val="0"/>
      <w:marRight w:val="0"/>
      <w:marTop w:val="0"/>
      <w:marBottom w:val="0"/>
      <w:divBdr>
        <w:top w:val="none" w:sz="0" w:space="0" w:color="auto"/>
        <w:left w:val="none" w:sz="0" w:space="0" w:color="auto"/>
        <w:bottom w:val="none" w:sz="0" w:space="0" w:color="auto"/>
        <w:right w:val="none" w:sz="0" w:space="0" w:color="auto"/>
      </w:divBdr>
    </w:div>
    <w:div w:id="1892421332">
      <w:bodyDiv w:val="1"/>
      <w:marLeft w:val="0"/>
      <w:marRight w:val="0"/>
      <w:marTop w:val="0"/>
      <w:marBottom w:val="0"/>
      <w:divBdr>
        <w:top w:val="none" w:sz="0" w:space="0" w:color="auto"/>
        <w:left w:val="none" w:sz="0" w:space="0" w:color="auto"/>
        <w:bottom w:val="none" w:sz="0" w:space="0" w:color="auto"/>
        <w:right w:val="none" w:sz="0" w:space="0" w:color="auto"/>
      </w:divBdr>
    </w:div>
    <w:div w:id="1896118891">
      <w:bodyDiv w:val="1"/>
      <w:marLeft w:val="0"/>
      <w:marRight w:val="0"/>
      <w:marTop w:val="0"/>
      <w:marBottom w:val="0"/>
      <w:divBdr>
        <w:top w:val="none" w:sz="0" w:space="0" w:color="auto"/>
        <w:left w:val="none" w:sz="0" w:space="0" w:color="auto"/>
        <w:bottom w:val="none" w:sz="0" w:space="0" w:color="auto"/>
        <w:right w:val="none" w:sz="0" w:space="0" w:color="auto"/>
      </w:divBdr>
    </w:div>
    <w:div w:id="1904484009">
      <w:bodyDiv w:val="1"/>
      <w:marLeft w:val="0"/>
      <w:marRight w:val="0"/>
      <w:marTop w:val="0"/>
      <w:marBottom w:val="0"/>
      <w:divBdr>
        <w:top w:val="none" w:sz="0" w:space="0" w:color="auto"/>
        <w:left w:val="none" w:sz="0" w:space="0" w:color="auto"/>
        <w:bottom w:val="none" w:sz="0" w:space="0" w:color="auto"/>
        <w:right w:val="none" w:sz="0" w:space="0" w:color="auto"/>
      </w:divBdr>
    </w:div>
    <w:div w:id="1923754797">
      <w:bodyDiv w:val="1"/>
      <w:marLeft w:val="0"/>
      <w:marRight w:val="0"/>
      <w:marTop w:val="0"/>
      <w:marBottom w:val="0"/>
      <w:divBdr>
        <w:top w:val="none" w:sz="0" w:space="0" w:color="auto"/>
        <w:left w:val="none" w:sz="0" w:space="0" w:color="auto"/>
        <w:bottom w:val="none" w:sz="0" w:space="0" w:color="auto"/>
        <w:right w:val="none" w:sz="0" w:space="0" w:color="auto"/>
      </w:divBdr>
    </w:div>
    <w:div w:id="1932348675">
      <w:bodyDiv w:val="1"/>
      <w:marLeft w:val="0"/>
      <w:marRight w:val="0"/>
      <w:marTop w:val="0"/>
      <w:marBottom w:val="0"/>
      <w:divBdr>
        <w:top w:val="none" w:sz="0" w:space="0" w:color="auto"/>
        <w:left w:val="none" w:sz="0" w:space="0" w:color="auto"/>
        <w:bottom w:val="none" w:sz="0" w:space="0" w:color="auto"/>
        <w:right w:val="none" w:sz="0" w:space="0" w:color="auto"/>
      </w:divBdr>
    </w:div>
    <w:div w:id="1936864107">
      <w:bodyDiv w:val="1"/>
      <w:marLeft w:val="0"/>
      <w:marRight w:val="0"/>
      <w:marTop w:val="0"/>
      <w:marBottom w:val="0"/>
      <w:divBdr>
        <w:top w:val="none" w:sz="0" w:space="0" w:color="auto"/>
        <w:left w:val="none" w:sz="0" w:space="0" w:color="auto"/>
        <w:bottom w:val="none" w:sz="0" w:space="0" w:color="auto"/>
        <w:right w:val="none" w:sz="0" w:space="0" w:color="auto"/>
      </w:divBdr>
    </w:div>
    <w:div w:id="1943217644">
      <w:bodyDiv w:val="1"/>
      <w:marLeft w:val="0"/>
      <w:marRight w:val="0"/>
      <w:marTop w:val="0"/>
      <w:marBottom w:val="0"/>
      <w:divBdr>
        <w:top w:val="none" w:sz="0" w:space="0" w:color="auto"/>
        <w:left w:val="none" w:sz="0" w:space="0" w:color="auto"/>
        <w:bottom w:val="none" w:sz="0" w:space="0" w:color="auto"/>
        <w:right w:val="none" w:sz="0" w:space="0" w:color="auto"/>
      </w:divBdr>
    </w:div>
    <w:div w:id="1963920642">
      <w:bodyDiv w:val="1"/>
      <w:marLeft w:val="0"/>
      <w:marRight w:val="0"/>
      <w:marTop w:val="0"/>
      <w:marBottom w:val="0"/>
      <w:divBdr>
        <w:top w:val="none" w:sz="0" w:space="0" w:color="auto"/>
        <w:left w:val="none" w:sz="0" w:space="0" w:color="auto"/>
        <w:bottom w:val="none" w:sz="0" w:space="0" w:color="auto"/>
        <w:right w:val="none" w:sz="0" w:space="0" w:color="auto"/>
      </w:divBdr>
    </w:div>
    <w:div w:id="1964529891">
      <w:bodyDiv w:val="1"/>
      <w:marLeft w:val="0"/>
      <w:marRight w:val="0"/>
      <w:marTop w:val="0"/>
      <w:marBottom w:val="0"/>
      <w:divBdr>
        <w:top w:val="none" w:sz="0" w:space="0" w:color="auto"/>
        <w:left w:val="none" w:sz="0" w:space="0" w:color="auto"/>
        <w:bottom w:val="none" w:sz="0" w:space="0" w:color="auto"/>
        <w:right w:val="none" w:sz="0" w:space="0" w:color="auto"/>
      </w:divBdr>
    </w:div>
    <w:div w:id="1981377144">
      <w:bodyDiv w:val="1"/>
      <w:marLeft w:val="0"/>
      <w:marRight w:val="0"/>
      <w:marTop w:val="0"/>
      <w:marBottom w:val="0"/>
      <w:divBdr>
        <w:top w:val="none" w:sz="0" w:space="0" w:color="auto"/>
        <w:left w:val="none" w:sz="0" w:space="0" w:color="auto"/>
        <w:bottom w:val="none" w:sz="0" w:space="0" w:color="auto"/>
        <w:right w:val="none" w:sz="0" w:space="0" w:color="auto"/>
      </w:divBdr>
    </w:div>
    <w:div w:id="1986470207">
      <w:bodyDiv w:val="1"/>
      <w:marLeft w:val="0"/>
      <w:marRight w:val="0"/>
      <w:marTop w:val="0"/>
      <w:marBottom w:val="0"/>
      <w:divBdr>
        <w:top w:val="none" w:sz="0" w:space="0" w:color="auto"/>
        <w:left w:val="none" w:sz="0" w:space="0" w:color="auto"/>
        <w:bottom w:val="none" w:sz="0" w:space="0" w:color="auto"/>
        <w:right w:val="none" w:sz="0" w:space="0" w:color="auto"/>
      </w:divBdr>
    </w:div>
    <w:div w:id="1990744915">
      <w:bodyDiv w:val="1"/>
      <w:marLeft w:val="0"/>
      <w:marRight w:val="0"/>
      <w:marTop w:val="0"/>
      <w:marBottom w:val="0"/>
      <w:divBdr>
        <w:top w:val="none" w:sz="0" w:space="0" w:color="auto"/>
        <w:left w:val="none" w:sz="0" w:space="0" w:color="auto"/>
        <w:bottom w:val="none" w:sz="0" w:space="0" w:color="auto"/>
        <w:right w:val="none" w:sz="0" w:space="0" w:color="auto"/>
      </w:divBdr>
    </w:div>
    <w:div w:id="1992327064">
      <w:bodyDiv w:val="1"/>
      <w:marLeft w:val="0"/>
      <w:marRight w:val="0"/>
      <w:marTop w:val="0"/>
      <w:marBottom w:val="0"/>
      <w:divBdr>
        <w:top w:val="none" w:sz="0" w:space="0" w:color="auto"/>
        <w:left w:val="none" w:sz="0" w:space="0" w:color="auto"/>
        <w:bottom w:val="none" w:sz="0" w:space="0" w:color="auto"/>
        <w:right w:val="none" w:sz="0" w:space="0" w:color="auto"/>
      </w:divBdr>
    </w:div>
    <w:div w:id="2006664030">
      <w:bodyDiv w:val="1"/>
      <w:marLeft w:val="0"/>
      <w:marRight w:val="0"/>
      <w:marTop w:val="0"/>
      <w:marBottom w:val="0"/>
      <w:divBdr>
        <w:top w:val="none" w:sz="0" w:space="0" w:color="auto"/>
        <w:left w:val="none" w:sz="0" w:space="0" w:color="auto"/>
        <w:bottom w:val="none" w:sz="0" w:space="0" w:color="auto"/>
        <w:right w:val="none" w:sz="0" w:space="0" w:color="auto"/>
      </w:divBdr>
    </w:div>
    <w:div w:id="2029208263">
      <w:bodyDiv w:val="1"/>
      <w:marLeft w:val="0"/>
      <w:marRight w:val="0"/>
      <w:marTop w:val="0"/>
      <w:marBottom w:val="0"/>
      <w:divBdr>
        <w:top w:val="none" w:sz="0" w:space="0" w:color="auto"/>
        <w:left w:val="none" w:sz="0" w:space="0" w:color="auto"/>
        <w:bottom w:val="none" w:sz="0" w:space="0" w:color="auto"/>
        <w:right w:val="none" w:sz="0" w:space="0" w:color="auto"/>
      </w:divBdr>
    </w:div>
    <w:div w:id="2054111750">
      <w:bodyDiv w:val="1"/>
      <w:marLeft w:val="0"/>
      <w:marRight w:val="0"/>
      <w:marTop w:val="0"/>
      <w:marBottom w:val="0"/>
      <w:divBdr>
        <w:top w:val="none" w:sz="0" w:space="0" w:color="auto"/>
        <w:left w:val="none" w:sz="0" w:space="0" w:color="auto"/>
        <w:bottom w:val="none" w:sz="0" w:space="0" w:color="auto"/>
        <w:right w:val="none" w:sz="0" w:space="0" w:color="auto"/>
      </w:divBdr>
    </w:div>
    <w:div w:id="2071028574">
      <w:bodyDiv w:val="1"/>
      <w:marLeft w:val="0"/>
      <w:marRight w:val="0"/>
      <w:marTop w:val="0"/>
      <w:marBottom w:val="0"/>
      <w:divBdr>
        <w:top w:val="none" w:sz="0" w:space="0" w:color="auto"/>
        <w:left w:val="none" w:sz="0" w:space="0" w:color="auto"/>
        <w:bottom w:val="none" w:sz="0" w:space="0" w:color="auto"/>
        <w:right w:val="none" w:sz="0" w:space="0" w:color="auto"/>
      </w:divBdr>
    </w:div>
    <w:div w:id="2079982759">
      <w:bodyDiv w:val="1"/>
      <w:marLeft w:val="0"/>
      <w:marRight w:val="0"/>
      <w:marTop w:val="0"/>
      <w:marBottom w:val="0"/>
      <w:divBdr>
        <w:top w:val="none" w:sz="0" w:space="0" w:color="auto"/>
        <w:left w:val="none" w:sz="0" w:space="0" w:color="auto"/>
        <w:bottom w:val="none" w:sz="0" w:space="0" w:color="auto"/>
        <w:right w:val="none" w:sz="0" w:space="0" w:color="auto"/>
      </w:divBdr>
    </w:div>
    <w:div w:id="21302045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D990A2099D34366ACEFDE7AFC48004C"/>
        <w:category>
          <w:name w:val="General"/>
          <w:gallery w:val="placeholder"/>
        </w:category>
        <w:types>
          <w:type w:val="bbPlcHdr"/>
        </w:types>
        <w:behaviors>
          <w:behavior w:val="content"/>
        </w:behaviors>
        <w:guid w:val="{A8303B15-4507-45AF-8E9A-52BB8A948F3C}"/>
      </w:docPartPr>
      <w:docPartBody>
        <w:p w:rsidR="00770B33" w:rsidRDefault="004602A2" w:rsidP="004602A2">
          <w:pPr>
            <w:pStyle w:val="3D990A2099D34366ACEFDE7AFC48004C"/>
          </w:pPr>
          <w:r w:rsidRPr="00714BFB">
            <w:rPr>
              <w:rStyle w:val="Textodelmarcadordeposicin"/>
              <w:rFonts w:ascii="Arial" w:hAnsi="Arial" w:cs="Arial"/>
              <w:b/>
              <w:color w:val="000000" w:themeColor="text1"/>
              <w:sz w:val="24"/>
              <w:szCs w:val="24"/>
              <w:highlight w:val="red"/>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2A2"/>
    <w:rsid w:val="0002496E"/>
    <w:rsid w:val="0004593B"/>
    <w:rsid w:val="00047718"/>
    <w:rsid w:val="0006797D"/>
    <w:rsid w:val="00071230"/>
    <w:rsid w:val="000765D1"/>
    <w:rsid w:val="001426FF"/>
    <w:rsid w:val="00151275"/>
    <w:rsid w:val="001C0F8F"/>
    <w:rsid w:val="001D2EE7"/>
    <w:rsid w:val="00231C16"/>
    <w:rsid w:val="00260305"/>
    <w:rsid w:val="00286FA4"/>
    <w:rsid w:val="002D1506"/>
    <w:rsid w:val="002D69DC"/>
    <w:rsid w:val="002E20D8"/>
    <w:rsid w:val="003225F6"/>
    <w:rsid w:val="00370F62"/>
    <w:rsid w:val="00390116"/>
    <w:rsid w:val="003A015B"/>
    <w:rsid w:val="003E7787"/>
    <w:rsid w:val="004602A2"/>
    <w:rsid w:val="00474F9B"/>
    <w:rsid w:val="004A1BFA"/>
    <w:rsid w:val="004D5747"/>
    <w:rsid w:val="004D7E7E"/>
    <w:rsid w:val="00547CD8"/>
    <w:rsid w:val="00581269"/>
    <w:rsid w:val="006176B8"/>
    <w:rsid w:val="006335A5"/>
    <w:rsid w:val="006B3F4A"/>
    <w:rsid w:val="006D4216"/>
    <w:rsid w:val="006D6F8C"/>
    <w:rsid w:val="006F5E7E"/>
    <w:rsid w:val="00770B33"/>
    <w:rsid w:val="00781AC9"/>
    <w:rsid w:val="007F55EF"/>
    <w:rsid w:val="00830594"/>
    <w:rsid w:val="008A7E8B"/>
    <w:rsid w:val="008C4A5C"/>
    <w:rsid w:val="00914E32"/>
    <w:rsid w:val="00991691"/>
    <w:rsid w:val="009C4FAB"/>
    <w:rsid w:val="009D4BF8"/>
    <w:rsid w:val="009F07AD"/>
    <w:rsid w:val="00A12A0D"/>
    <w:rsid w:val="00A26197"/>
    <w:rsid w:val="00A3670E"/>
    <w:rsid w:val="00A507E6"/>
    <w:rsid w:val="00A527A9"/>
    <w:rsid w:val="00A53229"/>
    <w:rsid w:val="00A65F74"/>
    <w:rsid w:val="00A66E5D"/>
    <w:rsid w:val="00AD7216"/>
    <w:rsid w:val="00B13790"/>
    <w:rsid w:val="00B63830"/>
    <w:rsid w:val="00C015FC"/>
    <w:rsid w:val="00C328C5"/>
    <w:rsid w:val="00C3770E"/>
    <w:rsid w:val="00C67F07"/>
    <w:rsid w:val="00C97647"/>
    <w:rsid w:val="00CE4729"/>
    <w:rsid w:val="00D07083"/>
    <w:rsid w:val="00D1107D"/>
    <w:rsid w:val="00DA02D4"/>
    <w:rsid w:val="00DB6BC8"/>
    <w:rsid w:val="00E37F8E"/>
    <w:rsid w:val="00EE153C"/>
    <w:rsid w:val="00EF0A85"/>
    <w:rsid w:val="00F84E26"/>
    <w:rsid w:val="00FD1AD5"/>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4602A2"/>
    <w:rPr>
      <w:color w:val="808080"/>
    </w:rPr>
  </w:style>
  <w:style w:type="paragraph" w:customStyle="1" w:styleId="3D990A2099D34366ACEFDE7AFC48004C">
    <w:name w:val="3D990A2099D34366ACEFDE7AFC48004C"/>
    <w:rsid w:val="004602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F9932EC6A1EDE845860F12B736444434" ma:contentTypeVersion="5" ma:contentTypeDescription="Crear nuevo documento." ma:contentTypeScope="" ma:versionID="ed0209f57cb1a9cd16005fba82c22877">
  <xsd:schema xmlns:xsd="http://www.w3.org/2001/XMLSchema" xmlns:xs="http://www.w3.org/2001/XMLSchema" xmlns:p="http://schemas.microsoft.com/office/2006/metadata/properties" xmlns:ns3="f11f53c3-5b6d-41fa-a99a-ead51ea5b11c" xmlns:ns4="391a5545-3ce3-4bc6-af10-630a214d0989" targetNamespace="http://schemas.microsoft.com/office/2006/metadata/properties" ma:root="true" ma:fieldsID="30bb47d15ab32af0512341c6677730b5" ns3:_="" ns4:_="">
    <xsd:import namespace="f11f53c3-5b6d-41fa-a99a-ead51ea5b11c"/>
    <xsd:import namespace="391a5545-3ce3-4bc6-af10-630a214d098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1f53c3-5b6d-41fa-a99a-ead51ea5b1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1a5545-3ce3-4bc6-af10-630a214d0989"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096682-7EA8-4877-863F-870B862055D6}">
  <ds:schemaRefs>
    <ds:schemaRef ds:uri="http://schemas.openxmlformats.org/officeDocument/2006/bibliography"/>
  </ds:schemaRefs>
</ds:datastoreItem>
</file>

<file path=customXml/itemProps2.xml><?xml version="1.0" encoding="utf-8"?>
<ds:datastoreItem xmlns:ds="http://schemas.openxmlformats.org/officeDocument/2006/customXml" ds:itemID="{682822F5-B543-47F8-825F-22A3E1C4904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D45F640-E68D-4EDE-A09E-146B88DF70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1f53c3-5b6d-41fa-a99a-ead51ea5b11c"/>
    <ds:schemaRef ds:uri="391a5545-3ce3-4bc6-af10-630a214d0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B2B5D0-2608-40D5-8A46-69770F4B9D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5737</Words>
  <Characters>31558</Characters>
  <Application>Microsoft Office Word</Application>
  <DocSecurity>4</DocSecurity>
  <Lines>262</Lines>
  <Paragraphs>74</Paragraphs>
  <ScaleCrop>false</ScaleCrop>
  <HeadingPairs>
    <vt:vector size="2" baseType="variant">
      <vt:variant>
        <vt:lpstr>Título</vt:lpstr>
      </vt:variant>
      <vt:variant>
        <vt:i4>1</vt:i4>
      </vt:variant>
    </vt:vector>
  </HeadingPairs>
  <TitlesOfParts>
    <vt:vector size="1" baseType="lpstr">
      <vt:lpstr>Auditoría Interna</vt:lpstr>
    </vt:vector>
  </TitlesOfParts>
  <Company>CCH TeamMate</Company>
  <LinksUpToDate>false</LinksUpToDate>
  <CharactersWithSpaces>37221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Auditoría Interna</dc:title>
  <dc:subject>XML 4 PR</dc:subject>
  <dc:creator>MINOR ZG</dc:creator>
  <cp:keywords>INDICADORES</cp:keywords>
  <dc:description/>
  <cp:lastModifiedBy>Yadira Cárdenas Monge</cp:lastModifiedBy>
  <cp:revision>2</cp:revision>
  <cp:lastPrinted>2022-01-18T15:09:00Z</cp:lastPrinted>
  <dcterms:created xsi:type="dcterms:W3CDTF">2022-07-22T22:47:00Z</dcterms:created>
  <dcterms:modified xsi:type="dcterms:W3CDTF">2022-07-22T22:47:00Z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0x010100F9932EC6A1EDE845860F12B736444434</vt:lpwstr>
  </property>
</Properties>
</file>