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18614D" w14:textId="10599487" w:rsidR="009951EE" w:rsidRPr="00F75604" w:rsidRDefault="009951EE" w:rsidP="00F75604">
      <w:pPr>
        <w:jc w:val="both"/>
        <w:rPr>
          <w:rFonts w:ascii="Arial" w:hAnsi="Arial" w:cs="Arial"/>
          <w:color w:val="7030A0"/>
          <w:sz w:val="22"/>
          <w:szCs w:val="22"/>
        </w:rPr>
      </w:pPr>
      <w:r w:rsidRPr="00F75604">
        <w:rPr>
          <w:rFonts w:ascii="Arial" w:hAnsi="Arial" w:cs="Arial"/>
          <w:color w:val="7030A0"/>
          <w:sz w:val="22"/>
          <w:szCs w:val="22"/>
        </w:rPr>
        <w:t xml:space="preserve"> </w:t>
      </w:r>
    </w:p>
    <w:sdt>
      <w:sdtPr>
        <w:rPr>
          <w:rFonts w:ascii="Arial" w:hAnsi="Arial" w:cs="Arial"/>
          <w:color w:val="7030A0"/>
          <w:sz w:val="22"/>
          <w:szCs w:val="22"/>
        </w:rPr>
        <w:id w:val="1575083899"/>
        <w:docPartObj>
          <w:docPartGallery w:val="Cover Pages"/>
          <w:docPartUnique/>
        </w:docPartObj>
      </w:sdtPr>
      <w:sdtEndPr>
        <w:rPr>
          <w:bCs/>
        </w:rPr>
      </w:sdtEndPr>
      <w:sdtContent>
        <w:p w14:paraId="1830CA6F" w14:textId="3BCD5367" w:rsidR="000B3711" w:rsidRPr="00F75604" w:rsidRDefault="00F87E1B" w:rsidP="00F75604">
          <w:pPr>
            <w:jc w:val="both"/>
            <w:rPr>
              <w:rFonts w:ascii="Arial" w:hAnsi="Arial" w:cs="Arial"/>
              <w:color w:val="7030A0"/>
              <w:sz w:val="22"/>
              <w:szCs w:val="22"/>
            </w:rPr>
          </w:pPr>
          <w:r w:rsidRPr="00F75604">
            <w:rPr>
              <w:rFonts w:ascii="Arial" w:hAnsi="Arial" w:cs="Arial"/>
              <w:noProof/>
              <w:sz w:val="22"/>
              <w:szCs w:val="22"/>
              <w:lang w:eastAsia="es-CR"/>
            </w:rPr>
            <mc:AlternateContent>
              <mc:Choice Requires="wpg">
                <w:drawing>
                  <wp:anchor distT="0" distB="0" distL="114300" distR="114300" simplePos="0" relativeHeight="251658240" behindDoc="0" locked="0" layoutInCell="1" allowOverlap="1" wp14:anchorId="214468CB" wp14:editId="7E952C31">
                    <wp:simplePos x="0" y="0"/>
                    <wp:positionH relativeFrom="column">
                      <wp:posOffset>-281940</wp:posOffset>
                    </wp:positionH>
                    <wp:positionV relativeFrom="paragraph">
                      <wp:posOffset>-167005</wp:posOffset>
                    </wp:positionV>
                    <wp:extent cx="6986270" cy="9655810"/>
                    <wp:effectExtent l="0" t="0" r="0" b="0"/>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9655810"/>
                              <a:chOff x="0" y="0"/>
                              <a:chExt cx="6986270" cy="9655810"/>
                            </a:xfrm>
                          </wpg:grpSpPr>
                          <wps:wsp>
                            <wps:cNvPr id="471" name="Rectángulo 471"/>
                            <wps:cNvSpPr>
                              <a:spLocks/>
                            </wps:cNvSpPr>
                            <wps:spPr bwMode="auto">
                              <a:xfrm>
                                <a:off x="0" y="0"/>
                                <a:ext cx="5105400" cy="9655810"/>
                              </a:xfrm>
                              <a:prstGeom prst="rect">
                                <a:avLst/>
                              </a:prstGeom>
                              <a:solidFill>
                                <a:schemeClr val="accent1"/>
                              </a:solidFill>
                              <a:ln>
                                <a:noFill/>
                              </a:ln>
                            </wps:spPr>
                            <wps:txbx>
                              <w:txbxContent>
                                <w:p w14:paraId="0F43171A" w14:textId="34CA6405" w:rsidR="006A5242" w:rsidRDefault="006A5242" w:rsidP="000B3711">
                                  <w:pPr>
                                    <w:spacing w:before="240"/>
                                    <w:ind w:left="720"/>
                                    <w:jc w:val="right"/>
                                    <w:rPr>
                                      <w:color w:val="FFFFFF" w:themeColor="background1"/>
                                    </w:rPr>
                                  </w:pPr>
                                </w:p>
                                <w:p w14:paraId="1BD9F306" w14:textId="77777777" w:rsidR="006A5242" w:rsidRPr="00BA6B99" w:rsidRDefault="006A5242"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INFORME DE INDICADORES</w:t>
                                  </w:r>
                                </w:p>
                                <w:p w14:paraId="134CF7F6" w14:textId="77777777" w:rsidR="006A5242" w:rsidRPr="00BA6B99" w:rsidRDefault="006A5242"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DE GESTIÓN</w:t>
                                  </w:r>
                                </w:p>
                                <w:p w14:paraId="0AD1567C" w14:textId="77777777" w:rsidR="006A5242" w:rsidRDefault="006A5242" w:rsidP="000B3711">
                                  <w:pPr>
                                    <w:spacing w:before="240"/>
                                    <w:ind w:left="1008"/>
                                    <w:jc w:val="right"/>
                                    <w:rPr>
                                      <w:rFonts w:ascii="Arial" w:hAnsi="Arial" w:cs="Arial"/>
                                      <w:color w:val="FFFF00"/>
                                      <w:sz w:val="36"/>
                                      <w:szCs w:val="36"/>
                                    </w:rPr>
                                  </w:pPr>
                                </w:p>
                                <w:p w14:paraId="1BEF9CC7" w14:textId="3DD6329E" w:rsidR="006A5242" w:rsidRDefault="006A5242" w:rsidP="000B3711">
                                  <w:pPr>
                                    <w:spacing w:before="240"/>
                                    <w:ind w:left="1008"/>
                                    <w:jc w:val="right"/>
                                    <w:rPr>
                                      <w:rFonts w:ascii="Arial" w:hAnsi="Arial" w:cs="Arial"/>
                                      <w:color w:val="FFFF00"/>
                                      <w:sz w:val="36"/>
                                      <w:szCs w:val="36"/>
                                    </w:rPr>
                                  </w:pPr>
                                </w:p>
                                <w:p w14:paraId="5D60AF70" w14:textId="77777777" w:rsidR="006A5242" w:rsidRDefault="006A5242" w:rsidP="000B3711">
                                  <w:pPr>
                                    <w:spacing w:before="240"/>
                                    <w:ind w:left="1008"/>
                                    <w:jc w:val="right"/>
                                    <w:rPr>
                                      <w:rFonts w:ascii="Arial" w:hAnsi="Arial" w:cs="Arial"/>
                                      <w:color w:val="FFFF00"/>
                                      <w:sz w:val="36"/>
                                      <w:szCs w:val="36"/>
                                    </w:rPr>
                                  </w:pPr>
                                </w:p>
                                <w:p w14:paraId="525E4DF1" w14:textId="77777777" w:rsidR="006A5242" w:rsidRPr="00BA6B99" w:rsidRDefault="006A5242" w:rsidP="00ED1198">
                                  <w:pPr>
                                    <w:spacing w:before="240"/>
                                    <w:ind w:left="1008"/>
                                    <w:jc w:val="center"/>
                                    <w:rPr>
                                      <w:rFonts w:ascii="Arial" w:hAnsi="Arial" w:cs="Arial"/>
                                      <w:i/>
                                      <w:color w:val="FFFF00"/>
                                      <w:sz w:val="36"/>
                                      <w:szCs w:val="36"/>
                                    </w:rPr>
                                  </w:pPr>
                                  <w:r w:rsidRPr="00BA6B99">
                                    <w:rPr>
                                      <w:rFonts w:ascii="Arial" w:hAnsi="Arial" w:cs="Arial"/>
                                      <w:i/>
                                      <w:color w:val="FFFF00"/>
                                      <w:sz w:val="36"/>
                                      <w:szCs w:val="36"/>
                                    </w:rPr>
                                    <w:t>Periodo</w:t>
                                  </w:r>
                                </w:p>
                                <w:p w14:paraId="06E0F39E" w14:textId="59ACE0D1" w:rsidR="006A5242" w:rsidRPr="00BA6B99" w:rsidRDefault="006A5242" w:rsidP="00ED1198">
                                  <w:pPr>
                                    <w:spacing w:before="240"/>
                                    <w:ind w:left="1008"/>
                                    <w:jc w:val="center"/>
                                    <w:rPr>
                                      <w:rFonts w:ascii="Arial" w:hAnsi="Arial" w:cs="Arial"/>
                                      <w:i/>
                                      <w:color w:val="FFFF00"/>
                                      <w:sz w:val="36"/>
                                      <w:szCs w:val="36"/>
                                    </w:rPr>
                                  </w:pPr>
                                  <w:r>
                                    <w:rPr>
                                      <w:rFonts w:ascii="Arial" w:hAnsi="Arial" w:cs="Arial"/>
                                      <w:i/>
                                      <w:color w:val="FFFF00"/>
                                      <w:sz w:val="36"/>
                                      <w:szCs w:val="36"/>
                                    </w:rPr>
                                    <w:t>Del 03 de enero al 31 de marzo 2022</w:t>
                                  </w:r>
                                </w:p>
                              </w:txbxContent>
                            </wps:txbx>
                            <wps:bodyPr rot="0" vert="horz" wrap="square" lIns="274320" tIns="914400" rIns="274320" bIns="45720" anchor="ctr" anchorCtr="0" upright="1">
                              <a:noAutofit/>
                            </wps:bodyPr>
                          </wps:wsp>
                          <wps:wsp>
                            <wps:cNvPr id="472" name="Rectángulo 472"/>
                            <wps:cNvSpPr>
                              <a:spLocks/>
                            </wps:cNvSpPr>
                            <wps:spPr>
                              <a:xfrm>
                                <a:off x="510540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9D8646"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7A34F934"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U</w:t>
                                  </w:r>
                                </w:p>
                                <w:p w14:paraId="5D492E8F"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D</w:t>
                                  </w:r>
                                </w:p>
                                <w:p w14:paraId="5B8C08BA"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2637AD2D"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40FB5683"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O</w:t>
                                  </w:r>
                                </w:p>
                                <w:p w14:paraId="0532BE27"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06B59A7D"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Í</w:t>
                                  </w:r>
                                </w:p>
                                <w:p w14:paraId="7FF46959"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5E7A8785" w14:textId="77777777" w:rsidR="006A5242" w:rsidRPr="00BA6B99" w:rsidRDefault="006A5242" w:rsidP="000B3711">
                                  <w:pPr>
                                    <w:pStyle w:val="Subttulo"/>
                                    <w:jc w:val="center"/>
                                    <w:rPr>
                                      <w:rFonts w:ascii="Arial Black" w:hAnsi="Arial Black" w:cs="Arial"/>
                                      <w:b/>
                                      <w:color w:val="FFFF00"/>
                                      <w:spacing w:val="0"/>
                                      <w:sz w:val="36"/>
                                    </w:rPr>
                                  </w:pPr>
                                </w:p>
                                <w:p w14:paraId="1DADF3D4"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356FBED1"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1AF8379D"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3F7A33CA"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E</w:t>
                                  </w:r>
                                </w:p>
                                <w:p w14:paraId="4E21973C"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79B3C43E"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007C6A80" w14:textId="77777777" w:rsidR="006A5242" w:rsidRPr="00BA6B99" w:rsidRDefault="006A5242" w:rsidP="000B3711">
                                  <w:pPr>
                                    <w:pStyle w:val="Subttulo"/>
                                    <w:jc w:val="center"/>
                                    <w:rPr>
                                      <w:rFonts w:ascii="Arial Black" w:hAnsi="Arial Black" w:cstheme="minorBidi"/>
                                      <w:b/>
                                      <w:color w:val="FFFFFF" w:themeColor="background1"/>
                                      <w:spacing w:val="0"/>
                                      <w:sz w:val="24"/>
                                    </w:rPr>
                                  </w:pPr>
                                  <w:r w:rsidRPr="00BA6B99">
                                    <w:rPr>
                                      <w:rFonts w:ascii="Arial Black" w:hAnsi="Arial Black" w:cs="Arial"/>
                                      <w:b/>
                                      <w:color w:val="FFFF00"/>
                                      <w:spacing w:val="0"/>
                                      <w:sz w:val="36"/>
                                    </w:rPr>
                                    <w:t>A</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14468CB" id="Grupo 9" o:spid="_x0000_s1026" style="position:absolute;left:0;text-align:left;margin-left:-22.2pt;margin-top:-13.15pt;width:550.1pt;height:760.3pt;z-index:251658240" coordsize="69862,96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">
                    <v:rect id="Rectángulo 471" o:spid="_x0000_s1027" style="position:absolute;width:51054;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" fillcolor="#5b9bd5 [3204]" stroked="f">
                      <v:textbox inset="21.6pt,1in,21.6pt">
                        <w:txbxContent>
                          <w:p w14:paraId="0F43171A" w14:textId="34CA6405" w:rsidR="006A5242" w:rsidRDefault="006A5242" w:rsidP="000B3711">
                            <w:pPr>
                              <w:spacing w:before="240"/>
                              <w:ind w:left="720"/>
                              <w:jc w:val="right"/>
                              <w:rPr>
                                <w:color w:val="FFFFFF" w:themeColor="background1"/>
                              </w:rPr>
                            </w:pPr>
                          </w:p>
                          <w:p w14:paraId="1BD9F306" w14:textId="77777777" w:rsidR="006A5242" w:rsidRPr="00BA6B99" w:rsidRDefault="006A5242"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INFORME DE INDICADORES</w:t>
                            </w:r>
                          </w:p>
                          <w:p w14:paraId="134CF7F6" w14:textId="77777777" w:rsidR="006A5242" w:rsidRPr="00BA6B99" w:rsidRDefault="006A5242"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DE GESTIÓN</w:t>
                            </w:r>
                          </w:p>
                          <w:p w14:paraId="0AD1567C" w14:textId="77777777" w:rsidR="006A5242" w:rsidRDefault="006A5242" w:rsidP="000B3711">
                            <w:pPr>
                              <w:spacing w:before="240"/>
                              <w:ind w:left="1008"/>
                              <w:jc w:val="right"/>
                              <w:rPr>
                                <w:rFonts w:ascii="Arial" w:hAnsi="Arial" w:cs="Arial"/>
                                <w:color w:val="FFFF00"/>
                                <w:sz w:val="36"/>
                                <w:szCs w:val="36"/>
                              </w:rPr>
                            </w:pPr>
                          </w:p>
                          <w:p w14:paraId="1BEF9CC7" w14:textId="3DD6329E" w:rsidR="006A5242" w:rsidRDefault="006A5242" w:rsidP="000B3711">
                            <w:pPr>
                              <w:spacing w:before="240"/>
                              <w:ind w:left="1008"/>
                              <w:jc w:val="right"/>
                              <w:rPr>
                                <w:rFonts w:ascii="Arial" w:hAnsi="Arial" w:cs="Arial"/>
                                <w:color w:val="FFFF00"/>
                                <w:sz w:val="36"/>
                                <w:szCs w:val="36"/>
                              </w:rPr>
                            </w:pPr>
                          </w:p>
                          <w:p w14:paraId="5D60AF70" w14:textId="77777777" w:rsidR="006A5242" w:rsidRDefault="006A5242" w:rsidP="000B3711">
                            <w:pPr>
                              <w:spacing w:before="240"/>
                              <w:ind w:left="1008"/>
                              <w:jc w:val="right"/>
                              <w:rPr>
                                <w:rFonts w:ascii="Arial" w:hAnsi="Arial" w:cs="Arial"/>
                                <w:color w:val="FFFF00"/>
                                <w:sz w:val="36"/>
                                <w:szCs w:val="36"/>
                              </w:rPr>
                            </w:pPr>
                          </w:p>
                          <w:p w14:paraId="525E4DF1" w14:textId="77777777" w:rsidR="006A5242" w:rsidRPr="00BA6B99" w:rsidRDefault="006A5242" w:rsidP="00ED1198">
                            <w:pPr>
                              <w:spacing w:before="240"/>
                              <w:ind w:left="1008"/>
                              <w:jc w:val="center"/>
                              <w:rPr>
                                <w:rFonts w:ascii="Arial" w:hAnsi="Arial" w:cs="Arial"/>
                                <w:i/>
                                <w:color w:val="FFFF00"/>
                                <w:sz w:val="36"/>
                                <w:szCs w:val="36"/>
                              </w:rPr>
                            </w:pPr>
                            <w:r w:rsidRPr="00BA6B99">
                              <w:rPr>
                                <w:rFonts w:ascii="Arial" w:hAnsi="Arial" w:cs="Arial"/>
                                <w:i/>
                                <w:color w:val="FFFF00"/>
                                <w:sz w:val="36"/>
                                <w:szCs w:val="36"/>
                              </w:rPr>
                              <w:t>Periodo</w:t>
                            </w:r>
                          </w:p>
                          <w:p w14:paraId="06E0F39E" w14:textId="59ACE0D1" w:rsidR="006A5242" w:rsidRPr="00BA6B99" w:rsidRDefault="006A5242" w:rsidP="00ED1198">
                            <w:pPr>
                              <w:spacing w:before="240"/>
                              <w:ind w:left="1008"/>
                              <w:jc w:val="center"/>
                              <w:rPr>
                                <w:rFonts w:ascii="Arial" w:hAnsi="Arial" w:cs="Arial"/>
                                <w:i/>
                                <w:color w:val="FFFF00"/>
                                <w:sz w:val="36"/>
                                <w:szCs w:val="36"/>
                              </w:rPr>
                            </w:pPr>
                            <w:r>
                              <w:rPr>
                                <w:rFonts w:ascii="Arial" w:hAnsi="Arial" w:cs="Arial"/>
                                <w:i/>
                                <w:color w:val="FFFF00"/>
                                <w:sz w:val="36"/>
                                <w:szCs w:val="36"/>
                              </w:rPr>
                              <w:t>Del 03 de enero al 31 de marzo 2022</w:t>
                            </w:r>
                          </w:p>
                        </w:txbxContent>
                      </v:textbox>
                    </v:rect>
                    <v:rect id="Rectángulo 472" o:spid="_x0000_s1028" style="position:absolute;left:51054;width:18808;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" fillcolor="#44546a [3215]" stroked="f" strokeweight="1pt">
                      <v:textbox inset="14.4pt,,14.4pt">
                        <w:txbxContent>
                          <w:p w14:paraId="149D8646"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7A34F934"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U</w:t>
                            </w:r>
                          </w:p>
                          <w:p w14:paraId="5D492E8F"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D</w:t>
                            </w:r>
                          </w:p>
                          <w:p w14:paraId="5B8C08BA"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2637AD2D"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40FB5683"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O</w:t>
                            </w:r>
                          </w:p>
                          <w:p w14:paraId="0532BE27"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06B59A7D"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Í</w:t>
                            </w:r>
                          </w:p>
                          <w:p w14:paraId="7FF46959"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5E7A8785" w14:textId="77777777" w:rsidR="006A5242" w:rsidRPr="00BA6B99" w:rsidRDefault="006A5242" w:rsidP="000B3711">
                            <w:pPr>
                              <w:pStyle w:val="Subttulo"/>
                              <w:jc w:val="center"/>
                              <w:rPr>
                                <w:rFonts w:ascii="Arial Black" w:hAnsi="Arial Black" w:cs="Arial"/>
                                <w:b/>
                                <w:color w:val="FFFF00"/>
                                <w:spacing w:val="0"/>
                                <w:sz w:val="36"/>
                              </w:rPr>
                            </w:pPr>
                          </w:p>
                          <w:p w14:paraId="1DADF3D4"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356FBED1"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1AF8379D"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3F7A33CA"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E</w:t>
                            </w:r>
                          </w:p>
                          <w:p w14:paraId="4E21973C"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79B3C43E" w14:textId="77777777" w:rsidR="006A5242" w:rsidRPr="00BA6B99" w:rsidRDefault="006A5242"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007C6A80" w14:textId="77777777" w:rsidR="006A5242" w:rsidRPr="00BA6B99" w:rsidRDefault="006A5242" w:rsidP="000B3711">
                            <w:pPr>
                              <w:pStyle w:val="Subttulo"/>
                              <w:jc w:val="center"/>
                              <w:rPr>
                                <w:rFonts w:ascii="Arial Black" w:hAnsi="Arial Black" w:cstheme="minorBidi"/>
                                <w:b/>
                                <w:color w:val="FFFFFF" w:themeColor="background1"/>
                                <w:spacing w:val="0"/>
                                <w:sz w:val="24"/>
                              </w:rPr>
                            </w:pPr>
                            <w:r w:rsidRPr="00BA6B99">
                              <w:rPr>
                                <w:rFonts w:ascii="Arial Black" w:hAnsi="Arial Black" w:cs="Arial"/>
                                <w:b/>
                                <w:color w:val="FFFF00"/>
                                <w:spacing w:val="0"/>
                                <w:sz w:val="36"/>
                              </w:rPr>
                              <w:t>A</w:t>
                            </w:r>
                          </w:p>
                        </w:txbxContent>
                      </v:textbox>
                    </v:rect>
                  </v:group>
                </w:pict>
              </mc:Fallback>
            </mc:AlternateContent>
          </w:r>
        </w:p>
        <w:p w14:paraId="6DD24C33" w14:textId="3B131BFD" w:rsidR="000B3711" w:rsidRPr="00F75604" w:rsidRDefault="000B3711" w:rsidP="00F75604">
          <w:pPr>
            <w:widowControl/>
            <w:jc w:val="both"/>
            <w:rPr>
              <w:rFonts w:ascii="Arial" w:hAnsi="Arial" w:cs="Arial"/>
              <w:bCs/>
              <w:color w:val="7030A0"/>
              <w:sz w:val="22"/>
              <w:szCs w:val="22"/>
            </w:rPr>
          </w:pPr>
          <w:r w:rsidRPr="00F75604">
            <w:rPr>
              <w:rFonts w:ascii="Arial" w:hAnsi="Arial" w:cs="Arial"/>
              <w:bCs/>
              <w:color w:val="7030A0"/>
              <w:sz w:val="22"/>
              <w:szCs w:val="22"/>
            </w:rPr>
            <w:br w:type="page"/>
          </w:r>
        </w:p>
      </w:sdtContent>
    </w:sdt>
    <w:p w14:paraId="2A2CA5F6" w14:textId="1F0618A3" w:rsidR="00B8144D" w:rsidRPr="00F75604" w:rsidRDefault="000151DC" w:rsidP="00F75604">
      <w:pPr>
        <w:ind w:right="46"/>
        <w:jc w:val="right"/>
        <w:rPr>
          <w:rFonts w:ascii="Arial" w:hAnsi="Arial" w:cs="Arial"/>
          <w:bCs/>
          <w:sz w:val="22"/>
          <w:szCs w:val="22"/>
        </w:rPr>
      </w:pPr>
      <w:r w:rsidRPr="00F75604">
        <w:rPr>
          <w:rFonts w:ascii="Arial" w:hAnsi="Arial" w:cs="Arial"/>
          <w:bCs/>
          <w:sz w:val="22"/>
          <w:szCs w:val="22"/>
        </w:rPr>
        <w:lastRenderedPageBreak/>
        <w:t>N</w:t>
      </w:r>
      <w:r w:rsidR="002D44E0" w:rsidRPr="00F75604">
        <w:rPr>
          <w:rFonts w:ascii="Arial" w:hAnsi="Arial" w:cs="Arial"/>
          <w:bCs/>
          <w:sz w:val="22"/>
          <w:szCs w:val="22"/>
        </w:rPr>
        <w:t>°</w:t>
      </w:r>
      <w:r w:rsidR="00874DA2">
        <w:rPr>
          <w:rFonts w:ascii="Arial" w:hAnsi="Arial" w:cs="Arial"/>
          <w:bCs/>
          <w:sz w:val="22"/>
          <w:szCs w:val="22"/>
        </w:rPr>
        <w:t>1</w:t>
      </w:r>
      <w:r w:rsidR="00D02708">
        <w:rPr>
          <w:rFonts w:ascii="Arial" w:hAnsi="Arial" w:cs="Arial"/>
          <w:bCs/>
          <w:sz w:val="22"/>
          <w:szCs w:val="22"/>
        </w:rPr>
        <w:t>30</w:t>
      </w:r>
      <w:r w:rsidR="007C168A" w:rsidRPr="00F75604">
        <w:rPr>
          <w:rFonts w:ascii="Arial" w:hAnsi="Arial" w:cs="Arial"/>
          <w:bCs/>
          <w:sz w:val="22"/>
          <w:szCs w:val="22"/>
        </w:rPr>
        <w:t>-</w:t>
      </w:r>
      <w:r w:rsidR="00B8144D" w:rsidRPr="00F75604">
        <w:rPr>
          <w:rFonts w:ascii="Arial" w:hAnsi="Arial" w:cs="Arial"/>
          <w:bCs/>
          <w:sz w:val="22"/>
          <w:szCs w:val="22"/>
        </w:rPr>
        <w:t>S</w:t>
      </w:r>
      <w:r w:rsidR="00783048" w:rsidRPr="00F75604">
        <w:rPr>
          <w:rFonts w:ascii="Arial" w:hAnsi="Arial" w:cs="Arial"/>
          <w:bCs/>
          <w:sz w:val="22"/>
          <w:szCs w:val="22"/>
        </w:rPr>
        <w:t>AS</w:t>
      </w:r>
      <w:r w:rsidR="00B32365" w:rsidRPr="00F75604">
        <w:rPr>
          <w:rFonts w:ascii="Arial" w:hAnsi="Arial" w:cs="Arial"/>
          <w:bCs/>
          <w:sz w:val="22"/>
          <w:szCs w:val="22"/>
        </w:rPr>
        <w:t>GA</w:t>
      </w:r>
      <w:r w:rsidR="00B8144D" w:rsidRPr="00F75604">
        <w:rPr>
          <w:rFonts w:ascii="Arial" w:hAnsi="Arial" w:cs="Arial"/>
          <w:bCs/>
          <w:sz w:val="22"/>
          <w:szCs w:val="22"/>
        </w:rPr>
        <w:t>-202</w:t>
      </w:r>
      <w:r w:rsidR="002219D2" w:rsidRPr="00F75604">
        <w:rPr>
          <w:rFonts w:ascii="Arial" w:hAnsi="Arial" w:cs="Arial"/>
          <w:bCs/>
          <w:sz w:val="22"/>
          <w:szCs w:val="22"/>
        </w:rPr>
        <w:t>2</w:t>
      </w:r>
    </w:p>
    <w:p w14:paraId="0CE339E3" w14:textId="2176E89E" w:rsidR="00E358AF" w:rsidRPr="00F75604" w:rsidRDefault="00E358AF" w:rsidP="00F75604">
      <w:pPr>
        <w:widowControl/>
        <w:tabs>
          <w:tab w:val="left" w:pos="4962"/>
        </w:tabs>
        <w:jc w:val="both"/>
        <w:rPr>
          <w:rFonts w:ascii="Arial" w:hAnsi="Arial" w:cs="Arial"/>
          <w:bCs/>
          <w:sz w:val="22"/>
          <w:szCs w:val="22"/>
          <w:highlight w:val="yellow"/>
        </w:rPr>
      </w:pPr>
    </w:p>
    <w:p w14:paraId="0D2828F1" w14:textId="77777777" w:rsidR="005B69C7" w:rsidRDefault="005B69C7" w:rsidP="00F75604">
      <w:pPr>
        <w:widowControl/>
        <w:tabs>
          <w:tab w:val="left" w:pos="4962"/>
        </w:tabs>
        <w:jc w:val="both"/>
        <w:rPr>
          <w:rFonts w:ascii="Arial" w:hAnsi="Arial" w:cs="Arial"/>
          <w:bCs/>
          <w:sz w:val="22"/>
          <w:szCs w:val="22"/>
        </w:rPr>
      </w:pPr>
    </w:p>
    <w:p w14:paraId="0B522940" w14:textId="220DF978" w:rsidR="00B8144D" w:rsidRPr="00B2793B" w:rsidRDefault="00D02708" w:rsidP="00F75604">
      <w:pPr>
        <w:widowControl/>
        <w:tabs>
          <w:tab w:val="left" w:pos="4962"/>
        </w:tabs>
        <w:jc w:val="both"/>
        <w:rPr>
          <w:rFonts w:ascii="Arial" w:hAnsi="Arial" w:cs="Arial"/>
          <w:bCs/>
          <w:sz w:val="22"/>
          <w:szCs w:val="22"/>
        </w:rPr>
      </w:pPr>
      <w:r w:rsidRPr="00C76B81">
        <w:rPr>
          <w:rFonts w:ascii="Arial" w:hAnsi="Arial" w:cs="Arial"/>
          <w:bCs/>
          <w:sz w:val="22"/>
          <w:szCs w:val="22"/>
        </w:rPr>
        <w:t>2</w:t>
      </w:r>
      <w:r w:rsidR="00D53D2C">
        <w:rPr>
          <w:rFonts w:ascii="Arial" w:hAnsi="Arial" w:cs="Arial"/>
          <w:bCs/>
          <w:sz w:val="22"/>
          <w:szCs w:val="22"/>
        </w:rPr>
        <w:t>9</w:t>
      </w:r>
      <w:r w:rsidR="007D2792" w:rsidRPr="00C76B81">
        <w:rPr>
          <w:rFonts w:ascii="Arial" w:hAnsi="Arial" w:cs="Arial"/>
          <w:bCs/>
          <w:sz w:val="22"/>
          <w:szCs w:val="22"/>
        </w:rPr>
        <w:t xml:space="preserve"> de abril </w:t>
      </w:r>
      <w:r w:rsidR="008E1D2E" w:rsidRPr="00C76B81">
        <w:rPr>
          <w:rFonts w:ascii="Arial" w:hAnsi="Arial" w:cs="Arial"/>
          <w:bCs/>
          <w:sz w:val="22"/>
          <w:szCs w:val="22"/>
        </w:rPr>
        <w:t>2022</w:t>
      </w:r>
    </w:p>
    <w:p w14:paraId="61ABFF45" w14:textId="0430702B" w:rsidR="00B8144D" w:rsidRPr="00B2793B" w:rsidRDefault="00B8144D" w:rsidP="00F75604">
      <w:pPr>
        <w:ind w:right="46"/>
        <w:jc w:val="both"/>
        <w:rPr>
          <w:rFonts w:ascii="Arial" w:hAnsi="Arial" w:cs="Arial"/>
          <w:bCs/>
          <w:sz w:val="22"/>
          <w:szCs w:val="22"/>
        </w:rPr>
      </w:pPr>
    </w:p>
    <w:p w14:paraId="514BC5A9" w14:textId="77777777" w:rsidR="00E358AF" w:rsidRPr="00B2793B" w:rsidRDefault="00E358AF" w:rsidP="00F75604">
      <w:pPr>
        <w:ind w:right="46"/>
        <w:jc w:val="both"/>
        <w:rPr>
          <w:rFonts w:ascii="Arial" w:hAnsi="Arial" w:cs="Arial"/>
          <w:bCs/>
          <w:sz w:val="22"/>
          <w:szCs w:val="22"/>
        </w:rPr>
      </w:pPr>
    </w:p>
    <w:p w14:paraId="1E6CE4C4" w14:textId="7712C14F" w:rsidR="00B8144D" w:rsidRPr="00B2793B" w:rsidRDefault="00B8144D" w:rsidP="00F75604">
      <w:pPr>
        <w:ind w:right="46"/>
        <w:jc w:val="both"/>
        <w:rPr>
          <w:rFonts w:ascii="Arial" w:hAnsi="Arial" w:cs="Arial"/>
          <w:bCs/>
          <w:sz w:val="22"/>
          <w:szCs w:val="22"/>
        </w:rPr>
      </w:pPr>
      <w:r w:rsidRPr="00B2793B">
        <w:rPr>
          <w:rFonts w:ascii="Arial" w:hAnsi="Arial" w:cs="Arial"/>
          <w:bCs/>
          <w:sz w:val="22"/>
          <w:szCs w:val="22"/>
        </w:rPr>
        <w:t>Máster</w:t>
      </w:r>
    </w:p>
    <w:p w14:paraId="5290FFDB" w14:textId="10CD157A" w:rsidR="00B8144D" w:rsidRPr="00B2793B" w:rsidRDefault="00500DB0" w:rsidP="00F75604">
      <w:pPr>
        <w:ind w:right="46"/>
        <w:jc w:val="both"/>
        <w:rPr>
          <w:rFonts w:ascii="Arial" w:hAnsi="Arial" w:cs="Arial"/>
          <w:bCs/>
          <w:sz w:val="22"/>
          <w:szCs w:val="22"/>
        </w:rPr>
      </w:pPr>
      <w:r w:rsidRPr="00B2793B">
        <w:rPr>
          <w:rFonts w:ascii="Arial" w:hAnsi="Arial" w:cs="Arial"/>
          <w:bCs/>
          <w:sz w:val="22"/>
          <w:szCs w:val="22"/>
        </w:rPr>
        <w:t>Roy Díaz Chavarría</w:t>
      </w:r>
    </w:p>
    <w:p w14:paraId="1FB4476E" w14:textId="1F1244DF" w:rsidR="00B8144D" w:rsidRPr="00B2793B" w:rsidRDefault="004D79C6" w:rsidP="00F75604">
      <w:pPr>
        <w:ind w:right="46"/>
        <w:jc w:val="both"/>
        <w:rPr>
          <w:rFonts w:ascii="Arial" w:hAnsi="Arial" w:cs="Arial"/>
          <w:bCs/>
          <w:sz w:val="22"/>
          <w:szCs w:val="22"/>
        </w:rPr>
      </w:pPr>
      <w:proofErr w:type="spellStart"/>
      <w:r w:rsidRPr="00B2793B">
        <w:rPr>
          <w:rFonts w:ascii="Arial" w:hAnsi="Arial" w:cs="Arial"/>
          <w:bCs/>
          <w:sz w:val="22"/>
          <w:szCs w:val="22"/>
        </w:rPr>
        <w:t>Subauditor</w:t>
      </w:r>
      <w:proofErr w:type="spellEnd"/>
      <w:r w:rsidR="00B8144D" w:rsidRPr="00B2793B">
        <w:rPr>
          <w:rFonts w:ascii="Arial" w:hAnsi="Arial" w:cs="Arial"/>
          <w:bCs/>
          <w:sz w:val="22"/>
          <w:szCs w:val="22"/>
        </w:rPr>
        <w:t xml:space="preserve"> Judicial</w:t>
      </w:r>
    </w:p>
    <w:p w14:paraId="62251CC1" w14:textId="75EA0A72" w:rsidR="00B8144D" w:rsidRPr="00B2793B" w:rsidRDefault="00B8144D" w:rsidP="00F75604">
      <w:pPr>
        <w:ind w:right="46"/>
        <w:jc w:val="both"/>
        <w:rPr>
          <w:rFonts w:ascii="Arial" w:hAnsi="Arial" w:cs="Arial"/>
          <w:bCs/>
          <w:sz w:val="22"/>
          <w:szCs w:val="22"/>
        </w:rPr>
      </w:pPr>
    </w:p>
    <w:p w14:paraId="2E9FB140" w14:textId="77777777" w:rsidR="001201B0" w:rsidRPr="00B2793B" w:rsidRDefault="001201B0" w:rsidP="00F75604">
      <w:pPr>
        <w:ind w:right="46"/>
        <w:jc w:val="both"/>
        <w:rPr>
          <w:rFonts w:ascii="Arial" w:hAnsi="Arial" w:cs="Arial"/>
          <w:bCs/>
          <w:sz w:val="22"/>
          <w:szCs w:val="22"/>
        </w:rPr>
      </w:pPr>
    </w:p>
    <w:p w14:paraId="054B50BD" w14:textId="77777777" w:rsidR="00B8144D" w:rsidRPr="00B2793B" w:rsidRDefault="00B8144D" w:rsidP="00F75604">
      <w:pPr>
        <w:ind w:right="46"/>
        <w:jc w:val="both"/>
        <w:rPr>
          <w:rFonts w:ascii="Arial" w:hAnsi="Arial" w:cs="Arial"/>
          <w:bCs/>
          <w:sz w:val="22"/>
          <w:szCs w:val="22"/>
        </w:rPr>
      </w:pPr>
      <w:r w:rsidRPr="00B2793B">
        <w:rPr>
          <w:rFonts w:ascii="Arial" w:hAnsi="Arial" w:cs="Arial"/>
          <w:bCs/>
          <w:sz w:val="22"/>
          <w:szCs w:val="22"/>
        </w:rPr>
        <w:t>Estimado señor:</w:t>
      </w:r>
    </w:p>
    <w:p w14:paraId="5DDF2D63" w14:textId="674E8E42" w:rsidR="00C84B74" w:rsidRPr="00B2793B" w:rsidRDefault="00C84B74" w:rsidP="00F75604">
      <w:pPr>
        <w:ind w:right="46"/>
        <w:jc w:val="both"/>
        <w:rPr>
          <w:rFonts w:ascii="Arial" w:hAnsi="Arial" w:cs="Arial"/>
          <w:bCs/>
          <w:sz w:val="22"/>
          <w:szCs w:val="22"/>
        </w:rPr>
      </w:pPr>
    </w:p>
    <w:p w14:paraId="4BB476A8" w14:textId="77777777" w:rsidR="00D70C33" w:rsidRPr="00B2793B" w:rsidRDefault="00D70C33" w:rsidP="00F75604">
      <w:pPr>
        <w:ind w:right="46"/>
        <w:jc w:val="both"/>
        <w:rPr>
          <w:rFonts w:ascii="Arial" w:hAnsi="Arial" w:cs="Arial"/>
          <w:bCs/>
          <w:sz w:val="22"/>
          <w:szCs w:val="22"/>
        </w:rPr>
      </w:pPr>
    </w:p>
    <w:p w14:paraId="06483188" w14:textId="19B605A9" w:rsidR="008C6D28" w:rsidRPr="00B2793B" w:rsidRDefault="00B8144D" w:rsidP="005B69C7">
      <w:pPr>
        <w:ind w:right="46"/>
        <w:jc w:val="both"/>
        <w:rPr>
          <w:rFonts w:ascii="Arial" w:hAnsi="Arial" w:cs="Arial"/>
          <w:bCs/>
          <w:sz w:val="22"/>
          <w:szCs w:val="22"/>
        </w:rPr>
      </w:pPr>
      <w:r w:rsidRPr="00B2793B">
        <w:rPr>
          <w:rFonts w:ascii="Arial" w:hAnsi="Arial" w:cs="Arial"/>
          <w:sz w:val="22"/>
          <w:szCs w:val="22"/>
        </w:rPr>
        <w:t xml:space="preserve">De conformidad con la circular Nº1-AUD-2012 del 16 de </w:t>
      </w:r>
      <w:r w:rsidR="007A18A8" w:rsidRPr="00B2793B">
        <w:rPr>
          <w:rFonts w:ascii="Arial" w:hAnsi="Arial" w:cs="Arial"/>
          <w:sz w:val="22"/>
          <w:szCs w:val="22"/>
        </w:rPr>
        <w:t>mayo</w:t>
      </w:r>
      <w:r w:rsidRPr="00B2793B">
        <w:rPr>
          <w:rFonts w:ascii="Arial" w:hAnsi="Arial" w:cs="Arial"/>
          <w:sz w:val="22"/>
          <w:szCs w:val="22"/>
        </w:rPr>
        <w:t xml:space="preserve"> del año 2012, </w:t>
      </w:r>
      <w:r w:rsidR="007442EE" w:rsidRPr="00B2793B">
        <w:rPr>
          <w:rFonts w:ascii="Arial" w:hAnsi="Arial" w:cs="Arial"/>
          <w:sz w:val="22"/>
          <w:szCs w:val="22"/>
        </w:rPr>
        <w:t>establecida</w:t>
      </w:r>
      <w:r w:rsidR="00D429D9" w:rsidRPr="00B2793B">
        <w:rPr>
          <w:rFonts w:ascii="Arial" w:hAnsi="Arial" w:cs="Arial"/>
          <w:sz w:val="22"/>
          <w:szCs w:val="22"/>
        </w:rPr>
        <w:t xml:space="preserve"> con</w:t>
      </w:r>
      <w:r w:rsidRPr="00B2793B">
        <w:rPr>
          <w:rFonts w:ascii="Arial" w:hAnsi="Arial" w:cs="Arial"/>
          <w:sz w:val="22"/>
          <w:szCs w:val="22"/>
        </w:rPr>
        <w:t xml:space="preserve"> las políticas, lineamientos y manuales </w:t>
      </w:r>
      <w:r w:rsidR="002E25A5" w:rsidRPr="00B2793B">
        <w:rPr>
          <w:rFonts w:ascii="Arial" w:hAnsi="Arial" w:cs="Arial"/>
          <w:sz w:val="22"/>
          <w:szCs w:val="22"/>
        </w:rPr>
        <w:t>para</w:t>
      </w:r>
      <w:r w:rsidRPr="00B2793B">
        <w:rPr>
          <w:rFonts w:ascii="Arial" w:hAnsi="Arial" w:cs="Arial"/>
          <w:sz w:val="22"/>
          <w:szCs w:val="22"/>
        </w:rPr>
        <w:t xml:space="preserve"> el funcionamiento de la Auditoría Judicial, se presenta el </w:t>
      </w:r>
      <w:r w:rsidR="00AA6058" w:rsidRPr="00B2793B">
        <w:rPr>
          <w:rFonts w:ascii="Arial" w:hAnsi="Arial" w:cs="Arial"/>
          <w:sz w:val="22"/>
          <w:szCs w:val="22"/>
        </w:rPr>
        <w:t>compendio</w:t>
      </w:r>
      <w:r w:rsidRPr="00B2793B">
        <w:rPr>
          <w:rFonts w:ascii="Arial" w:hAnsi="Arial" w:cs="Arial"/>
          <w:sz w:val="22"/>
          <w:szCs w:val="22"/>
        </w:rPr>
        <w:t xml:space="preserve"> de </w:t>
      </w:r>
      <w:r w:rsidR="00C077A3" w:rsidRPr="00B2793B">
        <w:rPr>
          <w:rFonts w:ascii="Arial" w:hAnsi="Arial" w:cs="Arial"/>
          <w:sz w:val="22"/>
          <w:szCs w:val="22"/>
        </w:rPr>
        <w:t xml:space="preserve">resultados </w:t>
      </w:r>
      <w:r w:rsidR="007D2792" w:rsidRPr="00B2793B">
        <w:rPr>
          <w:rFonts w:ascii="Arial" w:hAnsi="Arial" w:cs="Arial"/>
          <w:sz w:val="22"/>
          <w:szCs w:val="22"/>
        </w:rPr>
        <w:t xml:space="preserve">del primer trimestre </w:t>
      </w:r>
      <w:r w:rsidR="008E1D2E" w:rsidRPr="00B2793B">
        <w:rPr>
          <w:rFonts w:ascii="Arial" w:hAnsi="Arial" w:cs="Arial"/>
          <w:sz w:val="22"/>
          <w:szCs w:val="22"/>
        </w:rPr>
        <w:t>de 2022</w:t>
      </w:r>
      <w:r w:rsidRPr="00B2793B">
        <w:rPr>
          <w:rFonts w:ascii="Arial" w:hAnsi="Arial" w:cs="Arial"/>
          <w:sz w:val="22"/>
          <w:szCs w:val="22"/>
        </w:rPr>
        <w:t>.</w:t>
      </w:r>
      <w:r w:rsidR="00ED255A" w:rsidRPr="00B2793B">
        <w:rPr>
          <w:rFonts w:ascii="Arial" w:hAnsi="Arial" w:cs="Arial"/>
          <w:sz w:val="22"/>
          <w:szCs w:val="22"/>
        </w:rPr>
        <w:t xml:space="preserve"> </w:t>
      </w:r>
      <w:r w:rsidR="008C6D28" w:rsidRPr="00B2793B">
        <w:rPr>
          <w:rFonts w:ascii="Arial" w:hAnsi="Arial" w:cs="Arial"/>
          <w:bCs/>
          <w:sz w:val="22"/>
          <w:szCs w:val="22"/>
        </w:rPr>
        <w:t>Dentro de lo más relevante se extraen los puntos siguientes:</w:t>
      </w:r>
    </w:p>
    <w:p w14:paraId="6E1713D6" w14:textId="0660FDE5" w:rsidR="008E1D2E" w:rsidRPr="00B2793B" w:rsidRDefault="008E1D2E" w:rsidP="005B69C7">
      <w:pPr>
        <w:ind w:right="46"/>
        <w:jc w:val="both"/>
        <w:rPr>
          <w:rFonts w:ascii="Arial" w:hAnsi="Arial" w:cs="Arial"/>
          <w:bCs/>
          <w:sz w:val="22"/>
          <w:szCs w:val="22"/>
        </w:rPr>
      </w:pPr>
    </w:p>
    <w:p w14:paraId="65CBAF01" w14:textId="77777777" w:rsidR="00F90C7C" w:rsidRPr="00F90C7C" w:rsidRDefault="00F90C7C" w:rsidP="005B69C7">
      <w:pPr>
        <w:pStyle w:val="Prrafodelista"/>
        <w:widowControl/>
        <w:numPr>
          <w:ilvl w:val="0"/>
          <w:numId w:val="42"/>
        </w:numPr>
        <w:spacing w:before="240"/>
        <w:ind w:right="45"/>
        <w:jc w:val="both"/>
        <w:rPr>
          <w:rFonts w:ascii="Arial" w:hAnsi="Arial" w:cs="Arial"/>
          <w:bCs/>
          <w:sz w:val="22"/>
          <w:szCs w:val="22"/>
        </w:rPr>
      </w:pPr>
      <w:r w:rsidRPr="00F90C7C">
        <w:rPr>
          <w:rFonts w:ascii="Arial" w:hAnsi="Arial" w:cs="Arial"/>
          <w:bCs/>
          <w:sz w:val="22"/>
          <w:szCs w:val="22"/>
        </w:rPr>
        <w:t xml:space="preserve">Dentro del Plan Anual de Trabajo (PAT) se encuentran 76 proyectos o estudios programados, de los cuales 39 están sin asignar, 15 en la fase de planificación, 21 en la etapa de examen y uno cancelado. </w:t>
      </w:r>
    </w:p>
    <w:p w14:paraId="520597D9" w14:textId="77777777" w:rsidR="00F90C7C" w:rsidRPr="00AE3577" w:rsidRDefault="00F90C7C" w:rsidP="00DF56C0">
      <w:pPr>
        <w:pStyle w:val="Prrafodelista"/>
        <w:widowControl/>
        <w:spacing w:before="240"/>
        <w:ind w:right="45"/>
        <w:jc w:val="both"/>
        <w:rPr>
          <w:rFonts w:ascii="Arial" w:hAnsi="Arial" w:cs="Arial"/>
          <w:bCs/>
          <w:sz w:val="22"/>
          <w:szCs w:val="22"/>
        </w:rPr>
      </w:pPr>
    </w:p>
    <w:p w14:paraId="05A44690" w14:textId="5CB59076" w:rsidR="00A02FC3" w:rsidRPr="00D6515C" w:rsidRDefault="00F90C7C" w:rsidP="00F90C7C">
      <w:pPr>
        <w:pStyle w:val="Prrafodelista"/>
        <w:widowControl/>
        <w:numPr>
          <w:ilvl w:val="0"/>
          <w:numId w:val="42"/>
        </w:numPr>
        <w:spacing w:before="240"/>
        <w:ind w:right="45"/>
        <w:jc w:val="both"/>
        <w:rPr>
          <w:rFonts w:ascii="Arial" w:hAnsi="Arial" w:cs="Arial"/>
          <w:bCs/>
          <w:color w:val="FF0000"/>
          <w:sz w:val="22"/>
          <w:szCs w:val="22"/>
        </w:rPr>
      </w:pPr>
      <w:r w:rsidRPr="00AE3577">
        <w:rPr>
          <w:rFonts w:ascii="Arial" w:hAnsi="Arial" w:cs="Arial"/>
          <w:bCs/>
          <w:sz w:val="22"/>
          <w:szCs w:val="22"/>
        </w:rPr>
        <w:t xml:space="preserve">Al primer </w:t>
      </w:r>
      <w:r w:rsidRPr="00F90C7C">
        <w:rPr>
          <w:rFonts w:ascii="Arial" w:hAnsi="Arial" w:cs="Arial"/>
          <w:bCs/>
          <w:sz w:val="22"/>
          <w:szCs w:val="22"/>
        </w:rPr>
        <w:t xml:space="preserve">trimestre del 2022, se han incorporado </w:t>
      </w:r>
      <w:r w:rsidR="00A02FC3">
        <w:rPr>
          <w:rFonts w:ascii="Arial" w:hAnsi="Arial" w:cs="Arial"/>
          <w:bCs/>
          <w:sz w:val="22"/>
          <w:szCs w:val="22"/>
        </w:rPr>
        <w:t>6</w:t>
      </w:r>
      <w:r w:rsidRPr="00F90C7C">
        <w:rPr>
          <w:rFonts w:ascii="Arial" w:hAnsi="Arial" w:cs="Arial"/>
          <w:bCs/>
          <w:sz w:val="22"/>
          <w:szCs w:val="22"/>
        </w:rPr>
        <w:t xml:space="preserve"> </w:t>
      </w:r>
      <w:r w:rsidR="00A02FC3">
        <w:rPr>
          <w:rFonts w:ascii="Arial" w:hAnsi="Arial" w:cs="Arial"/>
          <w:bCs/>
          <w:sz w:val="22"/>
          <w:szCs w:val="22"/>
        </w:rPr>
        <w:t xml:space="preserve">estudios </w:t>
      </w:r>
      <w:r w:rsidRPr="00F90C7C">
        <w:rPr>
          <w:rFonts w:ascii="Arial" w:hAnsi="Arial" w:cs="Arial"/>
          <w:bCs/>
          <w:sz w:val="22"/>
          <w:szCs w:val="22"/>
        </w:rPr>
        <w:t>no programados</w:t>
      </w:r>
      <w:r w:rsidR="00A02FC3">
        <w:rPr>
          <w:rFonts w:ascii="Arial" w:hAnsi="Arial" w:cs="Arial"/>
          <w:bCs/>
          <w:sz w:val="22"/>
          <w:szCs w:val="22"/>
        </w:rPr>
        <w:t xml:space="preserve"> de los cuales uno se ubica en </w:t>
      </w:r>
      <w:r w:rsidR="00A02FC3" w:rsidRPr="00541F7C">
        <w:rPr>
          <w:rFonts w:ascii="Arial" w:hAnsi="Arial" w:cs="Arial"/>
          <w:bCs/>
          <w:sz w:val="22"/>
          <w:szCs w:val="22"/>
        </w:rPr>
        <w:t>la fase de Planificación, otro en Examen</w:t>
      </w:r>
      <w:r w:rsidR="00EA5AEF">
        <w:rPr>
          <w:rFonts w:ascii="Arial" w:hAnsi="Arial" w:cs="Arial"/>
          <w:bCs/>
          <w:sz w:val="22"/>
          <w:szCs w:val="22"/>
        </w:rPr>
        <w:t xml:space="preserve">, </w:t>
      </w:r>
      <w:r w:rsidR="00A02FC3" w:rsidRPr="00541F7C">
        <w:rPr>
          <w:rFonts w:ascii="Arial" w:hAnsi="Arial" w:cs="Arial"/>
          <w:bCs/>
          <w:sz w:val="22"/>
          <w:szCs w:val="22"/>
        </w:rPr>
        <w:t>tres se finalizaron</w:t>
      </w:r>
      <w:r w:rsidR="00541F7C" w:rsidRPr="00541F7C">
        <w:rPr>
          <w:rFonts w:ascii="Arial" w:hAnsi="Arial" w:cs="Arial"/>
          <w:bCs/>
          <w:sz w:val="22"/>
          <w:szCs w:val="22"/>
        </w:rPr>
        <w:t xml:space="preserve"> </w:t>
      </w:r>
      <w:r w:rsidR="00D6515C" w:rsidRPr="00541F7C">
        <w:rPr>
          <w:rFonts w:ascii="Arial" w:hAnsi="Arial" w:cs="Arial"/>
          <w:bCs/>
          <w:sz w:val="22"/>
          <w:szCs w:val="22"/>
        </w:rPr>
        <w:t>y uno no ha sido asignado</w:t>
      </w:r>
      <w:r w:rsidR="00541F7C">
        <w:rPr>
          <w:rFonts w:ascii="Arial" w:hAnsi="Arial" w:cs="Arial"/>
          <w:bCs/>
          <w:color w:val="FF0000"/>
          <w:sz w:val="22"/>
          <w:szCs w:val="22"/>
        </w:rPr>
        <w:t>.</w:t>
      </w:r>
    </w:p>
    <w:p w14:paraId="0A33A42F" w14:textId="77777777" w:rsidR="00A02FC3" w:rsidRPr="00A02FC3" w:rsidRDefault="00A02FC3" w:rsidP="00A02FC3">
      <w:pPr>
        <w:pStyle w:val="Prrafodelista"/>
        <w:rPr>
          <w:rFonts w:ascii="Arial" w:hAnsi="Arial" w:cs="Arial"/>
          <w:bCs/>
          <w:sz w:val="22"/>
          <w:szCs w:val="22"/>
        </w:rPr>
      </w:pPr>
    </w:p>
    <w:p w14:paraId="0A255ECA" w14:textId="2443575D" w:rsidR="00A02FC3" w:rsidRDefault="00A02FC3" w:rsidP="00F90C7C">
      <w:pPr>
        <w:pStyle w:val="Prrafodelista"/>
        <w:widowControl/>
        <w:numPr>
          <w:ilvl w:val="0"/>
          <w:numId w:val="42"/>
        </w:numPr>
        <w:spacing w:before="240"/>
        <w:ind w:right="45"/>
        <w:jc w:val="both"/>
        <w:rPr>
          <w:rFonts w:ascii="Arial" w:hAnsi="Arial" w:cs="Arial"/>
          <w:bCs/>
          <w:sz w:val="22"/>
          <w:szCs w:val="22"/>
        </w:rPr>
      </w:pPr>
      <w:r>
        <w:rPr>
          <w:rFonts w:ascii="Arial" w:hAnsi="Arial" w:cs="Arial"/>
          <w:bCs/>
          <w:sz w:val="22"/>
          <w:szCs w:val="22"/>
        </w:rPr>
        <w:t>Por su parte, se registran 5 proyectos de Presuntos Hechos Irregulares, todos a la fecha se encuentran en desarrollo por parte de la Auditoría.</w:t>
      </w:r>
    </w:p>
    <w:p w14:paraId="56B21BC9" w14:textId="77777777" w:rsidR="00A02FC3" w:rsidRPr="00A02FC3" w:rsidRDefault="00A02FC3" w:rsidP="00A02FC3">
      <w:pPr>
        <w:pStyle w:val="Prrafodelista"/>
        <w:rPr>
          <w:rFonts w:ascii="Arial" w:hAnsi="Arial" w:cs="Arial"/>
          <w:bCs/>
          <w:sz w:val="22"/>
          <w:szCs w:val="22"/>
        </w:rPr>
      </w:pPr>
    </w:p>
    <w:p w14:paraId="5F010775" w14:textId="552A5A2A" w:rsidR="003B3501" w:rsidRDefault="00DC0983" w:rsidP="00F90C7C">
      <w:pPr>
        <w:pStyle w:val="Prrafodelista"/>
        <w:widowControl/>
        <w:numPr>
          <w:ilvl w:val="0"/>
          <w:numId w:val="42"/>
        </w:numPr>
        <w:spacing w:before="240"/>
        <w:ind w:right="45"/>
        <w:jc w:val="both"/>
        <w:rPr>
          <w:rFonts w:ascii="Arial" w:hAnsi="Arial" w:cs="Arial"/>
          <w:bCs/>
          <w:sz w:val="22"/>
          <w:szCs w:val="22"/>
        </w:rPr>
      </w:pPr>
      <w:r>
        <w:rPr>
          <w:rFonts w:ascii="Arial" w:hAnsi="Arial" w:cs="Arial"/>
          <w:bCs/>
          <w:sz w:val="22"/>
          <w:szCs w:val="22"/>
        </w:rPr>
        <w:t>Al considerar los tres puntos anteriores, l</w:t>
      </w:r>
      <w:r w:rsidR="00F90C7C" w:rsidRPr="00F90C7C">
        <w:rPr>
          <w:rFonts w:ascii="Arial" w:hAnsi="Arial" w:cs="Arial"/>
          <w:bCs/>
          <w:sz w:val="22"/>
          <w:szCs w:val="22"/>
        </w:rPr>
        <w:t xml:space="preserve">a programación global de trabajo </w:t>
      </w:r>
      <w:r>
        <w:rPr>
          <w:rFonts w:ascii="Arial" w:hAnsi="Arial" w:cs="Arial"/>
          <w:bCs/>
          <w:sz w:val="22"/>
          <w:szCs w:val="22"/>
        </w:rPr>
        <w:t xml:space="preserve">es de </w:t>
      </w:r>
      <w:r w:rsidR="00F90C7C" w:rsidRPr="00F90C7C">
        <w:rPr>
          <w:rFonts w:ascii="Arial" w:hAnsi="Arial" w:cs="Arial"/>
          <w:bCs/>
          <w:sz w:val="22"/>
          <w:szCs w:val="22"/>
        </w:rPr>
        <w:t>87 proyectos</w:t>
      </w:r>
      <w:r w:rsidR="003B3501">
        <w:rPr>
          <w:rFonts w:ascii="Arial" w:hAnsi="Arial" w:cs="Arial"/>
          <w:bCs/>
          <w:sz w:val="22"/>
          <w:szCs w:val="22"/>
        </w:rPr>
        <w:t xml:space="preserve">. Del total, en específico 40 </w:t>
      </w:r>
      <w:r w:rsidR="00AE3577">
        <w:rPr>
          <w:rFonts w:ascii="Arial" w:hAnsi="Arial" w:cs="Arial"/>
          <w:bCs/>
          <w:sz w:val="22"/>
          <w:szCs w:val="22"/>
        </w:rPr>
        <w:t>asuntos se encuentran</w:t>
      </w:r>
      <w:r w:rsidR="003B3501">
        <w:rPr>
          <w:rFonts w:ascii="Arial" w:hAnsi="Arial" w:cs="Arial"/>
          <w:bCs/>
          <w:sz w:val="22"/>
          <w:szCs w:val="22"/>
        </w:rPr>
        <w:t xml:space="preserve"> sin asignar a un profesional, en cuanto a </w:t>
      </w:r>
      <w:r w:rsidR="00AE3577">
        <w:rPr>
          <w:rFonts w:ascii="Arial" w:hAnsi="Arial" w:cs="Arial"/>
          <w:bCs/>
          <w:sz w:val="22"/>
          <w:szCs w:val="22"/>
        </w:rPr>
        <w:t xml:space="preserve">las </w:t>
      </w:r>
      <w:r w:rsidR="003B3501">
        <w:rPr>
          <w:rFonts w:ascii="Arial" w:hAnsi="Arial" w:cs="Arial"/>
          <w:bCs/>
          <w:sz w:val="22"/>
          <w:szCs w:val="22"/>
        </w:rPr>
        <w:t xml:space="preserve">fases </w:t>
      </w:r>
      <w:r w:rsidR="00AE3577">
        <w:rPr>
          <w:rFonts w:ascii="Arial" w:hAnsi="Arial" w:cs="Arial"/>
          <w:bCs/>
          <w:sz w:val="22"/>
          <w:szCs w:val="22"/>
        </w:rPr>
        <w:t>se detalla que 17 se ubican en Planificación</w:t>
      </w:r>
      <w:r w:rsidR="003B3501">
        <w:rPr>
          <w:rFonts w:ascii="Arial" w:hAnsi="Arial" w:cs="Arial"/>
          <w:bCs/>
          <w:sz w:val="22"/>
          <w:szCs w:val="22"/>
        </w:rPr>
        <w:t xml:space="preserve">, </w:t>
      </w:r>
      <w:r w:rsidR="00AE3577">
        <w:rPr>
          <w:rFonts w:ascii="Arial" w:hAnsi="Arial" w:cs="Arial"/>
          <w:bCs/>
          <w:sz w:val="22"/>
          <w:szCs w:val="22"/>
        </w:rPr>
        <w:t xml:space="preserve">25 </w:t>
      </w:r>
      <w:r w:rsidR="003B3501">
        <w:rPr>
          <w:rFonts w:ascii="Arial" w:hAnsi="Arial" w:cs="Arial"/>
          <w:bCs/>
          <w:sz w:val="22"/>
          <w:szCs w:val="22"/>
        </w:rPr>
        <w:t xml:space="preserve">en Examen, Comunicación de Resultados 1, Finalizados 3 y Cancelado </w:t>
      </w:r>
      <w:r w:rsidR="00AE3577">
        <w:rPr>
          <w:rFonts w:ascii="Arial" w:hAnsi="Arial" w:cs="Arial"/>
          <w:bCs/>
          <w:sz w:val="22"/>
          <w:szCs w:val="22"/>
        </w:rPr>
        <w:t>1</w:t>
      </w:r>
      <w:r w:rsidR="003B3501">
        <w:rPr>
          <w:rFonts w:ascii="Arial" w:hAnsi="Arial" w:cs="Arial"/>
          <w:bCs/>
          <w:sz w:val="22"/>
          <w:szCs w:val="22"/>
        </w:rPr>
        <w:t>.</w:t>
      </w:r>
    </w:p>
    <w:p w14:paraId="5D9F90BD" w14:textId="4D809C6B" w:rsidR="003B3501" w:rsidRDefault="003B3501" w:rsidP="003B3501">
      <w:pPr>
        <w:pStyle w:val="Prrafodelista"/>
        <w:widowControl/>
        <w:spacing w:before="240"/>
        <w:ind w:right="45"/>
        <w:jc w:val="both"/>
        <w:rPr>
          <w:rFonts w:ascii="Arial" w:hAnsi="Arial" w:cs="Arial"/>
          <w:bCs/>
          <w:sz w:val="22"/>
          <w:szCs w:val="22"/>
        </w:rPr>
      </w:pPr>
    </w:p>
    <w:p w14:paraId="5BA12830" w14:textId="56D08AE6" w:rsidR="00F90C7C" w:rsidRPr="003B3501" w:rsidRDefault="003B3501" w:rsidP="003B3501">
      <w:pPr>
        <w:pStyle w:val="Prrafodelista"/>
        <w:widowControl/>
        <w:numPr>
          <w:ilvl w:val="0"/>
          <w:numId w:val="42"/>
        </w:numPr>
        <w:spacing w:before="240"/>
        <w:ind w:right="45"/>
        <w:jc w:val="both"/>
        <w:rPr>
          <w:rFonts w:ascii="Arial" w:hAnsi="Arial" w:cs="Arial"/>
          <w:bCs/>
          <w:sz w:val="22"/>
          <w:szCs w:val="22"/>
        </w:rPr>
      </w:pPr>
      <w:r>
        <w:rPr>
          <w:rFonts w:ascii="Arial" w:hAnsi="Arial" w:cs="Arial"/>
          <w:bCs/>
          <w:sz w:val="22"/>
          <w:szCs w:val="22"/>
        </w:rPr>
        <w:t>En línea con lo previo, a</w:t>
      </w:r>
      <w:r w:rsidRPr="003B3501">
        <w:rPr>
          <w:rFonts w:ascii="Arial" w:hAnsi="Arial" w:cs="Arial"/>
          <w:bCs/>
          <w:sz w:val="22"/>
          <w:szCs w:val="22"/>
        </w:rPr>
        <w:t>l</w:t>
      </w:r>
      <w:r w:rsidR="00A02FC3" w:rsidRPr="003B3501">
        <w:rPr>
          <w:rFonts w:ascii="Arial" w:hAnsi="Arial" w:cs="Arial"/>
          <w:bCs/>
          <w:sz w:val="22"/>
          <w:szCs w:val="22"/>
        </w:rPr>
        <w:t xml:space="preserve"> 31 de </w:t>
      </w:r>
      <w:r w:rsidRPr="003B3501">
        <w:rPr>
          <w:rFonts w:ascii="Arial" w:hAnsi="Arial" w:cs="Arial"/>
          <w:bCs/>
          <w:sz w:val="22"/>
          <w:szCs w:val="22"/>
        </w:rPr>
        <w:t xml:space="preserve">marzo </w:t>
      </w:r>
      <w:r w:rsidR="00A02FC3" w:rsidRPr="003B3501">
        <w:rPr>
          <w:rFonts w:ascii="Arial" w:hAnsi="Arial" w:cs="Arial"/>
          <w:bCs/>
          <w:sz w:val="22"/>
          <w:szCs w:val="22"/>
        </w:rPr>
        <w:t>s</w:t>
      </w:r>
      <w:r w:rsidR="00F90C7C" w:rsidRPr="003B3501">
        <w:rPr>
          <w:rFonts w:ascii="Arial" w:hAnsi="Arial" w:cs="Arial"/>
          <w:bCs/>
          <w:sz w:val="22"/>
          <w:szCs w:val="22"/>
        </w:rPr>
        <w:t>e ha alcanzado el avance del 21,13%</w:t>
      </w:r>
      <w:r>
        <w:rPr>
          <w:rFonts w:ascii="Arial" w:hAnsi="Arial" w:cs="Arial"/>
          <w:bCs/>
          <w:sz w:val="22"/>
          <w:szCs w:val="22"/>
        </w:rPr>
        <w:t xml:space="preserve"> de la programación global</w:t>
      </w:r>
      <w:r w:rsidR="00F90C7C" w:rsidRPr="003B3501">
        <w:rPr>
          <w:rFonts w:ascii="Arial" w:hAnsi="Arial" w:cs="Arial"/>
          <w:bCs/>
          <w:sz w:val="22"/>
          <w:szCs w:val="22"/>
        </w:rPr>
        <w:t xml:space="preserve">, siendo en primer orden la Sección Auditoría Operativa, seguido de la Sección de Auditoría de Tecnología de Información las que reportan un mayor grado de </w:t>
      </w:r>
      <w:r w:rsidRPr="003B3501">
        <w:rPr>
          <w:rFonts w:ascii="Arial" w:hAnsi="Arial" w:cs="Arial"/>
          <w:bCs/>
          <w:sz w:val="22"/>
          <w:szCs w:val="22"/>
        </w:rPr>
        <w:t>cumplimiento.</w:t>
      </w:r>
    </w:p>
    <w:p w14:paraId="64EB9C66" w14:textId="77777777" w:rsidR="003B3501" w:rsidRPr="00F90C7C" w:rsidRDefault="003B3501" w:rsidP="00DF56C0">
      <w:pPr>
        <w:pStyle w:val="Prrafodelista"/>
        <w:widowControl/>
        <w:spacing w:before="240"/>
        <w:ind w:right="45"/>
        <w:jc w:val="both"/>
        <w:rPr>
          <w:rFonts w:ascii="Arial" w:hAnsi="Arial" w:cs="Arial"/>
          <w:bCs/>
          <w:sz w:val="22"/>
          <w:szCs w:val="22"/>
        </w:rPr>
      </w:pPr>
    </w:p>
    <w:p w14:paraId="2A17A0D0" w14:textId="590E7717" w:rsidR="00C81D9B" w:rsidRPr="00C81D9B" w:rsidRDefault="00F90C7C" w:rsidP="00C81D9B">
      <w:pPr>
        <w:pStyle w:val="Prrafodelista"/>
        <w:widowControl/>
        <w:numPr>
          <w:ilvl w:val="0"/>
          <w:numId w:val="42"/>
        </w:numPr>
        <w:spacing w:before="240"/>
        <w:ind w:right="45"/>
        <w:jc w:val="both"/>
        <w:rPr>
          <w:rFonts w:ascii="Arial" w:hAnsi="Arial" w:cs="Arial"/>
          <w:bCs/>
          <w:sz w:val="22"/>
          <w:szCs w:val="22"/>
        </w:rPr>
      </w:pPr>
      <w:r w:rsidRPr="0026643B">
        <w:rPr>
          <w:rFonts w:ascii="Arial" w:hAnsi="Arial" w:cs="Arial"/>
          <w:bCs/>
          <w:sz w:val="22"/>
          <w:szCs w:val="22"/>
        </w:rPr>
        <w:t>Con respecto a la cantidad de asignaciones terminadas en las Programaciones Globales se finiquitaron un total de 36</w:t>
      </w:r>
      <w:r w:rsidR="00AE3577">
        <w:rPr>
          <w:rFonts w:ascii="Arial" w:hAnsi="Arial" w:cs="Arial"/>
          <w:bCs/>
          <w:sz w:val="22"/>
          <w:szCs w:val="22"/>
        </w:rPr>
        <w:t xml:space="preserve"> estudios</w:t>
      </w:r>
      <w:r w:rsidRPr="0026643B">
        <w:rPr>
          <w:rFonts w:ascii="Arial" w:hAnsi="Arial" w:cs="Arial"/>
          <w:bCs/>
          <w:sz w:val="22"/>
          <w:szCs w:val="22"/>
        </w:rPr>
        <w:t xml:space="preserve">, distribuidas de la siguiente manera: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3"/>
        <w:gridCol w:w="2770"/>
      </w:tblGrid>
      <w:tr w:rsidR="00E27893" w14:paraId="33452ED8" w14:textId="77777777" w:rsidTr="00467FDC">
        <w:trPr>
          <w:jc w:val="center"/>
        </w:trPr>
        <w:tc>
          <w:tcPr>
            <w:tcW w:w="1913" w:type="dxa"/>
          </w:tcPr>
          <w:p w14:paraId="6C8669F8" w14:textId="72B5BA08" w:rsidR="00E27893" w:rsidRDefault="005B69C7" w:rsidP="00C81D9B">
            <w:pPr>
              <w:widowControl/>
              <w:ind w:right="45"/>
              <w:jc w:val="right"/>
              <w:rPr>
                <w:rFonts w:ascii="Arial" w:hAnsi="Arial" w:cs="Arial"/>
                <w:bCs/>
                <w:sz w:val="22"/>
                <w:szCs w:val="22"/>
              </w:rPr>
            </w:pPr>
            <w:r>
              <w:rPr>
                <w:rFonts w:ascii="Arial" w:hAnsi="Arial" w:cs="Arial"/>
                <w:bCs/>
                <w:sz w:val="22"/>
                <w:szCs w:val="22"/>
              </w:rPr>
              <w:t>2022:</w:t>
            </w:r>
          </w:p>
        </w:tc>
        <w:tc>
          <w:tcPr>
            <w:tcW w:w="2770" w:type="dxa"/>
          </w:tcPr>
          <w:p w14:paraId="7B9C390A" w14:textId="4E6743B8" w:rsidR="00E27893" w:rsidRDefault="00E27893" w:rsidP="00C81D9B">
            <w:pPr>
              <w:widowControl/>
              <w:ind w:right="45"/>
              <w:rPr>
                <w:rFonts w:ascii="Arial" w:hAnsi="Arial" w:cs="Arial"/>
                <w:bCs/>
                <w:sz w:val="22"/>
                <w:szCs w:val="22"/>
              </w:rPr>
            </w:pPr>
            <w:r>
              <w:rPr>
                <w:rFonts w:ascii="Arial" w:hAnsi="Arial" w:cs="Arial"/>
                <w:bCs/>
                <w:sz w:val="22"/>
                <w:szCs w:val="22"/>
              </w:rPr>
              <w:t>3 estudios</w:t>
            </w:r>
          </w:p>
        </w:tc>
      </w:tr>
      <w:tr w:rsidR="00E27893" w14:paraId="629DCD73" w14:textId="77777777" w:rsidTr="00467FDC">
        <w:trPr>
          <w:jc w:val="center"/>
        </w:trPr>
        <w:tc>
          <w:tcPr>
            <w:tcW w:w="1913" w:type="dxa"/>
          </w:tcPr>
          <w:p w14:paraId="0022D1D7" w14:textId="083D5DFE" w:rsidR="00E27893" w:rsidRDefault="005B69C7" w:rsidP="00C81D9B">
            <w:pPr>
              <w:widowControl/>
              <w:ind w:right="45"/>
              <w:jc w:val="right"/>
              <w:rPr>
                <w:rFonts w:ascii="Arial" w:hAnsi="Arial" w:cs="Arial"/>
                <w:bCs/>
                <w:sz w:val="22"/>
                <w:szCs w:val="22"/>
              </w:rPr>
            </w:pPr>
            <w:r>
              <w:rPr>
                <w:rFonts w:ascii="Arial" w:hAnsi="Arial" w:cs="Arial"/>
                <w:bCs/>
                <w:sz w:val="22"/>
                <w:szCs w:val="22"/>
              </w:rPr>
              <w:t>2021:</w:t>
            </w:r>
          </w:p>
        </w:tc>
        <w:tc>
          <w:tcPr>
            <w:tcW w:w="2770" w:type="dxa"/>
          </w:tcPr>
          <w:p w14:paraId="52D8CF84" w14:textId="6ABC3C20" w:rsidR="00E27893" w:rsidRDefault="00E27893" w:rsidP="00C81D9B">
            <w:pPr>
              <w:widowControl/>
              <w:ind w:right="45"/>
              <w:rPr>
                <w:rFonts w:ascii="Arial" w:hAnsi="Arial" w:cs="Arial"/>
                <w:bCs/>
                <w:sz w:val="22"/>
                <w:szCs w:val="22"/>
              </w:rPr>
            </w:pPr>
            <w:r>
              <w:rPr>
                <w:rFonts w:ascii="Arial" w:hAnsi="Arial" w:cs="Arial"/>
                <w:bCs/>
                <w:sz w:val="22"/>
                <w:szCs w:val="22"/>
              </w:rPr>
              <w:t>30 evaluaciones</w:t>
            </w:r>
          </w:p>
        </w:tc>
      </w:tr>
      <w:tr w:rsidR="00E27893" w14:paraId="6A6AB2B3" w14:textId="77777777" w:rsidTr="00467FDC">
        <w:trPr>
          <w:jc w:val="center"/>
        </w:trPr>
        <w:tc>
          <w:tcPr>
            <w:tcW w:w="1913" w:type="dxa"/>
          </w:tcPr>
          <w:p w14:paraId="5ADF9C7A" w14:textId="30B678A7" w:rsidR="00E27893" w:rsidRDefault="005B69C7" w:rsidP="00C81D9B">
            <w:pPr>
              <w:widowControl/>
              <w:ind w:right="45"/>
              <w:jc w:val="right"/>
              <w:rPr>
                <w:rFonts w:ascii="Arial" w:hAnsi="Arial" w:cs="Arial"/>
                <w:bCs/>
                <w:sz w:val="22"/>
                <w:szCs w:val="22"/>
              </w:rPr>
            </w:pPr>
            <w:r>
              <w:rPr>
                <w:rFonts w:ascii="Arial" w:hAnsi="Arial" w:cs="Arial"/>
                <w:bCs/>
                <w:sz w:val="22"/>
                <w:szCs w:val="22"/>
              </w:rPr>
              <w:t>2020:</w:t>
            </w:r>
            <w:r w:rsidR="00E27893">
              <w:rPr>
                <w:rFonts w:ascii="Arial" w:hAnsi="Arial" w:cs="Arial"/>
                <w:bCs/>
                <w:sz w:val="22"/>
                <w:szCs w:val="22"/>
              </w:rPr>
              <w:t xml:space="preserve"> </w:t>
            </w:r>
          </w:p>
        </w:tc>
        <w:tc>
          <w:tcPr>
            <w:tcW w:w="2770" w:type="dxa"/>
          </w:tcPr>
          <w:p w14:paraId="4F82DD25" w14:textId="77511B09" w:rsidR="00E27893" w:rsidRDefault="00E27893" w:rsidP="00C81D9B">
            <w:pPr>
              <w:widowControl/>
              <w:ind w:right="45"/>
              <w:rPr>
                <w:rFonts w:ascii="Arial" w:hAnsi="Arial" w:cs="Arial"/>
                <w:bCs/>
                <w:sz w:val="22"/>
                <w:szCs w:val="22"/>
              </w:rPr>
            </w:pPr>
            <w:r>
              <w:rPr>
                <w:rFonts w:ascii="Arial" w:hAnsi="Arial" w:cs="Arial"/>
                <w:bCs/>
                <w:sz w:val="22"/>
                <w:szCs w:val="22"/>
              </w:rPr>
              <w:t>2 informes</w:t>
            </w:r>
          </w:p>
        </w:tc>
      </w:tr>
      <w:tr w:rsidR="00E27893" w14:paraId="0A595EF9" w14:textId="77777777" w:rsidTr="00467FDC">
        <w:trPr>
          <w:jc w:val="center"/>
        </w:trPr>
        <w:tc>
          <w:tcPr>
            <w:tcW w:w="1913" w:type="dxa"/>
          </w:tcPr>
          <w:p w14:paraId="1A566A33" w14:textId="1391D553" w:rsidR="00E27893" w:rsidRDefault="005B69C7" w:rsidP="00C81D9B">
            <w:pPr>
              <w:widowControl/>
              <w:ind w:right="45"/>
              <w:jc w:val="right"/>
              <w:rPr>
                <w:rFonts w:ascii="Arial" w:hAnsi="Arial" w:cs="Arial"/>
                <w:bCs/>
                <w:sz w:val="22"/>
                <w:szCs w:val="22"/>
              </w:rPr>
            </w:pPr>
            <w:r>
              <w:rPr>
                <w:rFonts w:ascii="Arial" w:hAnsi="Arial" w:cs="Arial"/>
                <w:bCs/>
                <w:sz w:val="22"/>
                <w:szCs w:val="22"/>
              </w:rPr>
              <w:t>2019:</w:t>
            </w:r>
          </w:p>
        </w:tc>
        <w:tc>
          <w:tcPr>
            <w:tcW w:w="2770" w:type="dxa"/>
          </w:tcPr>
          <w:p w14:paraId="0034F2F5" w14:textId="3CF777F4" w:rsidR="00E27893" w:rsidRDefault="00E27893" w:rsidP="00C81D9B">
            <w:pPr>
              <w:widowControl/>
              <w:ind w:right="45"/>
              <w:rPr>
                <w:rFonts w:ascii="Arial" w:hAnsi="Arial" w:cs="Arial"/>
                <w:bCs/>
                <w:sz w:val="22"/>
                <w:szCs w:val="22"/>
              </w:rPr>
            </w:pPr>
            <w:r>
              <w:rPr>
                <w:rFonts w:ascii="Arial" w:hAnsi="Arial" w:cs="Arial"/>
                <w:bCs/>
                <w:sz w:val="22"/>
                <w:szCs w:val="22"/>
              </w:rPr>
              <w:t>1 producto de auditoría</w:t>
            </w:r>
          </w:p>
        </w:tc>
      </w:tr>
    </w:tbl>
    <w:p w14:paraId="75C5CF25" w14:textId="77777777" w:rsidR="00E27893" w:rsidRPr="00E27893" w:rsidRDefault="00E27893" w:rsidP="00E27893">
      <w:pPr>
        <w:widowControl/>
        <w:spacing w:before="240"/>
        <w:ind w:right="45"/>
        <w:jc w:val="both"/>
        <w:rPr>
          <w:rFonts w:ascii="Arial" w:hAnsi="Arial" w:cs="Arial"/>
          <w:bCs/>
          <w:sz w:val="22"/>
          <w:szCs w:val="22"/>
        </w:rPr>
      </w:pPr>
    </w:p>
    <w:p w14:paraId="4DB80BAC" w14:textId="77777777" w:rsidR="0026643B" w:rsidRPr="0026643B" w:rsidRDefault="0026643B" w:rsidP="0026643B">
      <w:pPr>
        <w:pStyle w:val="Prrafodelista"/>
        <w:rPr>
          <w:rFonts w:ascii="Arial" w:hAnsi="Arial" w:cs="Arial"/>
          <w:bCs/>
          <w:sz w:val="22"/>
          <w:szCs w:val="22"/>
        </w:rPr>
      </w:pPr>
    </w:p>
    <w:p w14:paraId="491F381A" w14:textId="77777777" w:rsidR="0026643B" w:rsidRPr="0026643B" w:rsidRDefault="0026643B" w:rsidP="0026643B">
      <w:pPr>
        <w:pStyle w:val="Prrafodelista"/>
        <w:widowControl/>
        <w:spacing w:before="240"/>
        <w:ind w:right="45"/>
        <w:jc w:val="both"/>
        <w:rPr>
          <w:rFonts w:ascii="Arial" w:hAnsi="Arial" w:cs="Arial"/>
          <w:bCs/>
          <w:sz w:val="22"/>
          <w:szCs w:val="22"/>
        </w:rPr>
      </w:pPr>
    </w:p>
    <w:p w14:paraId="6319E331" w14:textId="5ED6C11F" w:rsidR="002C4A0B" w:rsidRPr="00B2793B" w:rsidRDefault="002C4A0B" w:rsidP="008E1D2E">
      <w:pPr>
        <w:pStyle w:val="Prrafodelista"/>
        <w:widowControl/>
        <w:numPr>
          <w:ilvl w:val="0"/>
          <w:numId w:val="42"/>
        </w:numPr>
        <w:spacing w:before="240"/>
        <w:ind w:right="45"/>
        <w:jc w:val="both"/>
        <w:rPr>
          <w:rFonts w:ascii="Arial" w:hAnsi="Arial" w:cs="Arial"/>
          <w:bCs/>
          <w:sz w:val="22"/>
          <w:szCs w:val="22"/>
        </w:rPr>
      </w:pPr>
      <w:r w:rsidRPr="00B2793B">
        <w:rPr>
          <w:rFonts w:ascii="Arial" w:hAnsi="Arial" w:cs="Arial"/>
          <w:bCs/>
          <w:sz w:val="22"/>
          <w:szCs w:val="22"/>
        </w:rPr>
        <w:lastRenderedPageBreak/>
        <w:t xml:space="preserve">En general </w:t>
      </w:r>
      <w:r w:rsidR="00316EB6" w:rsidRPr="00B2793B">
        <w:rPr>
          <w:rFonts w:ascii="Arial" w:hAnsi="Arial" w:cs="Arial"/>
          <w:bCs/>
          <w:sz w:val="22"/>
          <w:szCs w:val="22"/>
        </w:rPr>
        <w:t>2</w:t>
      </w:r>
      <w:r w:rsidRPr="00B2793B">
        <w:rPr>
          <w:rFonts w:ascii="Arial" w:hAnsi="Arial" w:cs="Arial"/>
          <w:bCs/>
          <w:sz w:val="22"/>
          <w:szCs w:val="22"/>
        </w:rPr>
        <w:t xml:space="preserve"> compromisos sobrepasaron las horas estimadas, las secciones que muestran estos excesos son Auditoría </w:t>
      </w:r>
      <w:r w:rsidR="00E84074" w:rsidRPr="00B2793B">
        <w:rPr>
          <w:rFonts w:ascii="Arial" w:hAnsi="Arial" w:cs="Arial"/>
          <w:bCs/>
          <w:sz w:val="22"/>
          <w:szCs w:val="22"/>
        </w:rPr>
        <w:t xml:space="preserve">de Estudios Especiales </w:t>
      </w:r>
      <w:r w:rsidRPr="00B2793B">
        <w:rPr>
          <w:rFonts w:ascii="Arial" w:hAnsi="Arial" w:cs="Arial"/>
          <w:bCs/>
          <w:sz w:val="22"/>
          <w:szCs w:val="22"/>
        </w:rPr>
        <w:t xml:space="preserve">y </w:t>
      </w:r>
      <w:r w:rsidR="00316EB6" w:rsidRPr="00B2793B">
        <w:rPr>
          <w:rFonts w:ascii="Arial" w:hAnsi="Arial" w:cs="Arial"/>
          <w:bCs/>
          <w:sz w:val="22"/>
          <w:szCs w:val="22"/>
        </w:rPr>
        <w:t xml:space="preserve">la de </w:t>
      </w:r>
      <w:r w:rsidRPr="00B2793B">
        <w:rPr>
          <w:rFonts w:ascii="Arial" w:hAnsi="Arial" w:cs="Arial"/>
          <w:sz w:val="22"/>
          <w:szCs w:val="22"/>
          <w:lang w:eastAsia="es-CR"/>
        </w:rPr>
        <w:t>Auditoría Tecnología de Información con una cada oficina.</w:t>
      </w:r>
    </w:p>
    <w:p w14:paraId="3CDAA4B1" w14:textId="77777777" w:rsidR="00AD4DA1" w:rsidRPr="00B2793B" w:rsidRDefault="00AD4DA1" w:rsidP="00AD4DA1">
      <w:pPr>
        <w:pStyle w:val="Prrafodelista"/>
        <w:rPr>
          <w:rFonts w:ascii="Arial" w:hAnsi="Arial" w:cs="Arial"/>
          <w:bCs/>
          <w:color w:val="FF0000"/>
          <w:sz w:val="22"/>
          <w:szCs w:val="22"/>
        </w:rPr>
      </w:pPr>
    </w:p>
    <w:p w14:paraId="0999B311" w14:textId="681726F7" w:rsidR="00D50CBA" w:rsidRPr="00B2793B" w:rsidRDefault="00BE6269" w:rsidP="00FF1B66">
      <w:pPr>
        <w:pStyle w:val="Prrafodelista"/>
        <w:widowControl/>
        <w:numPr>
          <w:ilvl w:val="0"/>
          <w:numId w:val="42"/>
        </w:numPr>
        <w:spacing w:before="240"/>
        <w:ind w:right="45"/>
        <w:jc w:val="both"/>
        <w:rPr>
          <w:rFonts w:ascii="Arial" w:hAnsi="Arial" w:cs="Arial"/>
          <w:bCs/>
          <w:sz w:val="22"/>
          <w:szCs w:val="22"/>
        </w:rPr>
      </w:pPr>
      <w:r w:rsidRPr="00B2793B">
        <w:rPr>
          <w:rFonts w:ascii="Arial" w:hAnsi="Arial" w:cs="Arial"/>
          <w:bCs/>
          <w:sz w:val="22"/>
          <w:szCs w:val="22"/>
        </w:rPr>
        <w:t xml:space="preserve">Durante los primeros tres meses del presenta año, </w:t>
      </w:r>
      <w:r w:rsidR="00AD4DA1" w:rsidRPr="00B2793B">
        <w:rPr>
          <w:rFonts w:ascii="Arial" w:hAnsi="Arial" w:cs="Arial"/>
          <w:bCs/>
          <w:sz w:val="22"/>
          <w:szCs w:val="22"/>
        </w:rPr>
        <w:t>del total de horas laboradas</w:t>
      </w:r>
      <w:r w:rsidR="00D50CBA" w:rsidRPr="00B2793B">
        <w:rPr>
          <w:rFonts w:ascii="Arial" w:hAnsi="Arial" w:cs="Arial"/>
          <w:bCs/>
          <w:sz w:val="22"/>
          <w:szCs w:val="22"/>
        </w:rPr>
        <w:t xml:space="preserve"> 21.516,75. El </w:t>
      </w:r>
      <w:r w:rsidR="00AD4DA1" w:rsidRPr="00B2793B">
        <w:rPr>
          <w:rFonts w:ascii="Arial" w:hAnsi="Arial" w:cs="Arial"/>
          <w:bCs/>
          <w:sz w:val="22"/>
          <w:szCs w:val="22"/>
        </w:rPr>
        <w:t>7</w:t>
      </w:r>
      <w:r w:rsidR="00D50CBA" w:rsidRPr="00B2793B">
        <w:rPr>
          <w:rFonts w:ascii="Arial" w:hAnsi="Arial" w:cs="Arial"/>
          <w:bCs/>
          <w:sz w:val="22"/>
          <w:szCs w:val="22"/>
        </w:rPr>
        <w:t>1</w:t>
      </w:r>
      <w:r w:rsidR="00AD4DA1" w:rsidRPr="00B2793B">
        <w:rPr>
          <w:rFonts w:ascii="Arial" w:hAnsi="Arial" w:cs="Arial"/>
          <w:bCs/>
          <w:sz w:val="22"/>
          <w:szCs w:val="22"/>
        </w:rPr>
        <w:t>% (</w:t>
      </w:r>
      <w:r w:rsidR="00D50CBA" w:rsidRPr="00B2793B">
        <w:rPr>
          <w:rFonts w:ascii="Arial" w:hAnsi="Arial" w:cs="Arial"/>
          <w:bCs/>
          <w:sz w:val="22"/>
          <w:szCs w:val="22"/>
        </w:rPr>
        <w:t>15.236,45</w:t>
      </w:r>
      <w:r w:rsidR="00AD4DA1" w:rsidRPr="00B2793B">
        <w:rPr>
          <w:rFonts w:ascii="Arial" w:hAnsi="Arial" w:cs="Arial"/>
          <w:bCs/>
          <w:sz w:val="22"/>
          <w:szCs w:val="22"/>
        </w:rPr>
        <w:t xml:space="preserve">) se destinaron a actividades propias de naturaleza de Auditoría y </w:t>
      </w:r>
      <w:r w:rsidR="00D50CBA" w:rsidRPr="00B2793B">
        <w:rPr>
          <w:rFonts w:ascii="Arial" w:hAnsi="Arial" w:cs="Arial"/>
          <w:bCs/>
          <w:sz w:val="22"/>
          <w:szCs w:val="22"/>
        </w:rPr>
        <w:t>29</w:t>
      </w:r>
      <w:r w:rsidR="00AD4DA1" w:rsidRPr="00B2793B">
        <w:rPr>
          <w:rFonts w:ascii="Arial" w:hAnsi="Arial" w:cs="Arial"/>
          <w:bCs/>
          <w:sz w:val="22"/>
          <w:szCs w:val="22"/>
        </w:rPr>
        <w:t>% (</w:t>
      </w:r>
      <w:r w:rsidR="00D50CBA" w:rsidRPr="00B2793B">
        <w:rPr>
          <w:rFonts w:ascii="Arial" w:hAnsi="Arial" w:cs="Arial"/>
          <w:bCs/>
          <w:sz w:val="22"/>
          <w:szCs w:val="22"/>
        </w:rPr>
        <w:t>6.280,30</w:t>
      </w:r>
      <w:r w:rsidR="00AD4DA1" w:rsidRPr="00B2793B">
        <w:rPr>
          <w:rFonts w:ascii="Arial" w:hAnsi="Arial" w:cs="Arial"/>
          <w:bCs/>
          <w:sz w:val="22"/>
          <w:szCs w:val="22"/>
        </w:rPr>
        <w:t xml:space="preserve">) a asuntos administrativos. </w:t>
      </w:r>
      <w:r w:rsidR="00821B2A" w:rsidRPr="00B2793B">
        <w:rPr>
          <w:rFonts w:ascii="Arial" w:hAnsi="Arial" w:cs="Arial"/>
          <w:bCs/>
          <w:sz w:val="22"/>
          <w:szCs w:val="22"/>
        </w:rPr>
        <w:t>En particular, la Sección</w:t>
      </w:r>
      <w:r w:rsidR="005B69C7">
        <w:rPr>
          <w:rFonts w:ascii="Arial" w:hAnsi="Arial" w:cs="Arial"/>
          <w:bCs/>
          <w:sz w:val="22"/>
          <w:szCs w:val="22"/>
        </w:rPr>
        <w:t xml:space="preserve"> de</w:t>
      </w:r>
      <w:r w:rsidR="00821B2A" w:rsidRPr="00B2793B">
        <w:rPr>
          <w:rFonts w:ascii="Arial" w:hAnsi="Arial" w:cs="Arial"/>
          <w:bCs/>
          <w:sz w:val="22"/>
          <w:szCs w:val="22"/>
        </w:rPr>
        <w:t xml:space="preserve"> Auditoría Operativa y la Sección de Auditoría de Tecnología de Información dedicaron mayor tiempo a acciones propias de</w:t>
      </w:r>
      <w:r w:rsidR="004E3676">
        <w:rPr>
          <w:rFonts w:ascii="Arial" w:hAnsi="Arial" w:cs="Arial"/>
          <w:bCs/>
          <w:sz w:val="22"/>
          <w:szCs w:val="22"/>
        </w:rPr>
        <w:t xml:space="preserve"> Auditoría</w:t>
      </w:r>
      <w:r w:rsidR="00821B2A" w:rsidRPr="00B2793B">
        <w:rPr>
          <w:rFonts w:ascii="Arial" w:hAnsi="Arial" w:cs="Arial"/>
          <w:bCs/>
          <w:sz w:val="22"/>
          <w:szCs w:val="22"/>
        </w:rPr>
        <w:t>.</w:t>
      </w:r>
    </w:p>
    <w:p w14:paraId="511EBE45" w14:textId="77777777" w:rsidR="00821B2A" w:rsidRPr="00B2793B" w:rsidRDefault="00821B2A" w:rsidP="00821B2A">
      <w:pPr>
        <w:pStyle w:val="Prrafodelista"/>
        <w:rPr>
          <w:rFonts w:ascii="Arial" w:hAnsi="Arial" w:cs="Arial"/>
          <w:bCs/>
          <w:color w:val="FF0000"/>
          <w:sz w:val="22"/>
          <w:szCs w:val="22"/>
        </w:rPr>
      </w:pPr>
    </w:p>
    <w:p w14:paraId="58372879" w14:textId="1D4A63FE" w:rsidR="00AD4DA1" w:rsidRPr="00B2793B" w:rsidRDefault="00A24226" w:rsidP="008E1D2E">
      <w:pPr>
        <w:pStyle w:val="Prrafodelista"/>
        <w:widowControl/>
        <w:numPr>
          <w:ilvl w:val="0"/>
          <w:numId w:val="42"/>
        </w:numPr>
        <w:spacing w:before="240"/>
        <w:ind w:right="45"/>
        <w:jc w:val="both"/>
        <w:rPr>
          <w:rFonts w:ascii="Arial" w:hAnsi="Arial" w:cs="Arial"/>
          <w:bCs/>
          <w:sz w:val="22"/>
          <w:szCs w:val="22"/>
        </w:rPr>
      </w:pPr>
      <w:r w:rsidRPr="00B2793B">
        <w:rPr>
          <w:rFonts w:ascii="Arial" w:hAnsi="Arial" w:cs="Arial"/>
          <w:bCs/>
          <w:sz w:val="22"/>
          <w:szCs w:val="22"/>
        </w:rPr>
        <w:t xml:space="preserve">Con respecto </w:t>
      </w:r>
      <w:r w:rsidR="00AD4DA1" w:rsidRPr="00B2793B">
        <w:rPr>
          <w:rFonts w:ascii="Arial" w:hAnsi="Arial" w:cs="Arial"/>
          <w:bCs/>
          <w:sz w:val="22"/>
          <w:szCs w:val="22"/>
        </w:rPr>
        <w:t>a</w:t>
      </w:r>
      <w:r w:rsidR="007E6663" w:rsidRPr="00B2793B">
        <w:rPr>
          <w:rFonts w:ascii="Arial" w:hAnsi="Arial" w:cs="Arial"/>
          <w:bCs/>
          <w:sz w:val="22"/>
          <w:szCs w:val="22"/>
        </w:rPr>
        <w:t>l</w:t>
      </w:r>
      <w:r w:rsidR="00AD4DA1" w:rsidRPr="00B2793B">
        <w:rPr>
          <w:rFonts w:ascii="Arial" w:hAnsi="Arial" w:cs="Arial"/>
          <w:bCs/>
          <w:sz w:val="22"/>
          <w:szCs w:val="22"/>
        </w:rPr>
        <w:t xml:space="preserve"> esfuerzo de sucintas de fiscalización y sucintas administrativas ninguna Sección supera las horas establecidas en los Lineamientos del PAT 2022.</w:t>
      </w:r>
    </w:p>
    <w:p w14:paraId="79CC91EF" w14:textId="77777777" w:rsidR="00FE5313" w:rsidRPr="00B2793B" w:rsidRDefault="00FE5313" w:rsidP="00FE5313">
      <w:pPr>
        <w:pStyle w:val="Prrafodelista"/>
        <w:rPr>
          <w:rFonts w:ascii="Arial" w:hAnsi="Arial" w:cs="Arial"/>
          <w:bCs/>
          <w:sz w:val="22"/>
          <w:szCs w:val="22"/>
        </w:rPr>
      </w:pPr>
    </w:p>
    <w:p w14:paraId="1565B48F" w14:textId="266DCB45" w:rsidR="00FE5313" w:rsidRPr="00B2793B" w:rsidRDefault="00FE5313" w:rsidP="008E1D2E">
      <w:pPr>
        <w:pStyle w:val="Prrafodelista"/>
        <w:widowControl/>
        <w:numPr>
          <w:ilvl w:val="0"/>
          <w:numId w:val="42"/>
        </w:numPr>
        <w:spacing w:before="240"/>
        <w:ind w:right="45"/>
        <w:jc w:val="both"/>
        <w:rPr>
          <w:rFonts w:ascii="Arial" w:hAnsi="Arial" w:cs="Arial"/>
          <w:bCs/>
          <w:sz w:val="22"/>
          <w:szCs w:val="22"/>
        </w:rPr>
      </w:pPr>
      <w:r w:rsidRPr="00B2793B">
        <w:rPr>
          <w:rFonts w:ascii="Arial" w:hAnsi="Arial" w:cs="Arial"/>
          <w:bCs/>
          <w:sz w:val="22"/>
          <w:szCs w:val="22"/>
        </w:rPr>
        <w:t>P</w:t>
      </w:r>
      <w:r w:rsidR="00DA355A" w:rsidRPr="00B2793B">
        <w:rPr>
          <w:rFonts w:ascii="Arial" w:hAnsi="Arial" w:cs="Arial"/>
          <w:bCs/>
          <w:sz w:val="22"/>
          <w:szCs w:val="22"/>
        </w:rPr>
        <w:t>or</w:t>
      </w:r>
      <w:r w:rsidRPr="00B2793B">
        <w:rPr>
          <w:rFonts w:ascii="Arial" w:hAnsi="Arial" w:cs="Arial"/>
          <w:bCs/>
          <w:sz w:val="22"/>
          <w:szCs w:val="22"/>
        </w:rPr>
        <w:t xml:space="preserve"> su parte, </w:t>
      </w:r>
      <w:r w:rsidR="000B76E6" w:rsidRPr="00B2793B">
        <w:rPr>
          <w:rFonts w:ascii="Arial" w:hAnsi="Arial" w:cs="Arial"/>
          <w:bCs/>
          <w:sz w:val="22"/>
          <w:szCs w:val="22"/>
        </w:rPr>
        <w:t xml:space="preserve">se le dio seguimiento a </w:t>
      </w:r>
      <w:r w:rsidRPr="00B2793B">
        <w:rPr>
          <w:rFonts w:ascii="Arial" w:hAnsi="Arial" w:cs="Arial"/>
          <w:bCs/>
          <w:sz w:val="22"/>
          <w:szCs w:val="22"/>
        </w:rPr>
        <w:t>1</w:t>
      </w:r>
      <w:r w:rsidR="00A24226" w:rsidRPr="00B2793B">
        <w:rPr>
          <w:rFonts w:ascii="Arial" w:hAnsi="Arial" w:cs="Arial"/>
          <w:bCs/>
          <w:sz w:val="22"/>
          <w:szCs w:val="22"/>
        </w:rPr>
        <w:t>62</w:t>
      </w:r>
      <w:r w:rsidRPr="00B2793B">
        <w:rPr>
          <w:rFonts w:ascii="Arial" w:hAnsi="Arial" w:cs="Arial"/>
          <w:bCs/>
          <w:sz w:val="22"/>
          <w:szCs w:val="22"/>
        </w:rPr>
        <w:t xml:space="preserve"> recomendaciones o sugerencias provenientes de los informes de fiscalización o advertencias. </w:t>
      </w:r>
    </w:p>
    <w:p w14:paraId="29775B4C" w14:textId="77777777" w:rsidR="00FE5313" w:rsidRPr="00B2793B" w:rsidRDefault="00FE5313" w:rsidP="00FE5313">
      <w:pPr>
        <w:pStyle w:val="Prrafodelista"/>
        <w:rPr>
          <w:rFonts w:ascii="Arial" w:hAnsi="Arial" w:cs="Arial"/>
          <w:bCs/>
          <w:color w:val="FF0000"/>
          <w:sz w:val="22"/>
          <w:szCs w:val="22"/>
        </w:rPr>
      </w:pPr>
    </w:p>
    <w:p w14:paraId="21049CC8" w14:textId="1E65D84E" w:rsidR="00FE5313" w:rsidRPr="00B2793B" w:rsidRDefault="00FE5313" w:rsidP="00FE5313">
      <w:pPr>
        <w:pStyle w:val="Prrafodelista"/>
        <w:widowControl/>
        <w:numPr>
          <w:ilvl w:val="0"/>
          <w:numId w:val="42"/>
        </w:numPr>
        <w:spacing w:before="240"/>
        <w:ind w:left="709" w:right="45"/>
        <w:jc w:val="both"/>
        <w:rPr>
          <w:rFonts w:ascii="Arial" w:hAnsi="Arial" w:cs="Arial"/>
          <w:bCs/>
          <w:sz w:val="22"/>
          <w:szCs w:val="22"/>
        </w:rPr>
      </w:pPr>
      <w:r w:rsidRPr="00B2793B">
        <w:rPr>
          <w:rFonts w:ascii="Arial" w:hAnsi="Arial" w:cs="Arial"/>
          <w:bCs/>
          <w:sz w:val="22"/>
          <w:szCs w:val="22"/>
        </w:rPr>
        <w:t xml:space="preserve">En cuanto a la Unidad Jurídica efectuaron, </w:t>
      </w:r>
      <w:r w:rsidR="006F73E6" w:rsidRPr="00B2793B">
        <w:rPr>
          <w:rFonts w:ascii="Arial" w:hAnsi="Arial" w:cs="Arial"/>
          <w:bCs/>
          <w:sz w:val="22"/>
          <w:szCs w:val="22"/>
        </w:rPr>
        <w:t>27</w:t>
      </w:r>
      <w:r w:rsidRPr="00B2793B">
        <w:rPr>
          <w:rFonts w:ascii="Arial" w:hAnsi="Arial" w:cs="Arial"/>
          <w:bCs/>
          <w:sz w:val="22"/>
          <w:szCs w:val="22"/>
        </w:rPr>
        <w:t xml:space="preserve"> criterios con número de oficio, 1</w:t>
      </w:r>
      <w:r w:rsidR="006F73E6" w:rsidRPr="00B2793B">
        <w:rPr>
          <w:rFonts w:ascii="Arial" w:hAnsi="Arial" w:cs="Arial"/>
          <w:bCs/>
          <w:sz w:val="22"/>
          <w:szCs w:val="22"/>
        </w:rPr>
        <w:t>7</w:t>
      </w:r>
      <w:r w:rsidRPr="00B2793B">
        <w:rPr>
          <w:rFonts w:ascii="Arial" w:hAnsi="Arial" w:cs="Arial"/>
          <w:bCs/>
          <w:sz w:val="22"/>
          <w:szCs w:val="22"/>
        </w:rPr>
        <w:t xml:space="preserve"> consultas abordadas por correo electrónico, </w:t>
      </w:r>
      <w:r w:rsidR="004E3676">
        <w:rPr>
          <w:rFonts w:ascii="Arial" w:hAnsi="Arial" w:cs="Arial"/>
          <w:bCs/>
          <w:sz w:val="22"/>
          <w:szCs w:val="22"/>
        </w:rPr>
        <w:t>3</w:t>
      </w:r>
      <w:r w:rsidR="006F73E6" w:rsidRPr="00B2793B">
        <w:rPr>
          <w:rFonts w:ascii="Arial" w:hAnsi="Arial" w:cs="Arial"/>
          <w:bCs/>
          <w:sz w:val="22"/>
          <w:szCs w:val="22"/>
        </w:rPr>
        <w:t xml:space="preserve"> </w:t>
      </w:r>
      <w:r w:rsidRPr="00B2793B">
        <w:rPr>
          <w:rFonts w:ascii="Arial" w:hAnsi="Arial" w:cs="Arial"/>
          <w:bCs/>
          <w:sz w:val="22"/>
          <w:szCs w:val="22"/>
        </w:rPr>
        <w:t xml:space="preserve">revisión y análisis de documentos y una resolución de Presuntos Hechos Irregulares, finalmente </w:t>
      </w:r>
      <w:r w:rsidR="006F73E6" w:rsidRPr="00B2793B">
        <w:rPr>
          <w:rFonts w:ascii="Arial" w:hAnsi="Arial" w:cs="Arial"/>
          <w:bCs/>
          <w:sz w:val="22"/>
          <w:szCs w:val="22"/>
        </w:rPr>
        <w:t>43</w:t>
      </w:r>
      <w:r w:rsidRPr="00B2793B">
        <w:rPr>
          <w:rFonts w:ascii="Arial" w:hAnsi="Arial" w:cs="Arial"/>
          <w:bCs/>
          <w:sz w:val="22"/>
          <w:szCs w:val="22"/>
        </w:rPr>
        <w:t xml:space="preserve"> reuniones con participación individual o conjunta de los asesores legales.</w:t>
      </w:r>
    </w:p>
    <w:p w14:paraId="3CD7C2E4" w14:textId="77777777" w:rsidR="006F73E6" w:rsidRPr="00B2793B" w:rsidRDefault="006F73E6" w:rsidP="006F73E6">
      <w:pPr>
        <w:pStyle w:val="Prrafodelista"/>
        <w:widowControl/>
        <w:spacing w:before="240"/>
        <w:ind w:left="709" w:right="45"/>
        <w:jc w:val="both"/>
        <w:rPr>
          <w:rFonts w:ascii="Arial" w:hAnsi="Arial" w:cs="Arial"/>
          <w:bCs/>
          <w:sz w:val="22"/>
          <w:szCs w:val="22"/>
        </w:rPr>
      </w:pPr>
    </w:p>
    <w:p w14:paraId="4F0C7A97" w14:textId="78ECCCB4" w:rsidR="008C6D28" w:rsidRPr="00B2793B" w:rsidRDefault="000F5114" w:rsidP="006F73E6">
      <w:pPr>
        <w:pStyle w:val="Prrafodelista"/>
        <w:widowControl/>
        <w:numPr>
          <w:ilvl w:val="0"/>
          <w:numId w:val="42"/>
        </w:numPr>
        <w:spacing w:before="240"/>
        <w:ind w:left="709" w:right="45"/>
        <w:jc w:val="both"/>
        <w:rPr>
          <w:rFonts w:ascii="Arial" w:hAnsi="Arial" w:cs="Arial"/>
          <w:bCs/>
          <w:sz w:val="22"/>
          <w:szCs w:val="22"/>
        </w:rPr>
      </w:pPr>
      <w:r w:rsidRPr="00B2793B">
        <w:rPr>
          <w:rFonts w:ascii="Arial" w:hAnsi="Arial" w:cs="Arial"/>
          <w:bCs/>
          <w:sz w:val="22"/>
          <w:szCs w:val="22"/>
        </w:rPr>
        <w:t>La Unidad de Aseguramiento y Mejoramiento de Calidad se encuentra en proceso de elaboración</w:t>
      </w:r>
      <w:r w:rsidR="00BC3A12" w:rsidRPr="00B2793B">
        <w:rPr>
          <w:rFonts w:ascii="Arial" w:hAnsi="Arial" w:cs="Arial"/>
          <w:bCs/>
          <w:sz w:val="22"/>
          <w:szCs w:val="22"/>
        </w:rPr>
        <w:t xml:space="preserve"> de</w:t>
      </w:r>
      <w:r w:rsidRPr="00B2793B">
        <w:rPr>
          <w:rFonts w:ascii="Arial" w:hAnsi="Arial" w:cs="Arial"/>
          <w:bCs/>
          <w:sz w:val="22"/>
          <w:szCs w:val="22"/>
        </w:rPr>
        <w:t xml:space="preserve"> dos proyectos, uno relacionado con el Plan</w:t>
      </w:r>
      <w:r w:rsidR="00EC6750" w:rsidRPr="00B2793B">
        <w:rPr>
          <w:rFonts w:ascii="Arial" w:hAnsi="Arial" w:cs="Arial"/>
          <w:bCs/>
          <w:sz w:val="22"/>
          <w:szCs w:val="22"/>
        </w:rPr>
        <w:t xml:space="preserve"> </w:t>
      </w:r>
      <w:r w:rsidR="006A5242">
        <w:rPr>
          <w:rFonts w:ascii="Arial" w:hAnsi="Arial" w:cs="Arial"/>
          <w:bCs/>
          <w:sz w:val="22"/>
          <w:szCs w:val="22"/>
        </w:rPr>
        <w:t xml:space="preserve">de </w:t>
      </w:r>
      <w:r w:rsidR="00EC6750" w:rsidRPr="00B2793B">
        <w:rPr>
          <w:rFonts w:ascii="Arial" w:hAnsi="Arial" w:cs="Arial"/>
          <w:bCs/>
          <w:sz w:val="22"/>
          <w:szCs w:val="22"/>
        </w:rPr>
        <w:t xml:space="preserve">Mejora de la Calidad y </w:t>
      </w:r>
      <w:r w:rsidRPr="00B2793B">
        <w:rPr>
          <w:rFonts w:ascii="Arial" w:hAnsi="Arial" w:cs="Arial"/>
          <w:bCs/>
          <w:sz w:val="22"/>
          <w:szCs w:val="22"/>
        </w:rPr>
        <w:t xml:space="preserve">otro con respecto a la </w:t>
      </w:r>
      <w:r w:rsidR="00EC6750" w:rsidRPr="00B2793B">
        <w:rPr>
          <w:rFonts w:ascii="Arial" w:hAnsi="Arial" w:cs="Arial"/>
          <w:bCs/>
          <w:sz w:val="22"/>
          <w:szCs w:val="22"/>
        </w:rPr>
        <w:t xml:space="preserve">Autoevaluación de Calidad de Auditoría Judicial 2022. </w:t>
      </w:r>
    </w:p>
    <w:p w14:paraId="46558D14" w14:textId="77777777" w:rsidR="000F5114" w:rsidRPr="00B2793B" w:rsidRDefault="000F5114" w:rsidP="000F5114">
      <w:pPr>
        <w:pStyle w:val="Prrafodelista"/>
        <w:widowControl/>
        <w:spacing w:before="160"/>
        <w:ind w:right="45"/>
        <w:jc w:val="both"/>
        <w:rPr>
          <w:rFonts w:ascii="Arial" w:hAnsi="Arial" w:cs="Arial"/>
          <w:bCs/>
          <w:color w:val="FF0000"/>
          <w:sz w:val="22"/>
          <w:szCs w:val="22"/>
        </w:rPr>
      </w:pPr>
    </w:p>
    <w:p w14:paraId="76F5516E" w14:textId="65DCCF27" w:rsidR="00A64B6F" w:rsidRPr="00B2793B" w:rsidRDefault="00A64B6F" w:rsidP="00DB4437">
      <w:pPr>
        <w:pStyle w:val="Prrafodelista"/>
        <w:widowControl/>
        <w:numPr>
          <w:ilvl w:val="0"/>
          <w:numId w:val="42"/>
        </w:numPr>
        <w:spacing w:before="160"/>
        <w:ind w:right="45"/>
        <w:jc w:val="both"/>
        <w:rPr>
          <w:rFonts w:ascii="Arial" w:hAnsi="Arial" w:cs="Arial"/>
          <w:bCs/>
          <w:sz w:val="22"/>
          <w:szCs w:val="22"/>
        </w:rPr>
      </w:pPr>
      <w:r w:rsidRPr="00B2793B">
        <w:rPr>
          <w:rFonts w:ascii="Arial" w:hAnsi="Arial" w:cs="Arial"/>
          <w:sz w:val="22"/>
          <w:szCs w:val="22"/>
          <w:lang w:eastAsia="es-CR"/>
        </w:rPr>
        <w:t>La Sección de Auditoría de Seguimiento y Gestión Administrativa efectúo en lo referente al enfoque administrativo distintas labores</w:t>
      </w:r>
      <w:r w:rsidR="003B7397" w:rsidRPr="00B2793B">
        <w:rPr>
          <w:rFonts w:ascii="Arial" w:hAnsi="Arial" w:cs="Arial"/>
          <w:sz w:val="22"/>
          <w:szCs w:val="22"/>
          <w:lang w:eastAsia="es-CR"/>
        </w:rPr>
        <w:t xml:space="preserve"> como la formulación y ejecución presupuestaria, apoyo en actividades a la Dirección de Auditoría, elaboración del Informe de L</w:t>
      </w:r>
      <w:r w:rsidR="006C3146" w:rsidRPr="00B2793B">
        <w:rPr>
          <w:rFonts w:ascii="Arial" w:hAnsi="Arial" w:cs="Arial"/>
          <w:sz w:val="22"/>
          <w:szCs w:val="22"/>
          <w:lang w:eastAsia="es-CR"/>
        </w:rPr>
        <w:t>abores</w:t>
      </w:r>
      <w:r w:rsidR="003B7397" w:rsidRPr="00B2793B">
        <w:rPr>
          <w:rFonts w:ascii="Arial" w:hAnsi="Arial" w:cs="Arial"/>
          <w:sz w:val="22"/>
          <w:szCs w:val="22"/>
          <w:lang w:eastAsia="es-CR"/>
        </w:rPr>
        <w:t xml:space="preserve">, </w:t>
      </w:r>
      <w:r w:rsidR="00DB4437" w:rsidRPr="00B2793B">
        <w:rPr>
          <w:rFonts w:ascii="Arial" w:hAnsi="Arial" w:cs="Arial"/>
          <w:sz w:val="22"/>
          <w:szCs w:val="22"/>
          <w:lang w:eastAsia="es-CR"/>
        </w:rPr>
        <w:t>elaboración y reprogramación del Plan Anual Operativo de la Dirección y la Sección, entre otros.</w:t>
      </w:r>
    </w:p>
    <w:p w14:paraId="65683113" w14:textId="77777777" w:rsidR="003B7397" w:rsidRPr="00B2793B" w:rsidRDefault="003B7397" w:rsidP="003B7397">
      <w:pPr>
        <w:pStyle w:val="Prrafodelista"/>
        <w:rPr>
          <w:rFonts w:ascii="Arial" w:hAnsi="Arial" w:cs="Arial"/>
          <w:bCs/>
          <w:color w:val="FF0000"/>
          <w:sz w:val="22"/>
          <w:szCs w:val="22"/>
        </w:rPr>
      </w:pPr>
    </w:p>
    <w:p w14:paraId="2F6CF8F6" w14:textId="77777777" w:rsidR="00B9684E" w:rsidRPr="00B2793B" w:rsidRDefault="00B9684E" w:rsidP="00B9684E">
      <w:pPr>
        <w:pStyle w:val="Prrafodelista"/>
        <w:widowControl/>
        <w:numPr>
          <w:ilvl w:val="0"/>
          <w:numId w:val="42"/>
        </w:numPr>
        <w:spacing w:before="160"/>
        <w:ind w:right="45"/>
        <w:jc w:val="both"/>
        <w:rPr>
          <w:rFonts w:ascii="Arial" w:hAnsi="Arial" w:cs="Arial"/>
          <w:bCs/>
          <w:sz w:val="22"/>
          <w:szCs w:val="22"/>
        </w:rPr>
      </w:pPr>
      <w:r w:rsidRPr="00B2793B">
        <w:rPr>
          <w:rFonts w:ascii="Arial" w:hAnsi="Arial" w:cs="Arial"/>
          <w:bCs/>
          <w:sz w:val="22"/>
          <w:szCs w:val="22"/>
        </w:rPr>
        <w:t xml:space="preserve">Al cerrar el primer </w:t>
      </w:r>
      <w:r>
        <w:rPr>
          <w:rFonts w:ascii="Arial" w:hAnsi="Arial" w:cs="Arial"/>
          <w:bCs/>
          <w:sz w:val="22"/>
          <w:szCs w:val="22"/>
        </w:rPr>
        <w:t>trimestre</w:t>
      </w:r>
      <w:r w:rsidRPr="00B2793B">
        <w:rPr>
          <w:rFonts w:ascii="Arial" w:hAnsi="Arial" w:cs="Arial"/>
          <w:bCs/>
          <w:sz w:val="22"/>
          <w:szCs w:val="22"/>
        </w:rPr>
        <w:t xml:space="preserve"> 2022, se legalizaron de</w:t>
      </w:r>
      <w:r>
        <w:rPr>
          <w:rFonts w:ascii="Arial" w:hAnsi="Arial" w:cs="Arial"/>
          <w:bCs/>
          <w:sz w:val="22"/>
          <w:szCs w:val="22"/>
        </w:rPr>
        <w:t xml:space="preserve"> 9</w:t>
      </w:r>
      <w:r w:rsidRPr="00B2793B">
        <w:rPr>
          <w:rFonts w:ascii="Arial" w:hAnsi="Arial" w:cs="Arial"/>
          <w:bCs/>
          <w:sz w:val="22"/>
          <w:szCs w:val="22"/>
        </w:rPr>
        <w:t xml:space="preserve"> libros</w:t>
      </w:r>
      <w:r>
        <w:rPr>
          <w:rFonts w:ascii="Arial" w:hAnsi="Arial" w:cs="Arial"/>
          <w:bCs/>
          <w:sz w:val="22"/>
          <w:szCs w:val="22"/>
        </w:rPr>
        <w:t xml:space="preserve"> en</w:t>
      </w:r>
      <w:r w:rsidRPr="00B2793B">
        <w:rPr>
          <w:rFonts w:ascii="Arial" w:hAnsi="Arial" w:cs="Arial"/>
          <w:bCs/>
          <w:sz w:val="22"/>
          <w:szCs w:val="22"/>
        </w:rPr>
        <w:t xml:space="preserve"> formato físico</w:t>
      </w:r>
      <w:r>
        <w:rPr>
          <w:rFonts w:ascii="Arial" w:hAnsi="Arial" w:cs="Arial"/>
          <w:bCs/>
          <w:sz w:val="22"/>
          <w:szCs w:val="22"/>
        </w:rPr>
        <w:t xml:space="preserve"> y ninguno en formato electrónico.</w:t>
      </w:r>
    </w:p>
    <w:p w14:paraId="5EB3C711" w14:textId="77777777" w:rsidR="00316EB6" w:rsidRPr="00B2793B" w:rsidRDefault="00316EB6" w:rsidP="0054251F">
      <w:pPr>
        <w:pStyle w:val="Prrafodelista"/>
        <w:widowControl/>
        <w:spacing w:before="160"/>
        <w:ind w:right="45"/>
        <w:jc w:val="both"/>
        <w:rPr>
          <w:rFonts w:ascii="Arial" w:hAnsi="Arial" w:cs="Arial"/>
          <w:bCs/>
          <w:color w:val="FF0000"/>
          <w:sz w:val="22"/>
          <w:szCs w:val="22"/>
        </w:rPr>
      </w:pPr>
    </w:p>
    <w:p w14:paraId="6AA4B06B" w14:textId="2EB772B3" w:rsidR="00FC2E47" w:rsidRPr="00B2793B" w:rsidRDefault="00FC2E47" w:rsidP="00DB4437">
      <w:pPr>
        <w:pStyle w:val="Prrafodelista"/>
        <w:widowControl/>
        <w:numPr>
          <w:ilvl w:val="0"/>
          <w:numId w:val="42"/>
        </w:numPr>
        <w:spacing w:before="160"/>
        <w:ind w:right="45"/>
        <w:jc w:val="both"/>
        <w:rPr>
          <w:rFonts w:ascii="Arial" w:hAnsi="Arial" w:cs="Arial"/>
          <w:bCs/>
          <w:sz w:val="22"/>
          <w:szCs w:val="22"/>
        </w:rPr>
      </w:pPr>
      <w:r w:rsidRPr="00B2793B">
        <w:rPr>
          <w:rFonts w:ascii="Arial" w:hAnsi="Arial" w:cs="Arial"/>
          <w:sz w:val="22"/>
          <w:szCs w:val="22"/>
        </w:rPr>
        <w:t xml:space="preserve">Con respecto al plazo de tramitación de informes, el Director muestra </w:t>
      </w:r>
      <w:r w:rsidR="006C3146" w:rsidRPr="00B2793B">
        <w:rPr>
          <w:rFonts w:ascii="Arial" w:hAnsi="Arial" w:cs="Arial"/>
          <w:sz w:val="22"/>
          <w:szCs w:val="22"/>
        </w:rPr>
        <w:t xml:space="preserve">un </w:t>
      </w:r>
      <w:r w:rsidRPr="00B2793B">
        <w:rPr>
          <w:rFonts w:ascii="Arial" w:hAnsi="Arial" w:cs="Arial"/>
          <w:sz w:val="22"/>
          <w:szCs w:val="22"/>
        </w:rPr>
        <w:t xml:space="preserve">informe con plazo </w:t>
      </w:r>
      <w:r w:rsidR="00293756">
        <w:rPr>
          <w:rFonts w:ascii="Arial" w:hAnsi="Arial" w:cs="Arial"/>
          <w:sz w:val="22"/>
          <w:szCs w:val="22"/>
        </w:rPr>
        <w:t xml:space="preserve">de 7 días de </w:t>
      </w:r>
      <w:r w:rsidRPr="00B2793B">
        <w:rPr>
          <w:rFonts w:ascii="Arial" w:hAnsi="Arial" w:cs="Arial"/>
          <w:sz w:val="22"/>
          <w:szCs w:val="22"/>
        </w:rPr>
        <w:t>vencido</w:t>
      </w:r>
      <w:r w:rsidR="00293756">
        <w:rPr>
          <w:rFonts w:ascii="Arial" w:hAnsi="Arial" w:cs="Arial"/>
          <w:sz w:val="22"/>
          <w:szCs w:val="22"/>
        </w:rPr>
        <w:t xml:space="preserve">, </w:t>
      </w:r>
      <w:r w:rsidR="006C3146" w:rsidRPr="00B2793B">
        <w:rPr>
          <w:rFonts w:ascii="Arial" w:hAnsi="Arial" w:cs="Arial"/>
          <w:sz w:val="22"/>
          <w:szCs w:val="22"/>
        </w:rPr>
        <w:t xml:space="preserve">el </w:t>
      </w:r>
      <w:r w:rsidRPr="00B2793B">
        <w:rPr>
          <w:rFonts w:ascii="Arial" w:hAnsi="Arial" w:cs="Arial"/>
          <w:sz w:val="22"/>
          <w:szCs w:val="22"/>
        </w:rPr>
        <w:t xml:space="preserve">proyecto </w:t>
      </w:r>
      <w:r w:rsidRPr="00B2793B">
        <w:rPr>
          <w:rFonts w:ascii="Arial" w:hAnsi="Arial" w:cs="Arial"/>
          <w:sz w:val="22"/>
          <w:szCs w:val="22"/>
          <w:lang w:eastAsia="es-CR"/>
        </w:rPr>
        <w:t>SAO-</w:t>
      </w:r>
      <w:r w:rsidRPr="00B2793B">
        <w:rPr>
          <w:rFonts w:ascii="Arial" w:hAnsi="Arial" w:cs="Arial"/>
          <w:sz w:val="22"/>
          <w:szCs w:val="22"/>
        </w:rPr>
        <w:t>03-2021</w:t>
      </w:r>
      <w:r w:rsidR="006C3146" w:rsidRPr="00B2793B">
        <w:rPr>
          <w:rFonts w:ascii="Arial" w:hAnsi="Arial" w:cs="Arial"/>
          <w:sz w:val="22"/>
          <w:szCs w:val="22"/>
        </w:rPr>
        <w:t>/</w:t>
      </w:r>
      <w:r w:rsidRPr="00B2793B">
        <w:rPr>
          <w:rFonts w:ascii="Arial" w:hAnsi="Arial" w:cs="Arial"/>
          <w:sz w:val="22"/>
          <w:szCs w:val="22"/>
        </w:rPr>
        <w:t>SAO-19-2021</w:t>
      </w:r>
      <w:r w:rsidR="006C3146" w:rsidRPr="00B2793B">
        <w:rPr>
          <w:rFonts w:ascii="Arial" w:hAnsi="Arial" w:cs="Arial"/>
          <w:sz w:val="22"/>
          <w:szCs w:val="22"/>
        </w:rPr>
        <w:t xml:space="preserve">; </w:t>
      </w:r>
      <w:r w:rsidRPr="00B2793B">
        <w:rPr>
          <w:rFonts w:ascii="Arial" w:hAnsi="Arial" w:cs="Arial"/>
          <w:sz w:val="22"/>
          <w:szCs w:val="22"/>
        </w:rPr>
        <w:t>en caso del Su</w:t>
      </w:r>
      <w:r w:rsidR="00DA355A" w:rsidRPr="00B2793B">
        <w:rPr>
          <w:rFonts w:ascii="Arial" w:hAnsi="Arial" w:cs="Arial"/>
          <w:sz w:val="22"/>
          <w:szCs w:val="22"/>
        </w:rPr>
        <w:t>b</w:t>
      </w:r>
      <w:r w:rsidRPr="00B2793B">
        <w:rPr>
          <w:rFonts w:ascii="Arial" w:hAnsi="Arial" w:cs="Arial"/>
          <w:sz w:val="22"/>
          <w:szCs w:val="22"/>
        </w:rPr>
        <w:t xml:space="preserve">director, registra </w:t>
      </w:r>
      <w:r w:rsidR="00293756">
        <w:rPr>
          <w:rFonts w:ascii="Arial" w:hAnsi="Arial" w:cs="Arial"/>
          <w:sz w:val="22"/>
          <w:szCs w:val="22"/>
        </w:rPr>
        <w:t xml:space="preserve">un estudio de </w:t>
      </w:r>
      <w:r w:rsidR="004E3676">
        <w:rPr>
          <w:rFonts w:ascii="Arial" w:hAnsi="Arial" w:cs="Arial"/>
          <w:sz w:val="22"/>
          <w:szCs w:val="22"/>
        </w:rPr>
        <w:t>1</w:t>
      </w:r>
      <w:r w:rsidR="00293756">
        <w:rPr>
          <w:rFonts w:ascii="Arial" w:hAnsi="Arial" w:cs="Arial"/>
          <w:sz w:val="22"/>
          <w:szCs w:val="22"/>
        </w:rPr>
        <w:t xml:space="preserve"> día de exceso, cual es </w:t>
      </w:r>
      <w:r w:rsidRPr="00B2793B">
        <w:rPr>
          <w:rFonts w:ascii="Arial" w:hAnsi="Arial" w:cs="Arial"/>
          <w:sz w:val="22"/>
          <w:szCs w:val="22"/>
        </w:rPr>
        <w:t xml:space="preserve">el </w:t>
      </w:r>
      <w:r w:rsidR="00293756">
        <w:rPr>
          <w:rFonts w:ascii="Arial" w:hAnsi="Arial" w:cs="Arial"/>
          <w:sz w:val="22"/>
          <w:szCs w:val="22"/>
        </w:rPr>
        <w:t xml:space="preserve">proyecto </w:t>
      </w:r>
      <w:r w:rsidRPr="00B2793B">
        <w:rPr>
          <w:rFonts w:ascii="Arial" w:hAnsi="Arial" w:cs="Arial"/>
          <w:sz w:val="22"/>
          <w:szCs w:val="22"/>
          <w:lang w:eastAsia="es-CR"/>
        </w:rPr>
        <w:t>SAO-26-2021</w:t>
      </w:r>
      <w:r w:rsidR="006C3146" w:rsidRPr="00B2793B">
        <w:rPr>
          <w:rFonts w:ascii="Arial" w:hAnsi="Arial" w:cs="Arial"/>
          <w:sz w:val="22"/>
          <w:szCs w:val="22"/>
          <w:lang w:eastAsia="es-CR"/>
        </w:rPr>
        <w:t>.</w:t>
      </w:r>
    </w:p>
    <w:p w14:paraId="5866C082" w14:textId="154CBF4F" w:rsidR="009A6BD9" w:rsidRPr="00B2793B" w:rsidRDefault="009A6BD9" w:rsidP="00F75604">
      <w:pPr>
        <w:tabs>
          <w:tab w:val="left" w:pos="540"/>
        </w:tabs>
        <w:ind w:right="46"/>
        <w:jc w:val="both"/>
        <w:rPr>
          <w:rFonts w:ascii="Arial" w:hAnsi="Arial" w:cs="Arial"/>
          <w:color w:val="7030A0"/>
          <w:spacing w:val="-3"/>
          <w:sz w:val="22"/>
          <w:szCs w:val="22"/>
        </w:rPr>
      </w:pPr>
    </w:p>
    <w:p w14:paraId="5F9A6060" w14:textId="77777777" w:rsidR="006A5242" w:rsidRDefault="006A5242" w:rsidP="00F75604">
      <w:pPr>
        <w:tabs>
          <w:tab w:val="left" w:pos="540"/>
        </w:tabs>
        <w:ind w:right="46"/>
        <w:jc w:val="both"/>
        <w:rPr>
          <w:rFonts w:ascii="Arial" w:hAnsi="Arial" w:cs="Arial"/>
          <w:spacing w:val="-3"/>
          <w:sz w:val="22"/>
          <w:szCs w:val="22"/>
        </w:rPr>
      </w:pPr>
    </w:p>
    <w:p w14:paraId="739A1441" w14:textId="2F7611EC" w:rsidR="00B8144D" w:rsidRPr="00B2793B" w:rsidRDefault="00B8144D" w:rsidP="00F75604">
      <w:pPr>
        <w:tabs>
          <w:tab w:val="left" w:pos="540"/>
        </w:tabs>
        <w:ind w:right="46"/>
        <w:jc w:val="both"/>
        <w:rPr>
          <w:rFonts w:ascii="Arial" w:hAnsi="Arial" w:cs="Arial"/>
          <w:spacing w:val="-3"/>
          <w:sz w:val="22"/>
          <w:szCs w:val="22"/>
        </w:rPr>
      </w:pPr>
      <w:r w:rsidRPr="00B2793B">
        <w:rPr>
          <w:rFonts w:ascii="Arial" w:hAnsi="Arial" w:cs="Arial"/>
          <w:spacing w:val="-3"/>
          <w:sz w:val="22"/>
          <w:szCs w:val="22"/>
        </w:rPr>
        <w:t>Atentamente,</w:t>
      </w:r>
    </w:p>
    <w:p w14:paraId="713CF602" w14:textId="77777777" w:rsidR="00B045F2" w:rsidRPr="00B2793B" w:rsidRDefault="00B045F2" w:rsidP="00F75604">
      <w:pPr>
        <w:tabs>
          <w:tab w:val="left" w:pos="540"/>
        </w:tabs>
        <w:ind w:right="46"/>
        <w:jc w:val="both"/>
        <w:rPr>
          <w:rFonts w:ascii="Arial" w:hAnsi="Arial" w:cs="Arial"/>
          <w:spacing w:val="-3"/>
          <w:sz w:val="22"/>
          <w:szCs w:val="22"/>
        </w:rPr>
      </w:pPr>
    </w:p>
    <w:p w14:paraId="43F83823" w14:textId="77777777" w:rsidR="00B8144D" w:rsidRPr="00B2793B" w:rsidRDefault="00B8144D" w:rsidP="008C53F8">
      <w:pPr>
        <w:tabs>
          <w:tab w:val="left" w:pos="540"/>
        </w:tabs>
        <w:ind w:right="46"/>
        <w:jc w:val="center"/>
        <w:rPr>
          <w:rFonts w:ascii="Arial" w:hAnsi="Arial" w:cs="Arial"/>
          <w:spacing w:val="-3"/>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3352"/>
        <w:gridCol w:w="3352"/>
      </w:tblGrid>
      <w:tr w:rsidR="00D43FB1" w:rsidRPr="00B2793B" w14:paraId="71AB63E4" w14:textId="77777777" w:rsidTr="008C53F8">
        <w:tc>
          <w:tcPr>
            <w:tcW w:w="3351" w:type="dxa"/>
          </w:tcPr>
          <w:p w14:paraId="4B673C3D" w14:textId="6CCD5975" w:rsidR="00D43FB1" w:rsidRPr="00B2793B" w:rsidRDefault="00D43FB1"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 xml:space="preserve">Jeremy Eduarte </w:t>
            </w:r>
            <w:proofErr w:type="gramStart"/>
            <w:r w:rsidRPr="00B2793B">
              <w:rPr>
                <w:rFonts w:ascii="Arial" w:hAnsi="Arial" w:cs="Arial"/>
                <w:spacing w:val="-3"/>
                <w:sz w:val="22"/>
                <w:szCs w:val="22"/>
              </w:rPr>
              <w:t>Alemán</w:t>
            </w:r>
            <w:proofErr w:type="gramEnd"/>
          </w:p>
        </w:tc>
        <w:tc>
          <w:tcPr>
            <w:tcW w:w="3352" w:type="dxa"/>
          </w:tcPr>
          <w:p w14:paraId="527EDE01" w14:textId="59DA0B41" w:rsidR="00D43FB1" w:rsidRPr="00B2793B" w:rsidRDefault="008C53F8"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Oswaldo Vázquez Madrigal</w:t>
            </w:r>
          </w:p>
        </w:tc>
        <w:tc>
          <w:tcPr>
            <w:tcW w:w="3352" w:type="dxa"/>
          </w:tcPr>
          <w:p w14:paraId="6817BC9B" w14:textId="5EB4E096" w:rsidR="00D43FB1" w:rsidRPr="00B2793B" w:rsidRDefault="00D43FB1"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Laura Monge Angulo</w:t>
            </w:r>
          </w:p>
        </w:tc>
      </w:tr>
      <w:tr w:rsidR="00D43FB1" w:rsidRPr="00B2793B" w14:paraId="214B0F18" w14:textId="77777777" w:rsidTr="008C53F8">
        <w:tc>
          <w:tcPr>
            <w:tcW w:w="3351" w:type="dxa"/>
          </w:tcPr>
          <w:p w14:paraId="66D029B3" w14:textId="5EA58E01" w:rsidR="00D43FB1" w:rsidRPr="00B2793B" w:rsidRDefault="00D43FB1"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Profesional 2</w:t>
            </w:r>
          </w:p>
        </w:tc>
        <w:tc>
          <w:tcPr>
            <w:tcW w:w="3352" w:type="dxa"/>
          </w:tcPr>
          <w:p w14:paraId="5ADC9C35" w14:textId="612A5F83" w:rsidR="00D43FB1" w:rsidRPr="00B2793B" w:rsidRDefault="00D43FB1"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Profesional 2</w:t>
            </w:r>
          </w:p>
        </w:tc>
        <w:tc>
          <w:tcPr>
            <w:tcW w:w="3352" w:type="dxa"/>
          </w:tcPr>
          <w:p w14:paraId="5C617179" w14:textId="32E4BDFD" w:rsidR="00D43FB1" w:rsidRPr="00B2793B" w:rsidRDefault="008C53F8"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Auxiliar Administrativa</w:t>
            </w:r>
          </w:p>
        </w:tc>
      </w:tr>
    </w:tbl>
    <w:p w14:paraId="7C244251" w14:textId="609E93C9" w:rsidR="00D43FB1" w:rsidRPr="00B2793B" w:rsidRDefault="00D43FB1" w:rsidP="00F75604">
      <w:pPr>
        <w:tabs>
          <w:tab w:val="left" w:pos="540"/>
        </w:tabs>
        <w:ind w:right="46"/>
        <w:jc w:val="both"/>
        <w:rPr>
          <w:rFonts w:ascii="Arial" w:hAnsi="Arial" w:cs="Arial"/>
          <w:spacing w:val="-3"/>
          <w:sz w:val="22"/>
          <w:szCs w:val="22"/>
        </w:rPr>
      </w:pPr>
    </w:p>
    <w:p w14:paraId="5B2925FA" w14:textId="4C372F74" w:rsidR="00B8144D" w:rsidRPr="00B2793B" w:rsidRDefault="00B8144D" w:rsidP="00BC3A12">
      <w:pPr>
        <w:tabs>
          <w:tab w:val="left" w:pos="540"/>
        </w:tabs>
        <w:ind w:right="46"/>
        <w:jc w:val="center"/>
        <w:rPr>
          <w:rFonts w:ascii="Arial" w:hAnsi="Arial" w:cs="Arial"/>
          <w:spacing w:val="-3"/>
          <w:sz w:val="22"/>
          <w:szCs w:val="22"/>
        </w:rPr>
      </w:pPr>
      <w:r w:rsidRPr="00B2793B">
        <w:rPr>
          <w:rFonts w:ascii="Arial" w:hAnsi="Arial" w:cs="Arial"/>
          <w:spacing w:val="-3"/>
          <w:sz w:val="22"/>
          <w:szCs w:val="22"/>
        </w:rPr>
        <w:t>Carlos Luis García Aparicio</w:t>
      </w:r>
    </w:p>
    <w:p w14:paraId="54A2D956" w14:textId="0C864FEF" w:rsidR="00B8144D" w:rsidRPr="00B2793B" w:rsidRDefault="00B8144D" w:rsidP="00BC3A12">
      <w:pPr>
        <w:tabs>
          <w:tab w:val="left" w:pos="540"/>
        </w:tabs>
        <w:ind w:right="46"/>
        <w:jc w:val="center"/>
        <w:rPr>
          <w:rFonts w:ascii="Arial" w:hAnsi="Arial" w:cs="Arial"/>
          <w:spacing w:val="-3"/>
          <w:sz w:val="22"/>
          <w:szCs w:val="22"/>
        </w:rPr>
      </w:pPr>
      <w:r w:rsidRPr="00B2793B">
        <w:rPr>
          <w:rFonts w:ascii="Arial" w:hAnsi="Arial" w:cs="Arial"/>
          <w:spacing w:val="-3"/>
          <w:sz w:val="22"/>
          <w:szCs w:val="22"/>
        </w:rPr>
        <w:t>Jefe</w:t>
      </w:r>
      <w:r w:rsidR="001A5220">
        <w:rPr>
          <w:rFonts w:ascii="Arial" w:hAnsi="Arial" w:cs="Arial"/>
          <w:spacing w:val="-3"/>
          <w:sz w:val="22"/>
          <w:szCs w:val="22"/>
        </w:rPr>
        <w:t>,</w:t>
      </w:r>
      <w:r w:rsidRPr="00B2793B">
        <w:rPr>
          <w:rFonts w:ascii="Arial" w:hAnsi="Arial" w:cs="Arial"/>
          <w:spacing w:val="-3"/>
          <w:sz w:val="22"/>
          <w:szCs w:val="22"/>
        </w:rPr>
        <w:t xml:space="preserve"> </w:t>
      </w:r>
      <w:bookmarkStart w:id="0" w:name="_Hlk84318720"/>
      <w:r w:rsidRPr="00B2793B">
        <w:rPr>
          <w:rFonts w:ascii="Arial" w:hAnsi="Arial" w:cs="Arial"/>
          <w:spacing w:val="-3"/>
          <w:sz w:val="22"/>
          <w:szCs w:val="22"/>
        </w:rPr>
        <w:t>Sección Auditoría de Seguimiento y Gestión Administrativa</w:t>
      </w:r>
    </w:p>
    <w:bookmarkEnd w:id="0"/>
    <w:p w14:paraId="373705CC" w14:textId="15174B79" w:rsidR="00597337" w:rsidRPr="00B2793B" w:rsidRDefault="00597337" w:rsidP="00F75604">
      <w:pPr>
        <w:tabs>
          <w:tab w:val="left" w:pos="540"/>
        </w:tabs>
        <w:ind w:right="46"/>
        <w:jc w:val="both"/>
        <w:rPr>
          <w:rFonts w:ascii="Arial" w:hAnsi="Arial" w:cs="Arial"/>
          <w:i/>
          <w:spacing w:val="-3"/>
          <w:sz w:val="22"/>
          <w:szCs w:val="22"/>
        </w:rPr>
      </w:pPr>
    </w:p>
    <w:p w14:paraId="5B9A1503" w14:textId="32864B53" w:rsidR="00B8144D" w:rsidRPr="00B2793B" w:rsidRDefault="008C53F8" w:rsidP="00F75604">
      <w:pPr>
        <w:tabs>
          <w:tab w:val="left" w:pos="540"/>
        </w:tabs>
        <w:ind w:right="46"/>
        <w:jc w:val="both"/>
        <w:rPr>
          <w:rFonts w:ascii="Arial" w:hAnsi="Arial" w:cs="Arial"/>
          <w:i/>
          <w:spacing w:val="-3"/>
        </w:rPr>
      </w:pPr>
      <w:r w:rsidRPr="00B2793B">
        <w:rPr>
          <w:rFonts w:ascii="Arial" w:hAnsi="Arial" w:cs="Arial"/>
          <w:i/>
          <w:spacing w:val="-3"/>
        </w:rPr>
        <w:t>jea/</w:t>
      </w:r>
      <w:proofErr w:type="spellStart"/>
      <w:r w:rsidRPr="00B2793B">
        <w:rPr>
          <w:rFonts w:ascii="Arial" w:hAnsi="Arial" w:cs="Arial"/>
          <w:i/>
          <w:spacing w:val="-3"/>
        </w:rPr>
        <w:t>owm</w:t>
      </w:r>
      <w:proofErr w:type="spellEnd"/>
      <w:r w:rsidRPr="00B2793B">
        <w:rPr>
          <w:rFonts w:ascii="Arial" w:hAnsi="Arial" w:cs="Arial"/>
          <w:i/>
          <w:spacing w:val="-3"/>
        </w:rPr>
        <w:t>/</w:t>
      </w:r>
      <w:proofErr w:type="spellStart"/>
      <w:r w:rsidRPr="00B2793B">
        <w:rPr>
          <w:rFonts w:ascii="Arial" w:hAnsi="Arial" w:cs="Arial"/>
          <w:i/>
          <w:spacing w:val="-3"/>
        </w:rPr>
        <w:t>lma</w:t>
      </w:r>
      <w:proofErr w:type="spellEnd"/>
    </w:p>
    <w:p w14:paraId="45494146" w14:textId="1A0FEE95" w:rsidR="00B8144D" w:rsidRPr="00B2793B" w:rsidRDefault="00B8144D" w:rsidP="00F75604">
      <w:pPr>
        <w:tabs>
          <w:tab w:val="left" w:pos="540"/>
        </w:tabs>
        <w:ind w:right="46"/>
        <w:jc w:val="both"/>
        <w:rPr>
          <w:rFonts w:ascii="Arial" w:hAnsi="Arial" w:cs="Arial"/>
          <w:spacing w:val="-3"/>
          <w:sz w:val="22"/>
          <w:szCs w:val="22"/>
        </w:rPr>
      </w:pPr>
    </w:p>
    <w:p w14:paraId="70408EFC" w14:textId="77777777" w:rsidR="0043495D" w:rsidRPr="00B2793B" w:rsidRDefault="0043495D" w:rsidP="00F75604">
      <w:pPr>
        <w:tabs>
          <w:tab w:val="left" w:pos="540"/>
        </w:tabs>
        <w:ind w:right="46"/>
        <w:jc w:val="both"/>
        <w:rPr>
          <w:rFonts w:ascii="Arial" w:hAnsi="Arial" w:cs="Arial"/>
          <w:spacing w:val="-3"/>
          <w:sz w:val="22"/>
          <w:szCs w:val="22"/>
        </w:rPr>
      </w:pPr>
    </w:p>
    <w:p w14:paraId="2659F0E6" w14:textId="666E3099" w:rsidR="00B8144D" w:rsidRPr="00B2793B" w:rsidRDefault="00B8144D" w:rsidP="00F75604">
      <w:pPr>
        <w:pStyle w:val="Prrafodelista"/>
        <w:widowControl/>
        <w:numPr>
          <w:ilvl w:val="0"/>
          <w:numId w:val="6"/>
        </w:numPr>
        <w:autoSpaceDE w:val="0"/>
        <w:autoSpaceDN w:val="0"/>
        <w:adjustRightInd w:val="0"/>
        <w:ind w:left="709" w:hanging="709"/>
        <w:contextualSpacing w:val="0"/>
        <w:jc w:val="both"/>
        <w:rPr>
          <w:rFonts w:ascii="Arial" w:hAnsi="Arial" w:cs="Arial"/>
        </w:rPr>
      </w:pPr>
      <w:r w:rsidRPr="00B2793B">
        <w:rPr>
          <w:rFonts w:ascii="Arial" w:hAnsi="Arial" w:cs="Arial"/>
        </w:rPr>
        <w:t>Ro</w:t>
      </w:r>
      <w:r w:rsidR="00390243" w:rsidRPr="00B2793B">
        <w:rPr>
          <w:rFonts w:ascii="Arial" w:hAnsi="Arial" w:cs="Arial"/>
        </w:rPr>
        <w:t>berth García González</w:t>
      </w:r>
      <w:r w:rsidRPr="00B2793B">
        <w:rPr>
          <w:rFonts w:ascii="Arial" w:hAnsi="Arial" w:cs="Arial"/>
        </w:rPr>
        <w:t xml:space="preserve">, </w:t>
      </w:r>
      <w:r w:rsidR="00390243" w:rsidRPr="00B2793B">
        <w:rPr>
          <w:rFonts w:ascii="Arial" w:hAnsi="Arial" w:cs="Arial"/>
        </w:rPr>
        <w:t xml:space="preserve">Auditor </w:t>
      </w:r>
      <w:r w:rsidRPr="00B2793B">
        <w:rPr>
          <w:rFonts w:ascii="Arial" w:hAnsi="Arial" w:cs="Arial"/>
        </w:rPr>
        <w:t>Judicial</w:t>
      </w:r>
    </w:p>
    <w:p w14:paraId="11E6AAF9" w14:textId="2FC5A0B8" w:rsidR="00B8144D" w:rsidRPr="00B2793B" w:rsidRDefault="00B8144D" w:rsidP="00F75604">
      <w:pPr>
        <w:ind w:left="709" w:right="46"/>
        <w:jc w:val="both"/>
        <w:rPr>
          <w:rFonts w:ascii="Arial" w:hAnsi="Arial" w:cs="Arial"/>
          <w:bCs/>
        </w:rPr>
      </w:pPr>
      <w:r w:rsidRPr="00B2793B">
        <w:rPr>
          <w:rFonts w:ascii="Arial" w:hAnsi="Arial" w:cs="Arial"/>
          <w:spacing w:val="2"/>
        </w:rPr>
        <w:t xml:space="preserve">Archivo (Proyecto </w:t>
      </w:r>
      <w:r w:rsidR="00DB69EC" w:rsidRPr="00B2793B">
        <w:rPr>
          <w:rFonts w:ascii="Arial" w:hAnsi="Arial" w:cs="Arial"/>
          <w:spacing w:val="2"/>
        </w:rPr>
        <w:t>S</w:t>
      </w:r>
      <w:r w:rsidR="000705CF" w:rsidRPr="00B2793B">
        <w:rPr>
          <w:rFonts w:ascii="Arial" w:hAnsi="Arial" w:cs="Arial"/>
          <w:spacing w:val="2"/>
        </w:rPr>
        <w:t>ASGA</w:t>
      </w:r>
      <w:r w:rsidR="00DB69EC" w:rsidRPr="00B2793B">
        <w:rPr>
          <w:rFonts w:ascii="Arial" w:hAnsi="Arial" w:cs="Arial"/>
          <w:spacing w:val="2"/>
        </w:rPr>
        <w:t>-</w:t>
      </w:r>
      <w:r w:rsidR="007D2792" w:rsidRPr="00B2793B">
        <w:rPr>
          <w:rFonts w:ascii="Arial" w:hAnsi="Arial" w:cs="Arial"/>
          <w:spacing w:val="2"/>
        </w:rPr>
        <w:t>24</w:t>
      </w:r>
      <w:r w:rsidR="00124178" w:rsidRPr="00B2793B">
        <w:rPr>
          <w:rFonts w:ascii="Arial" w:hAnsi="Arial" w:cs="Arial"/>
          <w:spacing w:val="2"/>
        </w:rPr>
        <w:t>-</w:t>
      </w:r>
      <w:r w:rsidR="00DB69EC" w:rsidRPr="00B2793B">
        <w:rPr>
          <w:rFonts w:ascii="Arial" w:hAnsi="Arial" w:cs="Arial"/>
          <w:spacing w:val="2"/>
        </w:rPr>
        <w:t>202</w:t>
      </w:r>
      <w:r w:rsidR="000705CF" w:rsidRPr="00B2793B">
        <w:rPr>
          <w:rFonts w:ascii="Arial" w:hAnsi="Arial" w:cs="Arial"/>
          <w:spacing w:val="2"/>
        </w:rPr>
        <w:t>2</w:t>
      </w:r>
      <w:r w:rsidRPr="00B2793B">
        <w:rPr>
          <w:rFonts w:ascii="Arial" w:hAnsi="Arial" w:cs="Arial"/>
          <w:spacing w:val="2"/>
        </w:rPr>
        <w:t>)</w:t>
      </w:r>
    </w:p>
    <w:p w14:paraId="711C3E35" w14:textId="77777777" w:rsidR="00EF7E2C" w:rsidRPr="00B2793B" w:rsidRDefault="00EF7E2C" w:rsidP="00F75604">
      <w:pPr>
        <w:ind w:right="46"/>
        <w:jc w:val="both"/>
        <w:rPr>
          <w:rFonts w:ascii="Arial" w:hAnsi="Arial" w:cs="Arial"/>
          <w:bCs/>
          <w:color w:val="7030A0"/>
          <w:sz w:val="22"/>
          <w:szCs w:val="22"/>
        </w:rPr>
        <w:sectPr w:rsidR="00EF7E2C" w:rsidRPr="00B2793B" w:rsidSect="000B3711">
          <w:headerReference w:type="default" r:id="rId11"/>
          <w:footerReference w:type="default" r:id="rId12"/>
          <w:pgSz w:w="12242" w:h="15842" w:code="1"/>
          <w:pgMar w:top="533" w:right="1043" w:bottom="1134" w:left="1134" w:header="709" w:footer="709" w:gutter="0"/>
          <w:pgNumType w:start="0"/>
          <w:cols w:space="708"/>
          <w:titlePg/>
          <w:docGrid w:linePitch="360"/>
        </w:sectPr>
      </w:pPr>
    </w:p>
    <w:sdt>
      <w:sdtPr>
        <w:rPr>
          <w:rFonts w:ascii="Arial" w:eastAsia="Times New Roman" w:hAnsi="Arial" w:cs="Arial"/>
          <w:color w:val="auto"/>
          <w:sz w:val="22"/>
          <w:szCs w:val="22"/>
          <w:lang w:val="es-ES" w:eastAsia="en-US"/>
        </w:rPr>
        <w:id w:val="-185610301"/>
        <w:docPartObj>
          <w:docPartGallery w:val="Table of Contents"/>
          <w:docPartUnique/>
        </w:docPartObj>
      </w:sdtPr>
      <w:sdtEndPr>
        <w:rPr>
          <w:color w:val="7030A0"/>
        </w:rPr>
      </w:sdtEndPr>
      <w:sdtContent>
        <w:p w14:paraId="7AFA230F" w14:textId="253282FE" w:rsidR="00B8144D" w:rsidRPr="0033438E" w:rsidRDefault="00B8144D" w:rsidP="00F75604">
          <w:pPr>
            <w:pStyle w:val="TtuloTDC"/>
            <w:spacing w:after="60" w:line="240" w:lineRule="auto"/>
            <w:jc w:val="both"/>
            <w:rPr>
              <w:rFonts w:ascii="Arial" w:eastAsia="Times New Roman" w:hAnsi="Arial" w:cs="Arial"/>
              <w:color w:val="auto"/>
              <w:sz w:val="22"/>
              <w:szCs w:val="22"/>
              <w:lang w:eastAsia="en-US"/>
            </w:rPr>
          </w:pPr>
          <w:r w:rsidRPr="0033438E">
            <w:rPr>
              <w:rFonts w:ascii="Arial" w:eastAsia="Times New Roman" w:hAnsi="Arial" w:cs="Arial"/>
              <w:color w:val="auto"/>
              <w:sz w:val="22"/>
              <w:szCs w:val="22"/>
              <w:lang w:eastAsia="en-US"/>
            </w:rPr>
            <w:t>ÍNDICE</w:t>
          </w:r>
        </w:p>
        <w:p w14:paraId="37704645" w14:textId="1E95BF2B" w:rsidR="00BC3174" w:rsidRDefault="00B8144D">
          <w:pPr>
            <w:pStyle w:val="TDC1"/>
            <w:rPr>
              <w:rFonts w:asciiTheme="minorHAnsi" w:eastAsiaTheme="minorEastAsia" w:hAnsiTheme="minorHAnsi" w:cstheme="minorBidi"/>
              <w:noProof/>
              <w:sz w:val="22"/>
              <w:szCs w:val="22"/>
              <w:lang w:eastAsia="es-CR"/>
            </w:rPr>
          </w:pPr>
          <w:r w:rsidRPr="00CB6460">
            <w:rPr>
              <w:rFonts w:ascii="Arial" w:hAnsi="Arial" w:cs="Arial"/>
              <w:sz w:val="22"/>
              <w:szCs w:val="22"/>
            </w:rPr>
            <w:fldChar w:fldCharType="begin"/>
          </w:r>
          <w:r w:rsidRPr="00CB6460">
            <w:rPr>
              <w:rFonts w:ascii="Arial" w:hAnsi="Arial" w:cs="Arial"/>
              <w:sz w:val="22"/>
              <w:szCs w:val="22"/>
            </w:rPr>
            <w:instrText xml:space="preserve"> TOC \o "1-3" \h \z \u </w:instrText>
          </w:r>
          <w:r w:rsidRPr="00CB6460">
            <w:rPr>
              <w:rFonts w:ascii="Arial" w:hAnsi="Arial" w:cs="Arial"/>
              <w:sz w:val="22"/>
              <w:szCs w:val="22"/>
            </w:rPr>
            <w:fldChar w:fldCharType="separate"/>
          </w:r>
          <w:hyperlink w:anchor="_Toc102122856" w:history="1">
            <w:r w:rsidR="00BC3174" w:rsidRPr="00802A4A">
              <w:rPr>
                <w:rStyle w:val="Hipervnculo"/>
                <w:noProof/>
              </w:rPr>
              <w:t>1-</w:t>
            </w:r>
            <w:r w:rsidR="00BC3174">
              <w:rPr>
                <w:rFonts w:asciiTheme="minorHAnsi" w:eastAsiaTheme="minorEastAsia" w:hAnsiTheme="minorHAnsi" w:cstheme="minorBidi"/>
                <w:noProof/>
                <w:sz w:val="22"/>
                <w:szCs w:val="22"/>
                <w:lang w:eastAsia="es-CR"/>
              </w:rPr>
              <w:tab/>
            </w:r>
            <w:r w:rsidR="00BC3174" w:rsidRPr="00802A4A">
              <w:rPr>
                <w:rStyle w:val="Hipervnculo"/>
                <w:noProof/>
              </w:rPr>
              <w:t>ANÁLISIS DE LA GESTIÓN</w:t>
            </w:r>
            <w:r w:rsidR="00BC3174">
              <w:rPr>
                <w:noProof/>
                <w:webHidden/>
              </w:rPr>
              <w:tab/>
            </w:r>
            <w:r w:rsidR="00BC3174">
              <w:rPr>
                <w:noProof/>
                <w:webHidden/>
              </w:rPr>
              <w:fldChar w:fldCharType="begin"/>
            </w:r>
            <w:r w:rsidR="00BC3174">
              <w:rPr>
                <w:noProof/>
                <w:webHidden/>
              </w:rPr>
              <w:instrText xml:space="preserve"> PAGEREF _Toc102122856 \h </w:instrText>
            </w:r>
            <w:r w:rsidR="00BC3174">
              <w:rPr>
                <w:noProof/>
                <w:webHidden/>
              </w:rPr>
            </w:r>
            <w:r w:rsidR="00BC3174">
              <w:rPr>
                <w:noProof/>
                <w:webHidden/>
              </w:rPr>
              <w:fldChar w:fldCharType="separate"/>
            </w:r>
            <w:r w:rsidR="00BC3174">
              <w:rPr>
                <w:noProof/>
                <w:webHidden/>
              </w:rPr>
              <w:t>5</w:t>
            </w:r>
            <w:r w:rsidR="00BC3174">
              <w:rPr>
                <w:noProof/>
                <w:webHidden/>
              </w:rPr>
              <w:fldChar w:fldCharType="end"/>
            </w:r>
          </w:hyperlink>
        </w:p>
        <w:p w14:paraId="6944862D" w14:textId="55D9D3CC" w:rsidR="00BC3174" w:rsidRDefault="00BC3174">
          <w:pPr>
            <w:pStyle w:val="TDC2"/>
            <w:rPr>
              <w:rFonts w:asciiTheme="minorHAnsi" w:eastAsiaTheme="minorEastAsia" w:hAnsiTheme="minorHAnsi" w:cstheme="minorBidi"/>
              <w:lang w:eastAsia="es-CR"/>
            </w:rPr>
          </w:pPr>
          <w:hyperlink w:anchor="_Toc102122857" w:history="1">
            <w:r w:rsidRPr="00802A4A">
              <w:rPr>
                <w:rStyle w:val="Hipervnculo"/>
              </w:rPr>
              <w:t>1.1 Detalle de los estudios programados en el PAT 2022</w:t>
            </w:r>
            <w:r>
              <w:rPr>
                <w:webHidden/>
              </w:rPr>
              <w:tab/>
            </w:r>
            <w:r>
              <w:rPr>
                <w:webHidden/>
              </w:rPr>
              <w:fldChar w:fldCharType="begin"/>
            </w:r>
            <w:r>
              <w:rPr>
                <w:webHidden/>
              </w:rPr>
              <w:instrText xml:space="preserve"> PAGEREF _Toc102122857 \h </w:instrText>
            </w:r>
            <w:r>
              <w:rPr>
                <w:webHidden/>
              </w:rPr>
            </w:r>
            <w:r>
              <w:rPr>
                <w:webHidden/>
              </w:rPr>
              <w:fldChar w:fldCharType="separate"/>
            </w:r>
            <w:r>
              <w:rPr>
                <w:webHidden/>
              </w:rPr>
              <w:t>5</w:t>
            </w:r>
            <w:r>
              <w:rPr>
                <w:webHidden/>
              </w:rPr>
              <w:fldChar w:fldCharType="end"/>
            </w:r>
          </w:hyperlink>
        </w:p>
        <w:p w14:paraId="04DC66A2" w14:textId="6B636771" w:rsidR="00BC3174" w:rsidRDefault="00BC3174">
          <w:pPr>
            <w:pStyle w:val="TDC2"/>
            <w:rPr>
              <w:rFonts w:asciiTheme="minorHAnsi" w:eastAsiaTheme="minorEastAsia" w:hAnsiTheme="minorHAnsi" w:cstheme="minorBidi"/>
              <w:lang w:eastAsia="es-CR"/>
            </w:rPr>
          </w:pPr>
          <w:hyperlink w:anchor="_Toc102122858" w:history="1">
            <w:r w:rsidRPr="00802A4A">
              <w:rPr>
                <w:rStyle w:val="Hipervnculo"/>
              </w:rPr>
              <w:t>1.4 Progreso de actividades por desarrollar</w:t>
            </w:r>
            <w:r>
              <w:rPr>
                <w:webHidden/>
              </w:rPr>
              <w:tab/>
            </w:r>
            <w:r>
              <w:rPr>
                <w:webHidden/>
              </w:rPr>
              <w:fldChar w:fldCharType="begin"/>
            </w:r>
            <w:r>
              <w:rPr>
                <w:webHidden/>
              </w:rPr>
              <w:instrText xml:space="preserve"> PAGEREF _Toc102122858 \h </w:instrText>
            </w:r>
            <w:r>
              <w:rPr>
                <w:webHidden/>
              </w:rPr>
            </w:r>
            <w:r>
              <w:rPr>
                <w:webHidden/>
              </w:rPr>
              <w:fldChar w:fldCharType="separate"/>
            </w:r>
            <w:r>
              <w:rPr>
                <w:webHidden/>
              </w:rPr>
              <w:t>7</w:t>
            </w:r>
            <w:r>
              <w:rPr>
                <w:webHidden/>
              </w:rPr>
              <w:fldChar w:fldCharType="end"/>
            </w:r>
          </w:hyperlink>
        </w:p>
        <w:p w14:paraId="165A191D" w14:textId="2B4D3C84" w:rsidR="00BC3174" w:rsidRDefault="00BC3174">
          <w:pPr>
            <w:pStyle w:val="TDC2"/>
            <w:rPr>
              <w:rFonts w:asciiTheme="minorHAnsi" w:eastAsiaTheme="minorEastAsia" w:hAnsiTheme="minorHAnsi" w:cstheme="minorBidi"/>
              <w:lang w:eastAsia="es-CR"/>
            </w:rPr>
          </w:pPr>
          <w:hyperlink w:anchor="_Toc102122859" w:history="1">
            <w:r w:rsidRPr="00802A4A">
              <w:rPr>
                <w:rStyle w:val="Hipervnculo"/>
              </w:rPr>
              <w:t>1.5 Asignaciones terminadas</w:t>
            </w:r>
            <w:r>
              <w:rPr>
                <w:webHidden/>
              </w:rPr>
              <w:tab/>
            </w:r>
            <w:r>
              <w:rPr>
                <w:webHidden/>
              </w:rPr>
              <w:fldChar w:fldCharType="begin"/>
            </w:r>
            <w:r>
              <w:rPr>
                <w:webHidden/>
              </w:rPr>
              <w:instrText xml:space="preserve"> PAGEREF _Toc102122859 \h </w:instrText>
            </w:r>
            <w:r>
              <w:rPr>
                <w:webHidden/>
              </w:rPr>
            </w:r>
            <w:r>
              <w:rPr>
                <w:webHidden/>
              </w:rPr>
              <w:fldChar w:fldCharType="separate"/>
            </w:r>
            <w:r>
              <w:rPr>
                <w:webHidden/>
              </w:rPr>
              <w:t>9</w:t>
            </w:r>
            <w:r>
              <w:rPr>
                <w:webHidden/>
              </w:rPr>
              <w:fldChar w:fldCharType="end"/>
            </w:r>
          </w:hyperlink>
        </w:p>
        <w:p w14:paraId="19823339" w14:textId="3B7EA0B1" w:rsidR="00BC3174" w:rsidRDefault="00BC3174">
          <w:pPr>
            <w:pStyle w:val="TDC2"/>
            <w:rPr>
              <w:rFonts w:asciiTheme="minorHAnsi" w:eastAsiaTheme="minorEastAsia" w:hAnsiTheme="minorHAnsi" w:cstheme="minorBidi"/>
              <w:lang w:eastAsia="es-CR"/>
            </w:rPr>
          </w:pPr>
          <w:hyperlink w:anchor="_Toc102122860" w:history="1">
            <w:r w:rsidRPr="00802A4A">
              <w:rPr>
                <w:rStyle w:val="Hipervnculo"/>
              </w:rPr>
              <w:t>1.6 Proyectos con exceso en el plazo estimado</w:t>
            </w:r>
            <w:r>
              <w:rPr>
                <w:webHidden/>
              </w:rPr>
              <w:tab/>
            </w:r>
            <w:r>
              <w:rPr>
                <w:webHidden/>
              </w:rPr>
              <w:fldChar w:fldCharType="begin"/>
            </w:r>
            <w:r>
              <w:rPr>
                <w:webHidden/>
              </w:rPr>
              <w:instrText xml:space="preserve"> PAGEREF _Toc102122860 \h </w:instrText>
            </w:r>
            <w:r>
              <w:rPr>
                <w:webHidden/>
              </w:rPr>
            </w:r>
            <w:r>
              <w:rPr>
                <w:webHidden/>
              </w:rPr>
              <w:fldChar w:fldCharType="separate"/>
            </w:r>
            <w:r>
              <w:rPr>
                <w:webHidden/>
              </w:rPr>
              <w:t>10</w:t>
            </w:r>
            <w:r>
              <w:rPr>
                <w:webHidden/>
              </w:rPr>
              <w:fldChar w:fldCharType="end"/>
            </w:r>
          </w:hyperlink>
        </w:p>
        <w:p w14:paraId="32F3C256" w14:textId="0FC50E30" w:rsidR="00BC3174" w:rsidRDefault="00BC3174">
          <w:pPr>
            <w:pStyle w:val="TDC1"/>
            <w:rPr>
              <w:rFonts w:asciiTheme="minorHAnsi" w:eastAsiaTheme="minorEastAsia" w:hAnsiTheme="minorHAnsi" w:cstheme="minorBidi"/>
              <w:noProof/>
              <w:sz w:val="22"/>
              <w:szCs w:val="22"/>
              <w:lang w:eastAsia="es-CR"/>
            </w:rPr>
          </w:pPr>
          <w:hyperlink w:anchor="_Toc102122861" w:history="1">
            <w:r w:rsidRPr="00802A4A">
              <w:rPr>
                <w:rStyle w:val="Hipervnculo"/>
                <w:noProof/>
              </w:rPr>
              <w:t>2-</w:t>
            </w:r>
            <w:r>
              <w:rPr>
                <w:rFonts w:asciiTheme="minorHAnsi" w:eastAsiaTheme="minorEastAsia" w:hAnsiTheme="minorHAnsi" w:cstheme="minorBidi"/>
                <w:noProof/>
                <w:sz w:val="22"/>
                <w:szCs w:val="22"/>
                <w:lang w:eastAsia="es-CR"/>
              </w:rPr>
              <w:tab/>
            </w:r>
            <w:r w:rsidRPr="00802A4A">
              <w:rPr>
                <w:rStyle w:val="Hipervnculo"/>
                <w:noProof/>
              </w:rPr>
              <w:t>PROGRAMACIÓN DE HORAS DESTINADAS PARA DIFERENTES COMPROMISOS</w:t>
            </w:r>
            <w:r>
              <w:rPr>
                <w:noProof/>
                <w:webHidden/>
              </w:rPr>
              <w:tab/>
            </w:r>
            <w:r>
              <w:rPr>
                <w:noProof/>
                <w:webHidden/>
              </w:rPr>
              <w:fldChar w:fldCharType="begin"/>
            </w:r>
            <w:r>
              <w:rPr>
                <w:noProof/>
                <w:webHidden/>
              </w:rPr>
              <w:instrText xml:space="preserve"> PAGEREF _Toc102122861 \h </w:instrText>
            </w:r>
            <w:r>
              <w:rPr>
                <w:noProof/>
                <w:webHidden/>
              </w:rPr>
            </w:r>
            <w:r>
              <w:rPr>
                <w:noProof/>
                <w:webHidden/>
              </w:rPr>
              <w:fldChar w:fldCharType="separate"/>
            </w:r>
            <w:r>
              <w:rPr>
                <w:noProof/>
                <w:webHidden/>
              </w:rPr>
              <w:t>11</w:t>
            </w:r>
            <w:r>
              <w:rPr>
                <w:noProof/>
                <w:webHidden/>
              </w:rPr>
              <w:fldChar w:fldCharType="end"/>
            </w:r>
          </w:hyperlink>
        </w:p>
        <w:p w14:paraId="4C7332A9" w14:textId="14418654" w:rsidR="00BC3174" w:rsidRDefault="00BC3174">
          <w:pPr>
            <w:pStyle w:val="TDC2"/>
            <w:rPr>
              <w:rFonts w:asciiTheme="minorHAnsi" w:eastAsiaTheme="minorEastAsia" w:hAnsiTheme="minorHAnsi" w:cstheme="minorBidi"/>
              <w:lang w:eastAsia="es-CR"/>
            </w:rPr>
          </w:pPr>
          <w:hyperlink w:anchor="_Toc102122862" w:history="1">
            <w:r w:rsidRPr="00802A4A">
              <w:rPr>
                <w:rStyle w:val="Hipervnculo"/>
              </w:rPr>
              <w:t>2.1 Uso de esfuerzos en labores sucintas</w:t>
            </w:r>
            <w:r>
              <w:rPr>
                <w:webHidden/>
              </w:rPr>
              <w:tab/>
            </w:r>
            <w:r>
              <w:rPr>
                <w:webHidden/>
              </w:rPr>
              <w:fldChar w:fldCharType="begin"/>
            </w:r>
            <w:r>
              <w:rPr>
                <w:webHidden/>
              </w:rPr>
              <w:instrText xml:space="preserve"> PAGEREF _Toc102122862 \h </w:instrText>
            </w:r>
            <w:r>
              <w:rPr>
                <w:webHidden/>
              </w:rPr>
            </w:r>
            <w:r>
              <w:rPr>
                <w:webHidden/>
              </w:rPr>
              <w:fldChar w:fldCharType="separate"/>
            </w:r>
            <w:r>
              <w:rPr>
                <w:webHidden/>
              </w:rPr>
              <w:t>13</w:t>
            </w:r>
            <w:r>
              <w:rPr>
                <w:webHidden/>
              </w:rPr>
              <w:fldChar w:fldCharType="end"/>
            </w:r>
          </w:hyperlink>
        </w:p>
        <w:p w14:paraId="7A6B59ED" w14:textId="6E92D702" w:rsidR="00BC3174" w:rsidRDefault="00BC3174">
          <w:pPr>
            <w:pStyle w:val="TDC3"/>
            <w:rPr>
              <w:rFonts w:asciiTheme="minorHAnsi" w:eastAsiaTheme="minorEastAsia" w:hAnsiTheme="minorHAnsi" w:cstheme="minorBidi"/>
              <w:noProof/>
              <w:sz w:val="22"/>
              <w:szCs w:val="22"/>
              <w:lang w:eastAsia="es-CR"/>
            </w:rPr>
          </w:pPr>
          <w:hyperlink w:anchor="_Toc102122863" w:history="1">
            <w:r w:rsidRPr="00802A4A">
              <w:rPr>
                <w:rStyle w:val="Hipervnculo"/>
                <w:i/>
                <w:iCs/>
                <w:noProof/>
              </w:rPr>
              <w:t>2.1.1 Sucintas de fiscalización</w:t>
            </w:r>
            <w:r>
              <w:rPr>
                <w:noProof/>
                <w:webHidden/>
              </w:rPr>
              <w:tab/>
            </w:r>
            <w:r>
              <w:rPr>
                <w:noProof/>
                <w:webHidden/>
              </w:rPr>
              <w:fldChar w:fldCharType="begin"/>
            </w:r>
            <w:r>
              <w:rPr>
                <w:noProof/>
                <w:webHidden/>
              </w:rPr>
              <w:instrText xml:space="preserve"> PAGEREF _Toc102122863 \h </w:instrText>
            </w:r>
            <w:r>
              <w:rPr>
                <w:noProof/>
                <w:webHidden/>
              </w:rPr>
            </w:r>
            <w:r>
              <w:rPr>
                <w:noProof/>
                <w:webHidden/>
              </w:rPr>
              <w:fldChar w:fldCharType="separate"/>
            </w:r>
            <w:r>
              <w:rPr>
                <w:noProof/>
                <w:webHidden/>
              </w:rPr>
              <w:t>13</w:t>
            </w:r>
            <w:r>
              <w:rPr>
                <w:noProof/>
                <w:webHidden/>
              </w:rPr>
              <w:fldChar w:fldCharType="end"/>
            </w:r>
          </w:hyperlink>
        </w:p>
        <w:p w14:paraId="0365E5D1" w14:textId="7C5D3EC2" w:rsidR="00BC3174" w:rsidRDefault="00BC3174">
          <w:pPr>
            <w:pStyle w:val="TDC3"/>
            <w:rPr>
              <w:rFonts w:asciiTheme="minorHAnsi" w:eastAsiaTheme="minorEastAsia" w:hAnsiTheme="minorHAnsi" w:cstheme="minorBidi"/>
              <w:noProof/>
              <w:sz w:val="22"/>
              <w:szCs w:val="22"/>
              <w:lang w:eastAsia="es-CR"/>
            </w:rPr>
          </w:pPr>
          <w:hyperlink w:anchor="_Toc102122864" w:history="1">
            <w:r w:rsidRPr="00802A4A">
              <w:rPr>
                <w:rStyle w:val="Hipervnculo"/>
                <w:i/>
                <w:iCs/>
                <w:noProof/>
              </w:rPr>
              <w:t>2.1.2 Sucintas administrativas</w:t>
            </w:r>
            <w:r>
              <w:rPr>
                <w:noProof/>
                <w:webHidden/>
              </w:rPr>
              <w:tab/>
            </w:r>
            <w:r>
              <w:rPr>
                <w:noProof/>
                <w:webHidden/>
              </w:rPr>
              <w:fldChar w:fldCharType="begin"/>
            </w:r>
            <w:r>
              <w:rPr>
                <w:noProof/>
                <w:webHidden/>
              </w:rPr>
              <w:instrText xml:space="preserve"> PAGEREF _Toc102122864 \h </w:instrText>
            </w:r>
            <w:r>
              <w:rPr>
                <w:noProof/>
                <w:webHidden/>
              </w:rPr>
            </w:r>
            <w:r>
              <w:rPr>
                <w:noProof/>
                <w:webHidden/>
              </w:rPr>
              <w:fldChar w:fldCharType="separate"/>
            </w:r>
            <w:r>
              <w:rPr>
                <w:noProof/>
                <w:webHidden/>
              </w:rPr>
              <w:t>14</w:t>
            </w:r>
            <w:r>
              <w:rPr>
                <w:noProof/>
                <w:webHidden/>
              </w:rPr>
              <w:fldChar w:fldCharType="end"/>
            </w:r>
          </w:hyperlink>
        </w:p>
        <w:p w14:paraId="772E3B32" w14:textId="186F09F3" w:rsidR="00BC3174" w:rsidRDefault="00BC3174">
          <w:pPr>
            <w:pStyle w:val="TDC1"/>
            <w:rPr>
              <w:rFonts w:asciiTheme="minorHAnsi" w:eastAsiaTheme="minorEastAsia" w:hAnsiTheme="minorHAnsi" w:cstheme="minorBidi"/>
              <w:noProof/>
              <w:sz w:val="22"/>
              <w:szCs w:val="22"/>
              <w:lang w:eastAsia="es-CR"/>
            </w:rPr>
          </w:pPr>
          <w:hyperlink w:anchor="_Toc102122865" w:history="1">
            <w:r w:rsidRPr="00802A4A">
              <w:rPr>
                <w:rStyle w:val="Hipervnculo"/>
                <w:noProof/>
              </w:rPr>
              <w:t>3-</w:t>
            </w:r>
            <w:r>
              <w:rPr>
                <w:rFonts w:asciiTheme="minorHAnsi" w:eastAsiaTheme="minorEastAsia" w:hAnsiTheme="minorHAnsi" w:cstheme="minorBidi"/>
                <w:noProof/>
                <w:sz w:val="22"/>
                <w:szCs w:val="22"/>
                <w:lang w:eastAsia="es-CR"/>
              </w:rPr>
              <w:tab/>
            </w:r>
            <w:r w:rsidRPr="00802A4A">
              <w:rPr>
                <w:rStyle w:val="Hipervnculo"/>
                <w:noProof/>
              </w:rPr>
              <w:t>SEGUIMIENTO DE RECOMENDACIONES</w:t>
            </w:r>
            <w:r>
              <w:rPr>
                <w:noProof/>
                <w:webHidden/>
              </w:rPr>
              <w:tab/>
            </w:r>
            <w:r>
              <w:rPr>
                <w:noProof/>
                <w:webHidden/>
              </w:rPr>
              <w:fldChar w:fldCharType="begin"/>
            </w:r>
            <w:r>
              <w:rPr>
                <w:noProof/>
                <w:webHidden/>
              </w:rPr>
              <w:instrText xml:space="preserve"> PAGEREF _Toc102122865 \h </w:instrText>
            </w:r>
            <w:r>
              <w:rPr>
                <w:noProof/>
                <w:webHidden/>
              </w:rPr>
            </w:r>
            <w:r>
              <w:rPr>
                <w:noProof/>
                <w:webHidden/>
              </w:rPr>
              <w:fldChar w:fldCharType="separate"/>
            </w:r>
            <w:r>
              <w:rPr>
                <w:noProof/>
                <w:webHidden/>
              </w:rPr>
              <w:t>15</w:t>
            </w:r>
            <w:r>
              <w:rPr>
                <w:noProof/>
                <w:webHidden/>
              </w:rPr>
              <w:fldChar w:fldCharType="end"/>
            </w:r>
          </w:hyperlink>
        </w:p>
        <w:p w14:paraId="43A1D6D0" w14:textId="3AC374DC" w:rsidR="00BC3174" w:rsidRDefault="00BC3174">
          <w:pPr>
            <w:pStyle w:val="TDC1"/>
            <w:rPr>
              <w:rFonts w:asciiTheme="minorHAnsi" w:eastAsiaTheme="minorEastAsia" w:hAnsiTheme="minorHAnsi" w:cstheme="minorBidi"/>
              <w:noProof/>
              <w:sz w:val="22"/>
              <w:szCs w:val="22"/>
              <w:lang w:eastAsia="es-CR"/>
            </w:rPr>
          </w:pPr>
          <w:hyperlink w:anchor="_Toc102122866" w:history="1">
            <w:r w:rsidRPr="00802A4A">
              <w:rPr>
                <w:rStyle w:val="Hipervnculo"/>
                <w:noProof/>
              </w:rPr>
              <w:t>4-</w:t>
            </w:r>
            <w:r>
              <w:rPr>
                <w:rFonts w:asciiTheme="minorHAnsi" w:eastAsiaTheme="minorEastAsia" w:hAnsiTheme="minorHAnsi" w:cstheme="minorBidi"/>
                <w:noProof/>
                <w:sz w:val="22"/>
                <w:szCs w:val="22"/>
                <w:lang w:eastAsia="es-CR"/>
              </w:rPr>
              <w:tab/>
            </w:r>
            <w:r w:rsidRPr="00802A4A">
              <w:rPr>
                <w:rStyle w:val="Hipervnculo"/>
                <w:noProof/>
              </w:rPr>
              <w:t>UNIDAD JURÍDICA</w:t>
            </w:r>
            <w:r>
              <w:rPr>
                <w:noProof/>
                <w:webHidden/>
              </w:rPr>
              <w:tab/>
            </w:r>
            <w:r>
              <w:rPr>
                <w:noProof/>
                <w:webHidden/>
              </w:rPr>
              <w:fldChar w:fldCharType="begin"/>
            </w:r>
            <w:r>
              <w:rPr>
                <w:noProof/>
                <w:webHidden/>
              </w:rPr>
              <w:instrText xml:space="preserve"> PAGEREF _Toc102122866 \h </w:instrText>
            </w:r>
            <w:r>
              <w:rPr>
                <w:noProof/>
                <w:webHidden/>
              </w:rPr>
            </w:r>
            <w:r>
              <w:rPr>
                <w:noProof/>
                <w:webHidden/>
              </w:rPr>
              <w:fldChar w:fldCharType="separate"/>
            </w:r>
            <w:r>
              <w:rPr>
                <w:noProof/>
                <w:webHidden/>
              </w:rPr>
              <w:t>17</w:t>
            </w:r>
            <w:r>
              <w:rPr>
                <w:noProof/>
                <w:webHidden/>
              </w:rPr>
              <w:fldChar w:fldCharType="end"/>
            </w:r>
          </w:hyperlink>
        </w:p>
        <w:p w14:paraId="32BAC7E6" w14:textId="057E532B" w:rsidR="00BC3174" w:rsidRDefault="00BC3174">
          <w:pPr>
            <w:pStyle w:val="TDC1"/>
            <w:rPr>
              <w:rFonts w:asciiTheme="minorHAnsi" w:eastAsiaTheme="minorEastAsia" w:hAnsiTheme="minorHAnsi" w:cstheme="minorBidi"/>
              <w:noProof/>
              <w:sz w:val="22"/>
              <w:szCs w:val="22"/>
              <w:lang w:eastAsia="es-CR"/>
            </w:rPr>
          </w:pPr>
          <w:hyperlink w:anchor="_Toc102122867" w:history="1">
            <w:r w:rsidRPr="00802A4A">
              <w:rPr>
                <w:rStyle w:val="Hipervnculo"/>
                <w:noProof/>
              </w:rPr>
              <w:t>5-</w:t>
            </w:r>
            <w:r>
              <w:rPr>
                <w:rFonts w:asciiTheme="minorHAnsi" w:eastAsiaTheme="minorEastAsia" w:hAnsiTheme="minorHAnsi" w:cstheme="minorBidi"/>
                <w:noProof/>
                <w:sz w:val="22"/>
                <w:szCs w:val="22"/>
                <w:lang w:eastAsia="es-CR"/>
              </w:rPr>
              <w:tab/>
            </w:r>
            <w:r w:rsidRPr="00802A4A">
              <w:rPr>
                <w:rStyle w:val="Hipervnculo"/>
                <w:noProof/>
              </w:rPr>
              <w:t>UNIDAD DE ASEGURAMIENTO DE LA CALIDAD</w:t>
            </w:r>
            <w:r>
              <w:rPr>
                <w:noProof/>
                <w:webHidden/>
              </w:rPr>
              <w:tab/>
            </w:r>
            <w:r>
              <w:rPr>
                <w:noProof/>
                <w:webHidden/>
              </w:rPr>
              <w:fldChar w:fldCharType="begin"/>
            </w:r>
            <w:r>
              <w:rPr>
                <w:noProof/>
                <w:webHidden/>
              </w:rPr>
              <w:instrText xml:space="preserve"> PAGEREF _Toc102122867 \h </w:instrText>
            </w:r>
            <w:r>
              <w:rPr>
                <w:noProof/>
                <w:webHidden/>
              </w:rPr>
            </w:r>
            <w:r>
              <w:rPr>
                <w:noProof/>
                <w:webHidden/>
              </w:rPr>
              <w:fldChar w:fldCharType="separate"/>
            </w:r>
            <w:r>
              <w:rPr>
                <w:noProof/>
                <w:webHidden/>
              </w:rPr>
              <w:t>17</w:t>
            </w:r>
            <w:r>
              <w:rPr>
                <w:noProof/>
                <w:webHidden/>
              </w:rPr>
              <w:fldChar w:fldCharType="end"/>
            </w:r>
          </w:hyperlink>
        </w:p>
        <w:p w14:paraId="42939055" w14:textId="509E666B" w:rsidR="00BC3174" w:rsidRDefault="00BC3174">
          <w:pPr>
            <w:pStyle w:val="TDC2"/>
            <w:tabs>
              <w:tab w:val="left" w:pos="660"/>
            </w:tabs>
            <w:rPr>
              <w:rFonts w:asciiTheme="minorHAnsi" w:eastAsiaTheme="minorEastAsia" w:hAnsiTheme="minorHAnsi" w:cstheme="minorBidi"/>
              <w:lang w:eastAsia="es-CR"/>
            </w:rPr>
          </w:pPr>
          <w:hyperlink w:anchor="_Toc102122868" w:history="1">
            <w:r w:rsidRPr="00802A4A">
              <w:rPr>
                <w:rStyle w:val="Hipervnculo"/>
              </w:rPr>
              <w:t>6-</w:t>
            </w:r>
            <w:r>
              <w:rPr>
                <w:rFonts w:asciiTheme="minorHAnsi" w:eastAsiaTheme="minorEastAsia" w:hAnsiTheme="minorHAnsi" w:cstheme="minorBidi"/>
                <w:lang w:eastAsia="es-CR"/>
              </w:rPr>
              <w:tab/>
            </w:r>
            <w:r w:rsidRPr="00802A4A">
              <w:rPr>
                <w:rStyle w:val="Hipervnculo"/>
              </w:rPr>
              <w:t>LABORES ADMINISTRATIVAS EN LA AUDITORIA</w:t>
            </w:r>
            <w:r>
              <w:rPr>
                <w:webHidden/>
              </w:rPr>
              <w:tab/>
            </w:r>
            <w:r>
              <w:rPr>
                <w:webHidden/>
              </w:rPr>
              <w:fldChar w:fldCharType="begin"/>
            </w:r>
            <w:r>
              <w:rPr>
                <w:webHidden/>
              </w:rPr>
              <w:instrText xml:space="preserve"> PAGEREF _Toc102122868 \h </w:instrText>
            </w:r>
            <w:r>
              <w:rPr>
                <w:webHidden/>
              </w:rPr>
            </w:r>
            <w:r>
              <w:rPr>
                <w:webHidden/>
              </w:rPr>
              <w:fldChar w:fldCharType="separate"/>
            </w:r>
            <w:r>
              <w:rPr>
                <w:webHidden/>
              </w:rPr>
              <w:t>17</w:t>
            </w:r>
            <w:r>
              <w:rPr>
                <w:webHidden/>
              </w:rPr>
              <w:fldChar w:fldCharType="end"/>
            </w:r>
          </w:hyperlink>
        </w:p>
        <w:p w14:paraId="3214D530" w14:textId="7CE2B507" w:rsidR="00BC3174" w:rsidRDefault="00BC3174">
          <w:pPr>
            <w:pStyle w:val="TDC1"/>
            <w:rPr>
              <w:rFonts w:asciiTheme="minorHAnsi" w:eastAsiaTheme="minorEastAsia" w:hAnsiTheme="minorHAnsi" w:cstheme="minorBidi"/>
              <w:noProof/>
              <w:sz w:val="22"/>
              <w:szCs w:val="22"/>
              <w:lang w:eastAsia="es-CR"/>
            </w:rPr>
          </w:pPr>
          <w:hyperlink w:anchor="_Toc102122869" w:history="1">
            <w:r w:rsidRPr="00802A4A">
              <w:rPr>
                <w:rStyle w:val="Hipervnculo"/>
                <w:noProof/>
              </w:rPr>
              <w:t>7-</w:t>
            </w:r>
            <w:r>
              <w:rPr>
                <w:rFonts w:asciiTheme="minorHAnsi" w:eastAsiaTheme="minorEastAsia" w:hAnsiTheme="minorHAnsi" w:cstheme="minorBidi"/>
                <w:noProof/>
                <w:sz w:val="22"/>
                <w:szCs w:val="22"/>
                <w:lang w:eastAsia="es-CR"/>
              </w:rPr>
              <w:tab/>
            </w:r>
            <w:r w:rsidRPr="00802A4A">
              <w:rPr>
                <w:rStyle w:val="Hipervnculo"/>
                <w:noProof/>
              </w:rPr>
              <w:t>OTROS CONTROLES</w:t>
            </w:r>
            <w:r>
              <w:rPr>
                <w:noProof/>
                <w:webHidden/>
              </w:rPr>
              <w:tab/>
            </w:r>
            <w:r>
              <w:rPr>
                <w:noProof/>
                <w:webHidden/>
              </w:rPr>
              <w:fldChar w:fldCharType="begin"/>
            </w:r>
            <w:r>
              <w:rPr>
                <w:noProof/>
                <w:webHidden/>
              </w:rPr>
              <w:instrText xml:space="preserve"> PAGEREF _Toc102122869 \h </w:instrText>
            </w:r>
            <w:r>
              <w:rPr>
                <w:noProof/>
                <w:webHidden/>
              </w:rPr>
            </w:r>
            <w:r>
              <w:rPr>
                <w:noProof/>
                <w:webHidden/>
              </w:rPr>
              <w:fldChar w:fldCharType="separate"/>
            </w:r>
            <w:r>
              <w:rPr>
                <w:noProof/>
                <w:webHidden/>
              </w:rPr>
              <w:t>18</w:t>
            </w:r>
            <w:r>
              <w:rPr>
                <w:noProof/>
                <w:webHidden/>
              </w:rPr>
              <w:fldChar w:fldCharType="end"/>
            </w:r>
          </w:hyperlink>
        </w:p>
        <w:p w14:paraId="644350C7" w14:textId="47448896" w:rsidR="00BC3174" w:rsidRDefault="00BC3174">
          <w:pPr>
            <w:pStyle w:val="TDC2"/>
            <w:rPr>
              <w:rFonts w:asciiTheme="minorHAnsi" w:eastAsiaTheme="minorEastAsia" w:hAnsiTheme="minorHAnsi" w:cstheme="minorBidi"/>
              <w:lang w:eastAsia="es-CR"/>
            </w:rPr>
          </w:pPr>
          <w:hyperlink w:anchor="_Toc102122870" w:history="1">
            <w:r w:rsidRPr="00802A4A">
              <w:rPr>
                <w:rStyle w:val="Hipervnculo"/>
              </w:rPr>
              <w:t>7.1 Legalización de libros</w:t>
            </w:r>
            <w:r>
              <w:rPr>
                <w:webHidden/>
              </w:rPr>
              <w:tab/>
            </w:r>
            <w:r>
              <w:rPr>
                <w:webHidden/>
              </w:rPr>
              <w:fldChar w:fldCharType="begin"/>
            </w:r>
            <w:r>
              <w:rPr>
                <w:webHidden/>
              </w:rPr>
              <w:instrText xml:space="preserve"> PAGEREF _Toc102122870 \h </w:instrText>
            </w:r>
            <w:r>
              <w:rPr>
                <w:webHidden/>
              </w:rPr>
            </w:r>
            <w:r>
              <w:rPr>
                <w:webHidden/>
              </w:rPr>
              <w:fldChar w:fldCharType="separate"/>
            </w:r>
            <w:r>
              <w:rPr>
                <w:webHidden/>
              </w:rPr>
              <w:t>18</w:t>
            </w:r>
            <w:r>
              <w:rPr>
                <w:webHidden/>
              </w:rPr>
              <w:fldChar w:fldCharType="end"/>
            </w:r>
          </w:hyperlink>
        </w:p>
        <w:p w14:paraId="057EC0EE" w14:textId="0A5E15BC" w:rsidR="00BC3174" w:rsidRDefault="00BC3174">
          <w:pPr>
            <w:pStyle w:val="TDC2"/>
            <w:rPr>
              <w:rFonts w:asciiTheme="minorHAnsi" w:eastAsiaTheme="minorEastAsia" w:hAnsiTheme="minorHAnsi" w:cstheme="minorBidi"/>
              <w:lang w:eastAsia="es-CR"/>
            </w:rPr>
          </w:pPr>
          <w:hyperlink w:anchor="_Toc102122871" w:history="1">
            <w:r w:rsidRPr="00802A4A">
              <w:rPr>
                <w:rStyle w:val="Hipervnculo"/>
              </w:rPr>
              <w:t>7.2 Control de informes enviados a la Dirección y Subdirección</w:t>
            </w:r>
            <w:r>
              <w:rPr>
                <w:webHidden/>
              </w:rPr>
              <w:tab/>
            </w:r>
            <w:r>
              <w:rPr>
                <w:webHidden/>
              </w:rPr>
              <w:fldChar w:fldCharType="begin"/>
            </w:r>
            <w:r>
              <w:rPr>
                <w:webHidden/>
              </w:rPr>
              <w:instrText xml:space="preserve"> PAGEREF _Toc102122871 \h </w:instrText>
            </w:r>
            <w:r>
              <w:rPr>
                <w:webHidden/>
              </w:rPr>
            </w:r>
            <w:r>
              <w:rPr>
                <w:webHidden/>
              </w:rPr>
              <w:fldChar w:fldCharType="separate"/>
            </w:r>
            <w:r>
              <w:rPr>
                <w:webHidden/>
              </w:rPr>
              <w:t>18</w:t>
            </w:r>
            <w:r>
              <w:rPr>
                <w:webHidden/>
              </w:rPr>
              <w:fldChar w:fldCharType="end"/>
            </w:r>
          </w:hyperlink>
        </w:p>
        <w:p w14:paraId="6ABC2DBF" w14:textId="10F1C5D7" w:rsidR="00BC3174" w:rsidRDefault="00BC3174">
          <w:pPr>
            <w:pStyle w:val="TDC1"/>
            <w:rPr>
              <w:rFonts w:asciiTheme="minorHAnsi" w:eastAsiaTheme="minorEastAsia" w:hAnsiTheme="minorHAnsi" w:cstheme="minorBidi"/>
              <w:noProof/>
              <w:sz w:val="22"/>
              <w:szCs w:val="22"/>
              <w:lang w:eastAsia="es-CR"/>
            </w:rPr>
          </w:pPr>
          <w:hyperlink w:anchor="_Toc102122872" w:history="1">
            <w:r w:rsidRPr="00802A4A">
              <w:rPr>
                <w:rStyle w:val="Hipervnculo"/>
                <w:noProof/>
              </w:rPr>
              <w:t>8-</w:t>
            </w:r>
            <w:r>
              <w:rPr>
                <w:rFonts w:asciiTheme="minorHAnsi" w:eastAsiaTheme="minorEastAsia" w:hAnsiTheme="minorHAnsi" w:cstheme="minorBidi"/>
                <w:noProof/>
                <w:sz w:val="22"/>
                <w:szCs w:val="22"/>
                <w:lang w:eastAsia="es-CR"/>
              </w:rPr>
              <w:tab/>
            </w:r>
            <w:r w:rsidRPr="00802A4A">
              <w:rPr>
                <w:rStyle w:val="Hipervnculo"/>
                <w:noProof/>
              </w:rPr>
              <w:t>CONSIDERACIONES PARA EL DIRECTOR DE LA AUDITORÍA JUDICIAL</w:t>
            </w:r>
            <w:r>
              <w:rPr>
                <w:noProof/>
                <w:webHidden/>
              </w:rPr>
              <w:tab/>
            </w:r>
            <w:r>
              <w:rPr>
                <w:noProof/>
                <w:webHidden/>
              </w:rPr>
              <w:fldChar w:fldCharType="begin"/>
            </w:r>
            <w:r>
              <w:rPr>
                <w:noProof/>
                <w:webHidden/>
              </w:rPr>
              <w:instrText xml:space="preserve"> PAGEREF _Toc102122872 \h </w:instrText>
            </w:r>
            <w:r>
              <w:rPr>
                <w:noProof/>
                <w:webHidden/>
              </w:rPr>
            </w:r>
            <w:r>
              <w:rPr>
                <w:noProof/>
                <w:webHidden/>
              </w:rPr>
              <w:fldChar w:fldCharType="separate"/>
            </w:r>
            <w:r>
              <w:rPr>
                <w:noProof/>
                <w:webHidden/>
              </w:rPr>
              <w:t>19</w:t>
            </w:r>
            <w:r>
              <w:rPr>
                <w:noProof/>
                <w:webHidden/>
              </w:rPr>
              <w:fldChar w:fldCharType="end"/>
            </w:r>
          </w:hyperlink>
        </w:p>
        <w:p w14:paraId="764A95C4" w14:textId="5033D692" w:rsidR="00B8144D" w:rsidRPr="00B2793B" w:rsidRDefault="00B8144D" w:rsidP="00F75604">
          <w:pPr>
            <w:pStyle w:val="TDC1"/>
            <w:spacing w:after="60"/>
            <w:jc w:val="both"/>
            <w:rPr>
              <w:rFonts w:ascii="Arial" w:hAnsi="Arial" w:cs="Arial"/>
              <w:color w:val="7030A0"/>
              <w:sz w:val="22"/>
              <w:szCs w:val="22"/>
              <w:lang w:val="es-ES"/>
            </w:rPr>
          </w:pPr>
          <w:r w:rsidRPr="00CB6460">
            <w:rPr>
              <w:rFonts w:ascii="Arial" w:hAnsi="Arial" w:cs="Arial"/>
              <w:sz w:val="22"/>
              <w:szCs w:val="22"/>
            </w:rPr>
            <w:fldChar w:fldCharType="end"/>
          </w:r>
        </w:p>
      </w:sdtContent>
    </w:sdt>
    <w:p w14:paraId="6EE0F60D" w14:textId="77777777" w:rsidR="00B045F2" w:rsidRPr="00B2793B" w:rsidRDefault="00B045F2" w:rsidP="000E3723">
      <w:pPr>
        <w:jc w:val="both"/>
        <w:rPr>
          <w:rFonts w:ascii="Arial" w:hAnsi="Arial" w:cs="Arial"/>
          <w:sz w:val="22"/>
          <w:szCs w:val="22"/>
        </w:rPr>
      </w:pPr>
      <w:bookmarkStart w:id="1" w:name="_Hlk90496062"/>
      <w:bookmarkStart w:id="2" w:name="_Hlk90491906"/>
    </w:p>
    <w:p w14:paraId="53B59DD8" w14:textId="77777777" w:rsidR="00B045F2" w:rsidRPr="00B2793B" w:rsidRDefault="00B045F2" w:rsidP="000E3723">
      <w:pPr>
        <w:jc w:val="both"/>
        <w:rPr>
          <w:rFonts w:ascii="Arial" w:hAnsi="Arial" w:cs="Arial"/>
          <w:sz w:val="22"/>
          <w:szCs w:val="22"/>
        </w:rPr>
      </w:pPr>
    </w:p>
    <w:p w14:paraId="23A1D680" w14:textId="77777777" w:rsidR="00B045F2" w:rsidRPr="00B2793B" w:rsidRDefault="00B045F2" w:rsidP="000E3723">
      <w:pPr>
        <w:jc w:val="both"/>
        <w:rPr>
          <w:rFonts w:ascii="Arial" w:hAnsi="Arial" w:cs="Arial"/>
          <w:sz w:val="22"/>
          <w:szCs w:val="22"/>
        </w:rPr>
      </w:pPr>
    </w:p>
    <w:p w14:paraId="53E52155" w14:textId="77777777" w:rsidR="00B045F2" w:rsidRPr="00B2793B" w:rsidRDefault="00B045F2" w:rsidP="000E3723">
      <w:pPr>
        <w:jc w:val="both"/>
        <w:rPr>
          <w:rFonts w:ascii="Arial" w:hAnsi="Arial" w:cs="Arial"/>
          <w:sz w:val="22"/>
          <w:szCs w:val="22"/>
        </w:rPr>
      </w:pPr>
    </w:p>
    <w:p w14:paraId="66CDCD95" w14:textId="77777777" w:rsidR="00B045F2" w:rsidRPr="00B2793B" w:rsidRDefault="00B045F2" w:rsidP="000E3723">
      <w:pPr>
        <w:jc w:val="both"/>
        <w:rPr>
          <w:rFonts w:ascii="Arial" w:hAnsi="Arial" w:cs="Arial"/>
          <w:sz w:val="22"/>
          <w:szCs w:val="22"/>
        </w:rPr>
      </w:pPr>
    </w:p>
    <w:p w14:paraId="4EA6DAF3" w14:textId="43EE3B13" w:rsidR="00B045F2" w:rsidRPr="00B2793B" w:rsidRDefault="00B045F2" w:rsidP="000E3723">
      <w:pPr>
        <w:jc w:val="both"/>
        <w:rPr>
          <w:rFonts w:ascii="Arial" w:hAnsi="Arial" w:cs="Arial"/>
          <w:sz w:val="22"/>
          <w:szCs w:val="22"/>
        </w:rPr>
      </w:pPr>
    </w:p>
    <w:p w14:paraId="255D2198" w14:textId="77777777" w:rsidR="00C91DAF" w:rsidRPr="00B2793B" w:rsidRDefault="00C91DAF" w:rsidP="000E3723">
      <w:pPr>
        <w:jc w:val="both"/>
        <w:rPr>
          <w:rFonts w:ascii="Arial" w:hAnsi="Arial" w:cs="Arial"/>
          <w:sz w:val="22"/>
          <w:szCs w:val="22"/>
        </w:rPr>
      </w:pPr>
    </w:p>
    <w:p w14:paraId="6297B63B" w14:textId="77777777" w:rsidR="00B045F2" w:rsidRPr="00B2793B" w:rsidRDefault="00B045F2" w:rsidP="000E3723">
      <w:pPr>
        <w:jc w:val="both"/>
        <w:rPr>
          <w:rFonts w:ascii="Arial" w:hAnsi="Arial" w:cs="Arial"/>
          <w:sz w:val="22"/>
          <w:szCs w:val="22"/>
        </w:rPr>
      </w:pPr>
    </w:p>
    <w:p w14:paraId="60586F7A" w14:textId="4FB0A922" w:rsidR="00B045F2" w:rsidRDefault="00B045F2" w:rsidP="000E3723">
      <w:pPr>
        <w:jc w:val="both"/>
        <w:rPr>
          <w:rFonts w:ascii="Arial" w:hAnsi="Arial" w:cs="Arial"/>
          <w:sz w:val="22"/>
          <w:szCs w:val="22"/>
        </w:rPr>
      </w:pPr>
    </w:p>
    <w:p w14:paraId="47556E45" w14:textId="33741CA4" w:rsidR="00D613F5" w:rsidRDefault="00D613F5" w:rsidP="000E3723">
      <w:pPr>
        <w:jc w:val="both"/>
        <w:rPr>
          <w:rFonts w:ascii="Arial" w:hAnsi="Arial" w:cs="Arial"/>
          <w:sz w:val="22"/>
          <w:szCs w:val="22"/>
        </w:rPr>
      </w:pPr>
    </w:p>
    <w:p w14:paraId="087B95AD" w14:textId="0829B603" w:rsidR="00D613F5" w:rsidRDefault="00D613F5" w:rsidP="000E3723">
      <w:pPr>
        <w:jc w:val="both"/>
        <w:rPr>
          <w:rFonts w:ascii="Arial" w:hAnsi="Arial" w:cs="Arial"/>
          <w:sz w:val="22"/>
          <w:szCs w:val="22"/>
        </w:rPr>
      </w:pPr>
    </w:p>
    <w:p w14:paraId="3F4EA9C8" w14:textId="1494DBDE" w:rsidR="006A5242" w:rsidRDefault="006A5242" w:rsidP="000E3723">
      <w:pPr>
        <w:jc w:val="both"/>
        <w:rPr>
          <w:rFonts w:ascii="Arial" w:hAnsi="Arial" w:cs="Arial"/>
          <w:sz w:val="22"/>
          <w:szCs w:val="22"/>
        </w:rPr>
      </w:pPr>
    </w:p>
    <w:p w14:paraId="2DC39C41" w14:textId="77777777" w:rsidR="006A5242" w:rsidRDefault="006A5242" w:rsidP="000E3723">
      <w:pPr>
        <w:jc w:val="both"/>
        <w:rPr>
          <w:rFonts w:ascii="Arial" w:hAnsi="Arial" w:cs="Arial"/>
          <w:sz w:val="22"/>
          <w:szCs w:val="22"/>
        </w:rPr>
      </w:pPr>
    </w:p>
    <w:p w14:paraId="2631C2D2" w14:textId="1950796A" w:rsidR="000E3723" w:rsidRPr="00B2793B" w:rsidRDefault="000E3723" w:rsidP="000E3723">
      <w:pPr>
        <w:jc w:val="both"/>
        <w:rPr>
          <w:rFonts w:ascii="Arial" w:hAnsi="Arial" w:cs="Arial"/>
          <w:sz w:val="22"/>
          <w:szCs w:val="22"/>
        </w:rPr>
      </w:pPr>
      <w:r w:rsidRPr="00B2793B">
        <w:rPr>
          <w:rFonts w:ascii="Arial" w:hAnsi="Arial" w:cs="Arial"/>
          <w:sz w:val="22"/>
          <w:szCs w:val="22"/>
        </w:rPr>
        <w:t>El presente documento registra el rendimiento global al primer</w:t>
      </w:r>
      <w:r w:rsidR="00BC3A12" w:rsidRPr="00B2793B">
        <w:rPr>
          <w:rFonts w:ascii="Arial" w:hAnsi="Arial" w:cs="Arial"/>
          <w:sz w:val="22"/>
          <w:szCs w:val="22"/>
        </w:rPr>
        <w:t xml:space="preserve"> </w:t>
      </w:r>
      <w:r w:rsidR="007D2792" w:rsidRPr="00B2793B">
        <w:rPr>
          <w:rFonts w:ascii="Arial" w:hAnsi="Arial" w:cs="Arial"/>
          <w:sz w:val="22"/>
          <w:szCs w:val="22"/>
        </w:rPr>
        <w:t xml:space="preserve">trimestre </w:t>
      </w:r>
      <w:r w:rsidRPr="00B2793B">
        <w:rPr>
          <w:rFonts w:ascii="Arial" w:hAnsi="Arial" w:cs="Arial"/>
          <w:sz w:val="22"/>
          <w:szCs w:val="22"/>
        </w:rPr>
        <w:t>de 2022, de la Auditoría Judicial, el cual resume lo relativo a informes de fiscalización, la cantidad de seguimiento de recomendaciones, lo concerniente a las actividades de la Unidad Jurídica y la Unidad de Aseguramiento y Mejoramiento de Calidad, los productos administrativos de relevancia en la operación general de la oficina, legalización de libros; así como el control de informes enviados a la Dirección y Subdirección para su revisión.</w:t>
      </w:r>
    </w:p>
    <w:p w14:paraId="1E33A72E" w14:textId="1FEB618F" w:rsidR="00C105FA" w:rsidRPr="00B2793B" w:rsidRDefault="00C105FA" w:rsidP="00C105FA">
      <w:pPr>
        <w:rPr>
          <w:rFonts w:ascii="Arial" w:hAnsi="Arial" w:cs="Arial"/>
        </w:rPr>
      </w:pPr>
    </w:p>
    <w:p w14:paraId="30715E13" w14:textId="275D6E53" w:rsidR="00BB3B41" w:rsidRPr="00B2793B" w:rsidRDefault="00BB3B41" w:rsidP="00F75604">
      <w:pPr>
        <w:pStyle w:val="Ttulo1"/>
        <w:numPr>
          <w:ilvl w:val="0"/>
          <w:numId w:val="3"/>
        </w:numPr>
        <w:spacing w:before="0" w:after="0"/>
        <w:ind w:left="0" w:right="45" w:firstLine="0"/>
        <w:jc w:val="both"/>
        <w:rPr>
          <w:sz w:val="22"/>
          <w:szCs w:val="22"/>
        </w:rPr>
      </w:pPr>
      <w:bookmarkStart w:id="3" w:name="_Toc102122856"/>
      <w:r w:rsidRPr="00B2793B">
        <w:rPr>
          <w:sz w:val="22"/>
          <w:szCs w:val="22"/>
        </w:rPr>
        <w:t>ANÁLISIS DE LA GESTIÓN</w:t>
      </w:r>
      <w:bookmarkEnd w:id="3"/>
    </w:p>
    <w:p w14:paraId="4E489B9B" w14:textId="169A32B7" w:rsidR="00AD0FD5" w:rsidRPr="00B2793B" w:rsidRDefault="00AD0FD5" w:rsidP="00F75604">
      <w:pPr>
        <w:jc w:val="both"/>
        <w:rPr>
          <w:rFonts w:ascii="Arial" w:hAnsi="Arial" w:cs="Arial"/>
          <w:sz w:val="22"/>
          <w:szCs w:val="22"/>
        </w:rPr>
      </w:pPr>
    </w:p>
    <w:p w14:paraId="3F0E6505" w14:textId="7376C814" w:rsidR="00C105FA" w:rsidRPr="00B2793B" w:rsidRDefault="00C105FA" w:rsidP="00F75604">
      <w:pPr>
        <w:jc w:val="both"/>
        <w:rPr>
          <w:rFonts w:ascii="Arial" w:hAnsi="Arial" w:cs="Arial"/>
          <w:sz w:val="22"/>
          <w:szCs w:val="22"/>
        </w:rPr>
      </w:pPr>
      <w:r w:rsidRPr="00B2793B">
        <w:rPr>
          <w:rFonts w:ascii="Arial" w:hAnsi="Arial" w:cs="Arial"/>
          <w:sz w:val="22"/>
          <w:szCs w:val="22"/>
        </w:rPr>
        <w:t xml:space="preserve">Este apartado hace referencia a la cantidad de </w:t>
      </w:r>
      <w:r w:rsidR="000759CC" w:rsidRPr="00B2793B">
        <w:rPr>
          <w:rFonts w:ascii="Arial" w:hAnsi="Arial" w:cs="Arial"/>
          <w:sz w:val="22"/>
          <w:szCs w:val="22"/>
        </w:rPr>
        <w:t>proyectos</w:t>
      </w:r>
      <w:r w:rsidRPr="00B2793B">
        <w:rPr>
          <w:rFonts w:ascii="Arial" w:hAnsi="Arial" w:cs="Arial"/>
          <w:sz w:val="22"/>
          <w:szCs w:val="22"/>
        </w:rPr>
        <w:t xml:space="preserve"> de fiscalización programados y no programados, el porcentaje del cumplimiento del PAT, el tiempo destinado a labores sustantivas </w:t>
      </w:r>
      <w:r w:rsidRPr="00CA1B23">
        <w:rPr>
          <w:rFonts w:ascii="Arial" w:hAnsi="Arial" w:cs="Arial"/>
          <w:sz w:val="22"/>
          <w:szCs w:val="22"/>
        </w:rPr>
        <w:t>de audit</w:t>
      </w:r>
      <w:r w:rsidR="00BC3A12" w:rsidRPr="00CA1B23">
        <w:rPr>
          <w:rFonts w:ascii="Arial" w:hAnsi="Arial" w:cs="Arial"/>
          <w:sz w:val="22"/>
          <w:szCs w:val="22"/>
        </w:rPr>
        <w:t>oría</w:t>
      </w:r>
      <w:r w:rsidRPr="00CA1B23">
        <w:rPr>
          <w:rFonts w:ascii="Arial" w:hAnsi="Arial" w:cs="Arial"/>
          <w:sz w:val="22"/>
          <w:szCs w:val="22"/>
        </w:rPr>
        <w:t xml:space="preserve"> y administrativ</w:t>
      </w:r>
      <w:r w:rsidR="00BC3A12" w:rsidRPr="00CA1B23">
        <w:rPr>
          <w:rFonts w:ascii="Arial" w:hAnsi="Arial" w:cs="Arial"/>
          <w:sz w:val="22"/>
          <w:szCs w:val="22"/>
        </w:rPr>
        <w:t>as</w:t>
      </w:r>
      <w:r w:rsidRPr="00CA1B23">
        <w:rPr>
          <w:rFonts w:ascii="Arial" w:hAnsi="Arial" w:cs="Arial"/>
          <w:sz w:val="22"/>
          <w:szCs w:val="22"/>
        </w:rPr>
        <w:t>, la fase en la que se encuentran los estudios, asignaciones</w:t>
      </w:r>
      <w:r w:rsidRPr="00B2793B">
        <w:rPr>
          <w:rFonts w:ascii="Arial" w:hAnsi="Arial" w:cs="Arial"/>
          <w:sz w:val="22"/>
          <w:szCs w:val="22"/>
        </w:rPr>
        <w:t xml:space="preserve"> finalizadas, proyectos que sobrepasaron el exceso del plazo estimado</w:t>
      </w:r>
    </w:p>
    <w:p w14:paraId="73516DB0" w14:textId="77777777" w:rsidR="00C105FA" w:rsidRPr="00B2793B" w:rsidRDefault="00C105FA" w:rsidP="00F75604">
      <w:pPr>
        <w:jc w:val="both"/>
        <w:rPr>
          <w:rFonts w:ascii="Arial" w:hAnsi="Arial" w:cs="Arial"/>
          <w:sz w:val="22"/>
          <w:szCs w:val="22"/>
        </w:rPr>
      </w:pPr>
    </w:p>
    <w:p w14:paraId="192E040E" w14:textId="4166BE85" w:rsidR="008F40F5" w:rsidRPr="00B2793B" w:rsidRDefault="00C105FA" w:rsidP="00F75604">
      <w:pPr>
        <w:jc w:val="both"/>
        <w:rPr>
          <w:rFonts w:ascii="Arial" w:hAnsi="Arial" w:cs="Arial"/>
          <w:sz w:val="22"/>
          <w:szCs w:val="22"/>
        </w:rPr>
      </w:pPr>
      <w:r w:rsidRPr="00B2793B">
        <w:rPr>
          <w:rFonts w:ascii="Arial" w:hAnsi="Arial" w:cs="Arial"/>
          <w:sz w:val="22"/>
          <w:szCs w:val="22"/>
        </w:rPr>
        <w:t>Todo conforme,</w:t>
      </w:r>
      <w:r w:rsidR="000759CC" w:rsidRPr="00B2793B">
        <w:rPr>
          <w:rFonts w:ascii="Arial" w:hAnsi="Arial" w:cs="Arial"/>
          <w:sz w:val="22"/>
          <w:szCs w:val="22"/>
        </w:rPr>
        <w:t xml:space="preserve"> </w:t>
      </w:r>
      <w:r w:rsidR="00BC3A12" w:rsidRPr="00B2793B">
        <w:rPr>
          <w:rFonts w:ascii="Arial" w:hAnsi="Arial" w:cs="Arial"/>
          <w:sz w:val="22"/>
          <w:szCs w:val="22"/>
        </w:rPr>
        <w:t>con</w:t>
      </w:r>
      <w:r w:rsidRPr="00B2793B">
        <w:rPr>
          <w:rFonts w:ascii="Arial" w:hAnsi="Arial" w:cs="Arial"/>
          <w:sz w:val="22"/>
          <w:szCs w:val="22"/>
        </w:rPr>
        <w:t xml:space="preserve"> </w:t>
      </w:r>
      <w:r w:rsidR="008F40F5" w:rsidRPr="00B2793B">
        <w:rPr>
          <w:rFonts w:ascii="Arial" w:hAnsi="Arial" w:cs="Arial"/>
          <w:sz w:val="22"/>
          <w:szCs w:val="22"/>
        </w:rPr>
        <w:t>la circular Nº1-AUD-2012, relacionada con indicadores, la directriz Nº1-AUD-2013, referente a medir el tiempo real empleado en cada proyecto, y la disposición N°09-AUD-2021, con respecto a los ajustes de la labor de supervisión a cargo de las jefaturas de Sección.</w:t>
      </w:r>
    </w:p>
    <w:p w14:paraId="7C2E6EF1" w14:textId="1C6319FA" w:rsidR="000E3723" w:rsidRPr="00B2793B" w:rsidRDefault="000E3723" w:rsidP="00F75604">
      <w:pPr>
        <w:jc w:val="both"/>
        <w:rPr>
          <w:rFonts w:ascii="Arial" w:hAnsi="Arial" w:cs="Arial"/>
          <w:sz w:val="22"/>
          <w:szCs w:val="22"/>
        </w:rPr>
      </w:pPr>
    </w:p>
    <w:p w14:paraId="25427702" w14:textId="6D22586B" w:rsidR="00B8144D" w:rsidRPr="00B2793B" w:rsidRDefault="00B8144D" w:rsidP="00F75604">
      <w:pPr>
        <w:pStyle w:val="Ttulo2"/>
        <w:spacing w:before="0" w:after="0"/>
        <w:jc w:val="both"/>
        <w:rPr>
          <w:i w:val="0"/>
          <w:sz w:val="22"/>
          <w:szCs w:val="22"/>
          <w:lang w:val="es-CR"/>
        </w:rPr>
      </w:pPr>
      <w:bookmarkStart w:id="4" w:name="_Toc102122857"/>
      <w:r w:rsidRPr="00B2793B">
        <w:rPr>
          <w:i w:val="0"/>
          <w:sz w:val="22"/>
          <w:szCs w:val="22"/>
          <w:lang w:val="es-CR"/>
        </w:rPr>
        <w:t xml:space="preserve">1.1 </w:t>
      </w:r>
      <w:r w:rsidR="00086682" w:rsidRPr="00B2793B">
        <w:rPr>
          <w:i w:val="0"/>
          <w:sz w:val="22"/>
          <w:szCs w:val="22"/>
          <w:lang w:val="es-CR"/>
        </w:rPr>
        <w:t>D</w:t>
      </w:r>
      <w:r w:rsidR="00EB7946" w:rsidRPr="00B2793B">
        <w:rPr>
          <w:i w:val="0"/>
          <w:sz w:val="22"/>
          <w:szCs w:val="22"/>
          <w:lang w:val="es-CR"/>
        </w:rPr>
        <w:t xml:space="preserve">etalle </w:t>
      </w:r>
      <w:r w:rsidR="000D13ED" w:rsidRPr="00B2793B">
        <w:rPr>
          <w:i w:val="0"/>
          <w:sz w:val="22"/>
          <w:szCs w:val="22"/>
          <w:lang w:val="es-CR"/>
        </w:rPr>
        <w:t xml:space="preserve">de </w:t>
      </w:r>
      <w:r w:rsidR="007B35CC" w:rsidRPr="00B2793B">
        <w:rPr>
          <w:i w:val="0"/>
          <w:sz w:val="22"/>
          <w:szCs w:val="22"/>
          <w:lang w:val="es-CR"/>
        </w:rPr>
        <w:t xml:space="preserve">los estudios programados </w:t>
      </w:r>
      <w:r w:rsidR="000D13ED" w:rsidRPr="00B2793B">
        <w:rPr>
          <w:i w:val="0"/>
          <w:sz w:val="22"/>
          <w:szCs w:val="22"/>
          <w:lang w:val="es-CR"/>
        </w:rPr>
        <w:t>en el P</w:t>
      </w:r>
      <w:r w:rsidR="003370AD" w:rsidRPr="00B2793B">
        <w:rPr>
          <w:i w:val="0"/>
          <w:sz w:val="22"/>
          <w:szCs w:val="22"/>
          <w:lang w:val="es-CR"/>
        </w:rPr>
        <w:t>AT</w:t>
      </w:r>
      <w:r w:rsidR="00086682" w:rsidRPr="00B2793B">
        <w:rPr>
          <w:i w:val="0"/>
          <w:sz w:val="22"/>
          <w:szCs w:val="22"/>
          <w:lang w:val="es-CR"/>
        </w:rPr>
        <w:t xml:space="preserve"> </w:t>
      </w:r>
      <w:r w:rsidR="00B5038E" w:rsidRPr="00B2793B">
        <w:rPr>
          <w:i w:val="0"/>
          <w:sz w:val="22"/>
          <w:szCs w:val="22"/>
          <w:lang w:val="es-CR"/>
        </w:rPr>
        <w:t>202</w:t>
      </w:r>
      <w:r w:rsidR="00D47AAF" w:rsidRPr="00B2793B">
        <w:rPr>
          <w:i w:val="0"/>
          <w:sz w:val="22"/>
          <w:szCs w:val="22"/>
          <w:lang w:val="es-CR"/>
        </w:rPr>
        <w:t>2</w:t>
      </w:r>
      <w:r w:rsidRPr="00B2793B">
        <w:rPr>
          <w:rStyle w:val="Refdenotaalpie"/>
          <w:i w:val="0"/>
          <w:sz w:val="22"/>
          <w:szCs w:val="22"/>
          <w:lang w:val="es-CR"/>
        </w:rPr>
        <w:footnoteReference w:id="2"/>
      </w:r>
      <w:bookmarkEnd w:id="4"/>
    </w:p>
    <w:p w14:paraId="0B64C722" w14:textId="77777777" w:rsidR="003C2C97" w:rsidRPr="00B2793B" w:rsidRDefault="003C2C97" w:rsidP="00F75604">
      <w:pPr>
        <w:ind w:right="46"/>
        <w:jc w:val="both"/>
        <w:rPr>
          <w:rFonts w:ascii="Arial" w:hAnsi="Arial" w:cs="Arial"/>
          <w:spacing w:val="-3"/>
          <w:sz w:val="22"/>
          <w:szCs w:val="22"/>
        </w:rPr>
      </w:pPr>
    </w:p>
    <w:p w14:paraId="3FDF1CF3" w14:textId="51F6949D"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Cuadro </w:t>
      </w:r>
      <w:proofErr w:type="spellStart"/>
      <w:r w:rsidRPr="00B2793B">
        <w:rPr>
          <w:rFonts w:ascii="Arial" w:hAnsi="Arial" w:cs="Arial"/>
          <w:b/>
          <w:bCs/>
          <w:iCs/>
          <w:spacing w:val="-3"/>
          <w:sz w:val="22"/>
          <w:szCs w:val="22"/>
        </w:rPr>
        <w:t>N°</w:t>
      </w:r>
      <w:proofErr w:type="spellEnd"/>
      <w:r w:rsidR="0033438E">
        <w:rPr>
          <w:rFonts w:ascii="Arial" w:hAnsi="Arial" w:cs="Arial"/>
          <w:b/>
          <w:bCs/>
          <w:iCs/>
          <w:spacing w:val="-3"/>
          <w:sz w:val="22"/>
          <w:szCs w:val="22"/>
        </w:rPr>
        <w:t xml:space="preserve"> </w:t>
      </w:r>
      <w:r w:rsidRPr="00B2793B">
        <w:rPr>
          <w:rFonts w:ascii="Arial" w:hAnsi="Arial" w:cs="Arial"/>
          <w:b/>
          <w:bCs/>
          <w:iCs/>
          <w:spacing w:val="-3"/>
          <w:sz w:val="22"/>
          <w:szCs w:val="22"/>
        </w:rPr>
        <w:t>1</w:t>
      </w:r>
    </w:p>
    <w:p w14:paraId="6D667A9B" w14:textId="347D4B15"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evaluaciones programadas en el PAT, según </w:t>
      </w:r>
      <w:r w:rsidR="00776474">
        <w:rPr>
          <w:rFonts w:ascii="Arial" w:hAnsi="Arial" w:cs="Arial"/>
          <w:b/>
          <w:bCs/>
          <w:iCs/>
          <w:spacing w:val="-3"/>
          <w:sz w:val="22"/>
          <w:szCs w:val="22"/>
        </w:rPr>
        <w:t>S</w:t>
      </w:r>
      <w:r w:rsidRPr="00B2793B">
        <w:rPr>
          <w:rFonts w:ascii="Arial" w:hAnsi="Arial" w:cs="Arial"/>
          <w:b/>
          <w:bCs/>
          <w:iCs/>
          <w:spacing w:val="-3"/>
          <w:sz w:val="22"/>
          <w:szCs w:val="22"/>
        </w:rPr>
        <w:t>ección y fase</w:t>
      </w:r>
    </w:p>
    <w:p w14:paraId="0F58A07C" w14:textId="444E43D4" w:rsidR="00EE44C2" w:rsidRDefault="004555EA" w:rsidP="00C81D9B">
      <w:pPr>
        <w:ind w:right="46" w:firstLine="720"/>
        <w:jc w:val="center"/>
        <w:rPr>
          <w:rFonts w:ascii="Arial" w:hAnsi="Arial" w:cs="Arial"/>
          <w:b/>
          <w:bCs/>
          <w:iCs/>
          <w:sz w:val="22"/>
          <w:szCs w:val="22"/>
        </w:rPr>
      </w:pPr>
      <w:bookmarkStart w:id="5" w:name="_Hlk99609225"/>
      <w:r w:rsidRPr="00B2793B">
        <w:rPr>
          <w:rFonts w:ascii="Arial" w:hAnsi="Arial" w:cs="Arial"/>
          <w:b/>
          <w:bCs/>
          <w:iCs/>
          <w:sz w:val="22"/>
          <w:szCs w:val="22"/>
        </w:rPr>
        <w:t xml:space="preserve">del 03 de enero </w:t>
      </w:r>
      <w:r w:rsidR="004E2CA5" w:rsidRPr="00B2793B">
        <w:rPr>
          <w:rFonts w:ascii="Arial" w:hAnsi="Arial" w:cs="Arial"/>
          <w:b/>
          <w:bCs/>
          <w:iCs/>
          <w:sz w:val="22"/>
          <w:szCs w:val="22"/>
        </w:rPr>
        <w:t>a</w:t>
      </w:r>
      <w:r w:rsidR="00721F12" w:rsidRPr="00B2793B">
        <w:rPr>
          <w:rFonts w:ascii="Arial" w:hAnsi="Arial" w:cs="Arial"/>
          <w:b/>
          <w:bCs/>
          <w:iCs/>
          <w:sz w:val="22"/>
          <w:szCs w:val="22"/>
        </w:rPr>
        <w:t xml:space="preserve">l </w:t>
      </w:r>
      <w:r w:rsidR="007D2792" w:rsidRPr="00B2793B">
        <w:rPr>
          <w:rFonts w:ascii="Arial" w:hAnsi="Arial" w:cs="Arial"/>
          <w:b/>
          <w:bCs/>
          <w:iCs/>
          <w:sz w:val="22"/>
          <w:szCs w:val="22"/>
        </w:rPr>
        <w:t>31</w:t>
      </w:r>
      <w:r w:rsidR="00721F12" w:rsidRPr="00B2793B">
        <w:rPr>
          <w:rFonts w:ascii="Arial" w:hAnsi="Arial" w:cs="Arial"/>
          <w:b/>
          <w:bCs/>
          <w:iCs/>
          <w:sz w:val="22"/>
          <w:szCs w:val="22"/>
        </w:rPr>
        <w:t xml:space="preserve"> de </w:t>
      </w:r>
      <w:r w:rsidR="007D2792" w:rsidRPr="00B2793B">
        <w:rPr>
          <w:rFonts w:ascii="Arial" w:hAnsi="Arial" w:cs="Arial"/>
          <w:b/>
          <w:bCs/>
          <w:iCs/>
          <w:sz w:val="22"/>
          <w:szCs w:val="22"/>
        </w:rPr>
        <w:t xml:space="preserve">marzo </w:t>
      </w:r>
      <w:r w:rsidR="00721F12" w:rsidRPr="00B2793B">
        <w:rPr>
          <w:rFonts w:ascii="Arial" w:hAnsi="Arial" w:cs="Arial"/>
          <w:b/>
          <w:bCs/>
          <w:iCs/>
          <w:sz w:val="22"/>
          <w:szCs w:val="22"/>
        </w:rPr>
        <w:t>2022</w:t>
      </w:r>
      <w:bookmarkEnd w:id="5"/>
    </w:p>
    <w:p w14:paraId="098CEA2B" w14:textId="77777777" w:rsidR="006A5242" w:rsidRPr="00C81D9B" w:rsidRDefault="006A5242" w:rsidP="00C81D9B">
      <w:pPr>
        <w:ind w:right="46" w:firstLine="720"/>
        <w:jc w:val="center"/>
        <w:rPr>
          <w:rFonts w:ascii="Arial" w:hAnsi="Arial" w:cs="Arial"/>
          <w:b/>
          <w:bCs/>
          <w:iCs/>
          <w:sz w:val="22"/>
          <w:szCs w:val="22"/>
        </w:rPr>
      </w:pPr>
    </w:p>
    <w:tbl>
      <w:tblPr>
        <w:tblW w:w="11654" w:type="dxa"/>
        <w:tblInd w:w="-886" w:type="dxa"/>
        <w:tblLayout w:type="fixed"/>
        <w:tblCellMar>
          <w:left w:w="70" w:type="dxa"/>
          <w:right w:w="70" w:type="dxa"/>
        </w:tblCellMar>
        <w:tblLook w:val="04A0" w:firstRow="1" w:lastRow="0" w:firstColumn="1" w:lastColumn="0" w:noHBand="0" w:noVBand="1"/>
      </w:tblPr>
      <w:tblGrid>
        <w:gridCol w:w="4992"/>
        <w:gridCol w:w="1276"/>
        <w:gridCol w:w="1276"/>
        <w:gridCol w:w="1417"/>
        <w:gridCol w:w="1134"/>
        <w:gridCol w:w="1559"/>
      </w:tblGrid>
      <w:tr w:rsidR="00EE44C2" w:rsidRPr="00B2793B" w14:paraId="7DF1BC70" w14:textId="77777777" w:rsidTr="00810766">
        <w:trPr>
          <w:trHeight w:val="281"/>
        </w:trPr>
        <w:tc>
          <w:tcPr>
            <w:tcW w:w="4992"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6EA82D4F" w14:textId="77777777" w:rsidR="00EE44C2" w:rsidRPr="00EE0105" w:rsidRDefault="00EE44C2" w:rsidP="00EE44C2">
            <w:pPr>
              <w:widowControl/>
              <w:ind w:left="-923" w:firstLine="923"/>
              <w:jc w:val="center"/>
              <w:rPr>
                <w:rFonts w:ascii="Arial" w:hAnsi="Arial" w:cs="Arial"/>
                <w:b/>
                <w:bCs/>
                <w:color w:val="FFFFFF" w:themeColor="background1"/>
                <w:sz w:val="22"/>
                <w:szCs w:val="22"/>
                <w:lang w:eastAsia="es-CR"/>
              </w:rPr>
            </w:pPr>
            <w:r w:rsidRPr="00EE0105">
              <w:rPr>
                <w:rFonts w:ascii="Arial" w:hAnsi="Arial" w:cs="Arial"/>
                <w:b/>
                <w:bCs/>
                <w:color w:val="FFFFFF" w:themeColor="background1"/>
                <w:sz w:val="22"/>
                <w:szCs w:val="22"/>
                <w:lang w:eastAsia="es-CR"/>
              </w:rPr>
              <w:t xml:space="preserve">SECCIÓN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4DF20B1" w14:textId="77777777" w:rsidR="00EE44C2" w:rsidRPr="00EE0105" w:rsidRDefault="00EE44C2" w:rsidP="00EE44C2">
            <w:pPr>
              <w:widowControl/>
              <w:jc w:val="center"/>
              <w:rPr>
                <w:rFonts w:ascii="Arial" w:hAnsi="Arial" w:cs="Arial"/>
                <w:b/>
                <w:bCs/>
                <w:color w:val="FFFFFF" w:themeColor="background1"/>
                <w:sz w:val="22"/>
                <w:szCs w:val="22"/>
                <w:lang w:eastAsia="es-CR"/>
              </w:rPr>
            </w:pPr>
            <w:proofErr w:type="gramStart"/>
            <w:r w:rsidRPr="00EE0105">
              <w:rPr>
                <w:rFonts w:ascii="Arial" w:hAnsi="Arial" w:cs="Arial"/>
                <w:b/>
                <w:bCs/>
                <w:color w:val="FFFFFF" w:themeColor="background1"/>
                <w:sz w:val="22"/>
                <w:szCs w:val="22"/>
                <w:lang w:eastAsia="es-CR"/>
              </w:rPr>
              <w:t>TOTAL</w:t>
            </w:r>
            <w:proofErr w:type="gramEnd"/>
            <w:r w:rsidRPr="00EE0105">
              <w:rPr>
                <w:rFonts w:ascii="Arial" w:hAnsi="Arial" w:cs="Arial"/>
                <w:b/>
                <w:bCs/>
                <w:color w:val="FFFFFF" w:themeColor="background1"/>
                <w:sz w:val="22"/>
                <w:szCs w:val="22"/>
                <w:lang w:eastAsia="es-CR"/>
              </w:rPr>
              <w:t xml:space="preserve"> GENERAL </w:t>
            </w:r>
          </w:p>
        </w:tc>
        <w:tc>
          <w:tcPr>
            <w:tcW w:w="5386" w:type="dxa"/>
            <w:gridSpan w:val="4"/>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3EF5FCD8" w14:textId="406DB34B" w:rsidR="00EE44C2" w:rsidRPr="00EE0105" w:rsidRDefault="00EE44C2" w:rsidP="00EE44C2">
            <w:pPr>
              <w:widowControl/>
              <w:jc w:val="center"/>
              <w:rPr>
                <w:rFonts w:ascii="Arial" w:hAnsi="Arial" w:cs="Arial"/>
                <w:b/>
                <w:bCs/>
                <w:color w:val="FFFFFF" w:themeColor="background1"/>
                <w:sz w:val="22"/>
                <w:szCs w:val="22"/>
                <w:lang w:eastAsia="es-CR"/>
              </w:rPr>
            </w:pPr>
            <w:r w:rsidRPr="00EE0105">
              <w:rPr>
                <w:rFonts w:ascii="Arial" w:hAnsi="Arial" w:cs="Arial"/>
                <w:b/>
                <w:bCs/>
                <w:color w:val="FFFFFF" w:themeColor="background1"/>
                <w:sz w:val="22"/>
                <w:szCs w:val="22"/>
                <w:lang w:eastAsia="es-CR"/>
              </w:rPr>
              <w:t>FASE</w:t>
            </w:r>
          </w:p>
        </w:tc>
      </w:tr>
      <w:tr w:rsidR="00EE44C2" w:rsidRPr="00B2793B" w14:paraId="17D1FEDF" w14:textId="77777777" w:rsidTr="00810766">
        <w:trPr>
          <w:trHeight w:val="476"/>
        </w:trPr>
        <w:tc>
          <w:tcPr>
            <w:tcW w:w="4992"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3DD709F3" w14:textId="77777777" w:rsidR="00EE44C2" w:rsidRPr="00EE0105" w:rsidRDefault="00EE44C2" w:rsidP="00EE44C2">
            <w:pPr>
              <w:widowControl/>
              <w:rPr>
                <w:rFonts w:ascii="Arial" w:hAnsi="Arial" w:cs="Arial"/>
                <w:b/>
                <w:bCs/>
                <w:color w:val="FFFFFF" w:themeColor="background1"/>
                <w:sz w:val="22"/>
                <w:szCs w:val="22"/>
                <w:lang w:eastAsia="es-CR"/>
              </w:rPr>
            </w:pPr>
          </w:p>
        </w:tc>
        <w:tc>
          <w:tcPr>
            <w:tcW w:w="1276"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DA59374" w14:textId="77777777" w:rsidR="00EE44C2" w:rsidRPr="00EE0105" w:rsidRDefault="00EE44C2" w:rsidP="00EE44C2">
            <w:pPr>
              <w:widowControl/>
              <w:rPr>
                <w:rFonts w:ascii="Arial" w:hAnsi="Arial" w:cs="Arial"/>
                <w:b/>
                <w:bCs/>
                <w:color w:val="FFFFFF" w:themeColor="background1"/>
                <w:sz w:val="22"/>
                <w:szCs w:val="22"/>
                <w:lang w:eastAsia="es-CR"/>
              </w:rPr>
            </w:pPr>
          </w:p>
        </w:tc>
        <w:tc>
          <w:tcPr>
            <w:tcW w:w="1276" w:type="dxa"/>
            <w:tcBorders>
              <w:top w:val="nil"/>
              <w:left w:val="nil"/>
              <w:bottom w:val="single" w:sz="4" w:space="0" w:color="auto"/>
              <w:right w:val="single" w:sz="4" w:space="0" w:color="auto"/>
            </w:tcBorders>
            <w:shd w:val="clear" w:color="auto" w:fill="2F5496" w:themeFill="accent5" w:themeFillShade="BF"/>
            <w:vAlign w:val="center"/>
            <w:hideMark/>
          </w:tcPr>
          <w:p w14:paraId="5416C3B9" w14:textId="77777777" w:rsidR="00EE44C2" w:rsidRPr="00EE0105" w:rsidRDefault="00EE44C2" w:rsidP="00EE44C2">
            <w:pPr>
              <w:widowControl/>
              <w:jc w:val="center"/>
              <w:rPr>
                <w:rFonts w:ascii="Arial" w:hAnsi="Arial" w:cs="Arial"/>
                <w:b/>
                <w:bCs/>
                <w:color w:val="FFFFFF" w:themeColor="background1"/>
                <w:sz w:val="22"/>
                <w:szCs w:val="22"/>
                <w:lang w:eastAsia="es-CR"/>
              </w:rPr>
            </w:pPr>
            <w:r w:rsidRPr="00EE0105">
              <w:rPr>
                <w:rFonts w:ascii="Arial" w:hAnsi="Arial" w:cs="Arial"/>
                <w:b/>
                <w:bCs/>
                <w:color w:val="FFFFFF" w:themeColor="background1"/>
                <w:sz w:val="22"/>
                <w:szCs w:val="22"/>
                <w:lang w:eastAsia="es-CR"/>
              </w:rPr>
              <w:t xml:space="preserve">SIN ASIGNAR </w:t>
            </w:r>
          </w:p>
        </w:tc>
        <w:tc>
          <w:tcPr>
            <w:tcW w:w="1417" w:type="dxa"/>
            <w:tcBorders>
              <w:top w:val="nil"/>
              <w:left w:val="nil"/>
              <w:bottom w:val="single" w:sz="4" w:space="0" w:color="auto"/>
              <w:right w:val="single" w:sz="4" w:space="0" w:color="auto"/>
            </w:tcBorders>
            <w:shd w:val="clear" w:color="auto" w:fill="2F5496" w:themeFill="accent5" w:themeFillShade="BF"/>
            <w:vAlign w:val="center"/>
            <w:hideMark/>
          </w:tcPr>
          <w:p w14:paraId="085F7058" w14:textId="77777777" w:rsidR="00EE44C2" w:rsidRPr="00EE0105" w:rsidRDefault="00EE44C2" w:rsidP="00EE44C2">
            <w:pPr>
              <w:widowControl/>
              <w:jc w:val="center"/>
              <w:rPr>
                <w:rFonts w:ascii="Arial" w:hAnsi="Arial" w:cs="Arial"/>
                <w:b/>
                <w:bCs/>
                <w:color w:val="FFFFFF" w:themeColor="background1"/>
                <w:sz w:val="22"/>
                <w:szCs w:val="22"/>
                <w:lang w:eastAsia="es-CR"/>
              </w:rPr>
            </w:pPr>
            <w:r w:rsidRPr="00EE0105">
              <w:rPr>
                <w:rFonts w:ascii="Arial" w:hAnsi="Arial" w:cs="Arial"/>
                <w:b/>
                <w:bCs/>
                <w:color w:val="FFFFFF" w:themeColor="background1"/>
                <w:sz w:val="22"/>
                <w:szCs w:val="22"/>
                <w:lang w:eastAsia="es-CR"/>
              </w:rPr>
              <w:t xml:space="preserve">PLANIFICACIÓN </w:t>
            </w:r>
          </w:p>
        </w:tc>
        <w:tc>
          <w:tcPr>
            <w:tcW w:w="1134" w:type="dxa"/>
            <w:tcBorders>
              <w:top w:val="nil"/>
              <w:left w:val="nil"/>
              <w:bottom w:val="single" w:sz="4" w:space="0" w:color="auto"/>
              <w:right w:val="single" w:sz="4" w:space="0" w:color="auto"/>
            </w:tcBorders>
            <w:shd w:val="clear" w:color="auto" w:fill="2F5496" w:themeFill="accent5" w:themeFillShade="BF"/>
            <w:vAlign w:val="center"/>
            <w:hideMark/>
          </w:tcPr>
          <w:p w14:paraId="5065952B" w14:textId="77777777" w:rsidR="00EE44C2" w:rsidRPr="00EE0105" w:rsidRDefault="00EE44C2" w:rsidP="00EE44C2">
            <w:pPr>
              <w:widowControl/>
              <w:jc w:val="center"/>
              <w:rPr>
                <w:rFonts w:ascii="Arial" w:hAnsi="Arial" w:cs="Arial"/>
                <w:b/>
                <w:bCs/>
                <w:color w:val="FFFFFF" w:themeColor="background1"/>
                <w:sz w:val="22"/>
                <w:szCs w:val="22"/>
                <w:lang w:eastAsia="es-CR"/>
              </w:rPr>
            </w:pPr>
            <w:r w:rsidRPr="00EE0105">
              <w:rPr>
                <w:rFonts w:ascii="Arial" w:hAnsi="Arial" w:cs="Arial"/>
                <w:b/>
                <w:bCs/>
                <w:color w:val="FFFFFF" w:themeColor="background1"/>
                <w:sz w:val="22"/>
                <w:szCs w:val="22"/>
                <w:lang w:eastAsia="es-CR"/>
              </w:rPr>
              <w:t xml:space="preserve">EXAMEN </w:t>
            </w:r>
          </w:p>
        </w:tc>
        <w:tc>
          <w:tcPr>
            <w:tcW w:w="1559" w:type="dxa"/>
            <w:tcBorders>
              <w:top w:val="nil"/>
              <w:left w:val="nil"/>
              <w:bottom w:val="single" w:sz="4" w:space="0" w:color="auto"/>
              <w:right w:val="single" w:sz="4" w:space="0" w:color="auto"/>
            </w:tcBorders>
            <w:shd w:val="clear" w:color="auto" w:fill="2F5496" w:themeFill="accent5" w:themeFillShade="BF"/>
            <w:vAlign w:val="center"/>
            <w:hideMark/>
          </w:tcPr>
          <w:p w14:paraId="64186B1C" w14:textId="77777777" w:rsidR="00EE44C2" w:rsidRPr="00EE0105" w:rsidRDefault="00EE44C2" w:rsidP="00EE44C2">
            <w:pPr>
              <w:widowControl/>
              <w:jc w:val="center"/>
              <w:rPr>
                <w:rFonts w:ascii="Arial" w:hAnsi="Arial" w:cs="Arial"/>
                <w:b/>
                <w:bCs/>
                <w:color w:val="FFFFFF" w:themeColor="background1"/>
                <w:sz w:val="22"/>
                <w:szCs w:val="22"/>
                <w:lang w:eastAsia="es-CR"/>
              </w:rPr>
            </w:pPr>
            <w:r w:rsidRPr="00EE0105">
              <w:rPr>
                <w:rFonts w:ascii="Arial" w:hAnsi="Arial" w:cs="Arial"/>
                <w:b/>
                <w:bCs/>
                <w:color w:val="FFFFFF" w:themeColor="background1"/>
                <w:sz w:val="22"/>
                <w:szCs w:val="22"/>
                <w:lang w:eastAsia="es-CR"/>
              </w:rPr>
              <w:t xml:space="preserve">CANCELADO </w:t>
            </w:r>
          </w:p>
        </w:tc>
      </w:tr>
      <w:tr w:rsidR="00EE44C2" w:rsidRPr="00B2793B" w14:paraId="52AA1103" w14:textId="77777777" w:rsidTr="00810766">
        <w:trPr>
          <w:trHeight w:val="325"/>
        </w:trPr>
        <w:tc>
          <w:tcPr>
            <w:tcW w:w="4992" w:type="dxa"/>
            <w:tcBorders>
              <w:top w:val="nil"/>
              <w:left w:val="single" w:sz="4" w:space="0" w:color="auto"/>
              <w:bottom w:val="single" w:sz="4" w:space="0" w:color="auto"/>
              <w:right w:val="single" w:sz="4" w:space="0" w:color="auto"/>
            </w:tcBorders>
            <w:shd w:val="clear" w:color="auto" w:fill="auto"/>
            <w:noWrap/>
            <w:vAlign w:val="bottom"/>
            <w:hideMark/>
          </w:tcPr>
          <w:p w14:paraId="6E2B617D" w14:textId="77777777" w:rsidR="00EE44C2" w:rsidRPr="00B2793B" w:rsidRDefault="00EE44C2" w:rsidP="00EE44C2">
            <w:pPr>
              <w:widowControl/>
              <w:jc w:val="right"/>
              <w:rPr>
                <w:rFonts w:ascii="Arial" w:hAnsi="Arial" w:cs="Arial"/>
                <w:b/>
                <w:bCs/>
                <w:color w:val="000000"/>
                <w:sz w:val="22"/>
                <w:szCs w:val="22"/>
                <w:lang w:eastAsia="es-CR"/>
              </w:rPr>
            </w:pPr>
            <w:proofErr w:type="gramStart"/>
            <w:r w:rsidRPr="00B2793B">
              <w:rPr>
                <w:rFonts w:ascii="Arial" w:hAnsi="Arial" w:cs="Arial"/>
                <w:b/>
                <w:bCs/>
                <w:color w:val="000000"/>
                <w:sz w:val="22"/>
                <w:szCs w:val="22"/>
                <w:lang w:eastAsia="es-CR"/>
              </w:rPr>
              <w:t>TOTAL</w:t>
            </w:r>
            <w:proofErr w:type="gramEnd"/>
            <w:r w:rsidRPr="00B2793B">
              <w:rPr>
                <w:rFonts w:ascii="Arial" w:hAnsi="Arial" w:cs="Arial"/>
                <w:b/>
                <w:bCs/>
                <w:color w:val="000000"/>
                <w:sz w:val="22"/>
                <w:szCs w:val="22"/>
                <w:lang w:eastAsia="es-CR"/>
              </w:rPr>
              <w:t xml:space="preserve"> GENERAL </w:t>
            </w:r>
          </w:p>
        </w:tc>
        <w:tc>
          <w:tcPr>
            <w:tcW w:w="1276" w:type="dxa"/>
            <w:tcBorders>
              <w:top w:val="nil"/>
              <w:left w:val="nil"/>
              <w:bottom w:val="single" w:sz="4" w:space="0" w:color="auto"/>
              <w:right w:val="single" w:sz="4" w:space="0" w:color="auto"/>
            </w:tcBorders>
            <w:shd w:val="clear" w:color="auto" w:fill="auto"/>
            <w:noWrap/>
            <w:vAlign w:val="center"/>
            <w:hideMark/>
          </w:tcPr>
          <w:p w14:paraId="1147E642"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76</w:t>
            </w:r>
          </w:p>
        </w:tc>
        <w:tc>
          <w:tcPr>
            <w:tcW w:w="1276" w:type="dxa"/>
            <w:tcBorders>
              <w:top w:val="nil"/>
              <w:left w:val="nil"/>
              <w:bottom w:val="single" w:sz="4" w:space="0" w:color="auto"/>
              <w:right w:val="single" w:sz="4" w:space="0" w:color="auto"/>
            </w:tcBorders>
            <w:shd w:val="clear" w:color="auto" w:fill="auto"/>
            <w:noWrap/>
            <w:vAlign w:val="center"/>
            <w:hideMark/>
          </w:tcPr>
          <w:p w14:paraId="0E59308C"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39</w:t>
            </w:r>
          </w:p>
        </w:tc>
        <w:tc>
          <w:tcPr>
            <w:tcW w:w="1417" w:type="dxa"/>
            <w:tcBorders>
              <w:top w:val="nil"/>
              <w:left w:val="nil"/>
              <w:bottom w:val="single" w:sz="4" w:space="0" w:color="auto"/>
              <w:right w:val="single" w:sz="4" w:space="0" w:color="auto"/>
            </w:tcBorders>
            <w:shd w:val="clear" w:color="auto" w:fill="auto"/>
            <w:noWrap/>
            <w:vAlign w:val="center"/>
            <w:hideMark/>
          </w:tcPr>
          <w:p w14:paraId="0EA811AD"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15</w:t>
            </w:r>
          </w:p>
        </w:tc>
        <w:tc>
          <w:tcPr>
            <w:tcW w:w="1134" w:type="dxa"/>
            <w:tcBorders>
              <w:top w:val="nil"/>
              <w:left w:val="nil"/>
              <w:bottom w:val="single" w:sz="4" w:space="0" w:color="auto"/>
              <w:right w:val="single" w:sz="4" w:space="0" w:color="auto"/>
            </w:tcBorders>
            <w:shd w:val="clear" w:color="auto" w:fill="auto"/>
            <w:noWrap/>
            <w:vAlign w:val="center"/>
            <w:hideMark/>
          </w:tcPr>
          <w:p w14:paraId="60BAD0C5"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21</w:t>
            </w:r>
          </w:p>
        </w:tc>
        <w:tc>
          <w:tcPr>
            <w:tcW w:w="1559" w:type="dxa"/>
            <w:tcBorders>
              <w:top w:val="nil"/>
              <w:left w:val="nil"/>
              <w:bottom w:val="single" w:sz="4" w:space="0" w:color="auto"/>
              <w:right w:val="single" w:sz="4" w:space="0" w:color="auto"/>
            </w:tcBorders>
            <w:shd w:val="clear" w:color="auto" w:fill="auto"/>
            <w:noWrap/>
            <w:vAlign w:val="center"/>
            <w:hideMark/>
          </w:tcPr>
          <w:p w14:paraId="79E7F4DF" w14:textId="4C7DDF0A"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w:t>
            </w:r>
          </w:p>
        </w:tc>
      </w:tr>
      <w:tr w:rsidR="00EE44C2" w:rsidRPr="00B2793B" w14:paraId="0BA25C3B" w14:textId="77777777" w:rsidTr="00763CFF">
        <w:trPr>
          <w:trHeight w:val="394"/>
        </w:trPr>
        <w:tc>
          <w:tcPr>
            <w:tcW w:w="4992" w:type="dxa"/>
            <w:tcBorders>
              <w:top w:val="nil"/>
              <w:left w:val="single" w:sz="4" w:space="0" w:color="auto"/>
              <w:bottom w:val="single" w:sz="4" w:space="0" w:color="auto"/>
              <w:right w:val="single" w:sz="4" w:space="0" w:color="auto"/>
            </w:tcBorders>
            <w:shd w:val="clear" w:color="auto" w:fill="auto"/>
            <w:noWrap/>
            <w:vAlign w:val="center"/>
            <w:hideMark/>
          </w:tcPr>
          <w:p w14:paraId="615B7F9F" w14:textId="035E28D9" w:rsidR="00EE44C2" w:rsidRPr="00B2793B" w:rsidRDefault="00EE44C2" w:rsidP="003758A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 xml:space="preserve">Sección Auditoría Estudios Económicos </w:t>
            </w:r>
            <w:r w:rsidR="00810766">
              <w:rPr>
                <w:rFonts w:ascii="Arial" w:hAnsi="Arial" w:cs="Arial"/>
                <w:color w:val="000000"/>
                <w:sz w:val="22"/>
                <w:szCs w:val="22"/>
                <w:lang w:eastAsia="es-CR"/>
              </w:rPr>
              <w:t>-</w:t>
            </w:r>
            <w:r w:rsidRPr="00B2793B">
              <w:rPr>
                <w:rFonts w:ascii="Arial" w:hAnsi="Arial" w:cs="Arial"/>
                <w:color w:val="000000"/>
                <w:sz w:val="22"/>
                <w:szCs w:val="22"/>
                <w:lang w:eastAsia="es-CR"/>
              </w:rPr>
              <w:t>SAEEC</w:t>
            </w:r>
            <w:r w:rsidR="00810766">
              <w:rPr>
                <w:rFonts w:ascii="Arial" w:hAnsi="Arial" w:cs="Arial"/>
                <w:color w:val="000000"/>
                <w:sz w:val="22"/>
                <w:szCs w:val="22"/>
                <w:lang w:eastAsia="es-CR"/>
              </w:rPr>
              <w:t>-</w:t>
            </w:r>
          </w:p>
        </w:tc>
        <w:tc>
          <w:tcPr>
            <w:tcW w:w="1276" w:type="dxa"/>
            <w:tcBorders>
              <w:top w:val="nil"/>
              <w:left w:val="nil"/>
              <w:bottom w:val="single" w:sz="4" w:space="0" w:color="auto"/>
              <w:right w:val="single" w:sz="4" w:space="0" w:color="auto"/>
            </w:tcBorders>
            <w:shd w:val="clear" w:color="auto" w:fill="auto"/>
            <w:noWrap/>
            <w:vAlign w:val="center"/>
            <w:hideMark/>
          </w:tcPr>
          <w:p w14:paraId="0E3BE74F"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14</w:t>
            </w:r>
          </w:p>
        </w:tc>
        <w:tc>
          <w:tcPr>
            <w:tcW w:w="1276" w:type="dxa"/>
            <w:tcBorders>
              <w:top w:val="nil"/>
              <w:left w:val="nil"/>
              <w:bottom w:val="single" w:sz="4" w:space="0" w:color="auto"/>
              <w:right w:val="single" w:sz="4" w:space="0" w:color="auto"/>
            </w:tcBorders>
            <w:shd w:val="clear" w:color="auto" w:fill="auto"/>
            <w:noWrap/>
            <w:vAlign w:val="center"/>
            <w:hideMark/>
          </w:tcPr>
          <w:p w14:paraId="2B256E6F"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8</w:t>
            </w:r>
          </w:p>
        </w:tc>
        <w:tc>
          <w:tcPr>
            <w:tcW w:w="1417" w:type="dxa"/>
            <w:tcBorders>
              <w:top w:val="nil"/>
              <w:left w:val="nil"/>
              <w:bottom w:val="single" w:sz="4" w:space="0" w:color="auto"/>
              <w:right w:val="single" w:sz="4" w:space="0" w:color="auto"/>
            </w:tcBorders>
            <w:shd w:val="clear" w:color="auto" w:fill="auto"/>
            <w:noWrap/>
            <w:vAlign w:val="center"/>
            <w:hideMark/>
          </w:tcPr>
          <w:p w14:paraId="560A5CA8"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4</w:t>
            </w:r>
          </w:p>
        </w:tc>
        <w:tc>
          <w:tcPr>
            <w:tcW w:w="1134" w:type="dxa"/>
            <w:tcBorders>
              <w:top w:val="nil"/>
              <w:left w:val="nil"/>
              <w:bottom w:val="single" w:sz="4" w:space="0" w:color="auto"/>
              <w:right w:val="single" w:sz="4" w:space="0" w:color="auto"/>
            </w:tcBorders>
            <w:shd w:val="clear" w:color="auto" w:fill="auto"/>
            <w:noWrap/>
            <w:vAlign w:val="center"/>
            <w:hideMark/>
          </w:tcPr>
          <w:p w14:paraId="66918C0B"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w:t>
            </w:r>
          </w:p>
        </w:tc>
        <w:tc>
          <w:tcPr>
            <w:tcW w:w="1559" w:type="dxa"/>
            <w:tcBorders>
              <w:top w:val="nil"/>
              <w:left w:val="nil"/>
              <w:bottom w:val="single" w:sz="4" w:space="0" w:color="auto"/>
              <w:right w:val="single" w:sz="4" w:space="0" w:color="auto"/>
            </w:tcBorders>
            <w:shd w:val="clear" w:color="auto" w:fill="auto"/>
            <w:noWrap/>
            <w:vAlign w:val="center"/>
            <w:hideMark/>
          </w:tcPr>
          <w:p w14:paraId="78B67B3A"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p>
        </w:tc>
      </w:tr>
      <w:tr w:rsidR="00EE44C2" w:rsidRPr="00B2793B" w14:paraId="68BDF374" w14:textId="77777777" w:rsidTr="00763CFF">
        <w:trPr>
          <w:trHeight w:val="426"/>
        </w:trPr>
        <w:tc>
          <w:tcPr>
            <w:tcW w:w="4992" w:type="dxa"/>
            <w:tcBorders>
              <w:top w:val="nil"/>
              <w:left w:val="single" w:sz="4" w:space="0" w:color="auto"/>
              <w:bottom w:val="single" w:sz="4" w:space="0" w:color="auto"/>
              <w:right w:val="single" w:sz="4" w:space="0" w:color="auto"/>
            </w:tcBorders>
            <w:shd w:val="clear" w:color="auto" w:fill="auto"/>
            <w:noWrap/>
            <w:vAlign w:val="center"/>
            <w:hideMark/>
          </w:tcPr>
          <w:p w14:paraId="6EB8F628" w14:textId="2FF837A2" w:rsidR="00EE44C2" w:rsidRPr="00B2793B" w:rsidRDefault="00EE44C2" w:rsidP="003758A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 xml:space="preserve">Sección Auditoría Estudios Especiales </w:t>
            </w:r>
            <w:r w:rsidR="00810766">
              <w:rPr>
                <w:rFonts w:ascii="Arial" w:hAnsi="Arial" w:cs="Arial"/>
                <w:color w:val="000000"/>
                <w:sz w:val="22"/>
                <w:szCs w:val="22"/>
                <w:lang w:eastAsia="es-CR"/>
              </w:rPr>
              <w:t>-</w:t>
            </w:r>
            <w:r w:rsidRPr="00B2793B">
              <w:rPr>
                <w:rFonts w:ascii="Arial" w:hAnsi="Arial" w:cs="Arial"/>
                <w:color w:val="000000"/>
                <w:sz w:val="22"/>
                <w:szCs w:val="22"/>
                <w:lang w:eastAsia="es-CR"/>
              </w:rPr>
              <w:t>SAEE</w:t>
            </w:r>
            <w:r w:rsidR="00810766">
              <w:rPr>
                <w:rFonts w:ascii="Arial" w:hAnsi="Arial" w:cs="Arial"/>
                <w:color w:val="000000"/>
                <w:sz w:val="22"/>
                <w:szCs w:val="22"/>
                <w:lang w:eastAsia="es-CR"/>
              </w:rPr>
              <w:t>-</w:t>
            </w:r>
          </w:p>
        </w:tc>
        <w:tc>
          <w:tcPr>
            <w:tcW w:w="1276" w:type="dxa"/>
            <w:tcBorders>
              <w:top w:val="nil"/>
              <w:left w:val="nil"/>
              <w:bottom w:val="single" w:sz="4" w:space="0" w:color="auto"/>
              <w:right w:val="single" w:sz="4" w:space="0" w:color="auto"/>
            </w:tcBorders>
            <w:shd w:val="clear" w:color="auto" w:fill="auto"/>
            <w:noWrap/>
            <w:vAlign w:val="center"/>
            <w:hideMark/>
          </w:tcPr>
          <w:p w14:paraId="48C85B9C"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16</w:t>
            </w:r>
          </w:p>
        </w:tc>
        <w:tc>
          <w:tcPr>
            <w:tcW w:w="1276" w:type="dxa"/>
            <w:tcBorders>
              <w:top w:val="nil"/>
              <w:left w:val="nil"/>
              <w:bottom w:val="single" w:sz="4" w:space="0" w:color="auto"/>
              <w:right w:val="single" w:sz="4" w:space="0" w:color="auto"/>
            </w:tcBorders>
            <w:shd w:val="clear" w:color="auto" w:fill="auto"/>
            <w:noWrap/>
            <w:vAlign w:val="center"/>
            <w:hideMark/>
          </w:tcPr>
          <w:p w14:paraId="496F4BE9"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9</w:t>
            </w:r>
          </w:p>
        </w:tc>
        <w:tc>
          <w:tcPr>
            <w:tcW w:w="1417" w:type="dxa"/>
            <w:tcBorders>
              <w:top w:val="nil"/>
              <w:left w:val="nil"/>
              <w:bottom w:val="single" w:sz="4" w:space="0" w:color="auto"/>
              <w:right w:val="single" w:sz="4" w:space="0" w:color="auto"/>
            </w:tcBorders>
            <w:shd w:val="clear" w:color="auto" w:fill="auto"/>
            <w:noWrap/>
            <w:vAlign w:val="center"/>
            <w:hideMark/>
          </w:tcPr>
          <w:p w14:paraId="4DBFF41F"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w:t>
            </w:r>
          </w:p>
        </w:tc>
        <w:tc>
          <w:tcPr>
            <w:tcW w:w="1134" w:type="dxa"/>
            <w:tcBorders>
              <w:top w:val="nil"/>
              <w:left w:val="nil"/>
              <w:bottom w:val="single" w:sz="4" w:space="0" w:color="auto"/>
              <w:right w:val="single" w:sz="4" w:space="0" w:color="auto"/>
            </w:tcBorders>
            <w:shd w:val="clear" w:color="auto" w:fill="auto"/>
            <w:noWrap/>
            <w:vAlign w:val="center"/>
            <w:hideMark/>
          </w:tcPr>
          <w:p w14:paraId="5805383B"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w:t>
            </w:r>
          </w:p>
        </w:tc>
        <w:tc>
          <w:tcPr>
            <w:tcW w:w="1559" w:type="dxa"/>
            <w:tcBorders>
              <w:top w:val="nil"/>
              <w:left w:val="nil"/>
              <w:bottom w:val="single" w:sz="4" w:space="0" w:color="auto"/>
              <w:right w:val="single" w:sz="4" w:space="0" w:color="auto"/>
            </w:tcBorders>
            <w:shd w:val="clear" w:color="auto" w:fill="auto"/>
            <w:noWrap/>
            <w:vAlign w:val="center"/>
            <w:hideMark/>
          </w:tcPr>
          <w:p w14:paraId="5B4B09A5"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p>
        </w:tc>
      </w:tr>
      <w:tr w:rsidR="00EE44C2" w:rsidRPr="00B2793B" w14:paraId="553AE62D" w14:textId="77777777" w:rsidTr="00763CFF">
        <w:trPr>
          <w:trHeight w:val="406"/>
        </w:trPr>
        <w:tc>
          <w:tcPr>
            <w:tcW w:w="4992" w:type="dxa"/>
            <w:tcBorders>
              <w:top w:val="nil"/>
              <w:left w:val="single" w:sz="4" w:space="0" w:color="auto"/>
              <w:bottom w:val="single" w:sz="4" w:space="0" w:color="auto"/>
              <w:right w:val="single" w:sz="4" w:space="0" w:color="auto"/>
            </w:tcBorders>
            <w:shd w:val="clear" w:color="auto" w:fill="auto"/>
            <w:noWrap/>
            <w:vAlign w:val="center"/>
            <w:hideMark/>
          </w:tcPr>
          <w:p w14:paraId="5A319449" w14:textId="6BF3BD37" w:rsidR="00EE44C2" w:rsidRPr="00B2793B" w:rsidRDefault="00EE44C2" w:rsidP="003758A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 xml:space="preserve">Sección Auditoría Financiera </w:t>
            </w:r>
            <w:r w:rsidR="00810766">
              <w:rPr>
                <w:rFonts w:ascii="Arial" w:hAnsi="Arial" w:cs="Arial"/>
                <w:color w:val="000000"/>
                <w:sz w:val="22"/>
                <w:szCs w:val="22"/>
                <w:lang w:eastAsia="es-CR"/>
              </w:rPr>
              <w:t>-</w:t>
            </w:r>
            <w:r w:rsidRPr="00B2793B">
              <w:rPr>
                <w:rFonts w:ascii="Arial" w:hAnsi="Arial" w:cs="Arial"/>
                <w:color w:val="000000"/>
                <w:sz w:val="22"/>
                <w:szCs w:val="22"/>
                <w:lang w:eastAsia="es-CR"/>
              </w:rPr>
              <w:t>SAF</w:t>
            </w:r>
            <w:r w:rsidR="00810766">
              <w:rPr>
                <w:rFonts w:ascii="Arial" w:hAnsi="Arial" w:cs="Arial"/>
                <w:color w:val="000000"/>
                <w:sz w:val="22"/>
                <w:szCs w:val="22"/>
                <w:lang w:eastAsia="es-CR"/>
              </w:rPr>
              <w:t>-</w:t>
            </w:r>
          </w:p>
        </w:tc>
        <w:tc>
          <w:tcPr>
            <w:tcW w:w="1276" w:type="dxa"/>
            <w:tcBorders>
              <w:top w:val="nil"/>
              <w:left w:val="nil"/>
              <w:bottom w:val="single" w:sz="4" w:space="0" w:color="auto"/>
              <w:right w:val="single" w:sz="4" w:space="0" w:color="auto"/>
            </w:tcBorders>
            <w:shd w:val="clear" w:color="auto" w:fill="auto"/>
            <w:noWrap/>
            <w:vAlign w:val="center"/>
            <w:hideMark/>
          </w:tcPr>
          <w:p w14:paraId="3B12AAFB"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14</w:t>
            </w:r>
          </w:p>
        </w:tc>
        <w:tc>
          <w:tcPr>
            <w:tcW w:w="1276" w:type="dxa"/>
            <w:tcBorders>
              <w:top w:val="nil"/>
              <w:left w:val="nil"/>
              <w:bottom w:val="single" w:sz="4" w:space="0" w:color="auto"/>
              <w:right w:val="single" w:sz="4" w:space="0" w:color="auto"/>
            </w:tcBorders>
            <w:shd w:val="clear" w:color="auto" w:fill="auto"/>
            <w:noWrap/>
            <w:vAlign w:val="center"/>
            <w:hideMark/>
          </w:tcPr>
          <w:p w14:paraId="56363FB1"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w:t>
            </w:r>
          </w:p>
        </w:tc>
        <w:tc>
          <w:tcPr>
            <w:tcW w:w="1417" w:type="dxa"/>
            <w:tcBorders>
              <w:top w:val="nil"/>
              <w:left w:val="nil"/>
              <w:bottom w:val="single" w:sz="4" w:space="0" w:color="auto"/>
              <w:right w:val="single" w:sz="4" w:space="0" w:color="auto"/>
            </w:tcBorders>
            <w:shd w:val="clear" w:color="auto" w:fill="auto"/>
            <w:noWrap/>
            <w:vAlign w:val="center"/>
            <w:hideMark/>
          </w:tcPr>
          <w:p w14:paraId="7A364157"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w:t>
            </w:r>
          </w:p>
        </w:tc>
        <w:tc>
          <w:tcPr>
            <w:tcW w:w="1134" w:type="dxa"/>
            <w:tcBorders>
              <w:top w:val="nil"/>
              <w:left w:val="nil"/>
              <w:bottom w:val="single" w:sz="4" w:space="0" w:color="auto"/>
              <w:right w:val="single" w:sz="4" w:space="0" w:color="auto"/>
            </w:tcBorders>
            <w:shd w:val="clear" w:color="auto" w:fill="auto"/>
            <w:noWrap/>
            <w:vAlign w:val="center"/>
            <w:hideMark/>
          </w:tcPr>
          <w:p w14:paraId="0E7590DB"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p>
        </w:tc>
        <w:tc>
          <w:tcPr>
            <w:tcW w:w="1559" w:type="dxa"/>
            <w:tcBorders>
              <w:top w:val="nil"/>
              <w:left w:val="nil"/>
              <w:bottom w:val="single" w:sz="4" w:space="0" w:color="auto"/>
              <w:right w:val="single" w:sz="4" w:space="0" w:color="auto"/>
            </w:tcBorders>
            <w:shd w:val="clear" w:color="auto" w:fill="auto"/>
            <w:noWrap/>
            <w:vAlign w:val="center"/>
            <w:hideMark/>
          </w:tcPr>
          <w:p w14:paraId="4F42EAEA"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p>
        </w:tc>
      </w:tr>
      <w:tr w:rsidR="00EE44C2" w:rsidRPr="00B2793B" w14:paraId="1BEC5400" w14:textId="77777777" w:rsidTr="00810766">
        <w:trPr>
          <w:trHeight w:val="215"/>
        </w:trPr>
        <w:tc>
          <w:tcPr>
            <w:tcW w:w="4992" w:type="dxa"/>
            <w:tcBorders>
              <w:top w:val="nil"/>
              <w:left w:val="single" w:sz="4" w:space="0" w:color="auto"/>
              <w:bottom w:val="single" w:sz="4" w:space="0" w:color="auto"/>
              <w:right w:val="single" w:sz="4" w:space="0" w:color="auto"/>
            </w:tcBorders>
            <w:shd w:val="clear" w:color="auto" w:fill="auto"/>
            <w:noWrap/>
            <w:vAlign w:val="center"/>
            <w:hideMark/>
          </w:tcPr>
          <w:p w14:paraId="4F9D3E03" w14:textId="1D61ED3D" w:rsidR="00EE44C2" w:rsidRPr="00B2793B" w:rsidRDefault="00EE44C2" w:rsidP="003758A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r w:rsidR="00810766">
              <w:rPr>
                <w:rFonts w:ascii="Arial" w:hAnsi="Arial" w:cs="Arial"/>
                <w:color w:val="000000"/>
                <w:sz w:val="22"/>
                <w:szCs w:val="22"/>
                <w:lang w:eastAsia="es-CR"/>
              </w:rPr>
              <w:t xml:space="preserve"> </w:t>
            </w:r>
            <w:r w:rsidRPr="00B2793B">
              <w:rPr>
                <w:rFonts w:ascii="Arial" w:hAnsi="Arial" w:cs="Arial"/>
                <w:color w:val="000000"/>
                <w:sz w:val="22"/>
                <w:szCs w:val="22"/>
                <w:lang w:eastAsia="es-CR"/>
              </w:rPr>
              <w:t xml:space="preserve"> </w:t>
            </w:r>
            <w:r w:rsidR="00810766">
              <w:rPr>
                <w:rFonts w:ascii="Arial" w:hAnsi="Arial" w:cs="Arial"/>
                <w:color w:val="000000"/>
                <w:sz w:val="22"/>
                <w:szCs w:val="22"/>
                <w:lang w:eastAsia="es-CR"/>
              </w:rPr>
              <w:t>-</w:t>
            </w:r>
            <w:r w:rsidRPr="00B2793B">
              <w:rPr>
                <w:rFonts w:ascii="Arial" w:hAnsi="Arial" w:cs="Arial"/>
                <w:color w:val="000000"/>
                <w:sz w:val="22"/>
                <w:szCs w:val="22"/>
                <w:lang w:eastAsia="es-CR"/>
              </w:rPr>
              <w:t>APAI</w:t>
            </w:r>
            <w:r w:rsidR="00810766">
              <w:rPr>
                <w:rFonts w:ascii="Arial" w:hAnsi="Arial" w:cs="Arial"/>
                <w:color w:val="000000"/>
                <w:sz w:val="22"/>
                <w:szCs w:val="22"/>
                <w:lang w:eastAsia="es-CR"/>
              </w:rPr>
              <w:t>-</w:t>
            </w:r>
          </w:p>
        </w:tc>
        <w:tc>
          <w:tcPr>
            <w:tcW w:w="1276" w:type="dxa"/>
            <w:tcBorders>
              <w:top w:val="nil"/>
              <w:left w:val="nil"/>
              <w:bottom w:val="single" w:sz="4" w:space="0" w:color="auto"/>
              <w:right w:val="single" w:sz="4" w:space="0" w:color="auto"/>
            </w:tcBorders>
            <w:shd w:val="clear" w:color="auto" w:fill="auto"/>
            <w:noWrap/>
            <w:vAlign w:val="center"/>
            <w:hideMark/>
          </w:tcPr>
          <w:p w14:paraId="5E60E7FB"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4</w:t>
            </w:r>
          </w:p>
        </w:tc>
        <w:tc>
          <w:tcPr>
            <w:tcW w:w="1276" w:type="dxa"/>
            <w:tcBorders>
              <w:top w:val="nil"/>
              <w:left w:val="nil"/>
              <w:bottom w:val="single" w:sz="4" w:space="0" w:color="auto"/>
              <w:right w:val="single" w:sz="4" w:space="0" w:color="auto"/>
            </w:tcBorders>
            <w:shd w:val="clear" w:color="auto" w:fill="auto"/>
            <w:noWrap/>
            <w:vAlign w:val="center"/>
            <w:hideMark/>
          </w:tcPr>
          <w:p w14:paraId="46B081CB"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w:t>
            </w:r>
          </w:p>
        </w:tc>
        <w:tc>
          <w:tcPr>
            <w:tcW w:w="1417" w:type="dxa"/>
            <w:tcBorders>
              <w:top w:val="nil"/>
              <w:left w:val="nil"/>
              <w:bottom w:val="single" w:sz="4" w:space="0" w:color="auto"/>
              <w:right w:val="single" w:sz="4" w:space="0" w:color="auto"/>
            </w:tcBorders>
            <w:shd w:val="clear" w:color="auto" w:fill="auto"/>
            <w:noWrap/>
            <w:vAlign w:val="center"/>
            <w:hideMark/>
          </w:tcPr>
          <w:p w14:paraId="7C701B04"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w:t>
            </w:r>
          </w:p>
        </w:tc>
        <w:tc>
          <w:tcPr>
            <w:tcW w:w="1134" w:type="dxa"/>
            <w:tcBorders>
              <w:top w:val="nil"/>
              <w:left w:val="nil"/>
              <w:bottom w:val="single" w:sz="4" w:space="0" w:color="auto"/>
              <w:right w:val="single" w:sz="4" w:space="0" w:color="auto"/>
            </w:tcBorders>
            <w:shd w:val="clear" w:color="auto" w:fill="auto"/>
            <w:noWrap/>
            <w:vAlign w:val="center"/>
            <w:hideMark/>
          </w:tcPr>
          <w:p w14:paraId="73C95339"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w:t>
            </w:r>
          </w:p>
        </w:tc>
        <w:tc>
          <w:tcPr>
            <w:tcW w:w="1559" w:type="dxa"/>
            <w:tcBorders>
              <w:top w:val="nil"/>
              <w:left w:val="nil"/>
              <w:bottom w:val="single" w:sz="4" w:space="0" w:color="auto"/>
              <w:right w:val="single" w:sz="4" w:space="0" w:color="auto"/>
            </w:tcBorders>
            <w:shd w:val="clear" w:color="auto" w:fill="auto"/>
            <w:noWrap/>
            <w:vAlign w:val="center"/>
            <w:hideMark/>
          </w:tcPr>
          <w:p w14:paraId="0D8AABC5"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p>
        </w:tc>
      </w:tr>
      <w:tr w:rsidR="00EE44C2" w:rsidRPr="00B2793B" w14:paraId="06B05177" w14:textId="77777777" w:rsidTr="00763CFF">
        <w:trPr>
          <w:trHeight w:val="370"/>
        </w:trPr>
        <w:tc>
          <w:tcPr>
            <w:tcW w:w="4992" w:type="dxa"/>
            <w:tcBorders>
              <w:top w:val="nil"/>
              <w:left w:val="single" w:sz="4" w:space="0" w:color="auto"/>
              <w:bottom w:val="single" w:sz="4" w:space="0" w:color="auto"/>
              <w:right w:val="single" w:sz="4" w:space="0" w:color="auto"/>
            </w:tcBorders>
            <w:shd w:val="clear" w:color="auto" w:fill="auto"/>
            <w:noWrap/>
            <w:vAlign w:val="center"/>
            <w:hideMark/>
          </w:tcPr>
          <w:p w14:paraId="545F36A7" w14:textId="60608E61" w:rsidR="00EE44C2" w:rsidRPr="00B2793B" w:rsidRDefault="00EE44C2" w:rsidP="003758A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 xml:space="preserve">Sección Auditoría Operativa </w:t>
            </w:r>
            <w:r w:rsidR="00810766">
              <w:rPr>
                <w:rFonts w:ascii="Arial" w:hAnsi="Arial" w:cs="Arial"/>
                <w:color w:val="000000"/>
                <w:sz w:val="22"/>
                <w:szCs w:val="22"/>
                <w:lang w:eastAsia="es-CR"/>
              </w:rPr>
              <w:t>-</w:t>
            </w:r>
            <w:r w:rsidRPr="00B2793B">
              <w:rPr>
                <w:rFonts w:ascii="Arial" w:hAnsi="Arial" w:cs="Arial"/>
                <w:color w:val="000000"/>
                <w:sz w:val="22"/>
                <w:szCs w:val="22"/>
                <w:lang w:eastAsia="es-CR"/>
              </w:rPr>
              <w:t>SAO</w:t>
            </w:r>
            <w:r w:rsidR="00810766">
              <w:rPr>
                <w:rFonts w:ascii="Arial" w:hAnsi="Arial" w:cs="Arial"/>
                <w:color w:val="000000"/>
                <w:sz w:val="22"/>
                <w:szCs w:val="22"/>
                <w:lang w:eastAsia="es-CR"/>
              </w:rPr>
              <w:t>-</w:t>
            </w:r>
          </w:p>
        </w:tc>
        <w:tc>
          <w:tcPr>
            <w:tcW w:w="1276" w:type="dxa"/>
            <w:tcBorders>
              <w:top w:val="nil"/>
              <w:left w:val="nil"/>
              <w:bottom w:val="single" w:sz="4" w:space="0" w:color="auto"/>
              <w:right w:val="single" w:sz="4" w:space="0" w:color="auto"/>
            </w:tcBorders>
            <w:shd w:val="clear" w:color="auto" w:fill="auto"/>
            <w:noWrap/>
            <w:vAlign w:val="center"/>
            <w:hideMark/>
          </w:tcPr>
          <w:p w14:paraId="63C0766A"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14</w:t>
            </w:r>
          </w:p>
        </w:tc>
        <w:tc>
          <w:tcPr>
            <w:tcW w:w="1276" w:type="dxa"/>
            <w:tcBorders>
              <w:top w:val="nil"/>
              <w:left w:val="nil"/>
              <w:bottom w:val="single" w:sz="4" w:space="0" w:color="auto"/>
              <w:right w:val="single" w:sz="4" w:space="0" w:color="auto"/>
            </w:tcBorders>
            <w:shd w:val="clear" w:color="auto" w:fill="auto"/>
            <w:noWrap/>
            <w:vAlign w:val="center"/>
            <w:hideMark/>
          </w:tcPr>
          <w:p w14:paraId="698BA0DD"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w:t>
            </w:r>
          </w:p>
        </w:tc>
        <w:tc>
          <w:tcPr>
            <w:tcW w:w="1417" w:type="dxa"/>
            <w:tcBorders>
              <w:top w:val="nil"/>
              <w:left w:val="nil"/>
              <w:bottom w:val="single" w:sz="4" w:space="0" w:color="auto"/>
              <w:right w:val="single" w:sz="4" w:space="0" w:color="auto"/>
            </w:tcBorders>
            <w:shd w:val="clear" w:color="auto" w:fill="auto"/>
            <w:noWrap/>
            <w:vAlign w:val="center"/>
            <w:hideMark/>
          </w:tcPr>
          <w:p w14:paraId="2CA72EC1"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w:t>
            </w:r>
          </w:p>
        </w:tc>
        <w:tc>
          <w:tcPr>
            <w:tcW w:w="1134" w:type="dxa"/>
            <w:tcBorders>
              <w:top w:val="nil"/>
              <w:left w:val="nil"/>
              <w:bottom w:val="single" w:sz="4" w:space="0" w:color="auto"/>
              <w:right w:val="single" w:sz="4" w:space="0" w:color="auto"/>
            </w:tcBorders>
            <w:shd w:val="clear" w:color="auto" w:fill="auto"/>
            <w:noWrap/>
            <w:vAlign w:val="center"/>
            <w:hideMark/>
          </w:tcPr>
          <w:p w14:paraId="24B96E3E"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w:t>
            </w:r>
          </w:p>
        </w:tc>
        <w:tc>
          <w:tcPr>
            <w:tcW w:w="1559" w:type="dxa"/>
            <w:tcBorders>
              <w:top w:val="nil"/>
              <w:left w:val="nil"/>
              <w:bottom w:val="single" w:sz="4" w:space="0" w:color="auto"/>
              <w:right w:val="single" w:sz="4" w:space="0" w:color="auto"/>
            </w:tcBorders>
            <w:shd w:val="clear" w:color="auto" w:fill="auto"/>
            <w:noWrap/>
            <w:vAlign w:val="center"/>
            <w:hideMark/>
          </w:tcPr>
          <w:p w14:paraId="78C708FA"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w:t>
            </w:r>
          </w:p>
        </w:tc>
      </w:tr>
      <w:tr w:rsidR="00EE44C2" w:rsidRPr="00B2793B" w14:paraId="30CF1020" w14:textId="77777777" w:rsidTr="00810766">
        <w:trPr>
          <w:trHeight w:val="331"/>
        </w:trPr>
        <w:tc>
          <w:tcPr>
            <w:tcW w:w="4992" w:type="dxa"/>
            <w:tcBorders>
              <w:top w:val="nil"/>
              <w:left w:val="single" w:sz="4" w:space="0" w:color="auto"/>
              <w:bottom w:val="single" w:sz="4" w:space="0" w:color="auto"/>
              <w:right w:val="single" w:sz="4" w:space="0" w:color="auto"/>
            </w:tcBorders>
            <w:shd w:val="clear" w:color="auto" w:fill="auto"/>
            <w:noWrap/>
            <w:vAlign w:val="center"/>
            <w:hideMark/>
          </w:tcPr>
          <w:p w14:paraId="3531F269" w14:textId="3AD8DE34" w:rsidR="00EE44C2" w:rsidRPr="00B2793B" w:rsidRDefault="00EE44C2" w:rsidP="003758A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 xml:space="preserve">Sección Auditoría Tecnología de Información </w:t>
            </w:r>
            <w:r w:rsidR="00810766">
              <w:rPr>
                <w:rFonts w:ascii="Arial" w:hAnsi="Arial" w:cs="Arial"/>
                <w:color w:val="000000"/>
                <w:sz w:val="22"/>
                <w:szCs w:val="22"/>
                <w:lang w:eastAsia="es-CR"/>
              </w:rPr>
              <w:t xml:space="preserve">           -</w:t>
            </w:r>
            <w:r w:rsidRPr="00B2793B">
              <w:rPr>
                <w:rFonts w:ascii="Arial" w:hAnsi="Arial" w:cs="Arial"/>
                <w:color w:val="000000"/>
                <w:sz w:val="22"/>
                <w:szCs w:val="22"/>
                <w:lang w:eastAsia="es-CR"/>
              </w:rPr>
              <w:t>SATI</w:t>
            </w:r>
            <w:r w:rsidR="00810766">
              <w:rPr>
                <w:rFonts w:ascii="Arial" w:hAnsi="Arial" w:cs="Arial"/>
                <w:color w:val="000000"/>
                <w:sz w:val="22"/>
                <w:szCs w:val="22"/>
                <w:lang w:eastAsia="es-CR"/>
              </w:rPr>
              <w:t>-</w:t>
            </w:r>
          </w:p>
        </w:tc>
        <w:tc>
          <w:tcPr>
            <w:tcW w:w="1276" w:type="dxa"/>
            <w:tcBorders>
              <w:top w:val="nil"/>
              <w:left w:val="nil"/>
              <w:bottom w:val="single" w:sz="4" w:space="0" w:color="auto"/>
              <w:right w:val="single" w:sz="4" w:space="0" w:color="auto"/>
            </w:tcBorders>
            <w:shd w:val="clear" w:color="auto" w:fill="auto"/>
            <w:noWrap/>
            <w:vAlign w:val="center"/>
            <w:hideMark/>
          </w:tcPr>
          <w:p w14:paraId="582D781D" w14:textId="77777777" w:rsidR="00EE44C2" w:rsidRPr="00B2793B" w:rsidRDefault="00EE44C2" w:rsidP="00EE44C2">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14</w:t>
            </w:r>
          </w:p>
        </w:tc>
        <w:tc>
          <w:tcPr>
            <w:tcW w:w="1276" w:type="dxa"/>
            <w:tcBorders>
              <w:top w:val="nil"/>
              <w:left w:val="nil"/>
              <w:bottom w:val="single" w:sz="4" w:space="0" w:color="auto"/>
              <w:right w:val="single" w:sz="4" w:space="0" w:color="auto"/>
            </w:tcBorders>
            <w:shd w:val="clear" w:color="auto" w:fill="auto"/>
            <w:noWrap/>
            <w:vAlign w:val="center"/>
            <w:hideMark/>
          </w:tcPr>
          <w:p w14:paraId="6365E5CC"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w:t>
            </w:r>
          </w:p>
        </w:tc>
        <w:tc>
          <w:tcPr>
            <w:tcW w:w="1417" w:type="dxa"/>
            <w:tcBorders>
              <w:top w:val="nil"/>
              <w:left w:val="nil"/>
              <w:bottom w:val="single" w:sz="4" w:space="0" w:color="auto"/>
              <w:right w:val="single" w:sz="4" w:space="0" w:color="auto"/>
            </w:tcBorders>
            <w:shd w:val="clear" w:color="auto" w:fill="auto"/>
            <w:noWrap/>
            <w:vAlign w:val="center"/>
            <w:hideMark/>
          </w:tcPr>
          <w:p w14:paraId="572DA736"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p>
        </w:tc>
        <w:tc>
          <w:tcPr>
            <w:tcW w:w="1134" w:type="dxa"/>
            <w:tcBorders>
              <w:top w:val="nil"/>
              <w:left w:val="nil"/>
              <w:bottom w:val="single" w:sz="4" w:space="0" w:color="auto"/>
              <w:right w:val="single" w:sz="4" w:space="0" w:color="auto"/>
            </w:tcBorders>
            <w:shd w:val="clear" w:color="auto" w:fill="auto"/>
            <w:noWrap/>
            <w:vAlign w:val="center"/>
            <w:hideMark/>
          </w:tcPr>
          <w:p w14:paraId="0D74B63C"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w:t>
            </w:r>
          </w:p>
        </w:tc>
        <w:tc>
          <w:tcPr>
            <w:tcW w:w="1559" w:type="dxa"/>
            <w:tcBorders>
              <w:top w:val="nil"/>
              <w:left w:val="nil"/>
              <w:bottom w:val="single" w:sz="4" w:space="0" w:color="auto"/>
              <w:right w:val="single" w:sz="4" w:space="0" w:color="auto"/>
            </w:tcBorders>
            <w:shd w:val="clear" w:color="auto" w:fill="auto"/>
            <w:noWrap/>
            <w:vAlign w:val="center"/>
            <w:hideMark/>
          </w:tcPr>
          <w:p w14:paraId="517FD9B0" w14:textId="77777777" w:rsidR="00EE44C2" w:rsidRPr="00B2793B" w:rsidRDefault="00EE44C2" w:rsidP="00EE44C2">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p>
        </w:tc>
      </w:tr>
    </w:tbl>
    <w:p w14:paraId="4F15FFA3" w14:textId="77777777" w:rsidR="00AB0D8D" w:rsidRPr="00B2793B" w:rsidRDefault="00AB0D8D" w:rsidP="001F4BB7">
      <w:pPr>
        <w:widowControl/>
        <w:jc w:val="both"/>
        <w:rPr>
          <w:rFonts w:ascii="Arial" w:hAnsi="Arial" w:cs="Arial"/>
          <w:color w:val="7030A0"/>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6C619261" w14:textId="77777777" w:rsidR="0048103E" w:rsidRPr="00B2793B" w:rsidRDefault="0048103E" w:rsidP="00F75604">
      <w:pPr>
        <w:ind w:right="46"/>
        <w:jc w:val="both"/>
        <w:rPr>
          <w:rFonts w:ascii="Arial" w:hAnsi="Arial" w:cs="Arial"/>
          <w:color w:val="242424"/>
          <w:sz w:val="22"/>
          <w:szCs w:val="22"/>
          <w:shd w:val="clear" w:color="auto" w:fill="FFFFFF"/>
        </w:rPr>
      </w:pPr>
    </w:p>
    <w:p w14:paraId="70F271D8" w14:textId="7E003867" w:rsidR="004E0952" w:rsidRDefault="004E0952" w:rsidP="00F75604">
      <w:pPr>
        <w:ind w:right="46"/>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De</w:t>
      </w:r>
      <w:r w:rsidR="00EE44C2" w:rsidRPr="00B2793B">
        <w:rPr>
          <w:rFonts w:ascii="Arial" w:hAnsi="Arial" w:cs="Arial"/>
          <w:color w:val="242424"/>
          <w:sz w:val="22"/>
          <w:szCs w:val="22"/>
          <w:shd w:val="clear" w:color="auto" w:fill="FFFFFF"/>
        </w:rPr>
        <w:t xml:space="preserve"> los 76 estudios programados, 39</w:t>
      </w:r>
      <w:r w:rsidRPr="00B2793B">
        <w:rPr>
          <w:rFonts w:ascii="Arial" w:hAnsi="Arial" w:cs="Arial"/>
          <w:color w:val="242424"/>
          <w:sz w:val="22"/>
          <w:szCs w:val="22"/>
          <w:shd w:val="clear" w:color="auto" w:fill="FFFFFF"/>
        </w:rPr>
        <w:t xml:space="preserve"> (</w:t>
      </w:r>
      <w:r w:rsidR="00F3074B" w:rsidRPr="00B2793B">
        <w:rPr>
          <w:rFonts w:ascii="Arial" w:hAnsi="Arial" w:cs="Arial"/>
          <w:color w:val="242424"/>
          <w:sz w:val="22"/>
          <w:szCs w:val="22"/>
          <w:shd w:val="clear" w:color="auto" w:fill="FFFFFF"/>
        </w:rPr>
        <w:t>51</w:t>
      </w:r>
      <w:r w:rsidRPr="00B2793B">
        <w:rPr>
          <w:rFonts w:ascii="Arial" w:hAnsi="Arial" w:cs="Arial"/>
          <w:color w:val="242424"/>
          <w:sz w:val="22"/>
          <w:szCs w:val="22"/>
          <w:shd w:val="clear" w:color="auto" w:fill="FFFFFF"/>
        </w:rPr>
        <w:t xml:space="preserve">%) aún no han </w:t>
      </w:r>
      <w:r w:rsidR="00A31881" w:rsidRPr="00B2793B">
        <w:rPr>
          <w:rFonts w:ascii="Arial" w:hAnsi="Arial" w:cs="Arial"/>
          <w:color w:val="242424"/>
          <w:sz w:val="22"/>
          <w:szCs w:val="22"/>
          <w:shd w:val="clear" w:color="auto" w:fill="FFFFFF"/>
        </w:rPr>
        <w:t xml:space="preserve">sido </w:t>
      </w:r>
      <w:r w:rsidRPr="00B2793B">
        <w:rPr>
          <w:rFonts w:ascii="Arial" w:hAnsi="Arial" w:cs="Arial"/>
          <w:color w:val="242424"/>
          <w:sz w:val="22"/>
          <w:szCs w:val="22"/>
          <w:shd w:val="clear" w:color="auto" w:fill="FFFFFF"/>
        </w:rPr>
        <w:t>asignado</w:t>
      </w:r>
      <w:r w:rsidR="00A31881" w:rsidRPr="00B2793B">
        <w:rPr>
          <w:rFonts w:ascii="Arial" w:hAnsi="Arial" w:cs="Arial"/>
          <w:color w:val="242424"/>
          <w:sz w:val="22"/>
          <w:szCs w:val="22"/>
          <w:shd w:val="clear" w:color="auto" w:fill="FFFFFF"/>
        </w:rPr>
        <w:t>s</w:t>
      </w:r>
      <w:r w:rsidRPr="00B2793B">
        <w:rPr>
          <w:rFonts w:ascii="Arial" w:hAnsi="Arial" w:cs="Arial"/>
          <w:color w:val="242424"/>
          <w:sz w:val="22"/>
          <w:szCs w:val="22"/>
          <w:shd w:val="clear" w:color="auto" w:fill="FFFFFF"/>
        </w:rPr>
        <w:t xml:space="preserve"> a un profesional, </w:t>
      </w:r>
      <w:r w:rsidR="007D264D" w:rsidRPr="00B2793B">
        <w:rPr>
          <w:rFonts w:ascii="Arial" w:hAnsi="Arial" w:cs="Arial"/>
          <w:color w:val="242424"/>
          <w:sz w:val="22"/>
          <w:szCs w:val="22"/>
          <w:shd w:val="clear" w:color="auto" w:fill="FFFFFF"/>
        </w:rPr>
        <w:t xml:space="preserve">en relación con </w:t>
      </w:r>
      <w:r w:rsidR="00EE44C2" w:rsidRPr="00B2793B">
        <w:rPr>
          <w:rFonts w:ascii="Arial" w:hAnsi="Arial" w:cs="Arial"/>
          <w:color w:val="242424"/>
          <w:sz w:val="22"/>
          <w:szCs w:val="22"/>
          <w:shd w:val="clear" w:color="auto" w:fill="FFFFFF"/>
        </w:rPr>
        <w:t>los iniciados</w:t>
      </w:r>
      <w:r w:rsidR="0089082E">
        <w:rPr>
          <w:rFonts w:ascii="Arial" w:hAnsi="Arial" w:cs="Arial"/>
          <w:color w:val="242424"/>
          <w:sz w:val="22"/>
          <w:szCs w:val="22"/>
          <w:shd w:val="clear" w:color="auto" w:fill="FFFFFF"/>
        </w:rPr>
        <w:t>,</w:t>
      </w:r>
      <w:r w:rsidR="00EE44C2" w:rsidRPr="00B2793B">
        <w:rPr>
          <w:rFonts w:ascii="Arial" w:hAnsi="Arial" w:cs="Arial"/>
          <w:color w:val="242424"/>
          <w:sz w:val="22"/>
          <w:szCs w:val="22"/>
          <w:shd w:val="clear" w:color="auto" w:fill="FFFFFF"/>
        </w:rPr>
        <w:t xml:space="preserve"> 15</w:t>
      </w:r>
      <w:r w:rsidRPr="00B2793B">
        <w:rPr>
          <w:rFonts w:ascii="Arial" w:hAnsi="Arial" w:cs="Arial"/>
          <w:color w:val="242424"/>
          <w:sz w:val="22"/>
          <w:szCs w:val="22"/>
          <w:shd w:val="clear" w:color="auto" w:fill="FFFFFF"/>
        </w:rPr>
        <w:t xml:space="preserve"> se encuentr</w:t>
      </w:r>
      <w:r w:rsidR="00EE44C2" w:rsidRPr="00B2793B">
        <w:rPr>
          <w:rFonts w:ascii="Arial" w:hAnsi="Arial" w:cs="Arial"/>
          <w:color w:val="242424"/>
          <w:sz w:val="22"/>
          <w:szCs w:val="22"/>
          <w:shd w:val="clear" w:color="auto" w:fill="FFFFFF"/>
        </w:rPr>
        <w:t xml:space="preserve">an en la fase de planificación, 21 en examen y 1 </w:t>
      </w:r>
      <w:r w:rsidR="00F3074B" w:rsidRPr="00B2793B">
        <w:rPr>
          <w:rFonts w:ascii="Arial" w:hAnsi="Arial" w:cs="Arial"/>
          <w:color w:val="242424"/>
          <w:sz w:val="22"/>
          <w:szCs w:val="22"/>
          <w:shd w:val="clear" w:color="auto" w:fill="FFFFFF"/>
        </w:rPr>
        <w:t xml:space="preserve">fue </w:t>
      </w:r>
      <w:r w:rsidR="00EE44C2" w:rsidRPr="00B2793B">
        <w:rPr>
          <w:rFonts w:ascii="Arial" w:hAnsi="Arial" w:cs="Arial"/>
          <w:color w:val="242424"/>
          <w:sz w:val="22"/>
          <w:szCs w:val="22"/>
          <w:shd w:val="clear" w:color="auto" w:fill="FFFFFF"/>
        </w:rPr>
        <w:t>cancelado</w:t>
      </w:r>
      <w:r w:rsidR="00F3074B" w:rsidRPr="00B2793B">
        <w:rPr>
          <w:rFonts w:ascii="Arial" w:hAnsi="Arial" w:cs="Arial"/>
          <w:color w:val="242424"/>
          <w:sz w:val="22"/>
          <w:szCs w:val="22"/>
          <w:shd w:val="clear" w:color="auto" w:fill="FFFFFF"/>
        </w:rPr>
        <w:t>.</w:t>
      </w:r>
    </w:p>
    <w:p w14:paraId="6980BDE1" w14:textId="77777777" w:rsidR="006A5242" w:rsidRPr="00B2793B" w:rsidRDefault="006A5242" w:rsidP="00F75604">
      <w:pPr>
        <w:ind w:right="46"/>
        <w:jc w:val="both"/>
        <w:rPr>
          <w:rFonts w:ascii="Arial" w:hAnsi="Arial" w:cs="Arial"/>
          <w:color w:val="242424"/>
          <w:sz w:val="22"/>
          <w:szCs w:val="22"/>
          <w:shd w:val="clear" w:color="auto" w:fill="FFFFFF"/>
        </w:rPr>
      </w:pPr>
    </w:p>
    <w:p w14:paraId="742F9C65" w14:textId="7A817E55" w:rsidR="004E0952" w:rsidRPr="00B2793B" w:rsidRDefault="004E0952" w:rsidP="00F75604">
      <w:pPr>
        <w:ind w:right="46"/>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Cabe destacar que la</w:t>
      </w:r>
      <w:r w:rsidR="00F3074B" w:rsidRPr="00B2793B">
        <w:rPr>
          <w:rFonts w:ascii="Arial" w:hAnsi="Arial" w:cs="Arial"/>
          <w:color w:val="242424"/>
          <w:sz w:val="22"/>
          <w:szCs w:val="22"/>
          <w:shd w:val="clear" w:color="auto" w:fill="FFFFFF"/>
        </w:rPr>
        <w:t>s</w:t>
      </w:r>
      <w:r w:rsidRPr="00B2793B">
        <w:rPr>
          <w:rFonts w:ascii="Arial" w:hAnsi="Arial" w:cs="Arial"/>
          <w:color w:val="242424"/>
          <w:sz w:val="22"/>
          <w:szCs w:val="22"/>
          <w:shd w:val="clear" w:color="auto" w:fill="FFFFFF"/>
        </w:rPr>
        <w:t xml:space="preserve"> </w:t>
      </w:r>
      <w:r w:rsidR="00F3074B" w:rsidRPr="00B2793B">
        <w:rPr>
          <w:rFonts w:ascii="Arial" w:hAnsi="Arial" w:cs="Arial"/>
          <w:color w:val="242424"/>
          <w:sz w:val="22"/>
          <w:szCs w:val="22"/>
          <w:shd w:val="clear" w:color="auto" w:fill="FFFFFF"/>
        </w:rPr>
        <w:t xml:space="preserve">secciones </w:t>
      </w:r>
      <w:r w:rsidR="00F3074B" w:rsidRPr="00B2793B">
        <w:rPr>
          <w:rFonts w:ascii="Arial" w:hAnsi="Arial" w:cs="Arial"/>
          <w:sz w:val="22"/>
          <w:szCs w:val="22"/>
          <w:shd w:val="clear" w:color="auto" w:fill="FFFFFF"/>
        </w:rPr>
        <w:t xml:space="preserve">de Auditoría de Estudios Especiales, </w:t>
      </w:r>
      <w:r w:rsidR="009E5FD3" w:rsidRPr="00B2793B">
        <w:rPr>
          <w:rFonts w:ascii="Arial" w:hAnsi="Arial" w:cs="Arial"/>
          <w:sz w:val="22"/>
          <w:szCs w:val="22"/>
          <w:shd w:val="clear" w:color="auto" w:fill="FFFFFF"/>
        </w:rPr>
        <w:t>Financiera, Operativa</w:t>
      </w:r>
      <w:r w:rsidR="00F3074B" w:rsidRPr="00B2793B">
        <w:rPr>
          <w:rFonts w:ascii="Arial" w:hAnsi="Arial" w:cs="Arial"/>
          <w:sz w:val="22"/>
          <w:szCs w:val="22"/>
          <w:shd w:val="clear" w:color="auto" w:fill="FFFFFF"/>
        </w:rPr>
        <w:t xml:space="preserve"> y </w:t>
      </w:r>
      <w:r w:rsidRPr="00B2793B">
        <w:rPr>
          <w:rFonts w:ascii="Arial" w:hAnsi="Arial" w:cs="Arial"/>
          <w:sz w:val="22"/>
          <w:szCs w:val="22"/>
          <w:shd w:val="clear" w:color="auto" w:fill="FFFFFF"/>
        </w:rPr>
        <w:t xml:space="preserve">Tecnología de Información, son las </w:t>
      </w:r>
      <w:r w:rsidR="00BC3A12" w:rsidRPr="00B2793B">
        <w:rPr>
          <w:rFonts w:ascii="Arial" w:hAnsi="Arial" w:cs="Arial"/>
          <w:sz w:val="22"/>
          <w:szCs w:val="22"/>
          <w:shd w:val="clear" w:color="auto" w:fill="FFFFFF"/>
        </w:rPr>
        <w:t xml:space="preserve">oficinas </w:t>
      </w:r>
      <w:r w:rsidRPr="00B2793B">
        <w:rPr>
          <w:rFonts w:ascii="Arial" w:hAnsi="Arial" w:cs="Arial"/>
          <w:sz w:val="22"/>
          <w:szCs w:val="22"/>
          <w:shd w:val="clear" w:color="auto" w:fill="FFFFFF"/>
        </w:rPr>
        <w:t xml:space="preserve">que más han </w:t>
      </w:r>
      <w:r w:rsidR="00292820" w:rsidRPr="00B2793B">
        <w:rPr>
          <w:rFonts w:ascii="Arial" w:hAnsi="Arial" w:cs="Arial"/>
          <w:sz w:val="22"/>
          <w:szCs w:val="22"/>
          <w:shd w:val="clear" w:color="auto" w:fill="FFFFFF"/>
        </w:rPr>
        <w:t xml:space="preserve">asignado </w:t>
      </w:r>
      <w:r w:rsidRPr="00B2793B">
        <w:rPr>
          <w:rFonts w:ascii="Arial" w:hAnsi="Arial" w:cs="Arial"/>
          <w:sz w:val="22"/>
          <w:szCs w:val="22"/>
          <w:shd w:val="clear" w:color="auto" w:fill="FFFFFF"/>
        </w:rPr>
        <w:t>proyectos (7);</w:t>
      </w:r>
      <w:r w:rsidR="00292820" w:rsidRPr="00B2793B">
        <w:rPr>
          <w:rFonts w:ascii="Arial" w:hAnsi="Arial" w:cs="Arial"/>
          <w:sz w:val="22"/>
          <w:szCs w:val="22"/>
          <w:shd w:val="clear" w:color="auto" w:fill="FFFFFF"/>
        </w:rPr>
        <w:t xml:space="preserve"> seguido de la</w:t>
      </w:r>
      <w:r w:rsidR="00F3074B" w:rsidRPr="00B2793B">
        <w:rPr>
          <w:rFonts w:ascii="Arial" w:hAnsi="Arial" w:cs="Arial"/>
          <w:sz w:val="22"/>
          <w:szCs w:val="22"/>
          <w:shd w:val="clear" w:color="auto" w:fill="FFFFFF"/>
        </w:rPr>
        <w:t xml:space="preserve"> Auditoría de Estudios Económicos (6), la </w:t>
      </w:r>
      <w:r w:rsidR="00F3074B" w:rsidRPr="00B2793B">
        <w:rPr>
          <w:rFonts w:ascii="Arial" w:hAnsi="Arial" w:cs="Arial"/>
          <w:color w:val="000000"/>
          <w:sz w:val="22"/>
          <w:szCs w:val="22"/>
          <w:lang w:eastAsia="es-CR"/>
        </w:rPr>
        <w:t xml:space="preserve">Auditoría de Prevención, Análisis e Investigación con </w:t>
      </w:r>
      <w:r w:rsidR="008A173A">
        <w:rPr>
          <w:rFonts w:ascii="Arial" w:hAnsi="Arial" w:cs="Arial"/>
          <w:color w:val="000000"/>
          <w:sz w:val="22"/>
          <w:szCs w:val="22"/>
          <w:lang w:eastAsia="es-CR"/>
        </w:rPr>
        <w:t>(</w:t>
      </w:r>
      <w:r w:rsidR="00F3074B" w:rsidRPr="00B2793B">
        <w:rPr>
          <w:rFonts w:ascii="Arial" w:hAnsi="Arial" w:cs="Arial"/>
          <w:color w:val="000000"/>
          <w:sz w:val="22"/>
          <w:szCs w:val="22"/>
          <w:lang w:eastAsia="es-CR"/>
        </w:rPr>
        <w:t>2</w:t>
      </w:r>
      <w:r w:rsidR="008A173A">
        <w:rPr>
          <w:rFonts w:ascii="Arial" w:hAnsi="Arial" w:cs="Arial"/>
          <w:color w:val="000000"/>
          <w:sz w:val="22"/>
          <w:szCs w:val="22"/>
          <w:lang w:eastAsia="es-CR"/>
        </w:rPr>
        <w:t>)</w:t>
      </w:r>
      <w:r w:rsidR="00F3074B" w:rsidRPr="00B2793B">
        <w:rPr>
          <w:rFonts w:ascii="Arial" w:hAnsi="Arial" w:cs="Arial"/>
          <w:color w:val="000000"/>
          <w:sz w:val="22"/>
          <w:szCs w:val="22"/>
          <w:lang w:eastAsia="es-CR"/>
        </w:rPr>
        <w:t xml:space="preserve"> que representan en su particular la mitad de lo programado.</w:t>
      </w:r>
    </w:p>
    <w:p w14:paraId="44E374CE" w14:textId="592D1B85" w:rsidR="00C5012A" w:rsidRPr="00B2793B" w:rsidRDefault="00C5012A" w:rsidP="00F75604">
      <w:pPr>
        <w:ind w:right="46"/>
        <w:jc w:val="both"/>
        <w:rPr>
          <w:rFonts w:ascii="Arial" w:hAnsi="Arial" w:cs="Arial"/>
          <w:color w:val="242424"/>
          <w:sz w:val="22"/>
          <w:szCs w:val="22"/>
          <w:shd w:val="clear" w:color="auto" w:fill="FFFFFF"/>
        </w:rPr>
      </w:pPr>
    </w:p>
    <w:p w14:paraId="3BA05FCD" w14:textId="75E14031" w:rsidR="00F90C7C" w:rsidRPr="00AB226A" w:rsidRDefault="00F90C7C" w:rsidP="00F90C7C">
      <w:pPr>
        <w:ind w:right="46"/>
        <w:jc w:val="both"/>
        <w:rPr>
          <w:rFonts w:ascii="Arial" w:hAnsi="Arial" w:cs="Arial"/>
          <w:sz w:val="22"/>
          <w:szCs w:val="22"/>
          <w:shd w:val="clear" w:color="auto" w:fill="FFFFFF"/>
        </w:rPr>
      </w:pPr>
      <w:r w:rsidRPr="00AB226A">
        <w:rPr>
          <w:rFonts w:ascii="Arial" w:hAnsi="Arial" w:cs="Arial"/>
          <w:sz w:val="22"/>
          <w:szCs w:val="22"/>
          <w:shd w:val="clear" w:color="auto" w:fill="FFFFFF"/>
        </w:rPr>
        <w:t>En particular el proyecto</w:t>
      </w:r>
      <w:r w:rsidR="00AB226A">
        <w:rPr>
          <w:rFonts w:ascii="Arial" w:hAnsi="Arial" w:cs="Arial"/>
          <w:sz w:val="22"/>
          <w:szCs w:val="22"/>
          <w:shd w:val="clear" w:color="auto" w:fill="FFFFFF"/>
        </w:rPr>
        <w:t xml:space="preserve"> </w:t>
      </w:r>
      <w:r w:rsidR="00AB226A" w:rsidRPr="00AB226A">
        <w:rPr>
          <w:rFonts w:ascii="Arial" w:hAnsi="Arial" w:cs="Arial"/>
          <w:sz w:val="22"/>
          <w:szCs w:val="22"/>
          <w:shd w:val="clear" w:color="auto" w:fill="FFFFFF"/>
        </w:rPr>
        <w:t>cancelado</w:t>
      </w:r>
      <w:r w:rsidR="00AB226A">
        <w:rPr>
          <w:rFonts w:ascii="Arial" w:hAnsi="Arial" w:cs="Arial"/>
          <w:sz w:val="22"/>
          <w:szCs w:val="22"/>
          <w:shd w:val="clear" w:color="auto" w:fill="FFFFFF"/>
        </w:rPr>
        <w:t xml:space="preserve">, se presentó </w:t>
      </w:r>
      <w:r w:rsidRPr="00AB226A">
        <w:rPr>
          <w:rFonts w:ascii="Arial" w:hAnsi="Arial" w:cs="Arial"/>
          <w:sz w:val="22"/>
          <w:szCs w:val="22"/>
          <w:shd w:val="clear" w:color="auto" w:fill="FFFFFF"/>
        </w:rPr>
        <w:t xml:space="preserve">en la </w:t>
      </w:r>
      <w:r w:rsidR="002E6EFF" w:rsidRPr="00AB226A">
        <w:rPr>
          <w:rFonts w:ascii="Arial" w:hAnsi="Arial" w:cs="Arial"/>
          <w:sz w:val="22"/>
          <w:szCs w:val="22"/>
          <w:shd w:val="clear" w:color="auto" w:fill="FFFFFF"/>
        </w:rPr>
        <w:t xml:space="preserve">fase </w:t>
      </w:r>
      <w:r w:rsidRPr="00AB226A">
        <w:rPr>
          <w:rFonts w:ascii="Arial" w:hAnsi="Arial" w:cs="Arial"/>
          <w:sz w:val="22"/>
          <w:szCs w:val="22"/>
          <w:shd w:val="clear" w:color="auto" w:fill="FFFFFF"/>
        </w:rPr>
        <w:t>de planificación</w:t>
      </w:r>
      <w:r w:rsidR="00AB226A">
        <w:rPr>
          <w:rFonts w:ascii="Arial" w:hAnsi="Arial" w:cs="Arial"/>
          <w:sz w:val="22"/>
          <w:szCs w:val="22"/>
          <w:shd w:val="clear" w:color="auto" w:fill="FFFFFF"/>
        </w:rPr>
        <w:t xml:space="preserve">, dado que </w:t>
      </w:r>
      <w:r w:rsidR="008A173A">
        <w:rPr>
          <w:rFonts w:ascii="Arial" w:hAnsi="Arial" w:cs="Arial"/>
          <w:sz w:val="22"/>
          <w:szCs w:val="22"/>
          <w:shd w:val="clear" w:color="auto" w:fill="FFFFFF"/>
        </w:rPr>
        <w:t xml:space="preserve">se </w:t>
      </w:r>
      <w:r w:rsidR="002E6EFF" w:rsidRPr="00AB226A">
        <w:rPr>
          <w:rFonts w:ascii="Arial" w:hAnsi="Arial" w:cs="Arial"/>
          <w:sz w:val="22"/>
          <w:szCs w:val="22"/>
          <w:shd w:val="clear" w:color="auto" w:fill="FFFFFF"/>
        </w:rPr>
        <w:t xml:space="preserve">determinó que la </w:t>
      </w:r>
      <w:r w:rsidRPr="00AB226A">
        <w:rPr>
          <w:rFonts w:ascii="Arial" w:hAnsi="Arial" w:cs="Arial"/>
          <w:sz w:val="22"/>
          <w:szCs w:val="22"/>
          <w:shd w:val="clear" w:color="auto" w:fill="FFFFFF"/>
        </w:rPr>
        <w:t>Dirección de Planificación</w:t>
      </w:r>
      <w:r w:rsidR="008A173A">
        <w:rPr>
          <w:rFonts w:ascii="Arial" w:hAnsi="Arial" w:cs="Arial"/>
          <w:sz w:val="22"/>
          <w:szCs w:val="22"/>
          <w:shd w:val="clear" w:color="auto" w:fill="FFFFFF"/>
        </w:rPr>
        <w:t xml:space="preserve">, </w:t>
      </w:r>
      <w:r w:rsidR="00AB226A" w:rsidRPr="00AB226A">
        <w:rPr>
          <w:rFonts w:ascii="Arial" w:hAnsi="Arial" w:cs="Arial"/>
          <w:sz w:val="22"/>
          <w:szCs w:val="22"/>
          <w:shd w:val="clear" w:color="auto" w:fill="FFFFFF"/>
        </w:rPr>
        <w:t xml:space="preserve">actualmente como parte del </w:t>
      </w:r>
      <w:r w:rsidR="00AB226A" w:rsidRPr="00AB226A">
        <w:rPr>
          <w:rFonts w:ascii="Arial" w:hAnsi="Arial" w:cs="Arial"/>
          <w:i/>
          <w:iCs/>
          <w:sz w:val="22"/>
          <w:szCs w:val="22"/>
          <w:shd w:val="clear" w:color="auto" w:fill="FFFFFF"/>
        </w:rPr>
        <w:t>Modelo Estándar Integral del Proceso Penal “Rediseño del Modelo Penal”</w:t>
      </w:r>
      <w:r w:rsidR="00AB226A" w:rsidRPr="00AB226A">
        <w:rPr>
          <w:rFonts w:ascii="Arial" w:hAnsi="Arial" w:cs="Arial"/>
          <w:sz w:val="22"/>
          <w:szCs w:val="22"/>
          <w:shd w:val="clear" w:color="auto" w:fill="FFFFFF"/>
        </w:rPr>
        <w:t xml:space="preserve"> llevará a cabo un análisis técnico en el Primer Circuito Judicial de Alajuela que involucra el Tribunal Penal.</w:t>
      </w:r>
    </w:p>
    <w:p w14:paraId="27DF5109" w14:textId="1F25C988" w:rsidR="00B4552B" w:rsidRDefault="00B4552B" w:rsidP="00F75604">
      <w:pPr>
        <w:ind w:right="46"/>
        <w:jc w:val="both"/>
        <w:rPr>
          <w:rFonts w:ascii="Arial" w:hAnsi="Arial" w:cs="Arial"/>
          <w:spacing w:val="-3"/>
          <w:sz w:val="22"/>
          <w:szCs w:val="22"/>
        </w:rPr>
      </w:pPr>
    </w:p>
    <w:p w14:paraId="5FACE634" w14:textId="77777777" w:rsidR="00AD3742" w:rsidRPr="00811CA5" w:rsidRDefault="00AD3742" w:rsidP="00AD3742">
      <w:pPr>
        <w:ind w:right="46"/>
        <w:jc w:val="both"/>
        <w:rPr>
          <w:rFonts w:ascii="Arial" w:hAnsi="Arial" w:cs="Arial"/>
          <w:b/>
          <w:bCs/>
          <w:color w:val="242424"/>
          <w:sz w:val="22"/>
          <w:szCs w:val="22"/>
          <w:shd w:val="clear" w:color="auto" w:fill="FFFFFF"/>
        </w:rPr>
      </w:pPr>
      <w:r w:rsidRPr="00811CA5">
        <w:rPr>
          <w:rFonts w:ascii="Arial" w:hAnsi="Arial" w:cs="Arial"/>
          <w:b/>
          <w:bCs/>
          <w:color w:val="242424"/>
          <w:sz w:val="22"/>
          <w:szCs w:val="22"/>
          <w:shd w:val="clear" w:color="auto" w:fill="FFFFFF"/>
        </w:rPr>
        <w:t>1.2 Detalle de los estudios no Programados 2022</w:t>
      </w:r>
    </w:p>
    <w:p w14:paraId="07084876" w14:textId="77777777" w:rsidR="00AD3742" w:rsidRDefault="00AD3742" w:rsidP="00AD3742">
      <w:pPr>
        <w:ind w:right="46"/>
        <w:jc w:val="both"/>
        <w:rPr>
          <w:rFonts w:ascii="Arial" w:hAnsi="Arial" w:cs="Arial"/>
          <w:color w:val="242424"/>
          <w:sz w:val="22"/>
          <w:szCs w:val="22"/>
          <w:shd w:val="clear" w:color="auto" w:fill="FFFFFF"/>
        </w:rPr>
      </w:pPr>
    </w:p>
    <w:p w14:paraId="63D09C19" w14:textId="5A2E36F2"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Cuadro </w:t>
      </w:r>
      <w:proofErr w:type="spellStart"/>
      <w:r w:rsidRPr="00B2793B">
        <w:rPr>
          <w:rFonts w:ascii="Arial" w:hAnsi="Arial" w:cs="Arial"/>
          <w:b/>
          <w:bCs/>
          <w:iCs/>
          <w:spacing w:val="-3"/>
          <w:sz w:val="22"/>
          <w:szCs w:val="22"/>
        </w:rPr>
        <w:t>N°</w:t>
      </w:r>
      <w:proofErr w:type="spellEnd"/>
      <w:r w:rsidR="0033438E">
        <w:rPr>
          <w:rFonts w:ascii="Arial" w:hAnsi="Arial" w:cs="Arial"/>
          <w:b/>
          <w:bCs/>
          <w:iCs/>
          <w:spacing w:val="-3"/>
          <w:sz w:val="22"/>
          <w:szCs w:val="22"/>
        </w:rPr>
        <w:t xml:space="preserve"> </w:t>
      </w:r>
      <w:r>
        <w:rPr>
          <w:rFonts w:ascii="Arial" w:hAnsi="Arial" w:cs="Arial"/>
          <w:b/>
          <w:bCs/>
          <w:iCs/>
          <w:spacing w:val="-3"/>
          <w:sz w:val="22"/>
          <w:szCs w:val="22"/>
        </w:rPr>
        <w:t>2</w:t>
      </w:r>
    </w:p>
    <w:p w14:paraId="550164FD" w14:textId="3E526CC9"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Pr>
          <w:rFonts w:ascii="Arial" w:hAnsi="Arial" w:cs="Arial"/>
          <w:b/>
          <w:bCs/>
          <w:iCs/>
          <w:spacing w:val="-3"/>
          <w:sz w:val="22"/>
          <w:szCs w:val="22"/>
        </w:rPr>
        <w:t>proyectos no programados</w:t>
      </w:r>
      <w:r w:rsidRPr="00B2793B">
        <w:rPr>
          <w:rFonts w:ascii="Arial" w:hAnsi="Arial" w:cs="Arial"/>
          <w:b/>
          <w:bCs/>
          <w:iCs/>
          <w:spacing w:val="-3"/>
          <w:sz w:val="22"/>
          <w:szCs w:val="22"/>
        </w:rPr>
        <w:t xml:space="preserve">, según </w:t>
      </w:r>
      <w:r w:rsidR="00776474">
        <w:rPr>
          <w:rFonts w:ascii="Arial" w:hAnsi="Arial" w:cs="Arial"/>
          <w:b/>
          <w:bCs/>
          <w:iCs/>
          <w:spacing w:val="-3"/>
          <w:sz w:val="22"/>
          <w:szCs w:val="22"/>
        </w:rPr>
        <w:t>S</w:t>
      </w:r>
      <w:r w:rsidRPr="00B2793B">
        <w:rPr>
          <w:rFonts w:ascii="Arial" w:hAnsi="Arial" w:cs="Arial"/>
          <w:b/>
          <w:bCs/>
          <w:iCs/>
          <w:spacing w:val="-3"/>
          <w:sz w:val="22"/>
          <w:szCs w:val="22"/>
        </w:rPr>
        <w:t>ección y fase</w:t>
      </w:r>
    </w:p>
    <w:p w14:paraId="5F260AFE" w14:textId="0B014153" w:rsidR="00AD3742" w:rsidRDefault="00AD3742" w:rsidP="00C81D9B">
      <w:pPr>
        <w:ind w:right="46" w:firstLine="720"/>
        <w:jc w:val="center"/>
        <w:rPr>
          <w:rFonts w:ascii="Arial" w:hAnsi="Arial" w:cs="Arial"/>
          <w:b/>
          <w:bCs/>
          <w:iCs/>
          <w:sz w:val="22"/>
          <w:szCs w:val="22"/>
        </w:rPr>
      </w:pPr>
      <w:r w:rsidRPr="00B2793B">
        <w:rPr>
          <w:rFonts w:ascii="Arial" w:hAnsi="Arial" w:cs="Arial"/>
          <w:b/>
          <w:bCs/>
          <w:iCs/>
          <w:sz w:val="22"/>
          <w:szCs w:val="22"/>
        </w:rPr>
        <w:t>del 03 de enero al 31 de marzo 2022</w:t>
      </w:r>
    </w:p>
    <w:p w14:paraId="4A33C5CC" w14:textId="77777777" w:rsidR="006A5242" w:rsidRDefault="006A5242" w:rsidP="00C81D9B">
      <w:pPr>
        <w:ind w:right="46" w:firstLine="720"/>
        <w:jc w:val="center"/>
        <w:rPr>
          <w:rFonts w:ascii="Arial" w:hAnsi="Arial" w:cs="Arial"/>
          <w:color w:val="242424"/>
          <w:sz w:val="22"/>
          <w:szCs w:val="22"/>
          <w:shd w:val="clear" w:color="auto" w:fill="FFFFFF"/>
        </w:rPr>
      </w:pPr>
    </w:p>
    <w:tbl>
      <w:tblPr>
        <w:tblW w:w="9785" w:type="dxa"/>
        <w:tblInd w:w="-147" w:type="dxa"/>
        <w:tblCellMar>
          <w:left w:w="70" w:type="dxa"/>
          <w:right w:w="70" w:type="dxa"/>
        </w:tblCellMar>
        <w:tblLook w:val="04A0" w:firstRow="1" w:lastRow="0" w:firstColumn="1" w:lastColumn="0" w:noHBand="0" w:noVBand="1"/>
      </w:tblPr>
      <w:tblGrid>
        <w:gridCol w:w="3119"/>
        <w:gridCol w:w="1216"/>
        <w:gridCol w:w="1203"/>
        <w:gridCol w:w="1864"/>
        <w:gridCol w:w="1154"/>
        <w:gridCol w:w="1831"/>
      </w:tblGrid>
      <w:tr w:rsidR="00EE0105" w:rsidRPr="007A7442" w14:paraId="7784C3DA" w14:textId="77777777" w:rsidTr="00EE0105">
        <w:trPr>
          <w:trHeight w:val="414"/>
        </w:trPr>
        <w:tc>
          <w:tcPr>
            <w:tcW w:w="3119"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5180994D"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SECCIÓN </w:t>
            </w:r>
          </w:p>
        </w:tc>
        <w:tc>
          <w:tcPr>
            <w:tcW w:w="614"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4D85EF72"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TOTAL GENERAL </w:t>
            </w:r>
          </w:p>
        </w:tc>
        <w:tc>
          <w:tcPr>
            <w:tcW w:w="6052" w:type="dxa"/>
            <w:gridSpan w:val="4"/>
            <w:tcBorders>
              <w:top w:val="single" w:sz="4" w:space="0" w:color="auto"/>
              <w:left w:val="nil"/>
              <w:bottom w:val="single" w:sz="4" w:space="0" w:color="auto"/>
              <w:right w:val="single" w:sz="4" w:space="0" w:color="auto"/>
            </w:tcBorders>
            <w:shd w:val="clear" w:color="000000" w:fill="305496"/>
            <w:noWrap/>
            <w:vAlign w:val="bottom"/>
            <w:hideMark/>
          </w:tcPr>
          <w:p w14:paraId="263FC567"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FASE </w:t>
            </w:r>
          </w:p>
        </w:tc>
      </w:tr>
      <w:tr w:rsidR="00EE0105" w:rsidRPr="007A7442" w14:paraId="7747BDB7" w14:textId="77777777" w:rsidTr="00EE0105">
        <w:trPr>
          <w:trHeight w:val="714"/>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3B5A6E51" w14:textId="77777777" w:rsidR="00AD3742" w:rsidRPr="00EE0105" w:rsidRDefault="00AD3742" w:rsidP="00763CFF">
            <w:pPr>
              <w:widowControl/>
              <w:rPr>
                <w:rFonts w:ascii="Arial" w:hAnsi="Arial" w:cs="Arial"/>
                <w:b/>
                <w:bCs/>
                <w:color w:val="FFFFFF"/>
                <w:sz w:val="22"/>
                <w:szCs w:val="22"/>
                <w:lang w:eastAsia="es-CR"/>
              </w:rPr>
            </w:pPr>
          </w:p>
        </w:tc>
        <w:tc>
          <w:tcPr>
            <w:tcW w:w="614" w:type="dxa"/>
            <w:vMerge/>
            <w:tcBorders>
              <w:top w:val="single" w:sz="4" w:space="0" w:color="auto"/>
              <w:left w:val="single" w:sz="4" w:space="0" w:color="auto"/>
              <w:bottom w:val="single" w:sz="4" w:space="0" w:color="auto"/>
              <w:right w:val="single" w:sz="4" w:space="0" w:color="auto"/>
            </w:tcBorders>
            <w:vAlign w:val="center"/>
            <w:hideMark/>
          </w:tcPr>
          <w:p w14:paraId="1746F777" w14:textId="77777777" w:rsidR="00AD3742" w:rsidRPr="00EE0105" w:rsidRDefault="00AD3742" w:rsidP="00763CFF">
            <w:pPr>
              <w:widowControl/>
              <w:rPr>
                <w:rFonts w:ascii="Arial" w:hAnsi="Arial" w:cs="Arial"/>
                <w:b/>
                <w:bCs/>
                <w:color w:val="FFFFFF"/>
                <w:sz w:val="22"/>
                <w:szCs w:val="22"/>
                <w:lang w:eastAsia="es-CR"/>
              </w:rPr>
            </w:pPr>
          </w:p>
        </w:tc>
        <w:tc>
          <w:tcPr>
            <w:tcW w:w="1203" w:type="dxa"/>
            <w:tcBorders>
              <w:top w:val="nil"/>
              <w:left w:val="nil"/>
              <w:bottom w:val="single" w:sz="4" w:space="0" w:color="auto"/>
              <w:right w:val="single" w:sz="4" w:space="0" w:color="auto"/>
            </w:tcBorders>
            <w:shd w:val="clear" w:color="000000" w:fill="305496"/>
            <w:noWrap/>
            <w:vAlign w:val="center"/>
            <w:hideMark/>
          </w:tcPr>
          <w:p w14:paraId="18904223"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SIN ASIGNAR </w:t>
            </w:r>
          </w:p>
        </w:tc>
        <w:tc>
          <w:tcPr>
            <w:tcW w:w="1864" w:type="dxa"/>
            <w:tcBorders>
              <w:top w:val="nil"/>
              <w:left w:val="nil"/>
              <w:bottom w:val="single" w:sz="4" w:space="0" w:color="auto"/>
              <w:right w:val="single" w:sz="4" w:space="0" w:color="auto"/>
            </w:tcBorders>
            <w:shd w:val="clear" w:color="000000" w:fill="305496"/>
            <w:noWrap/>
            <w:vAlign w:val="center"/>
            <w:hideMark/>
          </w:tcPr>
          <w:p w14:paraId="7145EB24"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PLANIFICACIÓN </w:t>
            </w:r>
          </w:p>
        </w:tc>
        <w:tc>
          <w:tcPr>
            <w:tcW w:w="1154" w:type="dxa"/>
            <w:tcBorders>
              <w:top w:val="nil"/>
              <w:left w:val="nil"/>
              <w:bottom w:val="single" w:sz="4" w:space="0" w:color="auto"/>
              <w:right w:val="single" w:sz="4" w:space="0" w:color="auto"/>
            </w:tcBorders>
            <w:shd w:val="clear" w:color="000000" w:fill="305496"/>
            <w:noWrap/>
            <w:vAlign w:val="center"/>
            <w:hideMark/>
          </w:tcPr>
          <w:p w14:paraId="225AA749"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EXAMEN </w:t>
            </w:r>
          </w:p>
        </w:tc>
        <w:tc>
          <w:tcPr>
            <w:tcW w:w="1831" w:type="dxa"/>
            <w:tcBorders>
              <w:top w:val="nil"/>
              <w:left w:val="nil"/>
              <w:bottom w:val="single" w:sz="4" w:space="0" w:color="auto"/>
              <w:right w:val="single" w:sz="4" w:space="0" w:color="auto"/>
            </w:tcBorders>
            <w:shd w:val="clear" w:color="000000" w:fill="305496"/>
            <w:noWrap/>
            <w:vAlign w:val="center"/>
            <w:hideMark/>
          </w:tcPr>
          <w:p w14:paraId="0AD061E1" w14:textId="77777777" w:rsidR="00AD3742" w:rsidRPr="00EE0105" w:rsidRDefault="00AD3742" w:rsidP="00763CFF">
            <w:pPr>
              <w:widowControl/>
              <w:jc w:val="center"/>
              <w:rPr>
                <w:rFonts w:ascii="Arial" w:hAnsi="Arial" w:cs="Arial"/>
                <w:b/>
                <w:bCs/>
                <w:color w:val="FFFFFF"/>
                <w:sz w:val="22"/>
                <w:szCs w:val="22"/>
                <w:lang w:eastAsia="es-CR"/>
              </w:rPr>
            </w:pPr>
            <w:r w:rsidRPr="00EE0105">
              <w:rPr>
                <w:rFonts w:ascii="Arial" w:hAnsi="Arial" w:cs="Arial"/>
                <w:b/>
                <w:bCs/>
                <w:color w:val="FFFFFF"/>
                <w:sz w:val="22"/>
                <w:szCs w:val="22"/>
                <w:lang w:eastAsia="es-CR"/>
              </w:rPr>
              <w:t xml:space="preserve">FINALIZADO </w:t>
            </w:r>
          </w:p>
        </w:tc>
      </w:tr>
      <w:tr w:rsidR="00EE0105" w:rsidRPr="007A7442" w14:paraId="1938D280" w14:textId="77777777" w:rsidTr="00EE0105">
        <w:trPr>
          <w:trHeight w:val="414"/>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646128A" w14:textId="77777777" w:rsidR="00AD3742" w:rsidRPr="00EE0105" w:rsidRDefault="00AD3742" w:rsidP="00763CFF">
            <w:pPr>
              <w:widowControl/>
              <w:ind w:left="529" w:hanging="142"/>
              <w:jc w:val="right"/>
              <w:rPr>
                <w:rFonts w:ascii="Arial" w:hAnsi="Arial" w:cs="Arial"/>
                <w:b/>
                <w:bCs/>
                <w:color w:val="000000"/>
                <w:sz w:val="22"/>
                <w:szCs w:val="22"/>
                <w:lang w:eastAsia="es-CR"/>
              </w:rPr>
            </w:pPr>
            <w:proofErr w:type="gramStart"/>
            <w:r w:rsidRPr="00EE0105">
              <w:rPr>
                <w:rFonts w:ascii="Arial" w:hAnsi="Arial" w:cs="Arial"/>
                <w:b/>
                <w:bCs/>
                <w:color w:val="000000"/>
                <w:sz w:val="22"/>
                <w:szCs w:val="22"/>
                <w:lang w:eastAsia="es-CR"/>
              </w:rPr>
              <w:t>TOTAL</w:t>
            </w:r>
            <w:proofErr w:type="gramEnd"/>
            <w:r w:rsidRPr="00EE0105">
              <w:rPr>
                <w:rFonts w:ascii="Arial" w:hAnsi="Arial" w:cs="Arial"/>
                <w:b/>
                <w:bCs/>
                <w:color w:val="000000"/>
                <w:sz w:val="22"/>
                <w:szCs w:val="22"/>
                <w:lang w:eastAsia="es-CR"/>
              </w:rPr>
              <w:t xml:space="preserve"> GENERAL </w:t>
            </w:r>
          </w:p>
        </w:tc>
        <w:tc>
          <w:tcPr>
            <w:tcW w:w="614" w:type="dxa"/>
            <w:tcBorders>
              <w:top w:val="nil"/>
              <w:left w:val="nil"/>
              <w:bottom w:val="single" w:sz="4" w:space="0" w:color="auto"/>
              <w:right w:val="single" w:sz="4" w:space="0" w:color="auto"/>
            </w:tcBorders>
            <w:shd w:val="clear" w:color="auto" w:fill="auto"/>
            <w:noWrap/>
            <w:vAlign w:val="bottom"/>
            <w:hideMark/>
          </w:tcPr>
          <w:p w14:paraId="1941F1C1" w14:textId="77777777" w:rsidR="00AD3742" w:rsidRPr="00EE0105" w:rsidRDefault="00AD3742" w:rsidP="00763CFF">
            <w:pPr>
              <w:widowControl/>
              <w:jc w:val="center"/>
              <w:rPr>
                <w:rFonts w:ascii="Arial" w:hAnsi="Arial" w:cs="Arial"/>
                <w:b/>
                <w:bCs/>
                <w:color w:val="000000"/>
                <w:sz w:val="22"/>
                <w:szCs w:val="22"/>
                <w:lang w:eastAsia="es-CR"/>
              </w:rPr>
            </w:pPr>
            <w:r w:rsidRPr="00EE0105">
              <w:rPr>
                <w:rFonts w:ascii="Arial" w:hAnsi="Arial" w:cs="Arial"/>
                <w:b/>
                <w:bCs/>
                <w:color w:val="000000"/>
                <w:sz w:val="22"/>
                <w:szCs w:val="22"/>
                <w:lang w:eastAsia="es-CR"/>
              </w:rPr>
              <w:t>6</w:t>
            </w:r>
          </w:p>
        </w:tc>
        <w:tc>
          <w:tcPr>
            <w:tcW w:w="1203" w:type="dxa"/>
            <w:tcBorders>
              <w:top w:val="nil"/>
              <w:left w:val="nil"/>
              <w:bottom w:val="single" w:sz="4" w:space="0" w:color="auto"/>
              <w:right w:val="single" w:sz="4" w:space="0" w:color="auto"/>
            </w:tcBorders>
            <w:shd w:val="clear" w:color="auto" w:fill="auto"/>
            <w:noWrap/>
            <w:vAlign w:val="bottom"/>
            <w:hideMark/>
          </w:tcPr>
          <w:p w14:paraId="11E446BE" w14:textId="77777777" w:rsidR="00AD3742" w:rsidRPr="00EE0105" w:rsidRDefault="00AD3742" w:rsidP="00763CFF">
            <w:pPr>
              <w:widowControl/>
              <w:jc w:val="center"/>
              <w:rPr>
                <w:rFonts w:ascii="Arial" w:hAnsi="Arial" w:cs="Arial"/>
                <w:b/>
                <w:bCs/>
                <w:color w:val="000000"/>
                <w:sz w:val="22"/>
                <w:szCs w:val="22"/>
                <w:lang w:eastAsia="es-CR"/>
              </w:rPr>
            </w:pPr>
            <w:r w:rsidRPr="00EE0105">
              <w:rPr>
                <w:rFonts w:ascii="Arial" w:hAnsi="Arial" w:cs="Arial"/>
                <w:b/>
                <w:bCs/>
                <w:color w:val="000000"/>
                <w:sz w:val="22"/>
                <w:szCs w:val="22"/>
                <w:lang w:eastAsia="es-CR"/>
              </w:rPr>
              <w:t>1</w:t>
            </w:r>
          </w:p>
        </w:tc>
        <w:tc>
          <w:tcPr>
            <w:tcW w:w="1864" w:type="dxa"/>
            <w:tcBorders>
              <w:top w:val="nil"/>
              <w:left w:val="nil"/>
              <w:bottom w:val="single" w:sz="4" w:space="0" w:color="auto"/>
              <w:right w:val="single" w:sz="4" w:space="0" w:color="auto"/>
            </w:tcBorders>
            <w:shd w:val="clear" w:color="auto" w:fill="auto"/>
            <w:noWrap/>
            <w:vAlign w:val="bottom"/>
            <w:hideMark/>
          </w:tcPr>
          <w:p w14:paraId="7D7AA164" w14:textId="77777777" w:rsidR="00AD3742" w:rsidRPr="00EE0105" w:rsidRDefault="00AD3742" w:rsidP="00763CFF">
            <w:pPr>
              <w:widowControl/>
              <w:jc w:val="center"/>
              <w:rPr>
                <w:rFonts w:ascii="Arial" w:hAnsi="Arial" w:cs="Arial"/>
                <w:b/>
                <w:bCs/>
                <w:color w:val="000000"/>
                <w:sz w:val="22"/>
                <w:szCs w:val="22"/>
                <w:lang w:eastAsia="es-CR"/>
              </w:rPr>
            </w:pPr>
            <w:r w:rsidRPr="00EE0105">
              <w:rPr>
                <w:rFonts w:ascii="Arial" w:hAnsi="Arial" w:cs="Arial"/>
                <w:b/>
                <w:bCs/>
                <w:color w:val="000000"/>
                <w:sz w:val="22"/>
                <w:szCs w:val="22"/>
                <w:lang w:eastAsia="es-CR"/>
              </w:rPr>
              <w:t>1</w:t>
            </w:r>
          </w:p>
        </w:tc>
        <w:tc>
          <w:tcPr>
            <w:tcW w:w="1154" w:type="dxa"/>
            <w:tcBorders>
              <w:top w:val="nil"/>
              <w:left w:val="nil"/>
              <w:bottom w:val="single" w:sz="4" w:space="0" w:color="auto"/>
              <w:right w:val="single" w:sz="4" w:space="0" w:color="auto"/>
            </w:tcBorders>
            <w:shd w:val="clear" w:color="auto" w:fill="auto"/>
            <w:noWrap/>
            <w:vAlign w:val="bottom"/>
            <w:hideMark/>
          </w:tcPr>
          <w:p w14:paraId="648E6646" w14:textId="77777777" w:rsidR="00AD3742" w:rsidRPr="00EE0105" w:rsidRDefault="00AD3742" w:rsidP="00763CFF">
            <w:pPr>
              <w:widowControl/>
              <w:jc w:val="center"/>
              <w:rPr>
                <w:rFonts w:ascii="Arial" w:hAnsi="Arial" w:cs="Arial"/>
                <w:b/>
                <w:bCs/>
                <w:color w:val="000000"/>
                <w:sz w:val="22"/>
                <w:szCs w:val="22"/>
                <w:lang w:eastAsia="es-CR"/>
              </w:rPr>
            </w:pPr>
            <w:r w:rsidRPr="00EE0105">
              <w:rPr>
                <w:rFonts w:ascii="Arial" w:hAnsi="Arial" w:cs="Arial"/>
                <w:b/>
                <w:bCs/>
                <w:color w:val="000000"/>
                <w:sz w:val="22"/>
                <w:szCs w:val="22"/>
                <w:lang w:eastAsia="es-CR"/>
              </w:rPr>
              <w:t>1</w:t>
            </w:r>
          </w:p>
        </w:tc>
        <w:tc>
          <w:tcPr>
            <w:tcW w:w="1831" w:type="dxa"/>
            <w:tcBorders>
              <w:top w:val="nil"/>
              <w:left w:val="nil"/>
              <w:bottom w:val="single" w:sz="4" w:space="0" w:color="auto"/>
              <w:right w:val="single" w:sz="4" w:space="0" w:color="auto"/>
            </w:tcBorders>
            <w:shd w:val="clear" w:color="auto" w:fill="auto"/>
            <w:noWrap/>
            <w:vAlign w:val="bottom"/>
            <w:hideMark/>
          </w:tcPr>
          <w:p w14:paraId="45F66977" w14:textId="77777777" w:rsidR="00AD3742" w:rsidRPr="00EE0105" w:rsidRDefault="00AD3742" w:rsidP="00763CFF">
            <w:pPr>
              <w:widowControl/>
              <w:jc w:val="center"/>
              <w:rPr>
                <w:rFonts w:ascii="Arial" w:hAnsi="Arial" w:cs="Arial"/>
                <w:b/>
                <w:bCs/>
                <w:color w:val="000000"/>
                <w:sz w:val="22"/>
                <w:szCs w:val="22"/>
                <w:lang w:eastAsia="es-CR"/>
              </w:rPr>
            </w:pPr>
            <w:r w:rsidRPr="00EE0105">
              <w:rPr>
                <w:rFonts w:ascii="Arial" w:hAnsi="Arial" w:cs="Arial"/>
                <w:b/>
                <w:bCs/>
                <w:color w:val="000000"/>
                <w:sz w:val="22"/>
                <w:szCs w:val="22"/>
                <w:lang w:eastAsia="es-CR"/>
              </w:rPr>
              <w:t>3</w:t>
            </w:r>
          </w:p>
        </w:tc>
      </w:tr>
      <w:tr w:rsidR="00EE0105" w:rsidRPr="007A7442" w14:paraId="37C1F180" w14:textId="77777777" w:rsidTr="00EE0105">
        <w:trPr>
          <w:trHeight w:val="414"/>
        </w:trPr>
        <w:tc>
          <w:tcPr>
            <w:tcW w:w="3119" w:type="dxa"/>
            <w:tcBorders>
              <w:top w:val="nil"/>
              <w:left w:val="single" w:sz="4" w:space="0" w:color="auto"/>
              <w:bottom w:val="single" w:sz="4" w:space="0" w:color="auto"/>
              <w:right w:val="single" w:sz="4" w:space="0" w:color="auto"/>
            </w:tcBorders>
            <w:shd w:val="clear" w:color="auto" w:fill="auto"/>
            <w:noWrap/>
            <w:hideMark/>
          </w:tcPr>
          <w:p w14:paraId="33F02AEE" w14:textId="77777777" w:rsidR="00AD3742" w:rsidRPr="00EE0105" w:rsidRDefault="00AD3742" w:rsidP="003758AD">
            <w:pPr>
              <w:widowControl/>
              <w:jc w:val="both"/>
              <w:rPr>
                <w:rFonts w:ascii="Arial" w:hAnsi="Arial" w:cs="Arial"/>
                <w:color w:val="000000"/>
                <w:sz w:val="22"/>
                <w:szCs w:val="22"/>
                <w:lang w:eastAsia="es-CR"/>
              </w:rPr>
            </w:pPr>
            <w:r w:rsidRPr="00EE0105">
              <w:rPr>
                <w:rFonts w:ascii="Arial" w:hAnsi="Arial" w:cs="Arial"/>
                <w:color w:val="000000"/>
                <w:sz w:val="22"/>
                <w:szCs w:val="22"/>
                <w:lang w:eastAsia="es-CR"/>
              </w:rPr>
              <w:t>Sección Auditoría Estudios Especiales</w:t>
            </w:r>
          </w:p>
        </w:tc>
        <w:tc>
          <w:tcPr>
            <w:tcW w:w="614" w:type="dxa"/>
            <w:tcBorders>
              <w:top w:val="nil"/>
              <w:left w:val="nil"/>
              <w:bottom w:val="single" w:sz="4" w:space="0" w:color="auto"/>
              <w:right w:val="single" w:sz="4" w:space="0" w:color="auto"/>
            </w:tcBorders>
            <w:shd w:val="clear" w:color="auto" w:fill="auto"/>
            <w:noWrap/>
            <w:vAlign w:val="bottom"/>
            <w:hideMark/>
          </w:tcPr>
          <w:p w14:paraId="1FABA94E"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1</w:t>
            </w:r>
          </w:p>
        </w:tc>
        <w:tc>
          <w:tcPr>
            <w:tcW w:w="1203" w:type="dxa"/>
            <w:tcBorders>
              <w:top w:val="nil"/>
              <w:left w:val="nil"/>
              <w:bottom w:val="single" w:sz="4" w:space="0" w:color="auto"/>
              <w:right w:val="single" w:sz="4" w:space="0" w:color="auto"/>
            </w:tcBorders>
            <w:shd w:val="clear" w:color="auto" w:fill="auto"/>
            <w:noWrap/>
            <w:vAlign w:val="bottom"/>
            <w:hideMark/>
          </w:tcPr>
          <w:p w14:paraId="178ADBB2"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864" w:type="dxa"/>
            <w:tcBorders>
              <w:top w:val="nil"/>
              <w:left w:val="nil"/>
              <w:bottom w:val="single" w:sz="4" w:space="0" w:color="auto"/>
              <w:right w:val="single" w:sz="4" w:space="0" w:color="auto"/>
            </w:tcBorders>
            <w:shd w:val="clear" w:color="auto" w:fill="auto"/>
            <w:noWrap/>
            <w:vAlign w:val="bottom"/>
            <w:hideMark/>
          </w:tcPr>
          <w:p w14:paraId="451B04A5"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154" w:type="dxa"/>
            <w:tcBorders>
              <w:top w:val="nil"/>
              <w:left w:val="nil"/>
              <w:bottom w:val="single" w:sz="4" w:space="0" w:color="auto"/>
              <w:right w:val="single" w:sz="4" w:space="0" w:color="auto"/>
            </w:tcBorders>
            <w:shd w:val="clear" w:color="auto" w:fill="auto"/>
            <w:noWrap/>
            <w:vAlign w:val="bottom"/>
            <w:hideMark/>
          </w:tcPr>
          <w:p w14:paraId="388E04A2"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1</w:t>
            </w:r>
          </w:p>
        </w:tc>
        <w:tc>
          <w:tcPr>
            <w:tcW w:w="1831" w:type="dxa"/>
            <w:tcBorders>
              <w:top w:val="nil"/>
              <w:left w:val="nil"/>
              <w:bottom w:val="single" w:sz="4" w:space="0" w:color="auto"/>
              <w:right w:val="single" w:sz="4" w:space="0" w:color="auto"/>
            </w:tcBorders>
            <w:shd w:val="clear" w:color="auto" w:fill="auto"/>
            <w:noWrap/>
            <w:vAlign w:val="bottom"/>
            <w:hideMark/>
          </w:tcPr>
          <w:p w14:paraId="3B549AC3"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r>
      <w:tr w:rsidR="00EE0105" w:rsidRPr="007A7442" w14:paraId="719F5570" w14:textId="77777777" w:rsidTr="00EE0105">
        <w:trPr>
          <w:trHeight w:val="414"/>
        </w:trPr>
        <w:tc>
          <w:tcPr>
            <w:tcW w:w="3119" w:type="dxa"/>
            <w:tcBorders>
              <w:top w:val="nil"/>
              <w:left w:val="single" w:sz="4" w:space="0" w:color="auto"/>
              <w:bottom w:val="single" w:sz="4" w:space="0" w:color="auto"/>
              <w:right w:val="single" w:sz="4" w:space="0" w:color="auto"/>
            </w:tcBorders>
            <w:shd w:val="clear" w:color="auto" w:fill="auto"/>
            <w:noWrap/>
            <w:hideMark/>
          </w:tcPr>
          <w:p w14:paraId="265A79FE" w14:textId="77777777" w:rsidR="00AD3742" w:rsidRPr="00EE0105" w:rsidRDefault="00AD3742" w:rsidP="003758AD">
            <w:pPr>
              <w:widowControl/>
              <w:jc w:val="both"/>
              <w:rPr>
                <w:rFonts w:ascii="Arial" w:hAnsi="Arial" w:cs="Arial"/>
                <w:color w:val="000000"/>
                <w:sz w:val="22"/>
                <w:szCs w:val="22"/>
                <w:lang w:eastAsia="es-CR"/>
              </w:rPr>
            </w:pPr>
            <w:r w:rsidRPr="00EE0105">
              <w:rPr>
                <w:rFonts w:ascii="Arial" w:hAnsi="Arial" w:cs="Arial"/>
                <w:color w:val="000000"/>
                <w:sz w:val="22"/>
                <w:szCs w:val="22"/>
                <w:lang w:eastAsia="es-CR"/>
              </w:rPr>
              <w:t>Sección Auditoría Operativa</w:t>
            </w:r>
          </w:p>
        </w:tc>
        <w:tc>
          <w:tcPr>
            <w:tcW w:w="614" w:type="dxa"/>
            <w:tcBorders>
              <w:top w:val="nil"/>
              <w:left w:val="nil"/>
              <w:bottom w:val="single" w:sz="4" w:space="0" w:color="auto"/>
              <w:right w:val="single" w:sz="4" w:space="0" w:color="auto"/>
            </w:tcBorders>
            <w:shd w:val="clear" w:color="auto" w:fill="auto"/>
            <w:noWrap/>
            <w:vAlign w:val="bottom"/>
            <w:hideMark/>
          </w:tcPr>
          <w:p w14:paraId="7806CB7A"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3</w:t>
            </w:r>
          </w:p>
        </w:tc>
        <w:tc>
          <w:tcPr>
            <w:tcW w:w="1203" w:type="dxa"/>
            <w:tcBorders>
              <w:top w:val="nil"/>
              <w:left w:val="nil"/>
              <w:bottom w:val="single" w:sz="4" w:space="0" w:color="auto"/>
              <w:right w:val="single" w:sz="4" w:space="0" w:color="auto"/>
            </w:tcBorders>
            <w:shd w:val="clear" w:color="auto" w:fill="auto"/>
            <w:noWrap/>
            <w:vAlign w:val="bottom"/>
            <w:hideMark/>
          </w:tcPr>
          <w:p w14:paraId="37B90F17"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1</w:t>
            </w:r>
          </w:p>
        </w:tc>
        <w:tc>
          <w:tcPr>
            <w:tcW w:w="1864" w:type="dxa"/>
            <w:tcBorders>
              <w:top w:val="nil"/>
              <w:left w:val="nil"/>
              <w:bottom w:val="single" w:sz="4" w:space="0" w:color="auto"/>
              <w:right w:val="single" w:sz="4" w:space="0" w:color="auto"/>
            </w:tcBorders>
            <w:shd w:val="clear" w:color="auto" w:fill="auto"/>
            <w:noWrap/>
            <w:vAlign w:val="bottom"/>
            <w:hideMark/>
          </w:tcPr>
          <w:p w14:paraId="5184C44A"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154" w:type="dxa"/>
            <w:tcBorders>
              <w:top w:val="nil"/>
              <w:left w:val="nil"/>
              <w:bottom w:val="single" w:sz="4" w:space="0" w:color="auto"/>
              <w:right w:val="single" w:sz="4" w:space="0" w:color="auto"/>
            </w:tcBorders>
            <w:shd w:val="clear" w:color="auto" w:fill="auto"/>
            <w:noWrap/>
            <w:vAlign w:val="bottom"/>
            <w:hideMark/>
          </w:tcPr>
          <w:p w14:paraId="6D6B2A0A"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831" w:type="dxa"/>
            <w:tcBorders>
              <w:top w:val="nil"/>
              <w:left w:val="nil"/>
              <w:bottom w:val="single" w:sz="4" w:space="0" w:color="auto"/>
              <w:right w:val="single" w:sz="4" w:space="0" w:color="auto"/>
            </w:tcBorders>
            <w:shd w:val="clear" w:color="auto" w:fill="auto"/>
            <w:noWrap/>
            <w:vAlign w:val="bottom"/>
            <w:hideMark/>
          </w:tcPr>
          <w:p w14:paraId="4338B5B2"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2</w:t>
            </w:r>
          </w:p>
        </w:tc>
      </w:tr>
      <w:tr w:rsidR="00EE0105" w:rsidRPr="007A7442" w14:paraId="45F57DC3" w14:textId="77777777" w:rsidTr="00EE0105">
        <w:trPr>
          <w:trHeight w:val="414"/>
        </w:trPr>
        <w:tc>
          <w:tcPr>
            <w:tcW w:w="3119" w:type="dxa"/>
            <w:tcBorders>
              <w:top w:val="nil"/>
              <w:left w:val="single" w:sz="4" w:space="0" w:color="auto"/>
              <w:bottom w:val="single" w:sz="4" w:space="0" w:color="auto"/>
              <w:right w:val="single" w:sz="4" w:space="0" w:color="auto"/>
            </w:tcBorders>
            <w:shd w:val="clear" w:color="auto" w:fill="auto"/>
            <w:noWrap/>
            <w:hideMark/>
          </w:tcPr>
          <w:p w14:paraId="089D997C" w14:textId="77777777" w:rsidR="00AD3742" w:rsidRPr="00EE0105" w:rsidRDefault="00AD3742" w:rsidP="003758AD">
            <w:pPr>
              <w:widowControl/>
              <w:jc w:val="both"/>
              <w:rPr>
                <w:rFonts w:ascii="Arial" w:hAnsi="Arial" w:cs="Arial"/>
                <w:color w:val="000000"/>
                <w:sz w:val="22"/>
                <w:szCs w:val="22"/>
                <w:lang w:eastAsia="es-CR"/>
              </w:rPr>
            </w:pPr>
            <w:r w:rsidRPr="00EE0105">
              <w:rPr>
                <w:rFonts w:ascii="Arial" w:hAnsi="Arial" w:cs="Arial"/>
                <w:color w:val="000000"/>
                <w:sz w:val="22"/>
                <w:szCs w:val="22"/>
                <w:lang w:eastAsia="es-CR"/>
              </w:rPr>
              <w:t>Sección Auditoría Tecnología de Información</w:t>
            </w:r>
          </w:p>
        </w:tc>
        <w:tc>
          <w:tcPr>
            <w:tcW w:w="614" w:type="dxa"/>
            <w:tcBorders>
              <w:top w:val="nil"/>
              <w:left w:val="nil"/>
              <w:bottom w:val="single" w:sz="4" w:space="0" w:color="auto"/>
              <w:right w:val="single" w:sz="4" w:space="0" w:color="auto"/>
            </w:tcBorders>
            <w:shd w:val="clear" w:color="auto" w:fill="auto"/>
            <w:noWrap/>
            <w:vAlign w:val="bottom"/>
            <w:hideMark/>
          </w:tcPr>
          <w:p w14:paraId="2115DDD3"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2</w:t>
            </w:r>
          </w:p>
        </w:tc>
        <w:tc>
          <w:tcPr>
            <w:tcW w:w="1203" w:type="dxa"/>
            <w:tcBorders>
              <w:top w:val="nil"/>
              <w:left w:val="nil"/>
              <w:bottom w:val="single" w:sz="4" w:space="0" w:color="auto"/>
              <w:right w:val="single" w:sz="4" w:space="0" w:color="auto"/>
            </w:tcBorders>
            <w:shd w:val="clear" w:color="auto" w:fill="auto"/>
            <w:noWrap/>
            <w:vAlign w:val="bottom"/>
            <w:hideMark/>
          </w:tcPr>
          <w:p w14:paraId="5EEBAED5"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864" w:type="dxa"/>
            <w:tcBorders>
              <w:top w:val="nil"/>
              <w:left w:val="nil"/>
              <w:bottom w:val="single" w:sz="4" w:space="0" w:color="auto"/>
              <w:right w:val="single" w:sz="4" w:space="0" w:color="auto"/>
            </w:tcBorders>
            <w:shd w:val="clear" w:color="auto" w:fill="auto"/>
            <w:noWrap/>
            <w:vAlign w:val="bottom"/>
            <w:hideMark/>
          </w:tcPr>
          <w:p w14:paraId="129F10A7"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1</w:t>
            </w:r>
          </w:p>
        </w:tc>
        <w:tc>
          <w:tcPr>
            <w:tcW w:w="1154" w:type="dxa"/>
            <w:tcBorders>
              <w:top w:val="nil"/>
              <w:left w:val="nil"/>
              <w:bottom w:val="single" w:sz="4" w:space="0" w:color="auto"/>
              <w:right w:val="single" w:sz="4" w:space="0" w:color="auto"/>
            </w:tcBorders>
            <w:shd w:val="clear" w:color="auto" w:fill="auto"/>
            <w:noWrap/>
            <w:vAlign w:val="bottom"/>
            <w:hideMark/>
          </w:tcPr>
          <w:p w14:paraId="7B4E8006"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 -</w:t>
            </w:r>
          </w:p>
        </w:tc>
        <w:tc>
          <w:tcPr>
            <w:tcW w:w="1831" w:type="dxa"/>
            <w:tcBorders>
              <w:top w:val="nil"/>
              <w:left w:val="nil"/>
              <w:bottom w:val="single" w:sz="4" w:space="0" w:color="auto"/>
              <w:right w:val="single" w:sz="4" w:space="0" w:color="auto"/>
            </w:tcBorders>
            <w:shd w:val="clear" w:color="auto" w:fill="auto"/>
            <w:noWrap/>
            <w:vAlign w:val="bottom"/>
            <w:hideMark/>
          </w:tcPr>
          <w:p w14:paraId="0D927093" w14:textId="77777777" w:rsidR="00AD3742" w:rsidRPr="00EE0105" w:rsidRDefault="00AD3742" w:rsidP="00763CFF">
            <w:pPr>
              <w:widowControl/>
              <w:jc w:val="center"/>
              <w:rPr>
                <w:rFonts w:ascii="Arial" w:hAnsi="Arial" w:cs="Arial"/>
                <w:color w:val="000000"/>
                <w:sz w:val="22"/>
                <w:szCs w:val="22"/>
                <w:lang w:eastAsia="es-CR"/>
              </w:rPr>
            </w:pPr>
            <w:r w:rsidRPr="00EE0105">
              <w:rPr>
                <w:rFonts w:ascii="Arial" w:hAnsi="Arial" w:cs="Arial"/>
                <w:color w:val="000000"/>
                <w:sz w:val="22"/>
                <w:szCs w:val="22"/>
                <w:lang w:eastAsia="es-CR"/>
              </w:rPr>
              <w:t>1</w:t>
            </w:r>
          </w:p>
        </w:tc>
      </w:tr>
    </w:tbl>
    <w:p w14:paraId="75E66AD1" w14:textId="77777777" w:rsidR="00AD3742" w:rsidRPr="00B2793B" w:rsidRDefault="00AD3742" w:rsidP="00AD3742">
      <w:pPr>
        <w:widowControl/>
        <w:jc w:val="both"/>
        <w:rPr>
          <w:rFonts w:ascii="Arial" w:hAnsi="Arial" w:cs="Arial"/>
          <w:color w:val="7030A0"/>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239CD0FC" w14:textId="77777777" w:rsidR="00AD3742" w:rsidRDefault="00AD3742" w:rsidP="00AD3742">
      <w:pPr>
        <w:ind w:right="46"/>
        <w:jc w:val="both"/>
        <w:rPr>
          <w:rFonts w:ascii="Arial" w:hAnsi="Arial" w:cs="Arial"/>
          <w:color w:val="242424"/>
          <w:sz w:val="22"/>
          <w:szCs w:val="22"/>
          <w:shd w:val="clear" w:color="auto" w:fill="FFFFFF"/>
        </w:rPr>
      </w:pPr>
    </w:p>
    <w:p w14:paraId="520A0D2A" w14:textId="1B6AEE31" w:rsidR="00AD3742" w:rsidRDefault="00AD3742" w:rsidP="00AD3742">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En los primeros tres meses del año, se incorporaron 6 estudios no programados, de los cuales </w:t>
      </w:r>
      <w:r w:rsidR="00C510A7" w:rsidRPr="00541F7C">
        <w:rPr>
          <w:rFonts w:ascii="Arial" w:hAnsi="Arial" w:cs="Arial"/>
          <w:sz w:val="22"/>
          <w:szCs w:val="22"/>
          <w:shd w:val="clear" w:color="auto" w:fill="FFFFFF"/>
        </w:rPr>
        <w:t>3 se</w:t>
      </w:r>
      <w:r w:rsidRPr="00541F7C">
        <w:rPr>
          <w:rFonts w:ascii="Arial" w:hAnsi="Arial" w:cs="Arial"/>
          <w:sz w:val="22"/>
          <w:szCs w:val="22"/>
          <w:shd w:val="clear" w:color="auto" w:fill="FFFFFF"/>
        </w:rPr>
        <w:t xml:space="preserve"> finalizaron</w:t>
      </w:r>
      <w:r w:rsidR="00776474">
        <w:rPr>
          <w:rFonts w:ascii="Arial" w:hAnsi="Arial" w:cs="Arial"/>
          <w:color w:val="242424"/>
          <w:sz w:val="22"/>
          <w:szCs w:val="22"/>
          <w:shd w:val="clear" w:color="auto" w:fill="FFFFFF"/>
        </w:rPr>
        <w:t xml:space="preserve">; uno </w:t>
      </w:r>
      <w:r>
        <w:rPr>
          <w:rFonts w:ascii="Arial" w:hAnsi="Arial" w:cs="Arial"/>
          <w:color w:val="242424"/>
          <w:sz w:val="22"/>
          <w:szCs w:val="22"/>
          <w:shd w:val="clear" w:color="auto" w:fill="FFFFFF"/>
        </w:rPr>
        <w:t xml:space="preserve">sin asignar, </w:t>
      </w:r>
      <w:r w:rsidR="00776474">
        <w:rPr>
          <w:rFonts w:ascii="Arial" w:hAnsi="Arial" w:cs="Arial"/>
          <w:color w:val="242424"/>
          <w:sz w:val="22"/>
          <w:szCs w:val="22"/>
          <w:shd w:val="clear" w:color="auto" w:fill="FFFFFF"/>
        </w:rPr>
        <w:t xml:space="preserve">otro </w:t>
      </w:r>
      <w:r>
        <w:rPr>
          <w:rFonts w:ascii="Arial" w:hAnsi="Arial" w:cs="Arial"/>
          <w:color w:val="242424"/>
          <w:sz w:val="22"/>
          <w:szCs w:val="22"/>
          <w:shd w:val="clear" w:color="auto" w:fill="FFFFFF"/>
        </w:rPr>
        <w:t xml:space="preserve">en la fase planificación </w:t>
      </w:r>
      <w:r w:rsidR="00776474">
        <w:rPr>
          <w:rFonts w:ascii="Arial" w:hAnsi="Arial" w:cs="Arial"/>
          <w:color w:val="242424"/>
          <w:sz w:val="22"/>
          <w:szCs w:val="22"/>
          <w:shd w:val="clear" w:color="auto" w:fill="FFFFFF"/>
        </w:rPr>
        <w:t xml:space="preserve">y </w:t>
      </w:r>
      <w:r w:rsidR="00E057A3">
        <w:rPr>
          <w:rFonts w:ascii="Arial" w:hAnsi="Arial" w:cs="Arial"/>
          <w:color w:val="242424"/>
          <w:sz w:val="22"/>
          <w:szCs w:val="22"/>
          <w:shd w:val="clear" w:color="auto" w:fill="FFFFFF"/>
        </w:rPr>
        <w:t xml:space="preserve">finalmente </w:t>
      </w:r>
      <w:r w:rsidR="00776474">
        <w:rPr>
          <w:rFonts w:ascii="Arial" w:hAnsi="Arial" w:cs="Arial"/>
          <w:color w:val="242424"/>
          <w:sz w:val="22"/>
          <w:szCs w:val="22"/>
          <w:shd w:val="clear" w:color="auto" w:fill="FFFFFF"/>
        </w:rPr>
        <w:t xml:space="preserve">uno en la fase de </w:t>
      </w:r>
      <w:r>
        <w:rPr>
          <w:rFonts w:ascii="Arial" w:hAnsi="Arial" w:cs="Arial"/>
          <w:color w:val="242424"/>
          <w:sz w:val="22"/>
          <w:szCs w:val="22"/>
          <w:shd w:val="clear" w:color="auto" w:fill="FFFFFF"/>
        </w:rPr>
        <w:t xml:space="preserve">examen.   </w:t>
      </w:r>
    </w:p>
    <w:p w14:paraId="66A7F83F" w14:textId="77777777" w:rsidR="00AD3742" w:rsidRDefault="00AD3742" w:rsidP="00AD3742">
      <w:pPr>
        <w:ind w:right="46"/>
        <w:jc w:val="both"/>
        <w:rPr>
          <w:rFonts w:ascii="Arial" w:hAnsi="Arial" w:cs="Arial"/>
          <w:color w:val="242424"/>
          <w:sz w:val="22"/>
          <w:szCs w:val="22"/>
          <w:shd w:val="clear" w:color="auto" w:fill="FFFFFF"/>
        </w:rPr>
      </w:pPr>
    </w:p>
    <w:p w14:paraId="54EB699E" w14:textId="6142E5D6" w:rsidR="00AD3742" w:rsidRDefault="00AD3742" w:rsidP="00AD3742">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La Sección de Auditoría Operativa concentr</w:t>
      </w:r>
      <w:r w:rsidR="00DB4261">
        <w:rPr>
          <w:rFonts w:ascii="Arial" w:hAnsi="Arial" w:cs="Arial"/>
          <w:color w:val="242424"/>
          <w:sz w:val="22"/>
          <w:szCs w:val="22"/>
          <w:shd w:val="clear" w:color="auto" w:fill="FFFFFF"/>
        </w:rPr>
        <w:t>ó</w:t>
      </w:r>
      <w:r>
        <w:rPr>
          <w:rFonts w:ascii="Arial" w:hAnsi="Arial" w:cs="Arial"/>
          <w:color w:val="242424"/>
          <w:sz w:val="22"/>
          <w:szCs w:val="22"/>
          <w:shd w:val="clear" w:color="auto" w:fill="FFFFFF"/>
        </w:rPr>
        <w:t xml:space="preserve"> </w:t>
      </w:r>
      <w:r w:rsidR="00E057A3">
        <w:rPr>
          <w:rFonts w:ascii="Arial" w:hAnsi="Arial" w:cs="Arial"/>
          <w:color w:val="242424"/>
          <w:sz w:val="22"/>
          <w:szCs w:val="22"/>
          <w:shd w:val="clear" w:color="auto" w:fill="FFFFFF"/>
        </w:rPr>
        <w:t>3 (</w:t>
      </w:r>
      <w:r>
        <w:rPr>
          <w:rFonts w:ascii="Arial" w:hAnsi="Arial" w:cs="Arial"/>
          <w:color w:val="242424"/>
          <w:sz w:val="22"/>
          <w:szCs w:val="22"/>
          <w:shd w:val="clear" w:color="auto" w:fill="FFFFFF"/>
        </w:rPr>
        <w:t>50%</w:t>
      </w:r>
      <w:r w:rsidR="00E057A3">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del total de </w:t>
      </w:r>
      <w:r w:rsidR="00DB4261">
        <w:rPr>
          <w:rFonts w:ascii="Arial" w:hAnsi="Arial" w:cs="Arial"/>
          <w:color w:val="242424"/>
          <w:sz w:val="22"/>
          <w:szCs w:val="22"/>
          <w:shd w:val="clear" w:color="auto" w:fill="FFFFFF"/>
        </w:rPr>
        <w:t xml:space="preserve">proyectos no </w:t>
      </w:r>
      <w:r w:rsidR="00C81D9B">
        <w:rPr>
          <w:rFonts w:ascii="Arial" w:hAnsi="Arial" w:cs="Arial"/>
          <w:color w:val="242424"/>
          <w:sz w:val="22"/>
          <w:szCs w:val="22"/>
          <w:shd w:val="clear" w:color="auto" w:fill="FFFFFF"/>
        </w:rPr>
        <w:t>programados, 2</w:t>
      </w:r>
      <w:r>
        <w:rPr>
          <w:rFonts w:ascii="Arial" w:hAnsi="Arial" w:cs="Arial"/>
          <w:color w:val="242424"/>
          <w:sz w:val="22"/>
          <w:szCs w:val="22"/>
          <w:shd w:val="clear" w:color="auto" w:fill="FFFFFF"/>
        </w:rPr>
        <w:t xml:space="preserve"> (33%) se ubican en la Sección de Auditoría </w:t>
      </w:r>
      <w:r w:rsidR="00DB4261">
        <w:rPr>
          <w:rFonts w:ascii="Arial" w:hAnsi="Arial" w:cs="Arial"/>
          <w:color w:val="242424"/>
          <w:sz w:val="22"/>
          <w:szCs w:val="22"/>
          <w:shd w:val="clear" w:color="auto" w:fill="FFFFFF"/>
        </w:rPr>
        <w:t>Tecnología de la Información</w:t>
      </w:r>
      <w:r>
        <w:rPr>
          <w:rFonts w:ascii="Arial" w:hAnsi="Arial" w:cs="Arial"/>
          <w:color w:val="242424"/>
          <w:sz w:val="22"/>
          <w:szCs w:val="22"/>
          <w:shd w:val="clear" w:color="auto" w:fill="FFFFFF"/>
        </w:rPr>
        <w:t xml:space="preserve"> y 1 (17%) en la Sección </w:t>
      </w:r>
      <w:r w:rsidR="00DB4261">
        <w:rPr>
          <w:rFonts w:ascii="Arial" w:hAnsi="Arial" w:cs="Arial"/>
          <w:color w:val="242424"/>
          <w:sz w:val="22"/>
          <w:szCs w:val="22"/>
          <w:shd w:val="clear" w:color="auto" w:fill="FFFFFF"/>
        </w:rPr>
        <w:t xml:space="preserve">Auditoría </w:t>
      </w:r>
      <w:r>
        <w:rPr>
          <w:rFonts w:ascii="Arial" w:hAnsi="Arial" w:cs="Arial"/>
          <w:color w:val="242424"/>
          <w:sz w:val="22"/>
          <w:szCs w:val="22"/>
          <w:shd w:val="clear" w:color="auto" w:fill="FFFFFF"/>
        </w:rPr>
        <w:t>de Estudios Especiales.</w:t>
      </w:r>
    </w:p>
    <w:p w14:paraId="565D1F85" w14:textId="53926ED7" w:rsidR="00D7205B" w:rsidRDefault="00D7205B" w:rsidP="00D7205B">
      <w:pPr>
        <w:ind w:right="46"/>
        <w:jc w:val="both"/>
        <w:rPr>
          <w:rFonts w:ascii="Arial" w:hAnsi="Arial" w:cs="Arial"/>
          <w:b/>
          <w:bCs/>
          <w:color w:val="242424"/>
          <w:sz w:val="22"/>
          <w:szCs w:val="22"/>
          <w:shd w:val="clear" w:color="auto" w:fill="FFFFFF"/>
        </w:rPr>
      </w:pPr>
    </w:p>
    <w:p w14:paraId="18A20996" w14:textId="05E215BB" w:rsidR="00D7205B" w:rsidRPr="00811CA5" w:rsidRDefault="00D7205B" w:rsidP="00D7205B">
      <w:pPr>
        <w:ind w:right="46"/>
        <w:jc w:val="both"/>
        <w:rPr>
          <w:rFonts w:ascii="Arial" w:hAnsi="Arial" w:cs="Arial"/>
          <w:b/>
          <w:bCs/>
          <w:color w:val="242424"/>
          <w:sz w:val="22"/>
          <w:szCs w:val="22"/>
          <w:shd w:val="clear" w:color="auto" w:fill="FFFFFF"/>
        </w:rPr>
      </w:pPr>
      <w:r w:rsidRPr="00811CA5">
        <w:rPr>
          <w:rFonts w:ascii="Arial" w:hAnsi="Arial" w:cs="Arial"/>
          <w:b/>
          <w:bCs/>
          <w:color w:val="242424"/>
          <w:sz w:val="22"/>
          <w:szCs w:val="22"/>
          <w:shd w:val="clear" w:color="auto" w:fill="FFFFFF"/>
        </w:rPr>
        <w:t>1.</w:t>
      </w:r>
      <w:r>
        <w:rPr>
          <w:rFonts w:ascii="Arial" w:hAnsi="Arial" w:cs="Arial"/>
          <w:b/>
          <w:bCs/>
          <w:color w:val="242424"/>
          <w:sz w:val="22"/>
          <w:szCs w:val="22"/>
          <w:shd w:val="clear" w:color="auto" w:fill="FFFFFF"/>
        </w:rPr>
        <w:t>3</w:t>
      </w:r>
      <w:r w:rsidRPr="00811CA5">
        <w:rPr>
          <w:rFonts w:ascii="Arial" w:hAnsi="Arial" w:cs="Arial"/>
          <w:b/>
          <w:bCs/>
          <w:color w:val="242424"/>
          <w:sz w:val="22"/>
          <w:szCs w:val="22"/>
          <w:shd w:val="clear" w:color="auto" w:fill="FFFFFF"/>
        </w:rPr>
        <w:t xml:space="preserve"> Detalle de los estudios </w:t>
      </w:r>
      <w:r>
        <w:rPr>
          <w:rFonts w:ascii="Arial" w:hAnsi="Arial" w:cs="Arial"/>
          <w:b/>
          <w:bCs/>
          <w:color w:val="242424"/>
          <w:sz w:val="22"/>
          <w:szCs w:val="22"/>
          <w:shd w:val="clear" w:color="auto" w:fill="FFFFFF"/>
        </w:rPr>
        <w:t>Presunto Hechos Irregulares</w:t>
      </w:r>
      <w:r w:rsidRPr="00811CA5">
        <w:rPr>
          <w:rFonts w:ascii="Arial" w:hAnsi="Arial" w:cs="Arial"/>
          <w:b/>
          <w:bCs/>
          <w:color w:val="242424"/>
          <w:sz w:val="22"/>
          <w:szCs w:val="22"/>
          <w:shd w:val="clear" w:color="auto" w:fill="FFFFFF"/>
        </w:rPr>
        <w:t xml:space="preserve"> 2022</w:t>
      </w:r>
    </w:p>
    <w:p w14:paraId="30F2FE98" w14:textId="4FACCDF5" w:rsidR="00AD3742" w:rsidRDefault="00AD3742" w:rsidP="00AD3742">
      <w:pPr>
        <w:ind w:right="46"/>
        <w:jc w:val="both"/>
        <w:rPr>
          <w:rFonts w:ascii="Arial" w:hAnsi="Arial" w:cs="Arial"/>
          <w:color w:val="242424"/>
          <w:sz w:val="22"/>
          <w:szCs w:val="22"/>
          <w:shd w:val="clear" w:color="auto" w:fill="FFFFFF"/>
        </w:rPr>
      </w:pPr>
    </w:p>
    <w:p w14:paraId="751DDA9E" w14:textId="77777777" w:rsidR="00AD3742" w:rsidRPr="00B2793B" w:rsidRDefault="00AD3742" w:rsidP="00AD3742">
      <w:pPr>
        <w:widowControl/>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Dada la relevancia citada, se registra en forma independiente y con su importancia debida los proyectos relacionados con Presuntos hechos irregulares.</w:t>
      </w:r>
    </w:p>
    <w:p w14:paraId="1558D198" w14:textId="77777777" w:rsidR="00AD3742" w:rsidRDefault="00AD3742" w:rsidP="00AD3742">
      <w:pPr>
        <w:widowControl/>
        <w:jc w:val="both"/>
        <w:rPr>
          <w:rFonts w:ascii="Arial" w:hAnsi="Arial" w:cs="Arial"/>
          <w:b/>
          <w:bCs/>
          <w:iCs/>
          <w:color w:val="FF0000"/>
          <w:spacing w:val="-3"/>
          <w:sz w:val="22"/>
          <w:szCs w:val="22"/>
        </w:rPr>
      </w:pPr>
    </w:p>
    <w:p w14:paraId="0B6D60CE" w14:textId="79560A6D" w:rsidR="00AD3742" w:rsidRDefault="00AD3742" w:rsidP="00AD3742">
      <w:pPr>
        <w:widowControl/>
        <w:jc w:val="both"/>
        <w:rPr>
          <w:rFonts w:ascii="Arial" w:hAnsi="Arial" w:cs="Arial"/>
          <w:b/>
          <w:bCs/>
          <w:iCs/>
          <w:color w:val="FF0000"/>
          <w:spacing w:val="-3"/>
          <w:sz w:val="22"/>
          <w:szCs w:val="22"/>
        </w:rPr>
      </w:pPr>
    </w:p>
    <w:p w14:paraId="74DAFA92" w14:textId="31884565" w:rsidR="00C81D9B" w:rsidRDefault="00C81D9B" w:rsidP="00AD3742">
      <w:pPr>
        <w:widowControl/>
        <w:jc w:val="both"/>
        <w:rPr>
          <w:rFonts w:ascii="Arial" w:hAnsi="Arial" w:cs="Arial"/>
          <w:b/>
          <w:bCs/>
          <w:iCs/>
          <w:color w:val="FF0000"/>
          <w:spacing w:val="-3"/>
          <w:sz w:val="22"/>
          <w:szCs w:val="22"/>
        </w:rPr>
      </w:pPr>
    </w:p>
    <w:p w14:paraId="53DAFCBF" w14:textId="0D4DE234" w:rsidR="00C81D9B" w:rsidRDefault="00C81D9B" w:rsidP="00AD3742">
      <w:pPr>
        <w:widowControl/>
        <w:jc w:val="both"/>
        <w:rPr>
          <w:rFonts w:ascii="Arial" w:hAnsi="Arial" w:cs="Arial"/>
          <w:b/>
          <w:bCs/>
          <w:iCs/>
          <w:color w:val="FF0000"/>
          <w:spacing w:val="-3"/>
          <w:sz w:val="22"/>
          <w:szCs w:val="22"/>
        </w:rPr>
      </w:pPr>
    </w:p>
    <w:p w14:paraId="2544FBFD" w14:textId="77777777" w:rsidR="00C81D9B" w:rsidRDefault="00C81D9B" w:rsidP="00AD3742">
      <w:pPr>
        <w:widowControl/>
        <w:jc w:val="both"/>
        <w:rPr>
          <w:rFonts w:ascii="Arial" w:hAnsi="Arial" w:cs="Arial"/>
          <w:b/>
          <w:bCs/>
          <w:iCs/>
          <w:color w:val="FF0000"/>
          <w:spacing w:val="-3"/>
          <w:sz w:val="22"/>
          <w:szCs w:val="22"/>
        </w:rPr>
      </w:pPr>
    </w:p>
    <w:p w14:paraId="74E84F73" w14:textId="2BDAF867"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Cuadro </w:t>
      </w:r>
      <w:proofErr w:type="spellStart"/>
      <w:r w:rsidRPr="00B2793B">
        <w:rPr>
          <w:rFonts w:ascii="Arial" w:hAnsi="Arial" w:cs="Arial"/>
          <w:b/>
          <w:bCs/>
          <w:iCs/>
          <w:spacing w:val="-3"/>
          <w:sz w:val="22"/>
          <w:szCs w:val="22"/>
        </w:rPr>
        <w:t>N°</w:t>
      </w:r>
      <w:proofErr w:type="spellEnd"/>
      <w:r w:rsidR="0033438E">
        <w:rPr>
          <w:rFonts w:ascii="Arial" w:hAnsi="Arial" w:cs="Arial"/>
          <w:b/>
          <w:bCs/>
          <w:iCs/>
          <w:spacing w:val="-3"/>
          <w:sz w:val="22"/>
          <w:szCs w:val="22"/>
        </w:rPr>
        <w:t xml:space="preserve"> </w:t>
      </w:r>
      <w:r w:rsidRPr="00B2793B">
        <w:rPr>
          <w:rFonts w:ascii="Arial" w:hAnsi="Arial" w:cs="Arial"/>
          <w:b/>
          <w:bCs/>
          <w:iCs/>
          <w:spacing w:val="-3"/>
          <w:sz w:val="22"/>
          <w:szCs w:val="22"/>
        </w:rPr>
        <w:t>3</w:t>
      </w:r>
    </w:p>
    <w:p w14:paraId="0F3CD8E1" w14:textId="77777777"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Cantidad de estudios relacionados con Presuntos hechos irregulares</w:t>
      </w:r>
    </w:p>
    <w:p w14:paraId="6A3C7933" w14:textId="66AC1817" w:rsidR="00AD3742" w:rsidRDefault="00AD3742" w:rsidP="00C81D9B">
      <w:pPr>
        <w:ind w:right="46" w:firstLine="720"/>
        <w:jc w:val="center"/>
        <w:rPr>
          <w:rFonts w:ascii="Arial" w:hAnsi="Arial" w:cs="Arial"/>
          <w:b/>
          <w:bCs/>
          <w:iCs/>
          <w:sz w:val="22"/>
          <w:szCs w:val="22"/>
        </w:rPr>
      </w:pPr>
      <w:r w:rsidRPr="00B2793B">
        <w:rPr>
          <w:rFonts w:ascii="Arial" w:hAnsi="Arial" w:cs="Arial"/>
          <w:b/>
          <w:bCs/>
          <w:iCs/>
          <w:sz w:val="22"/>
          <w:szCs w:val="22"/>
        </w:rPr>
        <w:t xml:space="preserve">del </w:t>
      </w:r>
      <w:r w:rsidR="00C81D9B">
        <w:rPr>
          <w:rFonts w:ascii="Arial" w:hAnsi="Arial" w:cs="Arial"/>
          <w:b/>
          <w:bCs/>
          <w:iCs/>
          <w:sz w:val="22"/>
          <w:szCs w:val="22"/>
        </w:rPr>
        <w:t>03 de enero al 31 de marzo 2022</w:t>
      </w:r>
    </w:p>
    <w:p w14:paraId="73251D4B" w14:textId="77777777" w:rsidR="006A5242" w:rsidRPr="00B2793B" w:rsidRDefault="006A5242" w:rsidP="00C81D9B">
      <w:pPr>
        <w:ind w:right="46" w:firstLine="720"/>
        <w:jc w:val="center"/>
        <w:rPr>
          <w:rFonts w:ascii="Arial" w:hAnsi="Arial" w:cs="Arial"/>
          <w:b/>
          <w:bCs/>
          <w:iCs/>
          <w:sz w:val="22"/>
          <w:szCs w:val="22"/>
        </w:rPr>
      </w:pPr>
    </w:p>
    <w:tbl>
      <w:tblPr>
        <w:tblW w:w="8993" w:type="dxa"/>
        <w:tblInd w:w="340" w:type="dxa"/>
        <w:tblLayout w:type="fixed"/>
        <w:tblCellMar>
          <w:left w:w="70" w:type="dxa"/>
          <w:right w:w="70" w:type="dxa"/>
        </w:tblCellMar>
        <w:tblLook w:val="04A0" w:firstRow="1" w:lastRow="0" w:firstColumn="1" w:lastColumn="0" w:noHBand="0" w:noVBand="1"/>
      </w:tblPr>
      <w:tblGrid>
        <w:gridCol w:w="5388"/>
        <w:gridCol w:w="3605"/>
      </w:tblGrid>
      <w:tr w:rsidR="00AD3742" w:rsidRPr="00B2793B" w14:paraId="74086DF9" w14:textId="77777777" w:rsidTr="00763CFF">
        <w:trPr>
          <w:trHeight w:val="702"/>
        </w:trPr>
        <w:tc>
          <w:tcPr>
            <w:tcW w:w="5388"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2D0292B0" w14:textId="77777777" w:rsidR="00AD3742" w:rsidRPr="0010389C" w:rsidRDefault="00AD3742" w:rsidP="00763CFF">
            <w:pPr>
              <w:widowControl/>
              <w:jc w:val="center"/>
              <w:rPr>
                <w:rFonts w:ascii="Arial" w:hAnsi="Arial" w:cs="Arial"/>
                <w:b/>
                <w:bCs/>
                <w:color w:val="FFFFFF" w:themeColor="background1"/>
                <w:sz w:val="22"/>
                <w:szCs w:val="22"/>
                <w:lang w:eastAsia="es-CR"/>
              </w:rPr>
            </w:pPr>
            <w:r w:rsidRPr="0010389C">
              <w:rPr>
                <w:rFonts w:ascii="Arial" w:hAnsi="Arial" w:cs="Arial"/>
                <w:b/>
                <w:bCs/>
                <w:color w:val="FFFFFF" w:themeColor="background1"/>
                <w:sz w:val="22"/>
                <w:szCs w:val="22"/>
                <w:lang w:eastAsia="es-CR"/>
              </w:rPr>
              <w:t>SECCIÓN</w:t>
            </w:r>
          </w:p>
        </w:tc>
        <w:tc>
          <w:tcPr>
            <w:tcW w:w="3605"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56C238C3" w14:textId="77777777" w:rsidR="00AD3742" w:rsidRPr="0010389C" w:rsidRDefault="00AD3742" w:rsidP="00763CFF">
            <w:pPr>
              <w:widowControl/>
              <w:jc w:val="center"/>
              <w:rPr>
                <w:rFonts w:ascii="Arial" w:hAnsi="Arial" w:cs="Arial"/>
                <w:b/>
                <w:bCs/>
                <w:color w:val="FFFFFF" w:themeColor="background1"/>
                <w:sz w:val="22"/>
                <w:szCs w:val="22"/>
                <w:lang w:eastAsia="es-CR"/>
              </w:rPr>
            </w:pPr>
            <w:proofErr w:type="gramStart"/>
            <w:r w:rsidRPr="0010389C">
              <w:rPr>
                <w:rFonts w:ascii="Arial" w:hAnsi="Arial" w:cs="Arial"/>
                <w:b/>
                <w:bCs/>
                <w:color w:val="FFFFFF" w:themeColor="background1"/>
                <w:sz w:val="22"/>
                <w:szCs w:val="22"/>
                <w:lang w:eastAsia="es-CR"/>
              </w:rPr>
              <w:t>TOTAL</w:t>
            </w:r>
            <w:proofErr w:type="gramEnd"/>
            <w:r w:rsidRPr="0010389C">
              <w:rPr>
                <w:rFonts w:ascii="Arial" w:hAnsi="Arial" w:cs="Arial"/>
                <w:b/>
                <w:bCs/>
                <w:color w:val="FFFFFF" w:themeColor="background1"/>
                <w:sz w:val="22"/>
                <w:szCs w:val="22"/>
                <w:lang w:eastAsia="es-CR"/>
              </w:rPr>
              <w:t xml:space="preserve"> GENERAL</w:t>
            </w:r>
          </w:p>
        </w:tc>
      </w:tr>
      <w:tr w:rsidR="00AD3742" w:rsidRPr="00B2793B" w14:paraId="543CC9AA" w14:textId="77777777" w:rsidTr="00763CFF">
        <w:trPr>
          <w:trHeight w:val="253"/>
        </w:trPr>
        <w:tc>
          <w:tcPr>
            <w:tcW w:w="5388"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026FE132" w14:textId="77777777" w:rsidR="00AD3742" w:rsidRPr="00B2793B" w:rsidRDefault="00AD3742" w:rsidP="00763CFF">
            <w:pPr>
              <w:widowControl/>
              <w:rPr>
                <w:rFonts w:ascii="Arial" w:hAnsi="Arial" w:cs="Arial"/>
                <w:color w:val="FFFFFF" w:themeColor="background1"/>
                <w:sz w:val="22"/>
                <w:szCs w:val="22"/>
                <w:lang w:eastAsia="es-CR"/>
              </w:rPr>
            </w:pPr>
          </w:p>
        </w:tc>
        <w:tc>
          <w:tcPr>
            <w:tcW w:w="3605"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191EF8D5" w14:textId="77777777" w:rsidR="00AD3742" w:rsidRPr="00B2793B" w:rsidRDefault="00AD3742" w:rsidP="00763CFF">
            <w:pPr>
              <w:widowControl/>
              <w:rPr>
                <w:rFonts w:ascii="Arial" w:hAnsi="Arial" w:cs="Arial"/>
                <w:color w:val="FFFFFF" w:themeColor="background1"/>
                <w:sz w:val="22"/>
                <w:szCs w:val="22"/>
                <w:lang w:eastAsia="es-CR"/>
              </w:rPr>
            </w:pPr>
          </w:p>
        </w:tc>
      </w:tr>
      <w:tr w:rsidR="00AD3742" w:rsidRPr="00B2793B" w14:paraId="5EFC8534" w14:textId="77777777" w:rsidTr="00763CFF">
        <w:trPr>
          <w:trHeight w:val="347"/>
        </w:trPr>
        <w:tc>
          <w:tcPr>
            <w:tcW w:w="5388" w:type="dxa"/>
            <w:tcBorders>
              <w:top w:val="nil"/>
              <w:left w:val="single" w:sz="4" w:space="0" w:color="auto"/>
              <w:bottom w:val="single" w:sz="4" w:space="0" w:color="auto"/>
              <w:right w:val="single" w:sz="4" w:space="0" w:color="auto"/>
            </w:tcBorders>
            <w:shd w:val="clear" w:color="auto" w:fill="auto"/>
            <w:noWrap/>
            <w:vAlign w:val="center"/>
            <w:hideMark/>
          </w:tcPr>
          <w:p w14:paraId="3B1157C6" w14:textId="77777777" w:rsidR="00AD3742" w:rsidRPr="00B2793B" w:rsidRDefault="00AD3742" w:rsidP="00763CFF">
            <w:pPr>
              <w:widowControl/>
              <w:jc w:val="right"/>
              <w:rPr>
                <w:rFonts w:ascii="Arial" w:hAnsi="Arial" w:cs="Arial"/>
                <w:b/>
                <w:color w:val="000000"/>
                <w:sz w:val="22"/>
                <w:szCs w:val="22"/>
                <w:lang w:eastAsia="es-CR"/>
              </w:rPr>
            </w:pPr>
            <w:proofErr w:type="gramStart"/>
            <w:r w:rsidRPr="00B2793B">
              <w:rPr>
                <w:rFonts w:ascii="Arial" w:hAnsi="Arial" w:cs="Arial"/>
                <w:b/>
                <w:color w:val="000000"/>
                <w:sz w:val="22"/>
                <w:szCs w:val="22"/>
                <w:lang w:eastAsia="es-CR"/>
              </w:rPr>
              <w:t>TOTAL</w:t>
            </w:r>
            <w:proofErr w:type="gramEnd"/>
            <w:r w:rsidRPr="00B2793B">
              <w:rPr>
                <w:rFonts w:ascii="Arial" w:hAnsi="Arial" w:cs="Arial"/>
                <w:b/>
                <w:color w:val="000000"/>
                <w:sz w:val="22"/>
                <w:szCs w:val="22"/>
                <w:lang w:eastAsia="es-CR"/>
              </w:rPr>
              <w:t xml:space="preserve"> GENERAL </w:t>
            </w:r>
          </w:p>
        </w:tc>
        <w:tc>
          <w:tcPr>
            <w:tcW w:w="3605" w:type="dxa"/>
            <w:tcBorders>
              <w:top w:val="nil"/>
              <w:left w:val="nil"/>
              <w:bottom w:val="single" w:sz="4" w:space="0" w:color="auto"/>
              <w:right w:val="single" w:sz="4" w:space="0" w:color="auto"/>
            </w:tcBorders>
            <w:shd w:val="clear" w:color="auto" w:fill="auto"/>
            <w:noWrap/>
            <w:vAlign w:val="center"/>
            <w:hideMark/>
          </w:tcPr>
          <w:p w14:paraId="236118AE" w14:textId="77777777" w:rsidR="00AD3742" w:rsidRPr="00B2793B" w:rsidRDefault="00AD3742" w:rsidP="00763CFF">
            <w:pPr>
              <w:widowControl/>
              <w:jc w:val="center"/>
              <w:rPr>
                <w:rFonts w:ascii="Arial" w:hAnsi="Arial" w:cs="Arial"/>
                <w:b/>
                <w:color w:val="000000"/>
                <w:sz w:val="22"/>
                <w:szCs w:val="22"/>
                <w:lang w:eastAsia="es-CR"/>
              </w:rPr>
            </w:pPr>
            <w:r w:rsidRPr="00B2793B">
              <w:rPr>
                <w:rFonts w:ascii="Arial" w:hAnsi="Arial" w:cs="Arial"/>
                <w:b/>
                <w:color w:val="000000"/>
                <w:sz w:val="22"/>
                <w:szCs w:val="22"/>
                <w:lang w:eastAsia="es-CR"/>
              </w:rPr>
              <w:t>5</w:t>
            </w:r>
          </w:p>
        </w:tc>
      </w:tr>
      <w:tr w:rsidR="00AD3742" w:rsidRPr="00B2793B" w14:paraId="3E1476AE" w14:textId="77777777" w:rsidTr="00763CFF">
        <w:trPr>
          <w:trHeight w:val="366"/>
        </w:trPr>
        <w:tc>
          <w:tcPr>
            <w:tcW w:w="5388" w:type="dxa"/>
            <w:tcBorders>
              <w:top w:val="nil"/>
              <w:left w:val="single" w:sz="4" w:space="0" w:color="auto"/>
              <w:bottom w:val="single" w:sz="4" w:space="0" w:color="auto"/>
              <w:right w:val="single" w:sz="4" w:space="0" w:color="auto"/>
            </w:tcBorders>
            <w:shd w:val="clear" w:color="auto" w:fill="auto"/>
            <w:noWrap/>
            <w:vAlign w:val="center"/>
            <w:hideMark/>
          </w:tcPr>
          <w:p w14:paraId="188F0C5C" w14:textId="77777777" w:rsidR="00AD3742" w:rsidRPr="00B2793B" w:rsidRDefault="00AD3742" w:rsidP="00D7205B">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3605" w:type="dxa"/>
            <w:tcBorders>
              <w:top w:val="nil"/>
              <w:left w:val="nil"/>
              <w:bottom w:val="single" w:sz="4" w:space="0" w:color="auto"/>
              <w:right w:val="single" w:sz="4" w:space="0" w:color="auto"/>
            </w:tcBorders>
            <w:shd w:val="clear" w:color="auto" w:fill="auto"/>
            <w:noWrap/>
            <w:vAlign w:val="center"/>
            <w:hideMark/>
          </w:tcPr>
          <w:p w14:paraId="42D9F18D" w14:textId="77777777" w:rsidR="00AD3742" w:rsidRPr="007A7442" w:rsidRDefault="00AD3742" w:rsidP="00763CFF">
            <w:pPr>
              <w:widowControl/>
              <w:jc w:val="center"/>
              <w:rPr>
                <w:rFonts w:ascii="Arial" w:hAnsi="Arial" w:cs="Arial"/>
                <w:bCs/>
                <w:color w:val="000000"/>
                <w:sz w:val="22"/>
                <w:szCs w:val="22"/>
                <w:lang w:eastAsia="es-CR"/>
              </w:rPr>
            </w:pPr>
            <w:r w:rsidRPr="007A7442">
              <w:rPr>
                <w:rFonts w:ascii="Arial" w:hAnsi="Arial" w:cs="Arial"/>
                <w:bCs/>
                <w:color w:val="000000"/>
                <w:sz w:val="22"/>
                <w:szCs w:val="22"/>
                <w:lang w:eastAsia="es-CR"/>
              </w:rPr>
              <w:t>1</w:t>
            </w:r>
          </w:p>
        </w:tc>
      </w:tr>
      <w:tr w:rsidR="00AD3742" w:rsidRPr="00B2793B" w14:paraId="7EE7B4DE" w14:textId="77777777" w:rsidTr="00763CFF">
        <w:trPr>
          <w:trHeight w:val="413"/>
        </w:trPr>
        <w:tc>
          <w:tcPr>
            <w:tcW w:w="5388" w:type="dxa"/>
            <w:tcBorders>
              <w:top w:val="nil"/>
              <w:left w:val="single" w:sz="4" w:space="0" w:color="auto"/>
              <w:bottom w:val="single" w:sz="4" w:space="0" w:color="auto"/>
              <w:right w:val="single" w:sz="4" w:space="0" w:color="auto"/>
            </w:tcBorders>
            <w:shd w:val="clear" w:color="auto" w:fill="auto"/>
            <w:noWrap/>
            <w:vAlign w:val="center"/>
            <w:hideMark/>
          </w:tcPr>
          <w:p w14:paraId="3219BD7D" w14:textId="77777777" w:rsidR="00AD3742" w:rsidRPr="00B2793B" w:rsidRDefault="00AD3742" w:rsidP="00D7205B">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3605" w:type="dxa"/>
            <w:tcBorders>
              <w:top w:val="nil"/>
              <w:left w:val="nil"/>
              <w:bottom w:val="single" w:sz="4" w:space="0" w:color="auto"/>
              <w:right w:val="single" w:sz="4" w:space="0" w:color="auto"/>
            </w:tcBorders>
            <w:shd w:val="clear" w:color="auto" w:fill="auto"/>
            <w:noWrap/>
            <w:vAlign w:val="center"/>
            <w:hideMark/>
          </w:tcPr>
          <w:p w14:paraId="20873ACE" w14:textId="77777777" w:rsidR="00AD3742" w:rsidRPr="007A7442" w:rsidRDefault="00AD3742" w:rsidP="00763CFF">
            <w:pPr>
              <w:widowControl/>
              <w:jc w:val="center"/>
              <w:rPr>
                <w:rFonts w:ascii="Arial" w:hAnsi="Arial" w:cs="Arial"/>
                <w:bCs/>
                <w:color w:val="000000"/>
                <w:sz w:val="22"/>
                <w:szCs w:val="22"/>
                <w:lang w:eastAsia="es-CR"/>
              </w:rPr>
            </w:pPr>
            <w:r w:rsidRPr="007A7442">
              <w:rPr>
                <w:rFonts w:ascii="Arial" w:hAnsi="Arial" w:cs="Arial"/>
                <w:bCs/>
                <w:color w:val="000000"/>
                <w:sz w:val="22"/>
                <w:szCs w:val="22"/>
                <w:lang w:eastAsia="es-CR"/>
              </w:rPr>
              <w:t>1</w:t>
            </w:r>
          </w:p>
        </w:tc>
      </w:tr>
      <w:tr w:rsidR="00AD3742" w:rsidRPr="00B2793B" w14:paraId="4FE60DD8" w14:textId="77777777" w:rsidTr="00763CFF">
        <w:trPr>
          <w:trHeight w:val="419"/>
        </w:trPr>
        <w:tc>
          <w:tcPr>
            <w:tcW w:w="5388" w:type="dxa"/>
            <w:tcBorders>
              <w:top w:val="nil"/>
              <w:left w:val="single" w:sz="4" w:space="0" w:color="auto"/>
              <w:bottom w:val="single" w:sz="4" w:space="0" w:color="auto"/>
              <w:right w:val="single" w:sz="4" w:space="0" w:color="auto"/>
            </w:tcBorders>
            <w:shd w:val="clear" w:color="auto" w:fill="auto"/>
            <w:noWrap/>
            <w:vAlign w:val="center"/>
            <w:hideMark/>
          </w:tcPr>
          <w:p w14:paraId="1A12A628" w14:textId="77777777" w:rsidR="00AD3742" w:rsidRPr="00B2793B" w:rsidRDefault="00AD3742" w:rsidP="00D7205B">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p>
        </w:tc>
        <w:tc>
          <w:tcPr>
            <w:tcW w:w="3605" w:type="dxa"/>
            <w:tcBorders>
              <w:top w:val="nil"/>
              <w:left w:val="nil"/>
              <w:bottom w:val="single" w:sz="4" w:space="0" w:color="auto"/>
              <w:right w:val="single" w:sz="4" w:space="0" w:color="auto"/>
            </w:tcBorders>
            <w:shd w:val="clear" w:color="auto" w:fill="auto"/>
            <w:noWrap/>
            <w:vAlign w:val="center"/>
            <w:hideMark/>
          </w:tcPr>
          <w:p w14:paraId="587D0999" w14:textId="77777777" w:rsidR="00AD3742" w:rsidRPr="007A7442" w:rsidRDefault="00AD3742" w:rsidP="00763CFF">
            <w:pPr>
              <w:widowControl/>
              <w:jc w:val="center"/>
              <w:rPr>
                <w:rFonts w:ascii="Arial" w:hAnsi="Arial" w:cs="Arial"/>
                <w:bCs/>
                <w:color w:val="000000"/>
                <w:sz w:val="22"/>
                <w:szCs w:val="22"/>
                <w:lang w:eastAsia="es-CR"/>
              </w:rPr>
            </w:pPr>
            <w:r w:rsidRPr="007A7442">
              <w:rPr>
                <w:rFonts w:ascii="Arial" w:hAnsi="Arial" w:cs="Arial"/>
                <w:bCs/>
                <w:color w:val="000000"/>
                <w:sz w:val="22"/>
                <w:szCs w:val="22"/>
                <w:lang w:eastAsia="es-CR"/>
              </w:rPr>
              <w:t>3</w:t>
            </w:r>
          </w:p>
        </w:tc>
      </w:tr>
    </w:tbl>
    <w:p w14:paraId="47ADFA73" w14:textId="77777777" w:rsidR="00AD3742" w:rsidRPr="00B2793B" w:rsidRDefault="00AD3742" w:rsidP="00AD3742">
      <w:pPr>
        <w:widowControl/>
        <w:jc w:val="both"/>
        <w:rPr>
          <w:rFonts w:ascii="Arial" w:hAnsi="Arial" w:cs="Arial"/>
          <w:color w:val="7030A0"/>
          <w:spacing w:val="-3"/>
        </w:rPr>
      </w:pPr>
      <w:r>
        <w:rPr>
          <w:rFonts w:ascii="Arial" w:hAnsi="Arial" w:cs="Arial"/>
          <w:b/>
          <w:spacing w:val="-3"/>
        </w:rPr>
        <w:t xml:space="preserve">       </w:t>
      </w: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786DE597" w14:textId="77777777" w:rsidR="00AD3742" w:rsidRPr="00B2793B" w:rsidRDefault="00AD3742" w:rsidP="00AD3742">
      <w:pPr>
        <w:widowControl/>
        <w:jc w:val="both"/>
        <w:rPr>
          <w:rFonts w:ascii="Arial" w:hAnsi="Arial" w:cs="Arial"/>
          <w:color w:val="7030A0"/>
          <w:spacing w:val="-3"/>
          <w:sz w:val="22"/>
          <w:szCs w:val="22"/>
        </w:rPr>
      </w:pPr>
    </w:p>
    <w:p w14:paraId="2B0DCD90" w14:textId="3D44A342" w:rsidR="00AD3742" w:rsidRPr="00B2793B" w:rsidRDefault="00AD3742" w:rsidP="00AD3742">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Del cuadro antecesor, se desprende que actualmente se encuentran cinco proyectos de Presuntos Hechos Irregulares, abordados </w:t>
      </w:r>
      <w:r w:rsidR="0054513B">
        <w:rPr>
          <w:rFonts w:ascii="Arial" w:hAnsi="Arial" w:cs="Arial"/>
          <w:sz w:val="22"/>
          <w:szCs w:val="22"/>
          <w:shd w:val="clear" w:color="auto" w:fill="FFFFFF"/>
        </w:rPr>
        <w:t xml:space="preserve">de la siguiente manera, </w:t>
      </w:r>
      <w:r w:rsidRPr="00B2793B">
        <w:rPr>
          <w:rFonts w:ascii="Arial" w:hAnsi="Arial" w:cs="Arial"/>
          <w:sz w:val="22"/>
          <w:szCs w:val="22"/>
          <w:shd w:val="clear" w:color="auto" w:fill="FFFFFF"/>
        </w:rPr>
        <w:t>3 por la Auditoría de Prevención, Análisis e Investigación</w:t>
      </w:r>
      <w:r w:rsidR="00D726C8">
        <w:rPr>
          <w:rFonts w:ascii="Arial" w:hAnsi="Arial" w:cs="Arial"/>
          <w:sz w:val="22"/>
          <w:szCs w:val="22"/>
          <w:shd w:val="clear" w:color="auto" w:fill="FFFFFF"/>
        </w:rPr>
        <w:t xml:space="preserve"> y </w:t>
      </w:r>
      <w:r w:rsidRPr="00B2793B">
        <w:rPr>
          <w:rFonts w:ascii="Arial" w:hAnsi="Arial" w:cs="Arial"/>
          <w:sz w:val="22"/>
          <w:szCs w:val="22"/>
          <w:shd w:val="clear" w:color="auto" w:fill="FFFFFF"/>
        </w:rPr>
        <w:t xml:space="preserve">uno por </w:t>
      </w:r>
      <w:r w:rsidR="00D726C8">
        <w:rPr>
          <w:rFonts w:ascii="Arial" w:hAnsi="Arial" w:cs="Arial"/>
          <w:sz w:val="22"/>
          <w:szCs w:val="22"/>
          <w:shd w:val="clear" w:color="auto" w:fill="FFFFFF"/>
        </w:rPr>
        <w:t xml:space="preserve">las Secciones de </w:t>
      </w:r>
      <w:r w:rsidRPr="00B2793B">
        <w:rPr>
          <w:rFonts w:ascii="Arial" w:hAnsi="Arial" w:cs="Arial"/>
          <w:sz w:val="22"/>
          <w:szCs w:val="22"/>
          <w:shd w:val="clear" w:color="auto" w:fill="FFFFFF"/>
        </w:rPr>
        <w:t>Auditoría de Estudios Económicos y Auditoría Financiera.</w:t>
      </w:r>
    </w:p>
    <w:p w14:paraId="4B93E2F5" w14:textId="77777777" w:rsidR="00AD3742" w:rsidRPr="00B2793B" w:rsidRDefault="00AD3742" w:rsidP="00AD3742">
      <w:pPr>
        <w:widowControl/>
        <w:jc w:val="both"/>
        <w:rPr>
          <w:rFonts w:ascii="Arial" w:hAnsi="Arial" w:cs="Arial"/>
          <w:sz w:val="22"/>
          <w:szCs w:val="22"/>
          <w:shd w:val="clear" w:color="auto" w:fill="FFFFFF"/>
        </w:rPr>
      </w:pPr>
    </w:p>
    <w:p w14:paraId="03769C16" w14:textId="714D2A6B" w:rsidR="00AD3742" w:rsidRPr="00B2793B" w:rsidRDefault="00DB5D58" w:rsidP="00AD3742">
      <w:pPr>
        <w:widowControl/>
        <w:jc w:val="both"/>
        <w:rPr>
          <w:rFonts w:ascii="Arial" w:hAnsi="Arial" w:cs="Arial"/>
          <w:spacing w:val="-3"/>
          <w:sz w:val="22"/>
          <w:szCs w:val="22"/>
        </w:rPr>
      </w:pPr>
      <w:r>
        <w:rPr>
          <w:rFonts w:ascii="Arial" w:hAnsi="Arial" w:cs="Arial"/>
          <w:sz w:val="22"/>
          <w:szCs w:val="22"/>
          <w:shd w:val="clear" w:color="auto" w:fill="FFFFFF"/>
        </w:rPr>
        <w:t>Es importante señalar que, t</w:t>
      </w:r>
      <w:r w:rsidR="00AD3742">
        <w:rPr>
          <w:rFonts w:ascii="Arial" w:hAnsi="Arial" w:cs="Arial"/>
          <w:sz w:val="22"/>
          <w:szCs w:val="22"/>
          <w:shd w:val="clear" w:color="auto" w:fill="FFFFFF"/>
        </w:rPr>
        <w:t xml:space="preserve">odos </w:t>
      </w:r>
      <w:r>
        <w:rPr>
          <w:rFonts w:ascii="Arial" w:hAnsi="Arial" w:cs="Arial"/>
          <w:sz w:val="22"/>
          <w:szCs w:val="22"/>
          <w:shd w:val="clear" w:color="auto" w:fill="FFFFFF"/>
        </w:rPr>
        <w:t>los proyectos al prime</w:t>
      </w:r>
      <w:r w:rsidR="00AD3742">
        <w:rPr>
          <w:rFonts w:ascii="Arial" w:hAnsi="Arial" w:cs="Arial"/>
          <w:sz w:val="22"/>
          <w:szCs w:val="22"/>
          <w:shd w:val="clear" w:color="auto" w:fill="FFFFFF"/>
        </w:rPr>
        <w:t xml:space="preserve">r trimestre se encuentran en desarrollo por parte de las secciones pertinentes. </w:t>
      </w:r>
    </w:p>
    <w:p w14:paraId="30DD8B31" w14:textId="1014563E" w:rsidR="00BD1689" w:rsidRDefault="00BD1689" w:rsidP="00F75604">
      <w:pPr>
        <w:ind w:right="46"/>
        <w:jc w:val="both"/>
        <w:rPr>
          <w:rFonts w:ascii="Arial" w:hAnsi="Arial" w:cs="Arial"/>
          <w:spacing w:val="-3"/>
          <w:sz w:val="22"/>
          <w:szCs w:val="22"/>
        </w:rPr>
      </w:pPr>
    </w:p>
    <w:p w14:paraId="4E62E5CE" w14:textId="36616B54" w:rsidR="00B8144D" w:rsidRPr="00B2793B" w:rsidRDefault="00B8144D" w:rsidP="00F75604">
      <w:pPr>
        <w:pStyle w:val="Ttulo2"/>
        <w:spacing w:before="0" w:after="0"/>
        <w:jc w:val="both"/>
        <w:rPr>
          <w:i w:val="0"/>
          <w:sz w:val="22"/>
          <w:szCs w:val="22"/>
          <w:lang w:val="es-CR"/>
        </w:rPr>
      </w:pPr>
      <w:bookmarkStart w:id="6" w:name="_Toc102122858"/>
      <w:r w:rsidRPr="00B2793B">
        <w:rPr>
          <w:i w:val="0"/>
          <w:sz w:val="22"/>
          <w:szCs w:val="22"/>
          <w:lang w:val="es-CR"/>
        </w:rPr>
        <w:t>1.</w:t>
      </w:r>
      <w:r w:rsidR="00D7205B">
        <w:rPr>
          <w:i w:val="0"/>
          <w:sz w:val="22"/>
          <w:szCs w:val="22"/>
          <w:lang w:val="es-CR"/>
        </w:rPr>
        <w:t>4</w:t>
      </w:r>
      <w:r w:rsidRPr="00B2793B">
        <w:rPr>
          <w:i w:val="0"/>
          <w:sz w:val="22"/>
          <w:szCs w:val="22"/>
          <w:lang w:val="es-CR"/>
        </w:rPr>
        <w:t xml:space="preserve"> </w:t>
      </w:r>
      <w:r w:rsidR="00846787" w:rsidRPr="00B2793B">
        <w:rPr>
          <w:i w:val="0"/>
          <w:sz w:val="22"/>
          <w:szCs w:val="22"/>
          <w:lang w:val="es-CR"/>
        </w:rPr>
        <w:t xml:space="preserve">Progreso de actividades por </w:t>
      </w:r>
      <w:r w:rsidR="00E01D0D" w:rsidRPr="00B2793B">
        <w:rPr>
          <w:i w:val="0"/>
          <w:sz w:val="22"/>
          <w:szCs w:val="22"/>
          <w:lang w:val="es-CR"/>
        </w:rPr>
        <w:t>desarrollar</w:t>
      </w:r>
      <w:bookmarkEnd w:id="6"/>
    </w:p>
    <w:p w14:paraId="49FD5060" w14:textId="77777777" w:rsidR="00A30152" w:rsidRPr="00B2793B" w:rsidRDefault="00A30152" w:rsidP="00F75604">
      <w:pPr>
        <w:tabs>
          <w:tab w:val="left" w:pos="1259"/>
        </w:tabs>
        <w:jc w:val="both"/>
        <w:rPr>
          <w:rFonts w:ascii="Arial" w:hAnsi="Arial" w:cs="Arial"/>
          <w:sz w:val="22"/>
          <w:szCs w:val="22"/>
          <w:shd w:val="clear" w:color="auto" w:fill="FFFFFF"/>
        </w:rPr>
      </w:pPr>
    </w:p>
    <w:p w14:paraId="748CB065" w14:textId="2419CE40" w:rsidR="00760AC2" w:rsidRPr="00B2793B" w:rsidRDefault="00006C8F" w:rsidP="00F75604">
      <w:pPr>
        <w:tabs>
          <w:tab w:val="left" w:pos="1259"/>
        </w:tabs>
        <w:jc w:val="both"/>
        <w:rPr>
          <w:rFonts w:ascii="Arial" w:hAnsi="Arial" w:cs="Arial"/>
          <w:color w:val="242424"/>
          <w:sz w:val="22"/>
          <w:szCs w:val="22"/>
          <w:shd w:val="clear" w:color="auto" w:fill="FFFFFF"/>
        </w:rPr>
      </w:pPr>
      <w:r w:rsidRPr="00B2793B">
        <w:rPr>
          <w:rFonts w:ascii="Arial" w:hAnsi="Arial" w:cs="Arial"/>
          <w:sz w:val="22"/>
          <w:szCs w:val="22"/>
          <w:shd w:val="clear" w:color="auto" w:fill="FFFFFF"/>
        </w:rPr>
        <w:t xml:space="preserve">El siguiente cuadro, resume el avance de </w:t>
      </w:r>
      <w:r w:rsidR="00A30152" w:rsidRPr="00B2793B">
        <w:rPr>
          <w:rFonts w:ascii="Arial" w:hAnsi="Arial" w:cs="Arial"/>
          <w:sz w:val="22"/>
          <w:szCs w:val="22"/>
          <w:shd w:val="clear" w:color="auto" w:fill="FFFFFF"/>
        </w:rPr>
        <w:t xml:space="preserve">la programación global </w:t>
      </w:r>
      <w:r w:rsidR="004F4EC0" w:rsidRPr="00B2793B">
        <w:rPr>
          <w:rFonts w:ascii="Arial" w:hAnsi="Arial" w:cs="Arial"/>
          <w:sz w:val="22"/>
          <w:szCs w:val="22"/>
          <w:shd w:val="clear" w:color="auto" w:fill="FFFFFF"/>
        </w:rPr>
        <w:t xml:space="preserve">de la Auditoría Judicial </w:t>
      </w:r>
      <w:r w:rsidR="00945B3E" w:rsidRPr="00B2793B">
        <w:rPr>
          <w:rFonts w:ascii="Arial" w:hAnsi="Arial" w:cs="Arial"/>
          <w:sz w:val="22"/>
          <w:szCs w:val="22"/>
          <w:shd w:val="clear" w:color="auto" w:fill="FFFFFF"/>
        </w:rPr>
        <w:t xml:space="preserve">al primer trimestre </w:t>
      </w:r>
      <w:r w:rsidR="00A30152" w:rsidRPr="00B2793B">
        <w:rPr>
          <w:rFonts w:ascii="Arial" w:hAnsi="Arial" w:cs="Arial"/>
          <w:sz w:val="22"/>
          <w:szCs w:val="22"/>
          <w:shd w:val="clear" w:color="auto" w:fill="FFFFFF"/>
        </w:rPr>
        <w:t>del presente año</w:t>
      </w:r>
      <w:r w:rsidR="00B566E4" w:rsidRPr="00B2793B">
        <w:rPr>
          <w:rFonts w:ascii="Arial" w:hAnsi="Arial" w:cs="Arial"/>
          <w:sz w:val="22"/>
          <w:szCs w:val="22"/>
          <w:shd w:val="clear" w:color="auto" w:fill="FFFFFF"/>
        </w:rPr>
        <w:t xml:space="preserve">, </w:t>
      </w:r>
      <w:r w:rsidR="0061544B" w:rsidRPr="00B2793B">
        <w:rPr>
          <w:rFonts w:ascii="Arial" w:hAnsi="Arial" w:cs="Arial"/>
          <w:sz w:val="22"/>
          <w:szCs w:val="22"/>
          <w:shd w:val="clear" w:color="auto" w:fill="FFFFFF"/>
        </w:rPr>
        <w:t xml:space="preserve">de acuerdo </w:t>
      </w:r>
      <w:r w:rsidR="004F4EC0" w:rsidRPr="00B2793B">
        <w:rPr>
          <w:rFonts w:ascii="Arial" w:hAnsi="Arial" w:cs="Arial"/>
          <w:sz w:val="22"/>
          <w:szCs w:val="22"/>
          <w:shd w:val="clear" w:color="auto" w:fill="FFFFFF"/>
        </w:rPr>
        <w:t>con</w:t>
      </w:r>
      <w:r w:rsidR="0061544B" w:rsidRPr="00B2793B">
        <w:rPr>
          <w:rFonts w:ascii="Arial" w:hAnsi="Arial" w:cs="Arial"/>
          <w:sz w:val="22"/>
          <w:szCs w:val="22"/>
          <w:shd w:val="clear" w:color="auto" w:fill="FFFFFF"/>
        </w:rPr>
        <w:t xml:space="preserve"> la Circular </w:t>
      </w:r>
      <w:proofErr w:type="spellStart"/>
      <w:r w:rsidR="0061544B" w:rsidRPr="00B2793B">
        <w:rPr>
          <w:rFonts w:ascii="Arial" w:hAnsi="Arial" w:cs="Arial"/>
          <w:sz w:val="22"/>
          <w:szCs w:val="22"/>
          <w:shd w:val="clear" w:color="auto" w:fill="FFFFFF"/>
        </w:rPr>
        <w:t>N°</w:t>
      </w:r>
      <w:proofErr w:type="spellEnd"/>
      <w:r w:rsidR="0061544B" w:rsidRPr="00B2793B">
        <w:rPr>
          <w:rFonts w:ascii="Arial" w:hAnsi="Arial" w:cs="Arial"/>
          <w:sz w:val="22"/>
          <w:szCs w:val="22"/>
          <w:shd w:val="clear" w:color="auto" w:fill="FFFFFF"/>
        </w:rPr>
        <w:t xml:space="preserve"> 01-AUD-2012</w:t>
      </w:r>
      <w:r w:rsidR="0061544B" w:rsidRPr="00B2793B">
        <w:rPr>
          <w:rFonts w:ascii="Arial" w:hAnsi="Arial" w:cs="Arial"/>
          <w:spacing w:val="-3"/>
          <w:sz w:val="24"/>
          <w:szCs w:val="24"/>
        </w:rPr>
        <w:t>,</w:t>
      </w:r>
      <w:r w:rsidR="004555EA" w:rsidRPr="00B2793B">
        <w:rPr>
          <w:rFonts w:ascii="Arial" w:hAnsi="Arial" w:cs="Arial"/>
          <w:spacing w:val="-3"/>
          <w:sz w:val="24"/>
          <w:szCs w:val="24"/>
        </w:rPr>
        <w:t xml:space="preserve"> </w:t>
      </w:r>
      <w:r w:rsidR="0061544B" w:rsidRPr="00B2793B">
        <w:rPr>
          <w:rFonts w:ascii="Arial" w:hAnsi="Arial" w:cs="Arial"/>
          <w:spacing w:val="-3"/>
          <w:sz w:val="24"/>
          <w:szCs w:val="24"/>
        </w:rPr>
        <w:t>se debe al menos cumplir el 90% de avance de las evaluaciones incluidas en el Plan Anual de Trabajo</w:t>
      </w:r>
      <w:r w:rsidR="00C510A7">
        <w:rPr>
          <w:rFonts w:ascii="Arial" w:hAnsi="Arial" w:cs="Arial"/>
          <w:spacing w:val="-3"/>
          <w:sz w:val="24"/>
          <w:szCs w:val="24"/>
        </w:rPr>
        <w:t xml:space="preserve"> </w:t>
      </w:r>
    </w:p>
    <w:p w14:paraId="67550998" w14:textId="77777777" w:rsidR="00C81D9B" w:rsidRDefault="00C81D9B" w:rsidP="00C81D9B">
      <w:pPr>
        <w:ind w:right="46"/>
        <w:rPr>
          <w:rFonts w:ascii="Arial" w:hAnsi="Arial" w:cs="Arial"/>
          <w:spacing w:val="-3"/>
          <w:sz w:val="22"/>
          <w:szCs w:val="22"/>
        </w:rPr>
      </w:pPr>
    </w:p>
    <w:p w14:paraId="4AA79705" w14:textId="77777777" w:rsidR="00C81D9B" w:rsidRDefault="00C81D9B" w:rsidP="00C81D9B">
      <w:pPr>
        <w:ind w:right="46"/>
        <w:rPr>
          <w:rFonts w:ascii="Arial" w:hAnsi="Arial" w:cs="Arial"/>
          <w:spacing w:val="-3"/>
          <w:sz w:val="22"/>
          <w:szCs w:val="22"/>
        </w:rPr>
      </w:pPr>
    </w:p>
    <w:p w14:paraId="2A8DA857" w14:textId="77777777" w:rsidR="00C81D9B" w:rsidRDefault="00C81D9B" w:rsidP="00C81D9B">
      <w:pPr>
        <w:ind w:right="46"/>
        <w:rPr>
          <w:rFonts w:ascii="Arial" w:hAnsi="Arial" w:cs="Arial"/>
          <w:spacing w:val="-3"/>
          <w:sz w:val="22"/>
          <w:szCs w:val="22"/>
        </w:rPr>
      </w:pPr>
    </w:p>
    <w:p w14:paraId="0394BE9F" w14:textId="77777777" w:rsidR="00C81D9B" w:rsidRDefault="00C81D9B" w:rsidP="00C81D9B">
      <w:pPr>
        <w:ind w:right="46"/>
        <w:rPr>
          <w:rFonts w:ascii="Arial" w:hAnsi="Arial" w:cs="Arial"/>
          <w:spacing w:val="-3"/>
          <w:sz w:val="22"/>
          <w:szCs w:val="22"/>
        </w:rPr>
      </w:pPr>
    </w:p>
    <w:p w14:paraId="601F2C8B" w14:textId="77777777" w:rsidR="00C81D9B" w:rsidRDefault="00C81D9B" w:rsidP="00C81D9B">
      <w:pPr>
        <w:ind w:right="46"/>
        <w:rPr>
          <w:rFonts w:ascii="Arial" w:hAnsi="Arial" w:cs="Arial"/>
          <w:spacing w:val="-3"/>
          <w:sz w:val="22"/>
          <w:szCs w:val="22"/>
        </w:rPr>
      </w:pPr>
    </w:p>
    <w:p w14:paraId="2BAA9A6B" w14:textId="77777777" w:rsidR="00C81D9B" w:rsidRDefault="00C81D9B" w:rsidP="00C81D9B">
      <w:pPr>
        <w:ind w:right="46"/>
        <w:rPr>
          <w:rFonts w:ascii="Arial" w:hAnsi="Arial" w:cs="Arial"/>
          <w:spacing w:val="-3"/>
          <w:sz w:val="22"/>
          <w:szCs w:val="22"/>
        </w:rPr>
      </w:pPr>
    </w:p>
    <w:p w14:paraId="129FBB8F" w14:textId="77777777" w:rsidR="00C81D9B" w:rsidRDefault="00C81D9B" w:rsidP="00C81D9B">
      <w:pPr>
        <w:ind w:right="46"/>
        <w:rPr>
          <w:rFonts w:ascii="Arial" w:hAnsi="Arial" w:cs="Arial"/>
          <w:spacing w:val="-3"/>
          <w:sz w:val="22"/>
          <w:szCs w:val="22"/>
        </w:rPr>
      </w:pPr>
    </w:p>
    <w:p w14:paraId="136703D0" w14:textId="77777777" w:rsidR="00C81D9B" w:rsidRDefault="00C81D9B" w:rsidP="00C81D9B">
      <w:pPr>
        <w:ind w:right="46"/>
        <w:rPr>
          <w:rFonts w:ascii="Arial" w:hAnsi="Arial" w:cs="Arial"/>
          <w:spacing w:val="-3"/>
          <w:sz w:val="22"/>
          <w:szCs w:val="22"/>
        </w:rPr>
      </w:pPr>
    </w:p>
    <w:p w14:paraId="1B7B6A42" w14:textId="77777777" w:rsidR="00C81D9B" w:rsidRDefault="00C81D9B" w:rsidP="00C81D9B">
      <w:pPr>
        <w:ind w:right="46"/>
        <w:rPr>
          <w:rFonts w:ascii="Arial" w:hAnsi="Arial" w:cs="Arial"/>
          <w:spacing w:val="-3"/>
          <w:sz w:val="22"/>
          <w:szCs w:val="22"/>
        </w:rPr>
      </w:pPr>
    </w:p>
    <w:p w14:paraId="39FDB263" w14:textId="77777777" w:rsidR="00C81D9B" w:rsidRDefault="00C81D9B" w:rsidP="00C81D9B">
      <w:pPr>
        <w:ind w:right="46"/>
        <w:rPr>
          <w:rFonts w:ascii="Arial" w:hAnsi="Arial" w:cs="Arial"/>
          <w:spacing w:val="-3"/>
          <w:sz w:val="22"/>
          <w:szCs w:val="22"/>
        </w:rPr>
      </w:pPr>
    </w:p>
    <w:p w14:paraId="66A97E06" w14:textId="77777777" w:rsidR="00C81D9B" w:rsidRDefault="00C81D9B" w:rsidP="00C81D9B">
      <w:pPr>
        <w:ind w:right="46"/>
        <w:rPr>
          <w:rFonts w:ascii="Arial" w:hAnsi="Arial" w:cs="Arial"/>
          <w:spacing w:val="-3"/>
          <w:sz w:val="22"/>
          <w:szCs w:val="22"/>
        </w:rPr>
      </w:pPr>
    </w:p>
    <w:p w14:paraId="3CAEAD6B" w14:textId="77777777" w:rsidR="00C81D9B" w:rsidRDefault="00C81D9B" w:rsidP="00C81D9B">
      <w:pPr>
        <w:ind w:right="46"/>
        <w:rPr>
          <w:rFonts w:ascii="Arial" w:hAnsi="Arial" w:cs="Arial"/>
          <w:spacing w:val="-3"/>
          <w:sz w:val="22"/>
          <w:szCs w:val="22"/>
        </w:rPr>
      </w:pPr>
    </w:p>
    <w:p w14:paraId="3416D4B5" w14:textId="77777777" w:rsidR="00C81D9B" w:rsidRDefault="00C81D9B" w:rsidP="00C81D9B">
      <w:pPr>
        <w:ind w:right="46"/>
        <w:rPr>
          <w:rFonts w:ascii="Arial" w:hAnsi="Arial" w:cs="Arial"/>
          <w:spacing w:val="-3"/>
          <w:sz w:val="22"/>
          <w:szCs w:val="22"/>
        </w:rPr>
      </w:pPr>
    </w:p>
    <w:p w14:paraId="134F2692" w14:textId="77777777" w:rsidR="00C81D9B" w:rsidRDefault="00C81D9B" w:rsidP="00C81D9B">
      <w:pPr>
        <w:ind w:right="46"/>
        <w:rPr>
          <w:rFonts w:ascii="Arial" w:hAnsi="Arial" w:cs="Arial"/>
          <w:spacing w:val="-3"/>
          <w:sz w:val="22"/>
          <w:szCs w:val="22"/>
        </w:rPr>
      </w:pPr>
    </w:p>
    <w:p w14:paraId="3BFF92DF" w14:textId="77777777" w:rsidR="00C81D9B" w:rsidRDefault="00C81D9B" w:rsidP="00C81D9B">
      <w:pPr>
        <w:ind w:right="46"/>
        <w:rPr>
          <w:rFonts w:ascii="Arial" w:hAnsi="Arial" w:cs="Arial"/>
          <w:spacing w:val="-3"/>
          <w:sz w:val="22"/>
          <w:szCs w:val="22"/>
        </w:rPr>
      </w:pPr>
    </w:p>
    <w:p w14:paraId="210D92F7" w14:textId="77777777" w:rsidR="00C81D9B" w:rsidRDefault="00C81D9B" w:rsidP="00C81D9B">
      <w:pPr>
        <w:ind w:right="46"/>
        <w:rPr>
          <w:rFonts w:ascii="Arial" w:hAnsi="Arial" w:cs="Arial"/>
          <w:spacing w:val="-3"/>
          <w:sz w:val="22"/>
          <w:szCs w:val="22"/>
        </w:rPr>
      </w:pPr>
    </w:p>
    <w:p w14:paraId="10CA0372" w14:textId="77777777" w:rsidR="00C81D9B" w:rsidRDefault="00C81D9B" w:rsidP="00C81D9B">
      <w:pPr>
        <w:ind w:right="46"/>
        <w:rPr>
          <w:rFonts w:ascii="Arial" w:hAnsi="Arial" w:cs="Arial"/>
          <w:spacing w:val="-3"/>
          <w:sz w:val="22"/>
          <w:szCs w:val="22"/>
        </w:rPr>
      </w:pPr>
    </w:p>
    <w:p w14:paraId="43C492D3" w14:textId="77777777" w:rsidR="00C81D9B" w:rsidRDefault="00C81D9B" w:rsidP="00C81D9B">
      <w:pPr>
        <w:ind w:right="46"/>
        <w:rPr>
          <w:rFonts w:ascii="Arial" w:hAnsi="Arial" w:cs="Arial"/>
          <w:spacing w:val="-3"/>
          <w:sz w:val="22"/>
          <w:szCs w:val="22"/>
        </w:rPr>
      </w:pPr>
    </w:p>
    <w:p w14:paraId="011DD031" w14:textId="77777777" w:rsidR="00C81D9B" w:rsidRDefault="00C81D9B" w:rsidP="00C81D9B">
      <w:pPr>
        <w:ind w:right="46"/>
        <w:rPr>
          <w:rFonts w:ascii="Arial" w:hAnsi="Arial" w:cs="Arial"/>
          <w:spacing w:val="-3"/>
          <w:sz w:val="22"/>
          <w:szCs w:val="22"/>
        </w:rPr>
      </w:pPr>
    </w:p>
    <w:p w14:paraId="3FA3AFD9" w14:textId="77777777" w:rsidR="00C81D9B" w:rsidRDefault="00C81D9B" w:rsidP="00C81D9B">
      <w:pPr>
        <w:ind w:right="46"/>
        <w:rPr>
          <w:rFonts w:ascii="Arial" w:hAnsi="Arial" w:cs="Arial"/>
          <w:spacing w:val="-3"/>
          <w:sz w:val="22"/>
          <w:szCs w:val="22"/>
        </w:rPr>
      </w:pPr>
    </w:p>
    <w:p w14:paraId="21462648" w14:textId="25B22E37" w:rsidR="00006C8F" w:rsidRPr="00B2793B" w:rsidRDefault="00006C8F" w:rsidP="00C81D9B">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Cuadro </w:t>
      </w:r>
      <w:proofErr w:type="spellStart"/>
      <w:r w:rsidRPr="00B2793B">
        <w:rPr>
          <w:rFonts w:ascii="Arial" w:hAnsi="Arial" w:cs="Arial"/>
          <w:b/>
          <w:bCs/>
          <w:iCs/>
          <w:spacing w:val="-3"/>
          <w:sz w:val="22"/>
          <w:szCs w:val="22"/>
        </w:rPr>
        <w:t>N°</w:t>
      </w:r>
      <w:proofErr w:type="spellEnd"/>
      <w:r w:rsidR="0033438E">
        <w:rPr>
          <w:rFonts w:ascii="Arial" w:hAnsi="Arial" w:cs="Arial"/>
          <w:b/>
          <w:bCs/>
          <w:iCs/>
          <w:spacing w:val="-3"/>
          <w:sz w:val="22"/>
          <w:szCs w:val="22"/>
        </w:rPr>
        <w:t xml:space="preserve"> </w:t>
      </w:r>
      <w:r w:rsidR="00D7205B">
        <w:rPr>
          <w:rFonts w:ascii="Arial" w:hAnsi="Arial" w:cs="Arial"/>
          <w:b/>
          <w:bCs/>
          <w:iCs/>
          <w:spacing w:val="-3"/>
          <w:sz w:val="22"/>
          <w:szCs w:val="22"/>
        </w:rPr>
        <w:t>4</w:t>
      </w:r>
    </w:p>
    <w:p w14:paraId="52999A4A" w14:textId="77777777" w:rsidR="00D7205B" w:rsidRDefault="007C2BD6" w:rsidP="007D279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Porcentaje de avance de la programación global de trabajo de la </w:t>
      </w:r>
      <w:r w:rsidR="00D46AD7" w:rsidRPr="00B2793B">
        <w:rPr>
          <w:rFonts w:ascii="Arial" w:hAnsi="Arial" w:cs="Arial"/>
          <w:b/>
          <w:bCs/>
          <w:iCs/>
          <w:spacing w:val="-3"/>
          <w:sz w:val="22"/>
          <w:szCs w:val="22"/>
        </w:rPr>
        <w:t>A</w:t>
      </w:r>
      <w:r w:rsidRPr="00B2793B">
        <w:rPr>
          <w:rFonts w:ascii="Arial" w:hAnsi="Arial" w:cs="Arial"/>
          <w:b/>
          <w:bCs/>
          <w:iCs/>
          <w:spacing w:val="-3"/>
          <w:sz w:val="22"/>
          <w:szCs w:val="22"/>
        </w:rPr>
        <w:t>uditoria</w:t>
      </w:r>
      <w:r w:rsidR="00D46AD7" w:rsidRPr="00B2793B">
        <w:rPr>
          <w:rFonts w:ascii="Arial" w:hAnsi="Arial" w:cs="Arial"/>
          <w:b/>
          <w:bCs/>
          <w:iCs/>
          <w:spacing w:val="-3"/>
          <w:sz w:val="22"/>
          <w:szCs w:val="22"/>
        </w:rPr>
        <w:t xml:space="preserve"> Judicial</w:t>
      </w:r>
      <w:r w:rsidRPr="00B2793B">
        <w:rPr>
          <w:rFonts w:ascii="Arial" w:hAnsi="Arial" w:cs="Arial"/>
          <w:b/>
          <w:bCs/>
          <w:iCs/>
          <w:spacing w:val="-3"/>
          <w:sz w:val="22"/>
          <w:szCs w:val="22"/>
        </w:rPr>
        <w:t xml:space="preserve"> </w:t>
      </w:r>
      <w:r w:rsidR="00D46AD7" w:rsidRPr="00B2793B">
        <w:rPr>
          <w:rFonts w:ascii="Arial" w:hAnsi="Arial" w:cs="Arial"/>
          <w:b/>
          <w:bCs/>
          <w:iCs/>
          <w:spacing w:val="-3"/>
          <w:sz w:val="22"/>
          <w:szCs w:val="22"/>
        </w:rPr>
        <w:t>(</w:t>
      </w:r>
      <w:r w:rsidRPr="00B2793B">
        <w:rPr>
          <w:rFonts w:ascii="Arial" w:hAnsi="Arial" w:cs="Arial"/>
          <w:b/>
          <w:bCs/>
          <w:iCs/>
          <w:spacing w:val="-3"/>
          <w:sz w:val="22"/>
          <w:szCs w:val="22"/>
        </w:rPr>
        <w:t>estudios p</w:t>
      </w:r>
      <w:r w:rsidR="00F849BF" w:rsidRPr="00B2793B">
        <w:rPr>
          <w:rFonts w:ascii="Arial" w:hAnsi="Arial" w:cs="Arial"/>
          <w:b/>
          <w:bCs/>
          <w:iCs/>
          <w:spacing w:val="-3"/>
          <w:sz w:val="22"/>
          <w:szCs w:val="22"/>
        </w:rPr>
        <w:t xml:space="preserve">rogramados, no programados y </w:t>
      </w:r>
      <w:r w:rsidRPr="00B2793B">
        <w:rPr>
          <w:rFonts w:ascii="Arial" w:hAnsi="Arial" w:cs="Arial"/>
          <w:b/>
          <w:bCs/>
          <w:iCs/>
          <w:spacing w:val="-3"/>
          <w:sz w:val="22"/>
          <w:szCs w:val="22"/>
        </w:rPr>
        <w:t>p</w:t>
      </w:r>
      <w:r w:rsidR="00F849BF" w:rsidRPr="00B2793B">
        <w:rPr>
          <w:rFonts w:ascii="Arial" w:hAnsi="Arial" w:cs="Arial"/>
          <w:b/>
          <w:bCs/>
          <w:iCs/>
          <w:spacing w:val="-3"/>
          <w:sz w:val="22"/>
          <w:szCs w:val="22"/>
        </w:rPr>
        <w:t xml:space="preserve">resuntos </w:t>
      </w:r>
      <w:r w:rsidRPr="00B2793B">
        <w:rPr>
          <w:rFonts w:ascii="Arial" w:hAnsi="Arial" w:cs="Arial"/>
          <w:b/>
          <w:bCs/>
          <w:iCs/>
          <w:spacing w:val="-3"/>
          <w:sz w:val="22"/>
          <w:szCs w:val="22"/>
        </w:rPr>
        <w:t>h</w:t>
      </w:r>
      <w:r w:rsidR="00F849BF" w:rsidRPr="00B2793B">
        <w:rPr>
          <w:rFonts w:ascii="Arial" w:hAnsi="Arial" w:cs="Arial"/>
          <w:b/>
          <w:bCs/>
          <w:iCs/>
          <w:spacing w:val="-3"/>
          <w:sz w:val="22"/>
          <w:szCs w:val="22"/>
        </w:rPr>
        <w:t xml:space="preserve">echos </w:t>
      </w:r>
      <w:r w:rsidR="00E91D1F" w:rsidRPr="00B2793B">
        <w:rPr>
          <w:rFonts w:ascii="Arial" w:hAnsi="Arial" w:cs="Arial"/>
          <w:b/>
          <w:bCs/>
          <w:iCs/>
          <w:spacing w:val="-3"/>
          <w:sz w:val="22"/>
          <w:szCs w:val="22"/>
        </w:rPr>
        <w:t>I</w:t>
      </w:r>
      <w:r w:rsidR="00F849BF" w:rsidRPr="00B2793B">
        <w:rPr>
          <w:rFonts w:ascii="Arial" w:hAnsi="Arial" w:cs="Arial"/>
          <w:b/>
          <w:bCs/>
          <w:iCs/>
          <w:spacing w:val="-3"/>
          <w:sz w:val="22"/>
          <w:szCs w:val="22"/>
        </w:rPr>
        <w:t>rregulares</w:t>
      </w:r>
      <w:r w:rsidR="00D46AD7" w:rsidRPr="00B2793B">
        <w:rPr>
          <w:rFonts w:ascii="Arial" w:hAnsi="Arial" w:cs="Arial"/>
          <w:b/>
          <w:bCs/>
          <w:iCs/>
          <w:spacing w:val="-3"/>
          <w:sz w:val="22"/>
          <w:szCs w:val="22"/>
        </w:rPr>
        <w:t>)</w:t>
      </w:r>
      <w:r w:rsidR="00F849BF" w:rsidRPr="00B2793B">
        <w:rPr>
          <w:rFonts w:ascii="Arial" w:hAnsi="Arial" w:cs="Arial"/>
          <w:b/>
          <w:bCs/>
          <w:iCs/>
          <w:spacing w:val="-3"/>
          <w:sz w:val="22"/>
          <w:szCs w:val="22"/>
        </w:rPr>
        <w:t>,</w:t>
      </w:r>
    </w:p>
    <w:p w14:paraId="6CBE50FF" w14:textId="71E1B882" w:rsidR="007D2792" w:rsidRDefault="00F849BF" w:rsidP="00C81D9B">
      <w:pPr>
        <w:ind w:right="46"/>
        <w:jc w:val="center"/>
        <w:rPr>
          <w:rFonts w:ascii="Arial" w:hAnsi="Arial" w:cs="Arial"/>
          <w:b/>
          <w:bCs/>
          <w:iCs/>
          <w:sz w:val="22"/>
          <w:szCs w:val="22"/>
        </w:rPr>
      </w:pPr>
      <w:r w:rsidRPr="00B2793B">
        <w:rPr>
          <w:rFonts w:ascii="Arial" w:hAnsi="Arial" w:cs="Arial"/>
          <w:b/>
          <w:bCs/>
          <w:iCs/>
          <w:spacing w:val="-3"/>
          <w:sz w:val="22"/>
          <w:szCs w:val="22"/>
        </w:rPr>
        <w:t xml:space="preserve"> según Sección y Fase</w:t>
      </w:r>
      <w:r w:rsidR="007D2792" w:rsidRPr="00B2793B">
        <w:rPr>
          <w:rFonts w:ascii="Arial" w:hAnsi="Arial" w:cs="Arial"/>
          <w:b/>
          <w:bCs/>
          <w:iCs/>
          <w:spacing w:val="-3"/>
          <w:sz w:val="22"/>
          <w:szCs w:val="22"/>
        </w:rPr>
        <w:t xml:space="preserve"> </w:t>
      </w:r>
      <w:r w:rsidR="007D2792" w:rsidRPr="00B2793B">
        <w:rPr>
          <w:rFonts w:ascii="Arial" w:hAnsi="Arial" w:cs="Arial"/>
          <w:b/>
          <w:bCs/>
          <w:iCs/>
          <w:sz w:val="22"/>
          <w:szCs w:val="22"/>
        </w:rPr>
        <w:t>del 03 de enero al 31 de marzo 2022</w:t>
      </w:r>
    </w:p>
    <w:p w14:paraId="7B705393" w14:textId="77777777" w:rsidR="006A5242" w:rsidRPr="00B2793B" w:rsidRDefault="006A5242" w:rsidP="00C81D9B">
      <w:pPr>
        <w:ind w:right="46"/>
        <w:jc w:val="center"/>
        <w:rPr>
          <w:rFonts w:ascii="Arial" w:hAnsi="Arial" w:cs="Arial"/>
          <w:b/>
          <w:bCs/>
          <w:iCs/>
          <w:sz w:val="22"/>
          <w:szCs w:val="22"/>
        </w:rPr>
      </w:pPr>
    </w:p>
    <w:tbl>
      <w:tblPr>
        <w:tblW w:w="11458" w:type="dxa"/>
        <w:tblInd w:w="-831" w:type="dxa"/>
        <w:tblLayout w:type="fixed"/>
        <w:tblCellMar>
          <w:left w:w="70" w:type="dxa"/>
          <w:right w:w="70" w:type="dxa"/>
        </w:tblCellMar>
        <w:tblLook w:val="04A0" w:firstRow="1" w:lastRow="0" w:firstColumn="1" w:lastColumn="0" w:noHBand="0" w:noVBand="1"/>
      </w:tblPr>
      <w:tblGrid>
        <w:gridCol w:w="1259"/>
        <w:gridCol w:w="1268"/>
        <w:gridCol w:w="1418"/>
        <w:gridCol w:w="992"/>
        <w:gridCol w:w="1150"/>
        <w:gridCol w:w="1118"/>
        <w:gridCol w:w="1605"/>
        <w:gridCol w:w="1246"/>
        <w:gridCol w:w="1402"/>
      </w:tblGrid>
      <w:tr w:rsidR="00953E3E" w:rsidRPr="00B2793B" w14:paraId="2D06E63B" w14:textId="77777777" w:rsidTr="00085598">
        <w:trPr>
          <w:trHeight w:val="669"/>
        </w:trPr>
        <w:tc>
          <w:tcPr>
            <w:tcW w:w="1259"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D8F810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SECCIÓN </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0555C110" w14:textId="56F89DC1" w:rsidR="0021642E" w:rsidRPr="00BD1689" w:rsidRDefault="0021642E" w:rsidP="0021642E">
            <w:pPr>
              <w:widowControl/>
              <w:jc w:val="center"/>
              <w:rPr>
                <w:rFonts w:ascii="Arial" w:hAnsi="Arial" w:cs="Arial"/>
                <w:b/>
                <w:bCs/>
                <w:color w:val="FFFFFF" w:themeColor="background1"/>
                <w:sz w:val="18"/>
                <w:lang w:eastAsia="es-CR"/>
              </w:rPr>
            </w:pPr>
            <w:proofErr w:type="gramStart"/>
            <w:r w:rsidRPr="00BD1689">
              <w:rPr>
                <w:rFonts w:ascii="Arial" w:hAnsi="Arial" w:cs="Arial"/>
                <w:b/>
                <w:bCs/>
                <w:color w:val="FFFFFF" w:themeColor="background1"/>
                <w:sz w:val="18"/>
                <w:lang w:eastAsia="es-CR"/>
              </w:rPr>
              <w:t>TOTAL</w:t>
            </w:r>
            <w:proofErr w:type="gramEnd"/>
            <w:r w:rsidRPr="00BD1689">
              <w:rPr>
                <w:rFonts w:ascii="Arial" w:hAnsi="Arial" w:cs="Arial"/>
                <w:b/>
                <w:bCs/>
                <w:color w:val="FFFFFF" w:themeColor="background1"/>
                <w:sz w:val="18"/>
                <w:lang w:eastAsia="es-CR"/>
              </w:rPr>
              <w:t xml:space="preserve"> GENERAL</w:t>
            </w:r>
            <w:r w:rsidR="006B4937">
              <w:rPr>
                <w:rFonts w:ascii="Arial" w:hAnsi="Arial" w:cs="Arial"/>
                <w:b/>
                <w:bCs/>
                <w:color w:val="FFFFFF" w:themeColor="background1"/>
                <w:sz w:val="18"/>
                <w:lang w:eastAsia="es-CR"/>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5DC3C48" w14:textId="3368B85A"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 DE AVANCE POR SECCIÓN  </w:t>
            </w:r>
          </w:p>
        </w:tc>
        <w:tc>
          <w:tcPr>
            <w:tcW w:w="7513" w:type="dxa"/>
            <w:gridSpan w:val="6"/>
            <w:tcBorders>
              <w:top w:val="single" w:sz="4" w:space="0" w:color="auto"/>
              <w:left w:val="nil"/>
              <w:bottom w:val="single" w:sz="4" w:space="0" w:color="auto"/>
              <w:right w:val="single" w:sz="4" w:space="0" w:color="auto"/>
            </w:tcBorders>
            <w:shd w:val="clear" w:color="auto" w:fill="2F5496" w:themeFill="accent5" w:themeFillShade="BF"/>
            <w:noWrap/>
            <w:vAlign w:val="center"/>
            <w:hideMark/>
          </w:tcPr>
          <w:p w14:paraId="2D017C3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FASE </w:t>
            </w:r>
          </w:p>
        </w:tc>
      </w:tr>
      <w:tr w:rsidR="00A44710" w:rsidRPr="00B2793B" w14:paraId="6A7133D7" w14:textId="77777777" w:rsidTr="00085598">
        <w:trPr>
          <w:trHeight w:val="995"/>
        </w:trPr>
        <w:tc>
          <w:tcPr>
            <w:tcW w:w="1259"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CBB2B43" w14:textId="77777777" w:rsidR="0021642E" w:rsidRPr="00BD1689" w:rsidRDefault="0021642E" w:rsidP="0021642E">
            <w:pPr>
              <w:widowControl/>
              <w:rPr>
                <w:rFonts w:ascii="Arial" w:hAnsi="Arial" w:cs="Arial"/>
                <w:b/>
                <w:bCs/>
                <w:color w:val="FFFFFF" w:themeColor="background1"/>
                <w:sz w:val="18"/>
                <w:lang w:eastAsia="es-CR"/>
              </w:rPr>
            </w:pPr>
          </w:p>
        </w:tc>
        <w:tc>
          <w:tcPr>
            <w:tcW w:w="1268"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3377B4A2" w14:textId="77777777" w:rsidR="0021642E" w:rsidRPr="00BD1689" w:rsidRDefault="0021642E" w:rsidP="0021642E">
            <w:pPr>
              <w:widowControl/>
              <w:rPr>
                <w:rFonts w:ascii="Arial" w:hAnsi="Arial" w:cs="Arial"/>
                <w:b/>
                <w:bCs/>
                <w:color w:val="FFFFFF" w:themeColor="background1"/>
                <w:sz w:val="18"/>
                <w:lang w:eastAsia="es-CR"/>
              </w:rPr>
            </w:pPr>
          </w:p>
        </w:tc>
        <w:tc>
          <w:tcPr>
            <w:tcW w:w="1418"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1259781B" w14:textId="77777777" w:rsidR="0021642E" w:rsidRPr="00BD1689" w:rsidRDefault="0021642E" w:rsidP="0021642E">
            <w:pPr>
              <w:widowControl/>
              <w:rPr>
                <w:rFonts w:ascii="Arial" w:hAnsi="Arial" w:cs="Arial"/>
                <w:b/>
                <w:bCs/>
                <w:color w:val="FFFFFF" w:themeColor="background1"/>
                <w:sz w:val="18"/>
                <w:lang w:eastAsia="es-CR"/>
              </w:rPr>
            </w:pPr>
          </w:p>
        </w:tc>
        <w:tc>
          <w:tcPr>
            <w:tcW w:w="992" w:type="dxa"/>
            <w:tcBorders>
              <w:top w:val="nil"/>
              <w:left w:val="nil"/>
              <w:bottom w:val="single" w:sz="4" w:space="0" w:color="auto"/>
              <w:right w:val="single" w:sz="4" w:space="0" w:color="auto"/>
            </w:tcBorders>
            <w:shd w:val="clear" w:color="auto" w:fill="2F5496" w:themeFill="accent5" w:themeFillShade="BF"/>
            <w:vAlign w:val="center"/>
            <w:hideMark/>
          </w:tcPr>
          <w:p w14:paraId="0D6161B4"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SIN ASIGNAR </w:t>
            </w:r>
          </w:p>
        </w:tc>
        <w:tc>
          <w:tcPr>
            <w:tcW w:w="1150" w:type="dxa"/>
            <w:tcBorders>
              <w:top w:val="nil"/>
              <w:left w:val="nil"/>
              <w:bottom w:val="single" w:sz="4" w:space="0" w:color="auto"/>
              <w:right w:val="single" w:sz="4" w:space="0" w:color="auto"/>
            </w:tcBorders>
            <w:shd w:val="clear" w:color="auto" w:fill="2F5496" w:themeFill="accent5" w:themeFillShade="BF"/>
            <w:vAlign w:val="center"/>
            <w:hideMark/>
          </w:tcPr>
          <w:p w14:paraId="6BEDEB3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PLANIFICACIÓN </w:t>
            </w:r>
          </w:p>
        </w:tc>
        <w:tc>
          <w:tcPr>
            <w:tcW w:w="1118" w:type="dxa"/>
            <w:tcBorders>
              <w:top w:val="nil"/>
              <w:left w:val="nil"/>
              <w:bottom w:val="single" w:sz="4" w:space="0" w:color="auto"/>
              <w:right w:val="single" w:sz="4" w:space="0" w:color="auto"/>
            </w:tcBorders>
            <w:shd w:val="clear" w:color="auto" w:fill="2F5496" w:themeFill="accent5" w:themeFillShade="BF"/>
            <w:vAlign w:val="center"/>
            <w:hideMark/>
          </w:tcPr>
          <w:p w14:paraId="216578FF"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EXAMEN </w:t>
            </w:r>
          </w:p>
        </w:tc>
        <w:tc>
          <w:tcPr>
            <w:tcW w:w="1605" w:type="dxa"/>
            <w:tcBorders>
              <w:top w:val="nil"/>
              <w:left w:val="nil"/>
              <w:bottom w:val="single" w:sz="4" w:space="0" w:color="auto"/>
              <w:right w:val="single" w:sz="4" w:space="0" w:color="auto"/>
            </w:tcBorders>
            <w:shd w:val="clear" w:color="auto" w:fill="2F5496" w:themeFill="accent5" w:themeFillShade="BF"/>
            <w:vAlign w:val="center"/>
            <w:hideMark/>
          </w:tcPr>
          <w:p w14:paraId="4CDF843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COMUNICACIÓN DE RESULTADOS</w:t>
            </w:r>
          </w:p>
        </w:tc>
        <w:tc>
          <w:tcPr>
            <w:tcW w:w="1246" w:type="dxa"/>
            <w:tcBorders>
              <w:top w:val="nil"/>
              <w:left w:val="nil"/>
              <w:bottom w:val="single" w:sz="4" w:space="0" w:color="auto"/>
              <w:right w:val="single" w:sz="4" w:space="0" w:color="auto"/>
            </w:tcBorders>
            <w:shd w:val="clear" w:color="auto" w:fill="2F5496" w:themeFill="accent5" w:themeFillShade="BF"/>
            <w:vAlign w:val="center"/>
            <w:hideMark/>
          </w:tcPr>
          <w:p w14:paraId="35DFE096"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FINALIZADO </w:t>
            </w:r>
          </w:p>
        </w:tc>
        <w:tc>
          <w:tcPr>
            <w:tcW w:w="1402" w:type="dxa"/>
            <w:tcBorders>
              <w:top w:val="nil"/>
              <w:left w:val="nil"/>
              <w:bottom w:val="single" w:sz="4" w:space="0" w:color="auto"/>
              <w:right w:val="single" w:sz="4" w:space="0" w:color="auto"/>
            </w:tcBorders>
            <w:shd w:val="clear" w:color="auto" w:fill="2F5496" w:themeFill="accent5" w:themeFillShade="BF"/>
            <w:vAlign w:val="center"/>
            <w:hideMark/>
          </w:tcPr>
          <w:p w14:paraId="68B7B394" w14:textId="77777777" w:rsidR="0021642E" w:rsidRPr="00BD1689" w:rsidRDefault="0021642E" w:rsidP="0021642E">
            <w:pPr>
              <w:widowControl/>
              <w:jc w:val="center"/>
              <w:rPr>
                <w:rFonts w:ascii="Arial" w:hAnsi="Arial" w:cs="Arial"/>
                <w:b/>
                <w:bCs/>
                <w:color w:val="FFFFFF" w:themeColor="background1"/>
                <w:sz w:val="18"/>
                <w:lang w:eastAsia="es-CR"/>
              </w:rPr>
            </w:pPr>
            <w:r w:rsidRPr="00BD1689">
              <w:rPr>
                <w:rFonts w:ascii="Arial" w:hAnsi="Arial" w:cs="Arial"/>
                <w:b/>
                <w:bCs/>
                <w:color w:val="FFFFFF" w:themeColor="background1"/>
                <w:sz w:val="18"/>
                <w:lang w:eastAsia="es-CR"/>
              </w:rPr>
              <w:t xml:space="preserve">CANCELADO </w:t>
            </w:r>
          </w:p>
        </w:tc>
      </w:tr>
      <w:tr w:rsidR="00A44710" w:rsidRPr="00B2793B" w14:paraId="57DD9F5A" w14:textId="77777777" w:rsidTr="00085598">
        <w:trPr>
          <w:trHeight w:val="487"/>
        </w:trPr>
        <w:tc>
          <w:tcPr>
            <w:tcW w:w="1259" w:type="dxa"/>
            <w:tcBorders>
              <w:top w:val="nil"/>
              <w:left w:val="single" w:sz="4" w:space="0" w:color="auto"/>
              <w:bottom w:val="single" w:sz="4" w:space="0" w:color="auto"/>
              <w:right w:val="single" w:sz="4" w:space="0" w:color="auto"/>
            </w:tcBorders>
            <w:shd w:val="clear" w:color="auto" w:fill="auto"/>
            <w:noWrap/>
            <w:vAlign w:val="center"/>
            <w:hideMark/>
          </w:tcPr>
          <w:p w14:paraId="13DEC1B5" w14:textId="77777777" w:rsidR="0021642E" w:rsidRPr="00B2793B" w:rsidRDefault="0021642E" w:rsidP="003758AD">
            <w:pPr>
              <w:widowControl/>
              <w:jc w:val="center"/>
              <w:rPr>
                <w:rFonts w:ascii="Arial" w:hAnsi="Arial" w:cs="Arial"/>
                <w:b/>
                <w:bCs/>
                <w:color w:val="000000"/>
                <w:lang w:eastAsia="es-CR"/>
              </w:rPr>
            </w:pPr>
            <w:proofErr w:type="gramStart"/>
            <w:r w:rsidRPr="00B2793B">
              <w:rPr>
                <w:rFonts w:ascii="Arial" w:hAnsi="Arial" w:cs="Arial"/>
                <w:b/>
                <w:bCs/>
                <w:color w:val="000000"/>
                <w:lang w:eastAsia="es-CR"/>
              </w:rPr>
              <w:t>TOTAL</w:t>
            </w:r>
            <w:proofErr w:type="gramEnd"/>
            <w:r w:rsidRPr="00B2793B">
              <w:rPr>
                <w:rFonts w:ascii="Arial" w:hAnsi="Arial" w:cs="Arial"/>
                <w:b/>
                <w:bCs/>
                <w:color w:val="000000"/>
                <w:lang w:eastAsia="es-CR"/>
              </w:rPr>
              <w:t xml:space="preserve"> GENERAL </w:t>
            </w:r>
          </w:p>
        </w:tc>
        <w:tc>
          <w:tcPr>
            <w:tcW w:w="1268" w:type="dxa"/>
            <w:tcBorders>
              <w:top w:val="nil"/>
              <w:left w:val="nil"/>
              <w:bottom w:val="single" w:sz="4" w:space="0" w:color="auto"/>
              <w:right w:val="single" w:sz="4" w:space="0" w:color="auto"/>
            </w:tcBorders>
            <w:shd w:val="clear" w:color="auto" w:fill="auto"/>
            <w:noWrap/>
            <w:vAlign w:val="bottom"/>
            <w:hideMark/>
          </w:tcPr>
          <w:p w14:paraId="63BA073B" w14:textId="1AC8D027"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87</w:t>
            </w:r>
            <w:r w:rsidR="00DF098B">
              <w:rPr>
                <w:rFonts w:ascii="Arial" w:hAnsi="Arial" w:cs="Arial"/>
                <w:b/>
                <w:bCs/>
                <w:color w:val="000000"/>
                <w:lang w:eastAsia="es-CR"/>
              </w:rPr>
              <w:t xml:space="preserve"> </w:t>
            </w:r>
            <w:r w:rsidR="00DF098B" w:rsidRPr="00DF098B">
              <w:rPr>
                <w:rFonts w:ascii="Arial" w:hAnsi="Arial" w:cs="Arial"/>
                <w:b/>
                <w:bCs/>
                <w:sz w:val="18"/>
                <w:vertAlign w:val="superscript"/>
                <w:lang w:eastAsia="es-CR"/>
              </w:rPr>
              <w:t>(a)</w:t>
            </w:r>
          </w:p>
        </w:tc>
        <w:tc>
          <w:tcPr>
            <w:tcW w:w="1418" w:type="dxa"/>
            <w:tcBorders>
              <w:top w:val="nil"/>
              <w:left w:val="nil"/>
              <w:bottom w:val="single" w:sz="4" w:space="0" w:color="auto"/>
              <w:right w:val="single" w:sz="4" w:space="0" w:color="auto"/>
            </w:tcBorders>
            <w:shd w:val="clear" w:color="auto" w:fill="auto"/>
            <w:noWrap/>
            <w:vAlign w:val="bottom"/>
            <w:hideMark/>
          </w:tcPr>
          <w:p w14:paraId="72B45166" w14:textId="77777777"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21,13</w:t>
            </w:r>
          </w:p>
        </w:tc>
        <w:tc>
          <w:tcPr>
            <w:tcW w:w="992" w:type="dxa"/>
            <w:tcBorders>
              <w:top w:val="nil"/>
              <w:left w:val="nil"/>
              <w:bottom w:val="single" w:sz="4" w:space="0" w:color="auto"/>
              <w:right w:val="single" w:sz="4" w:space="0" w:color="auto"/>
            </w:tcBorders>
            <w:shd w:val="clear" w:color="auto" w:fill="auto"/>
            <w:noWrap/>
            <w:vAlign w:val="bottom"/>
            <w:hideMark/>
          </w:tcPr>
          <w:p w14:paraId="0AA3B6A3" w14:textId="77777777"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40</w:t>
            </w:r>
          </w:p>
        </w:tc>
        <w:tc>
          <w:tcPr>
            <w:tcW w:w="1150" w:type="dxa"/>
            <w:tcBorders>
              <w:top w:val="nil"/>
              <w:left w:val="nil"/>
              <w:bottom w:val="single" w:sz="4" w:space="0" w:color="auto"/>
              <w:right w:val="single" w:sz="4" w:space="0" w:color="auto"/>
            </w:tcBorders>
            <w:shd w:val="clear" w:color="auto" w:fill="auto"/>
            <w:noWrap/>
            <w:vAlign w:val="bottom"/>
            <w:hideMark/>
          </w:tcPr>
          <w:p w14:paraId="45A23300" w14:textId="77777777"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17</w:t>
            </w:r>
          </w:p>
        </w:tc>
        <w:tc>
          <w:tcPr>
            <w:tcW w:w="1118" w:type="dxa"/>
            <w:tcBorders>
              <w:top w:val="nil"/>
              <w:left w:val="nil"/>
              <w:bottom w:val="single" w:sz="4" w:space="0" w:color="auto"/>
              <w:right w:val="single" w:sz="4" w:space="0" w:color="auto"/>
            </w:tcBorders>
            <w:shd w:val="clear" w:color="auto" w:fill="auto"/>
            <w:noWrap/>
            <w:vAlign w:val="bottom"/>
            <w:hideMark/>
          </w:tcPr>
          <w:p w14:paraId="7A8B7225" w14:textId="77777777"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25</w:t>
            </w:r>
          </w:p>
        </w:tc>
        <w:tc>
          <w:tcPr>
            <w:tcW w:w="1605" w:type="dxa"/>
            <w:tcBorders>
              <w:top w:val="nil"/>
              <w:left w:val="nil"/>
              <w:bottom w:val="single" w:sz="4" w:space="0" w:color="auto"/>
              <w:right w:val="single" w:sz="4" w:space="0" w:color="auto"/>
            </w:tcBorders>
            <w:shd w:val="clear" w:color="auto" w:fill="auto"/>
            <w:noWrap/>
            <w:vAlign w:val="bottom"/>
            <w:hideMark/>
          </w:tcPr>
          <w:p w14:paraId="52A6EBE7" w14:textId="77777777"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1</w:t>
            </w:r>
          </w:p>
        </w:tc>
        <w:tc>
          <w:tcPr>
            <w:tcW w:w="1246" w:type="dxa"/>
            <w:tcBorders>
              <w:top w:val="nil"/>
              <w:left w:val="nil"/>
              <w:bottom w:val="single" w:sz="4" w:space="0" w:color="auto"/>
              <w:right w:val="single" w:sz="4" w:space="0" w:color="auto"/>
            </w:tcBorders>
            <w:shd w:val="clear" w:color="auto" w:fill="auto"/>
            <w:noWrap/>
            <w:vAlign w:val="bottom"/>
            <w:hideMark/>
          </w:tcPr>
          <w:p w14:paraId="68B4DD80" w14:textId="77777777"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3</w:t>
            </w:r>
          </w:p>
        </w:tc>
        <w:tc>
          <w:tcPr>
            <w:tcW w:w="1402" w:type="dxa"/>
            <w:tcBorders>
              <w:top w:val="nil"/>
              <w:left w:val="nil"/>
              <w:bottom w:val="single" w:sz="4" w:space="0" w:color="auto"/>
              <w:right w:val="single" w:sz="4" w:space="0" w:color="auto"/>
            </w:tcBorders>
            <w:shd w:val="clear" w:color="auto" w:fill="auto"/>
            <w:noWrap/>
            <w:vAlign w:val="bottom"/>
            <w:hideMark/>
          </w:tcPr>
          <w:p w14:paraId="7DA25681" w14:textId="77777777" w:rsidR="0021642E" w:rsidRPr="00B2793B" w:rsidRDefault="0021642E" w:rsidP="0021642E">
            <w:pPr>
              <w:widowControl/>
              <w:jc w:val="center"/>
              <w:rPr>
                <w:rFonts w:ascii="Arial" w:hAnsi="Arial" w:cs="Arial"/>
                <w:b/>
                <w:bCs/>
                <w:color w:val="000000"/>
                <w:lang w:eastAsia="es-CR"/>
              </w:rPr>
            </w:pPr>
            <w:r w:rsidRPr="00B2793B">
              <w:rPr>
                <w:rFonts w:ascii="Arial" w:hAnsi="Arial" w:cs="Arial"/>
                <w:b/>
                <w:bCs/>
                <w:color w:val="000000"/>
                <w:lang w:eastAsia="es-CR"/>
              </w:rPr>
              <w:t>1</w:t>
            </w:r>
          </w:p>
        </w:tc>
      </w:tr>
      <w:tr w:rsidR="00A44710" w:rsidRPr="00B2793B" w14:paraId="0915EB24" w14:textId="77777777" w:rsidTr="00085598">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372FB6"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SAEEC</w:t>
            </w:r>
          </w:p>
        </w:tc>
        <w:tc>
          <w:tcPr>
            <w:tcW w:w="1268" w:type="dxa"/>
            <w:tcBorders>
              <w:top w:val="nil"/>
              <w:left w:val="nil"/>
              <w:bottom w:val="single" w:sz="4" w:space="0" w:color="auto"/>
              <w:right w:val="single" w:sz="4" w:space="0" w:color="auto"/>
            </w:tcBorders>
            <w:shd w:val="clear" w:color="auto" w:fill="auto"/>
            <w:noWrap/>
            <w:vAlign w:val="bottom"/>
            <w:hideMark/>
          </w:tcPr>
          <w:p w14:paraId="1C2E482A"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15</w:t>
            </w:r>
          </w:p>
        </w:tc>
        <w:tc>
          <w:tcPr>
            <w:tcW w:w="1418" w:type="dxa"/>
            <w:tcBorders>
              <w:top w:val="nil"/>
              <w:left w:val="nil"/>
              <w:bottom w:val="single" w:sz="4" w:space="0" w:color="auto"/>
              <w:right w:val="single" w:sz="4" w:space="0" w:color="auto"/>
            </w:tcBorders>
            <w:shd w:val="clear" w:color="auto" w:fill="auto"/>
            <w:noWrap/>
            <w:vAlign w:val="bottom"/>
            <w:hideMark/>
          </w:tcPr>
          <w:p w14:paraId="36932E3A"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15,60</w:t>
            </w:r>
          </w:p>
        </w:tc>
        <w:tc>
          <w:tcPr>
            <w:tcW w:w="992" w:type="dxa"/>
            <w:tcBorders>
              <w:top w:val="nil"/>
              <w:left w:val="nil"/>
              <w:bottom w:val="single" w:sz="4" w:space="0" w:color="auto"/>
              <w:right w:val="single" w:sz="4" w:space="0" w:color="auto"/>
            </w:tcBorders>
            <w:shd w:val="clear" w:color="auto" w:fill="auto"/>
            <w:noWrap/>
            <w:vAlign w:val="bottom"/>
            <w:hideMark/>
          </w:tcPr>
          <w:p w14:paraId="47613F09"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8</w:t>
            </w:r>
          </w:p>
        </w:tc>
        <w:tc>
          <w:tcPr>
            <w:tcW w:w="1150" w:type="dxa"/>
            <w:tcBorders>
              <w:top w:val="nil"/>
              <w:left w:val="nil"/>
              <w:bottom w:val="single" w:sz="4" w:space="0" w:color="auto"/>
              <w:right w:val="single" w:sz="4" w:space="0" w:color="auto"/>
            </w:tcBorders>
            <w:shd w:val="clear" w:color="auto" w:fill="auto"/>
            <w:noWrap/>
            <w:vAlign w:val="bottom"/>
            <w:hideMark/>
          </w:tcPr>
          <w:p w14:paraId="78BC1F8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4</w:t>
            </w:r>
          </w:p>
        </w:tc>
        <w:tc>
          <w:tcPr>
            <w:tcW w:w="1118" w:type="dxa"/>
            <w:tcBorders>
              <w:top w:val="nil"/>
              <w:left w:val="nil"/>
              <w:bottom w:val="single" w:sz="4" w:space="0" w:color="auto"/>
              <w:right w:val="single" w:sz="4" w:space="0" w:color="auto"/>
            </w:tcBorders>
            <w:shd w:val="clear" w:color="auto" w:fill="auto"/>
            <w:noWrap/>
            <w:vAlign w:val="bottom"/>
            <w:hideMark/>
          </w:tcPr>
          <w:p w14:paraId="6413318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3</w:t>
            </w:r>
          </w:p>
        </w:tc>
        <w:tc>
          <w:tcPr>
            <w:tcW w:w="1605" w:type="dxa"/>
            <w:tcBorders>
              <w:top w:val="nil"/>
              <w:left w:val="nil"/>
              <w:bottom w:val="single" w:sz="4" w:space="0" w:color="auto"/>
              <w:right w:val="single" w:sz="4" w:space="0" w:color="auto"/>
            </w:tcBorders>
            <w:shd w:val="clear" w:color="auto" w:fill="auto"/>
            <w:noWrap/>
            <w:vAlign w:val="bottom"/>
            <w:hideMark/>
          </w:tcPr>
          <w:p w14:paraId="4F60B315"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hideMark/>
          </w:tcPr>
          <w:p w14:paraId="4BC303B2"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402" w:type="dxa"/>
            <w:tcBorders>
              <w:top w:val="nil"/>
              <w:left w:val="nil"/>
              <w:bottom w:val="single" w:sz="4" w:space="0" w:color="auto"/>
              <w:right w:val="single" w:sz="4" w:space="0" w:color="auto"/>
            </w:tcBorders>
            <w:shd w:val="clear" w:color="auto" w:fill="auto"/>
            <w:noWrap/>
            <w:vAlign w:val="bottom"/>
            <w:hideMark/>
          </w:tcPr>
          <w:p w14:paraId="1371A00E"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r>
      <w:tr w:rsidR="00A44710" w:rsidRPr="00B2793B" w14:paraId="62DE66C8" w14:textId="77777777" w:rsidTr="00085598">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8EA8471"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SAEE</w:t>
            </w:r>
          </w:p>
        </w:tc>
        <w:tc>
          <w:tcPr>
            <w:tcW w:w="1268" w:type="dxa"/>
            <w:tcBorders>
              <w:top w:val="nil"/>
              <w:left w:val="nil"/>
              <w:bottom w:val="single" w:sz="4" w:space="0" w:color="auto"/>
              <w:right w:val="single" w:sz="4" w:space="0" w:color="auto"/>
            </w:tcBorders>
            <w:shd w:val="clear" w:color="auto" w:fill="auto"/>
            <w:noWrap/>
            <w:vAlign w:val="bottom"/>
            <w:hideMark/>
          </w:tcPr>
          <w:p w14:paraId="47E7BE03"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17</w:t>
            </w:r>
          </w:p>
        </w:tc>
        <w:tc>
          <w:tcPr>
            <w:tcW w:w="1418" w:type="dxa"/>
            <w:tcBorders>
              <w:top w:val="nil"/>
              <w:left w:val="nil"/>
              <w:bottom w:val="single" w:sz="4" w:space="0" w:color="auto"/>
              <w:right w:val="single" w:sz="4" w:space="0" w:color="auto"/>
            </w:tcBorders>
            <w:shd w:val="clear" w:color="auto" w:fill="auto"/>
            <w:noWrap/>
            <w:vAlign w:val="bottom"/>
            <w:hideMark/>
          </w:tcPr>
          <w:p w14:paraId="20716690"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17,06</w:t>
            </w:r>
          </w:p>
        </w:tc>
        <w:tc>
          <w:tcPr>
            <w:tcW w:w="992" w:type="dxa"/>
            <w:tcBorders>
              <w:top w:val="nil"/>
              <w:left w:val="nil"/>
              <w:bottom w:val="single" w:sz="4" w:space="0" w:color="auto"/>
              <w:right w:val="single" w:sz="4" w:space="0" w:color="auto"/>
            </w:tcBorders>
            <w:shd w:val="clear" w:color="auto" w:fill="auto"/>
            <w:noWrap/>
            <w:vAlign w:val="bottom"/>
            <w:hideMark/>
          </w:tcPr>
          <w:p w14:paraId="39786440"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9</w:t>
            </w:r>
          </w:p>
        </w:tc>
        <w:tc>
          <w:tcPr>
            <w:tcW w:w="1150" w:type="dxa"/>
            <w:tcBorders>
              <w:top w:val="nil"/>
              <w:left w:val="nil"/>
              <w:bottom w:val="single" w:sz="4" w:space="0" w:color="auto"/>
              <w:right w:val="single" w:sz="4" w:space="0" w:color="auto"/>
            </w:tcBorders>
            <w:shd w:val="clear" w:color="auto" w:fill="auto"/>
            <w:noWrap/>
            <w:vAlign w:val="bottom"/>
            <w:hideMark/>
          </w:tcPr>
          <w:p w14:paraId="5AAABF18"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2</w:t>
            </w:r>
          </w:p>
        </w:tc>
        <w:tc>
          <w:tcPr>
            <w:tcW w:w="1118" w:type="dxa"/>
            <w:tcBorders>
              <w:top w:val="nil"/>
              <w:left w:val="nil"/>
              <w:bottom w:val="single" w:sz="4" w:space="0" w:color="auto"/>
              <w:right w:val="single" w:sz="4" w:space="0" w:color="auto"/>
            </w:tcBorders>
            <w:shd w:val="clear" w:color="auto" w:fill="auto"/>
            <w:noWrap/>
            <w:vAlign w:val="bottom"/>
            <w:hideMark/>
          </w:tcPr>
          <w:p w14:paraId="6371DF5F"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6</w:t>
            </w:r>
          </w:p>
        </w:tc>
        <w:tc>
          <w:tcPr>
            <w:tcW w:w="1605" w:type="dxa"/>
            <w:tcBorders>
              <w:top w:val="nil"/>
              <w:left w:val="nil"/>
              <w:bottom w:val="single" w:sz="4" w:space="0" w:color="auto"/>
              <w:right w:val="single" w:sz="4" w:space="0" w:color="auto"/>
            </w:tcBorders>
            <w:shd w:val="clear" w:color="auto" w:fill="auto"/>
            <w:noWrap/>
            <w:vAlign w:val="bottom"/>
            <w:hideMark/>
          </w:tcPr>
          <w:p w14:paraId="22932FAE"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hideMark/>
          </w:tcPr>
          <w:p w14:paraId="0398FCD5"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402" w:type="dxa"/>
            <w:tcBorders>
              <w:top w:val="nil"/>
              <w:left w:val="nil"/>
              <w:bottom w:val="single" w:sz="4" w:space="0" w:color="auto"/>
              <w:right w:val="single" w:sz="4" w:space="0" w:color="auto"/>
            </w:tcBorders>
            <w:shd w:val="clear" w:color="auto" w:fill="auto"/>
            <w:noWrap/>
            <w:vAlign w:val="bottom"/>
            <w:hideMark/>
          </w:tcPr>
          <w:p w14:paraId="1F2829F5"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r>
      <w:tr w:rsidR="00A44710" w:rsidRPr="00B2793B" w14:paraId="2CACC633" w14:textId="77777777" w:rsidTr="00085598">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919EB24"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SAF</w:t>
            </w:r>
          </w:p>
        </w:tc>
        <w:tc>
          <w:tcPr>
            <w:tcW w:w="1268" w:type="dxa"/>
            <w:tcBorders>
              <w:top w:val="nil"/>
              <w:left w:val="nil"/>
              <w:bottom w:val="single" w:sz="4" w:space="0" w:color="auto"/>
              <w:right w:val="single" w:sz="4" w:space="0" w:color="auto"/>
            </w:tcBorders>
            <w:shd w:val="clear" w:color="auto" w:fill="auto"/>
            <w:noWrap/>
            <w:vAlign w:val="bottom"/>
            <w:hideMark/>
          </w:tcPr>
          <w:p w14:paraId="425E6772"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15</w:t>
            </w:r>
          </w:p>
        </w:tc>
        <w:tc>
          <w:tcPr>
            <w:tcW w:w="1418" w:type="dxa"/>
            <w:tcBorders>
              <w:top w:val="nil"/>
              <w:left w:val="nil"/>
              <w:bottom w:val="single" w:sz="4" w:space="0" w:color="auto"/>
              <w:right w:val="single" w:sz="4" w:space="0" w:color="auto"/>
            </w:tcBorders>
            <w:shd w:val="clear" w:color="auto" w:fill="auto"/>
            <w:noWrap/>
            <w:vAlign w:val="bottom"/>
            <w:hideMark/>
          </w:tcPr>
          <w:p w14:paraId="3AB35010"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13,53</w:t>
            </w:r>
          </w:p>
        </w:tc>
        <w:tc>
          <w:tcPr>
            <w:tcW w:w="992" w:type="dxa"/>
            <w:tcBorders>
              <w:top w:val="nil"/>
              <w:left w:val="nil"/>
              <w:bottom w:val="single" w:sz="4" w:space="0" w:color="auto"/>
              <w:right w:val="single" w:sz="4" w:space="0" w:color="auto"/>
            </w:tcBorders>
            <w:shd w:val="clear" w:color="auto" w:fill="auto"/>
            <w:noWrap/>
            <w:vAlign w:val="bottom"/>
            <w:hideMark/>
          </w:tcPr>
          <w:p w14:paraId="0C1352E0"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7</w:t>
            </w:r>
          </w:p>
        </w:tc>
        <w:tc>
          <w:tcPr>
            <w:tcW w:w="1150" w:type="dxa"/>
            <w:tcBorders>
              <w:top w:val="nil"/>
              <w:left w:val="nil"/>
              <w:bottom w:val="single" w:sz="4" w:space="0" w:color="auto"/>
              <w:right w:val="single" w:sz="4" w:space="0" w:color="auto"/>
            </w:tcBorders>
            <w:shd w:val="clear" w:color="auto" w:fill="auto"/>
            <w:noWrap/>
            <w:vAlign w:val="bottom"/>
            <w:hideMark/>
          </w:tcPr>
          <w:p w14:paraId="5C5F25C7"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7</w:t>
            </w:r>
          </w:p>
        </w:tc>
        <w:tc>
          <w:tcPr>
            <w:tcW w:w="1118" w:type="dxa"/>
            <w:tcBorders>
              <w:top w:val="nil"/>
              <w:left w:val="nil"/>
              <w:bottom w:val="single" w:sz="4" w:space="0" w:color="auto"/>
              <w:right w:val="single" w:sz="4" w:space="0" w:color="auto"/>
            </w:tcBorders>
            <w:shd w:val="clear" w:color="auto" w:fill="auto"/>
            <w:noWrap/>
            <w:vAlign w:val="bottom"/>
            <w:hideMark/>
          </w:tcPr>
          <w:p w14:paraId="49392B4B" w14:textId="1D1F115A"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 </w:t>
            </w:r>
            <w:r w:rsidR="00945B3E" w:rsidRPr="00B2793B">
              <w:rPr>
                <w:rFonts w:ascii="Arial" w:hAnsi="Arial" w:cs="Arial"/>
                <w:color w:val="000000"/>
                <w:lang w:eastAsia="es-CR"/>
              </w:rPr>
              <w:t>-</w:t>
            </w:r>
          </w:p>
        </w:tc>
        <w:tc>
          <w:tcPr>
            <w:tcW w:w="1605" w:type="dxa"/>
            <w:tcBorders>
              <w:top w:val="nil"/>
              <w:left w:val="nil"/>
              <w:bottom w:val="single" w:sz="4" w:space="0" w:color="auto"/>
              <w:right w:val="single" w:sz="4" w:space="0" w:color="auto"/>
            </w:tcBorders>
            <w:shd w:val="clear" w:color="auto" w:fill="auto"/>
            <w:noWrap/>
            <w:vAlign w:val="bottom"/>
            <w:hideMark/>
          </w:tcPr>
          <w:p w14:paraId="313EBA95"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w:t>
            </w:r>
          </w:p>
        </w:tc>
        <w:tc>
          <w:tcPr>
            <w:tcW w:w="1246" w:type="dxa"/>
            <w:tcBorders>
              <w:top w:val="nil"/>
              <w:left w:val="nil"/>
              <w:bottom w:val="single" w:sz="4" w:space="0" w:color="auto"/>
              <w:right w:val="single" w:sz="4" w:space="0" w:color="auto"/>
            </w:tcBorders>
            <w:shd w:val="clear" w:color="auto" w:fill="auto"/>
            <w:noWrap/>
            <w:vAlign w:val="bottom"/>
            <w:hideMark/>
          </w:tcPr>
          <w:p w14:paraId="4E88B3E7"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402" w:type="dxa"/>
            <w:tcBorders>
              <w:top w:val="nil"/>
              <w:left w:val="nil"/>
              <w:bottom w:val="single" w:sz="4" w:space="0" w:color="auto"/>
              <w:right w:val="single" w:sz="4" w:space="0" w:color="auto"/>
            </w:tcBorders>
            <w:shd w:val="clear" w:color="auto" w:fill="auto"/>
            <w:noWrap/>
            <w:vAlign w:val="bottom"/>
            <w:hideMark/>
          </w:tcPr>
          <w:p w14:paraId="6D6A9396"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r>
      <w:tr w:rsidR="00A44710" w:rsidRPr="00B2793B" w14:paraId="6CFA936F" w14:textId="77777777" w:rsidTr="00085598">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B3C4AC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APAI</w:t>
            </w:r>
          </w:p>
        </w:tc>
        <w:tc>
          <w:tcPr>
            <w:tcW w:w="1268" w:type="dxa"/>
            <w:tcBorders>
              <w:top w:val="nil"/>
              <w:left w:val="nil"/>
              <w:bottom w:val="single" w:sz="4" w:space="0" w:color="auto"/>
              <w:right w:val="single" w:sz="4" w:space="0" w:color="auto"/>
            </w:tcBorders>
            <w:shd w:val="clear" w:color="auto" w:fill="auto"/>
            <w:noWrap/>
            <w:vAlign w:val="bottom"/>
            <w:hideMark/>
          </w:tcPr>
          <w:p w14:paraId="530E5DC2"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7</w:t>
            </w:r>
          </w:p>
        </w:tc>
        <w:tc>
          <w:tcPr>
            <w:tcW w:w="1418" w:type="dxa"/>
            <w:tcBorders>
              <w:top w:val="nil"/>
              <w:left w:val="nil"/>
              <w:bottom w:val="single" w:sz="4" w:space="0" w:color="auto"/>
              <w:right w:val="single" w:sz="4" w:space="0" w:color="auto"/>
            </w:tcBorders>
            <w:shd w:val="clear" w:color="auto" w:fill="auto"/>
            <w:noWrap/>
            <w:vAlign w:val="bottom"/>
            <w:hideMark/>
          </w:tcPr>
          <w:p w14:paraId="692FB9CF"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22,86</w:t>
            </w:r>
          </w:p>
        </w:tc>
        <w:tc>
          <w:tcPr>
            <w:tcW w:w="992" w:type="dxa"/>
            <w:tcBorders>
              <w:top w:val="nil"/>
              <w:left w:val="nil"/>
              <w:bottom w:val="single" w:sz="4" w:space="0" w:color="auto"/>
              <w:right w:val="single" w:sz="4" w:space="0" w:color="auto"/>
            </w:tcBorders>
            <w:shd w:val="clear" w:color="auto" w:fill="auto"/>
            <w:noWrap/>
            <w:vAlign w:val="bottom"/>
            <w:hideMark/>
          </w:tcPr>
          <w:p w14:paraId="66F82E56"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2</w:t>
            </w:r>
          </w:p>
        </w:tc>
        <w:tc>
          <w:tcPr>
            <w:tcW w:w="1150" w:type="dxa"/>
            <w:tcBorders>
              <w:top w:val="nil"/>
              <w:left w:val="nil"/>
              <w:bottom w:val="single" w:sz="4" w:space="0" w:color="auto"/>
              <w:right w:val="single" w:sz="4" w:space="0" w:color="auto"/>
            </w:tcBorders>
            <w:shd w:val="clear" w:color="auto" w:fill="auto"/>
            <w:noWrap/>
            <w:vAlign w:val="bottom"/>
            <w:hideMark/>
          </w:tcPr>
          <w:p w14:paraId="5A1687E9"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2</w:t>
            </w:r>
          </w:p>
        </w:tc>
        <w:tc>
          <w:tcPr>
            <w:tcW w:w="1118" w:type="dxa"/>
            <w:tcBorders>
              <w:top w:val="nil"/>
              <w:left w:val="nil"/>
              <w:bottom w:val="single" w:sz="4" w:space="0" w:color="auto"/>
              <w:right w:val="single" w:sz="4" w:space="0" w:color="auto"/>
            </w:tcBorders>
            <w:shd w:val="clear" w:color="auto" w:fill="auto"/>
            <w:noWrap/>
            <w:vAlign w:val="bottom"/>
            <w:hideMark/>
          </w:tcPr>
          <w:p w14:paraId="2D68DA5A"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3</w:t>
            </w:r>
          </w:p>
        </w:tc>
        <w:tc>
          <w:tcPr>
            <w:tcW w:w="1605" w:type="dxa"/>
            <w:tcBorders>
              <w:top w:val="nil"/>
              <w:left w:val="nil"/>
              <w:bottom w:val="single" w:sz="4" w:space="0" w:color="auto"/>
              <w:right w:val="single" w:sz="4" w:space="0" w:color="auto"/>
            </w:tcBorders>
            <w:shd w:val="clear" w:color="auto" w:fill="auto"/>
            <w:noWrap/>
            <w:vAlign w:val="bottom"/>
            <w:hideMark/>
          </w:tcPr>
          <w:p w14:paraId="2A8D66F8"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hideMark/>
          </w:tcPr>
          <w:p w14:paraId="0DB3FB62"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402" w:type="dxa"/>
            <w:tcBorders>
              <w:top w:val="nil"/>
              <w:left w:val="nil"/>
              <w:bottom w:val="single" w:sz="4" w:space="0" w:color="auto"/>
              <w:right w:val="single" w:sz="4" w:space="0" w:color="auto"/>
            </w:tcBorders>
            <w:shd w:val="clear" w:color="auto" w:fill="auto"/>
            <w:noWrap/>
            <w:vAlign w:val="bottom"/>
            <w:hideMark/>
          </w:tcPr>
          <w:p w14:paraId="4CBF966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r>
      <w:tr w:rsidR="00A44710" w:rsidRPr="00B2793B" w14:paraId="0258FE72" w14:textId="77777777" w:rsidTr="00085598">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3F7003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SAO</w:t>
            </w:r>
          </w:p>
        </w:tc>
        <w:tc>
          <w:tcPr>
            <w:tcW w:w="1268" w:type="dxa"/>
            <w:tcBorders>
              <w:top w:val="nil"/>
              <w:left w:val="nil"/>
              <w:bottom w:val="single" w:sz="4" w:space="0" w:color="auto"/>
              <w:right w:val="single" w:sz="4" w:space="0" w:color="auto"/>
            </w:tcBorders>
            <w:shd w:val="clear" w:color="auto" w:fill="auto"/>
            <w:noWrap/>
            <w:vAlign w:val="bottom"/>
            <w:hideMark/>
          </w:tcPr>
          <w:p w14:paraId="15D0E1D4"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17</w:t>
            </w:r>
          </w:p>
        </w:tc>
        <w:tc>
          <w:tcPr>
            <w:tcW w:w="1418" w:type="dxa"/>
            <w:tcBorders>
              <w:top w:val="nil"/>
              <w:left w:val="nil"/>
              <w:bottom w:val="single" w:sz="4" w:space="0" w:color="auto"/>
              <w:right w:val="single" w:sz="4" w:space="0" w:color="auto"/>
            </w:tcBorders>
            <w:shd w:val="clear" w:color="auto" w:fill="auto"/>
            <w:noWrap/>
            <w:vAlign w:val="bottom"/>
            <w:hideMark/>
          </w:tcPr>
          <w:p w14:paraId="0974484D"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30,75</w:t>
            </w:r>
          </w:p>
        </w:tc>
        <w:tc>
          <w:tcPr>
            <w:tcW w:w="992" w:type="dxa"/>
            <w:tcBorders>
              <w:top w:val="nil"/>
              <w:left w:val="nil"/>
              <w:bottom w:val="single" w:sz="4" w:space="0" w:color="auto"/>
              <w:right w:val="single" w:sz="4" w:space="0" w:color="auto"/>
            </w:tcBorders>
            <w:shd w:val="clear" w:color="auto" w:fill="auto"/>
            <w:noWrap/>
            <w:vAlign w:val="bottom"/>
            <w:hideMark/>
          </w:tcPr>
          <w:p w14:paraId="4D0673F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7</w:t>
            </w:r>
          </w:p>
        </w:tc>
        <w:tc>
          <w:tcPr>
            <w:tcW w:w="1150" w:type="dxa"/>
            <w:tcBorders>
              <w:top w:val="nil"/>
              <w:left w:val="nil"/>
              <w:bottom w:val="single" w:sz="4" w:space="0" w:color="auto"/>
              <w:right w:val="single" w:sz="4" w:space="0" w:color="auto"/>
            </w:tcBorders>
            <w:shd w:val="clear" w:color="auto" w:fill="auto"/>
            <w:noWrap/>
            <w:vAlign w:val="bottom"/>
            <w:hideMark/>
          </w:tcPr>
          <w:p w14:paraId="0B9C655D"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w:t>
            </w:r>
          </w:p>
        </w:tc>
        <w:tc>
          <w:tcPr>
            <w:tcW w:w="1118" w:type="dxa"/>
            <w:tcBorders>
              <w:top w:val="nil"/>
              <w:left w:val="nil"/>
              <w:bottom w:val="single" w:sz="4" w:space="0" w:color="auto"/>
              <w:right w:val="single" w:sz="4" w:space="0" w:color="auto"/>
            </w:tcBorders>
            <w:shd w:val="clear" w:color="auto" w:fill="auto"/>
            <w:noWrap/>
            <w:vAlign w:val="bottom"/>
            <w:hideMark/>
          </w:tcPr>
          <w:p w14:paraId="09E959F6"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6</w:t>
            </w:r>
          </w:p>
        </w:tc>
        <w:tc>
          <w:tcPr>
            <w:tcW w:w="1605" w:type="dxa"/>
            <w:tcBorders>
              <w:top w:val="nil"/>
              <w:left w:val="nil"/>
              <w:bottom w:val="single" w:sz="4" w:space="0" w:color="auto"/>
              <w:right w:val="single" w:sz="4" w:space="0" w:color="auto"/>
            </w:tcBorders>
            <w:shd w:val="clear" w:color="auto" w:fill="auto"/>
            <w:noWrap/>
            <w:vAlign w:val="bottom"/>
            <w:hideMark/>
          </w:tcPr>
          <w:p w14:paraId="582CD62F"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hideMark/>
          </w:tcPr>
          <w:p w14:paraId="4B219C2B"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2</w:t>
            </w:r>
          </w:p>
        </w:tc>
        <w:tc>
          <w:tcPr>
            <w:tcW w:w="1402" w:type="dxa"/>
            <w:tcBorders>
              <w:top w:val="nil"/>
              <w:left w:val="nil"/>
              <w:bottom w:val="single" w:sz="4" w:space="0" w:color="auto"/>
              <w:right w:val="single" w:sz="4" w:space="0" w:color="auto"/>
            </w:tcBorders>
            <w:shd w:val="clear" w:color="auto" w:fill="auto"/>
            <w:noWrap/>
            <w:vAlign w:val="bottom"/>
            <w:hideMark/>
          </w:tcPr>
          <w:p w14:paraId="63710851"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w:t>
            </w:r>
          </w:p>
        </w:tc>
      </w:tr>
      <w:tr w:rsidR="00A44710" w:rsidRPr="00B2793B" w14:paraId="6361B135" w14:textId="77777777" w:rsidTr="00085598">
        <w:trPr>
          <w:trHeight w:val="487"/>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B2607E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 xml:space="preserve">SATI </w:t>
            </w:r>
          </w:p>
        </w:tc>
        <w:tc>
          <w:tcPr>
            <w:tcW w:w="1268" w:type="dxa"/>
            <w:tcBorders>
              <w:top w:val="nil"/>
              <w:left w:val="nil"/>
              <w:bottom w:val="single" w:sz="4" w:space="0" w:color="auto"/>
              <w:right w:val="single" w:sz="4" w:space="0" w:color="auto"/>
            </w:tcBorders>
            <w:shd w:val="clear" w:color="auto" w:fill="auto"/>
            <w:noWrap/>
            <w:vAlign w:val="bottom"/>
            <w:hideMark/>
          </w:tcPr>
          <w:p w14:paraId="6D0ABE87"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16</w:t>
            </w:r>
          </w:p>
        </w:tc>
        <w:tc>
          <w:tcPr>
            <w:tcW w:w="1418" w:type="dxa"/>
            <w:tcBorders>
              <w:top w:val="nil"/>
              <w:left w:val="nil"/>
              <w:bottom w:val="single" w:sz="4" w:space="0" w:color="auto"/>
              <w:right w:val="single" w:sz="4" w:space="0" w:color="auto"/>
            </w:tcBorders>
            <w:shd w:val="clear" w:color="auto" w:fill="auto"/>
            <w:noWrap/>
            <w:vAlign w:val="bottom"/>
            <w:hideMark/>
          </w:tcPr>
          <w:p w14:paraId="503C310F"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27,38</w:t>
            </w:r>
          </w:p>
        </w:tc>
        <w:tc>
          <w:tcPr>
            <w:tcW w:w="992" w:type="dxa"/>
            <w:tcBorders>
              <w:top w:val="nil"/>
              <w:left w:val="nil"/>
              <w:bottom w:val="single" w:sz="4" w:space="0" w:color="auto"/>
              <w:right w:val="single" w:sz="4" w:space="0" w:color="auto"/>
            </w:tcBorders>
            <w:shd w:val="clear" w:color="auto" w:fill="auto"/>
            <w:noWrap/>
            <w:vAlign w:val="bottom"/>
            <w:hideMark/>
          </w:tcPr>
          <w:p w14:paraId="3032FB92"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7</w:t>
            </w:r>
          </w:p>
        </w:tc>
        <w:tc>
          <w:tcPr>
            <w:tcW w:w="1150" w:type="dxa"/>
            <w:tcBorders>
              <w:top w:val="nil"/>
              <w:left w:val="nil"/>
              <w:bottom w:val="single" w:sz="4" w:space="0" w:color="auto"/>
              <w:right w:val="single" w:sz="4" w:space="0" w:color="auto"/>
            </w:tcBorders>
            <w:shd w:val="clear" w:color="auto" w:fill="auto"/>
            <w:noWrap/>
            <w:vAlign w:val="bottom"/>
            <w:hideMark/>
          </w:tcPr>
          <w:p w14:paraId="2EE9D1D4"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w:t>
            </w:r>
          </w:p>
        </w:tc>
        <w:tc>
          <w:tcPr>
            <w:tcW w:w="1118" w:type="dxa"/>
            <w:tcBorders>
              <w:top w:val="nil"/>
              <w:left w:val="nil"/>
              <w:bottom w:val="single" w:sz="4" w:space="0" w:color="auto"/>
              <w:right w:val="single" w:sz="4" w:space="0" w:color="auto"/>
            </w:tcBorders>
            <w:shd w:val="clear" w:color="auto" w:fill="auto"/>
            <w:noWrap/>
            <w:vAlign w:val="bottom"/>
            <w:hideMark/>
          </w:tcPr>
          <w:p w14:paraId="5B2377EC"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7</w:t>
            </w:r>
          </w:p>
        </w:tc>
        <w:tc>
          <w:tcPr>
            <w:tcW w:w="1605" w:type="dxa"/>
            <w:tcBorders>
              <w:top w:val="nil"/>
              <w:left w:val="nil"/>
              <w:bottom w:val="single" w:sz="4" w:space="0" w:color="auto"/>
              <w:right w:val="single" w:sz="4" w:space="0" w:color="auto"/>
            </w:tcBorders>
            <w:shd w:val="clear" w:color="auto" w:fill="auto"/>
            <w:noWrap/>
            <w:vAlign w:val="bottom"/>
            <w:hideMark/>
          </w:tcPr>
          <w:p w14:paraId="7ABC84A1"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c>
          <w:tcPr>
            <w:tcW w:w="1246" w:type="dxa"/>
            <w:tcBorders>
              <w:top w:val="nil"/>
              <w:left w:val="nil"/>
              <w:bottom w:val="single" w:sz="4" w:space="0" w:color="auto"/>
              <w:right w:val="single" w:sz="4" w:space="0" w:color="auto"/>
            </w:tcBorders>
            <w:shd w:val="clear" w:color="auto" w:fill="auto"/>
            <w:noWrap/>
            <w:vAlign w:val="bottom"/>
            <w:hideMark/>
          </w:tcPr>
          <w:p w14:paraId="2D3903E8"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1</w:t>
            </w:r>
          </w:p>
        </w:tc>
        <w:tc>
          <w:tcPr>
            <w:tcW w:w="1402" w:type="dxa"/>
            <w:tcBorders>
              <w:top w:val="nil"/>
              <w:left w:val="nil"/>
              <w:bottom w:val="single" w:sz="4" w:space="0" w:color="auto"/>
              <w:right w:val="single" w:sz="4" w:space="0" w:color="auto"/>
            </w:tcBorders>
            <w:shd w:val="clear" w:color="auto" w:fill="auto"/>
            <w:noWrap/>
            <w:vAlign w:val="bottom"/>
            <w:hideMark/>
          </w:tcPr>
          <w:p w14:paraId="7F57B903" w14:textId="77777777" w:rsidR="0021642E" w:rsidRPr="00B2793B" w:rsidRDefault="0021642E" w:rsidP="0021642E">
            <w:pPr>
              <w:widowControl/>
              <w:jc w:val="center"/>
              <w:rPr>
                <w:rFonts w:ascii="Arial" w:hAnsi="Arial" w:cs="Arial"/>
                <w:color w:val="000000"/>
                <w:lang w:eastAsia="es-CR"/>
              </w:rPr>
            </w:pPr>
            <w:r w:rsidRPr="00B2793B">
              <w:rPr>
                <w:rFonts w:ascii="Arial" w:hAnsi="Arial" w:cs="Arial"/>
                <w:color w:val="000000"/>
                <w:lang w:eastAsia="es-CR"/>
              </w:rPr>
              <w:t>-</w:t>
            </w:r>
          </w:p>
        </w:tc>
      </w:tr>
    </w:tbl>
    <w:p w14:paraId="19D3DD4D" w14:textId="0232EC69" w:rsidR="00936DC7" w:rsidRDefault="00936DC7" w:rsidP="00936DC7">
      <w:pPr>
        <w:ind w:right="46"/>
        <w:jc w:val="both"/>
        <w:rPr>
          <w:rFonts w:ascii="Arial" w:hAnsi="Arial" w:cs="Arial"/>
          <w:color w:val="242424"/>
          <w:shd w:val="clear" w:color="auto" w:fill="FFFFFF"/>
        </w:rPr>
      </w:pPr>
      <w:r w:rsidRPr="00B2793B">
        <w:rPr>
          <w:rFonts w:ascii="Arial" w:hAnsi="Arial" w:cs="Arial"/>
          <w:b/>
          <w:bCs/>
          <w:color w:val="242424"/>
          <w:shd w:val="clear" w:color="auto" w:fill="FFFFFF"/>
        </w:rPr>
        <w:t>Nota</w:t>
      </w:r>
      <w:r w:rsidR="006B4937" w:rsidRPr="006B4937">
        <w:rPr>
          <w:rFonts w:ascii="Arial" w:hAnsi="Arial" w:cs="Arial"/>
          <w:b/>
          <w:bCs/>
          <w:color w:val="242424"/>
          <w:shd w:val="clear" w:color="auto" w:fill="FFFFFF"/>
          <w:vertAlign w:val="superscript"/>
        </w:rPr>
        <w:t>(a)</w:t>
      </w:r>
      <w:r w:rsidRPr="00B2793B">
        <w:rPr>
          <w:rFonts w:ascii="Arial" w:hAnsi="Arial" w:cs="Arial"/>
          <w:b/>
          <w:bCs/>
          <w:color w:val="242424"/>
          <w:shd w:val="clear" w:color="auto" w:fill="FFFFFF"/>
        </w:rPr>
        <w:t>:</w:t>
      </w:r>
      <w:r w:rsidRPr="00B2793B">
        <w:rPr>
          <w:rFonts w:ascii="Arial" w:hAnsi="Arial" w:cs="Arial"/>
          <w:color w:val="242424"/>
          <w:shd w:val="clear" w:color="auto" w:fill="FFFFFF"/>
        </w:rPr>
        <w:t xml:space="preserve"> De los </w:t>
      </w:r>
      <w:r w:rsidR="0021642E" w:rsidRPr="00B2793B">
        <w:rPr>
          <w:rFonts w:ascii="Arial" w:hAnsi="Arial" w:cs="Arial"/>
          <w:color w:val="242424"/>
          <w:shd w:val="clear" w:color="auto" w:fill="FFFFFF"/>
        </w:rPr>
        <w:t>87</w:t>
      </w:r>
      <w:r w:rsidRPr="00B2793B">
        <w:rPr>
          <w:rFonts w:ascii="Arial" w:hAnsi="Arial" w:cs="Arial"/>
          <w:color w:val="242424"/>
          <w:shd w:val="clear" w:color="auto" w:fill="FFFFFF"/>
        </w:rPr>
        <w:t xml:space="preserve"> estudios, 76 obedecen a programados, </w:t>
      </w:r>
      <w:r w:rsidR="00945B3E" w:rsidRPr="00B2793B">
        <w:rPr>
          <w:rFonts w:ascii="Arial" w:hAnsi="Arial" w:cs="Arial"/>
          <w:color w:val="242424"/>
          <w:shd w:val="clear" w:color="auto" w:fill="FFFFFF"/>
        </w:rPr>
        <w:t>6</w:t>
      </w:r>
      <w:r w:rsidRPr="00B2793B">
        <w:rPr>
          <w:rFonts w:ascii="Arial" w:hAnsi="Arial" w:cs="Arial"/>
          <w:color w:val="242424"/>
          <w:shd w:val="clear" w:color="auto" w:fill="FFFFFF"/>
        </w:rPr>
        <w:t xml:space="preserve"> no programados y </w:t>
      </w:r>
      <w:r w:rsidR="00945B3E" w:rsidRPr="00B2793B">
        <w:rPr>
          <w:rFonts w:ascii="Arial" w:hAnsi="Arial" w:cs="Arial"/>
          <w:color w:val="242424"/>
          <w:shd w:val="clear" w:color="auto" w:fill="FFFFFF"/>
        </w:rPr>
        <w:t>5</w:t>
      </w:r>
      <w:r w:rsidRPr="00B2793B">
        <w:rPr>
          <w:rFonts w:ascii="Arial" w:hAnsi="Arial" w:cs="Arial"/>
          <w:color w:val="242424"/>
          <w:shd w:val="clear" w:color="auto" w:fill="FFFFFF"/>
        </w:rPr>
        <w:t xml:space="preserve"> Presuntos Hechos Irregulares.  </w:t>
      </w:r>
    </w:p>
    <w:p w14:paraId="7651C76D" w14:textId="77777777" w:rsidR="00111D74" w:rsidRPr="00B2793B" w:rsidRDefault="00111D74" w:rsidP="00111D74">
      <w:pPr>
        <w:widowControl/>
        <w:jc w:val="both"/>
        <w:rPr>
          <w:rFonts w:ascii="Arial" w:hAnsi="Arial" w:cs="Arial"/>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7FBA0350" w14:textId="4E683E42" w:rsidR="00936DC7" w:rsidRPr="00B2793B" w:rsidRDefault="00936DC7" w:rsidP="00F75604">
      <w:pPr>
        <w:widowControl/>
        <w:jc w:val="both"/>
        <w:rPr>
          <w:rFonts w:ascii="Arial" w:hAnsi="Arial" w:cs="Arial"/>
          <w:color w:val="7030A0"/>
          <w:spacing w:val="-3"/>
          <w:sz w:val="22"/>
          <w:szCs w:val="22"/>
        </w:rPr>
      </w:pPr>
    </w:p>
    <w:p w14:paraId="2D4CD583" w14:textId="0A248539" w:rsidR="00F849BF" w:rsidRPr="00B2793B" w:rsidRDefault="004F4EC0" w:rsidP="00F75604">
      <w:pPr>
        <w:ind w:right="46"/>
        <w:jc w:val="both"/>
        <w:rPr>
          <w:rFonts w:ascii="Arial" w:hAnsi="Arial" w:cs="Arial"/>
          <w:sz w:val="22"/>
          <w:szCs w:val="22"/>
          <w:shd w:val="clear" w:color="auto" w:fill="FFFFFF"/>
        </w:rPr>
      </w:pPr>
      <w:r w:rsidRPr="00B2793B">
        <w:rPr>
          <w:rFonts w:ascii="Arial" w:hAnsi="Arial" w:cs="Arial"/>
          <w:color w:val="242424"/>
          <w:sz w:val="22"/>
          <w:szCs w:val="22"/>
          <w:shd w:val="clear" w:color="auto" w:fill="FFFFFF"/>
        </w:rPr>
        <w:t xml:space="preserve">En general, a </w:t>
      </w:r>
      <w:r w:rsidR="009B398D" w:rsidRPr="00B2793B">
        <w:rPr>
          <w:rFonts w:ascii="Arial" w:hAnsi="Arial" w:cs="Arial"/>
          <w:color w:val="242424"/>
          <w:sz w:val="22"/>
          <w:szCs w:val="22"/>
          <w:shd w:val="clear" w:color="auto" w:fill="FFFFFF"/>
        </w:rPr>
        <w:t>la fecha</w:t>
      </w:r>
      <w:r w:rsidR="00721C2E">
        <w:rPr>
          <w:rFonts w:ascii="Arial" w:hAnsi="Arial" w:cs="Arial"/>
          <w:color w:val="242424"/>
          <w:sz w:val="22"/>
          <w:szCs w:val="22"/>
          <w:shd w:val="clear" w:color="auto" w:fill="FFFFFF"/>
        </w:rPr>
        <w:t xml:space="preserve"> de corte</w:t>
      </w:r>
      <w:r w:rsidR="009B398D" w:rsidRPr="00B2793B">
        <w:rPr>
          <w:rFonts w:ascii="Arial" w:hAnsi="Arial" w:cs="Arial"/>
          <w:color w:val="242424"/>
          <w:sz w:val="22"/>
          <w:szCs w:val="22"/>
          <w:shd w:val="clear" w:color="auto" w:fill="FFFFFF"/>
        </w:rPr>
        <w:t xml:space="preserve">, </w:t>
      </w:r>
      <w:r w:rsidR="00F849BF" w:rsidRPr="00B2793B">
        <w:rPr>
          <w:rFonts w:ascii="Arial" w:hAnsi="Arial" w:cs="Arial"/>
          <w:color w:val="242424"/>
          <w:sz w:val="22"/>
          <w:szCs w:val="22"/>
          <w:shd w:val="clear" w:color="auto" w:fill="FFFFFF"/>
        </w:rPr>
        <w:t>se registr</w:t>
      </w:r>
      <w:r w:rsidR="00721C2E">
        <w:rPr>
          <w:rFonts w:ascii="Arial" w:hAnsi="Arial" w:cs="Arial"/>
          <w:color w:val="242424"/>
          <w:sz w:val="22"/>
          <w:szCs w:val="22"/>
          <w:shd w:val="clear" w:color="auto" w:fill="FFFFFF"/>
        </w:rPr>
        <w:t>ó</w:t>
      </w:r>
      <w:r w:rsidR="00F849BF" w:rsidRPr="00B2793B">
        <w:rPr>
          <w:rFonts w:ascii="Arial" w:hAnsi="Arial" w:cs="Arial"/>
          <w:color w:val="242424"/>
          <w:sz w:val="22"/>
          <w:szCs w:val="22"/>
          <w:shd w:val="clear" w:color="auto" w:fill="FFFFFF"/>
        </w:rPr>
        <w:t xml:space="preserve"> </w:t>
      </w:r>
      <w:r w:rsidR="00F849BF" w:rsidRPr="00B2793B">
        <w:rPr>
          <w:rFonts w:ascii="Arial" w:hAnsi="Arial" w:cs="Arial"/>
          <w:sz w:val="22"/>
          <w:szCs w:val="22"/>
          <w:shd w:val="clear" w:color="auto" w:fill="FFFFFF"/>
        </w:rPr>
        <w:t xml:space="preserve">un </w:t>
      </w:r>
      <w:r w:rsidR="00241613" w:rsidRPr="00B2793B">
        <w:rPr>
          <w:rFonts w:ascii="Arial" w:hAnsi="Arial" w:cs="Arial"/>
          <w:sz w:val="22"/>
          <w:szCs w:val="22"/>
          <w:shd w:val="clear" w:color="auto" w:fill="FFFFFF"/>
        </w:rPr>
        <w:t>progreso</w:t>
      </w:r>
      <w:r w:rsidR="00F849BF" w:rsidRPr="00B2793B">
        <w:rPr>
          <w:rFonts w:ascii="Arial" w:hAnsi="Arial" w:cs="Arial"/>
          <w:sz w:val="22"/>
          <w:szCs w:val="22"/>
          <w:shd w:val="clear" w:color="auto" w:fill="FFFFFF"/>
        </w:rPr>
        <w:t xml:space="preserve"> </w:t>
      </w:r>
      <w:r w:rsidR="00730298" w:rsidRPr="00B2793B">
        <w:rPr>
          <w:rFonts w:ascii="Arial" w:hAnsi="Arial" w:cs="Arial"/>
          <w:sz w:val="22"/>
          <w:szCs w:val="22"/>
          <w:shd w:val="clear" w:color="auto" w:fill="FFFFFF"/>
        </w:rPr>
        <w:t xml:space="preserve">total </w:t>
      </w:r>
      <w:r w:rsidR="00F849BF" w:rsidRPr="00B2793B">
        <w:rPr>
          <w:rFonts w:ascii="Arial" w:hAnsi="Arial" w:cs="Arial"/>
          <w:sz w:val="22"/>
          <w:szCs w:val="22"/>
          <w:shd w:val="clear" w:color="auto" w:fill="FFFFFF"/>
        </w:rPr>
        <w:t xml:space="preserve">del </w:t>
      </w:r>
      <w:r w:rsidR="00945B3E" w:rsidRPr="00B2793B">
        <w:rPr>
          <w:rFonts w:ascii="Arial" w:hAnsi="Arial" w:cs="Arial"/>
          <w:sz w:val="22"/>
          <w:szCs w:val="22"/>
          <w:shd w:val="clear" w:color="auto" w:fill="FFFFFF"/>
        </w:rPr>
        <w:t>21</w:t>
      </w:r>
      <w:r w:rsidR="00F849BF" w:rsidRPr="00B2793B">
        <w:rPr>
          <w:rFonts w:ascii="Arial" w:hAnsi="Arial" w:cs="Arial"/>
          <w:sz w:val="22"/>
          <w:szCs w:val="22"/>
          <w:shd w:val="clear" w:color="auto" w:fill="FFFFFF"/>
        </w:rPr>
        <w:t>,</w:t>
      </w:r>
      <w:r w:rsidR="00945B3E" w:rsidRPr="00B2793B">
        <w:rPr>
          <w:rFonts w:ascii="Arial" w:hAnsi="Arial" w:cs="Arial"/>
          <w:sz w:val="22"/>
          <w:szCs w:val="22"/>
          <w:shd w:val="clear" w:color="auto" w:fill="FFFFFF"/>
        </w:rPr>
        <w:t>13</w:t>
      </w:r>
      <w:r w:rsidR="00F849BF" w:rsidRPr="00B2793B">
        <w:rPr>
          <w:rFonts w:ascii="Arial" w:hAnsi="Arial" w:cs="Arial"/>
          <w:sz w:val="22"/>
          <w:szCs w:val="22"/>
          <w:shd w:val="clear" w:color="auto" w:fill="FFFFFF"/>
        </w:rPr>
        <w:t>%</w:t>
      </w:r>
      <w:r w:rsidR="00945B3E" w:rsidRPr="00B2793B">
        <w:rPr>
          <w:rFonts w:ascii="Arial" w:hAnsi="Arial" w:cs="Arial"/>
          <w:sz w:val="22"/>
          <w:szCs w:val="22"/>
          <w:shd w:val="clear" w:color="auto" w:fill="FFFFFF"/>
        </w:rPr>
        <w:t>. E</w:t>
      </w:r>
      <w:r w:rsidRPr="00B2793B">
        <w:rPr>
          <w:rFonts w:ascii="Arial" w:hAnsi="Arial" w:cs="Arial"/>
          <w:sz w:val="22"/>
          <w:szCs w:val="22"/>
          <w:shd w:val="clear" w:color="auto" w:fill="FFFFFF"/>
        </w:rPr>
        <w:t xml:space="preserve">n particular </w:t>
      </w:r>
      <w:r w:rsidR="008A5E00" w:rsidRPr="00B2793B">
        <w:rPr>
          <w:rFonts w:ascii="Arial" w:hAnsi="Arial" w:cs="Arial"/>
          <w:sz w:val="22"/>
          <w:szCs w:val="22"/>
          <w:shd w:val="clear" w:color="auto" w:fill="FFFFFF"/>
        </w:rPr>
        <w:t xml:space="preserve">la </w:t>
      </w:r>
      <w:r w:rsidR="00F849BF" w:rsidRPr="00B2793B">
        <w:rPr>
          <w:rFonts w:ascii="Arial" w:hAnsi="Arial" w:cs="Arial"/>
          <w:sz w:val="22"/>
          <w:szCs w:val="22"/>
          <w:shd w:val="clear" w:color="auto" w:fill="FFFFFF"/>
        </w:rPr>
        <w:t>Sección de Auditor</w:t>
      </w:r>
      <w:r w:rsidR="008A5E00" w:rsidRPr="00B2793B">
        <w:rPr>
          <w:rFonts w:ascii="Arial" w:hAnsi="Arial" w:cs="Arial"/>
          <w:sz w:val="22"/>
          <w:szCs w:val="22"/>
          <w:shd w:val="clear" w:color="auto" w:fill="FFFFFF"/>
        </w:rPr>
        <w:t xml:space="preserve">ía Operativa </w:t>
      </w:r>
      <w:r w:rsidRPr="00B2793B">
        <w:rPr>
          <w:rFonts w:ascii="Arial" w:hAnsi="Arial" w:cs="Arial"/>
          <w:sz w:val="22"/>
          <w:szCs w:val="22"/>
          <w:shd w:val="clear" w:color="auto" w:fill="FFFFFF"/>
        </w:rPr>
        <w:t xml:space="preserve">con un total del </w:t>
      </w:r>
      <w:r w:rsidR="00945B3E" w:rsidRPr="00B2793B">
        <w:rPr>
          <w:rFonts w:ascii="Arial" w:hAnsi="Arial" w:cs="Arial"/>
          <w:sz w:val="22"/>
          <w:szCs w:val="22"/>
          <w:shd w:val="clear" w:color="auto" w:fill="FFFFFF"/>
        </w:rPr>
        <w:t>30,75</w:t>
      </w:r>
      <w:r w:rsidR="00F849BF" w:rsidRPr="00B2793B">
        <w:rPr>
          <w:rFonts w:ascii="Arial" w:hAnsi="Arial" w:cs="Arial"/>
          <w:sz w:val="22"/>
          <w:szCs w:val="22"/>
          <w:shd w:val="clear" w:color="auto" w:fill="FFFFFF"/>
        </w:rPr>
        <w:t>%,</w:t>
      </w:r>
      <w:r w:rsidR="001964A1"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 xml:space="preserve">seguido de </w:t>
      </w:r>
      <w:r w:rsidR="00945B3E" w:rsidRPr="00B2793B">
        <w:rPr>
          <w:rFonts w:ascii="Arial" w:hAnsi="Arial" w:cs="Arial"/>
          <w:color w:val="000000"/>
          <w:sz w:val="22"/>
          <w:szCs w:val="22"/>
          <w:lang w:eastAsia="es-CR"/>
        </w:rPr>
        <w:t xml:space="preserve">la </w:t>
      </w:r>
      <w:r w:rsidR="00F849BF" w:rsidRPr="00B2793B">
        <w:rPr>
          <w:rFonts w:ascii="Arial" w:hAnsi="Arial" w:cs="Arial"/>
          <w:sz w:val="22"/>
          <w:szCs w:val="22"/>
          <w:shd w:val="clear" w:color="auto" w:fill="FFFFFF"/>
        </w:rPr>
        <w:t xml:space="preserve">Sección </w:t>
      </w:r>
      <w:r w:rsidRPr="00B2793B">
        <w:rPr>
          <w:rFonts w:ascii="Arial" w:hAnsi="Arial" w:cs="Arial"/>
          <w:sz w:val="22"/>
          <w:szCs w:val="22"/>
          <w:shd w:val="clear" w:color="auto" w:fill="FFFFFF"/>
        </w:rPr>
        <w:t xml:space="preserve">Auditoría </w:t>
      </w:r>
      <w:r w:rsidR="00F849BF" w:rsidRPr="00B2793B">
        <w:rPr>
          <w:rFonts w:ascii="Arial" w:hAnsi="Arial" w:cs="Arial"/>
          <w:sz w:val="22"/>
          <w:szCs w:val="22"/>
          <w:shd w:val="clear" w:color="auto" w:fill="FFFFFF"/>
        </w:rPr>
        <w:t>de Tecnología de Información</w:t>
      </w:r>
      <w:r w:rsidR="00945B3E" w:rsidRPr="00B2793B">
        <w:rPr>
          <w:rFonts w:ascii="Arial" w:hAnsi="Arial" w:cs="Arial"/>
          <w:sz w:val="22"/>
          <w:szCs w:val="22"/>
          <w:shd w:val="clear" w:color="auto" w:fill="FFFFFF"/>
        </w:rPr>
        <w:t xml:space="preserve"> </w:t>
      </w:r>
      <w:r w:rsidR="00620146">
        <w:rPr>
          <w:rFonts w:ascii="Arial" w:hAnsi="Arial" w:cs="Arial"/>
          <w:sz w:val="22"/>
          <w:szCs w:val="22"/>
          <w:shd w:val="clear" w:color="auto" w:fill="FFFFFF"/>
        </w:rPr>
        <w:t xml:space="preserve">que </w:t>
      </w:r>
      <w:r w:rsidR="00945B3E" w:rsidRPr="00B2793B">
        <w:rPr>
          <w:rFonts w:ascii="Arial" w:hAnsi="Arial" w:cs="Arial"/>
          <w:sz w:val="22"/>
          <w:szCs w:val="22"/>
          <w:shd w:val="clear" w:color="auto" w:fill="FFFFFF"/>
        </w:rPr>
        <w:t>cifra</w:t>
      </w:r>
      <w:r w:rsidR="00620146">
        <w:rPr>
          <w:rFonts w:ascii="Arial" w:hAnsi="Arial" w:cs="Arial"/>
          <w:sz w:val="22"/>
          <w:szCs w:val="22"/>
          <w:shd w:val="clear" w:color="auto" w:fill="FFFFFF"/>
        </w:rPr>
        <w:t xml:space="preserve"> un</w:t>
      </w:r>
      <w:r w:rsidR="00945B3E" w:rsidRPr="00B2793B">
        <w:rPr>
          <w:rFonts w:ascii="Arial" w:hAnsi="Arial" w:cs="Arial"/>
          <w:sz w:val="22"/>
          <w:szCs w:val="22"/>
          <w:shd w:val="clear" w:color="auto" w:fill="FFFFFF"/>
        </w:rPr>
        <w:t xml:space="preserve"> 27,38</w:t>
      </w:r>
      <w:r w:rsidR="00F849BF" w:rsidRPr="00B2793B">
        <w:rPr>
          <w:rFonts w:ascii="Arial" w:hAnsi="Arial" w:cs="Arial"/>
          <w:sz w:val="22"/>
          <w:szCs w:val="22"/>
          <w:shd w:val="clear" w:color="auto" w:fill="FFFFFF"/>
        </w:rPr>
        <w:t>%</w:t>
      </w:r>
      <w:r w:rsidR="001964A1"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l</w:t>
      </w:r>
      <w:r w:rsidR="0048103E" w:rsidRPr="00B2793B">
        <w:rPr>
          <w:rFonts w:ascii="Arial" w:hAnsi="Arial" w:cs="Arial"/>
          <w:sz w:val="22"/>
          <w:szCs w:val="22"/>
          <w:shd w:val="clear" w:color="auto" w:fill="FFFFFF"/>
        </w:rPr>
        <w:t>uego</w:t>
      </w:r>
      <w:r w:rsidR="00945B3E" w:rsidRPr="00B2793B">
        <w:rPr>
          <w:rFonts w:ascii="Arial" w:hAnsi="Arial" w:cs="Arial"/>
          <w:sz w:val="22"/>
          <w:szCs w:val="22"/>
          <w:shd w:val="clear" w:color="auto" w:fill="FFFFFF"/>
        </w:rPr>
        <w:t xml:space="preserve"> la </w:t>
      </w:r>
      <w:r w:rsidR="0048103E" w:rsidRPr="00B2793B">
        <w:rPr>
          <w:rFonts w:ascii="Arial" w:hAnsi="Arial" w:cs="Arial"/>
          <w:sz w:val="22"/>
          <w:szCs w:val="22"/>
          <w:shd w:val="clear" w:color="auto" w:fill="FFFFFF"/>
        </w:rPr>
        <w:t xml:space="preserve">Sección </w:t>
      </w:r>
      <w:r w:rsidR="00945B3E" w:rsidRPr="00B2793B">
        <w:rPr>
          <w:rFonts w:ascii="Arial" w:hAnsi="Arial" w:cs="Arial"/>
          <w:color w:val="000000"/>
          <w:sz w:val="22"/>
          <w:szCs w:val="22"/>
          <w:lang w:eastAsia="es-CR"/>
        </w:rPr>
        <w:t>Auditoría de Prevención, Análisis e Investigación 22,86%</w:t>
      </w:r>
      <w:r w:rsidR="0048103E" w:rsidRPr="00B2793B">
        <w:rPr>
          <w:rFonts w:ascii="Arial" w:hAnsi="Arial" w:cs="Arial"/>
          <w:sz w:val="22"/>
          <w:szCs w:val="22"/>
          <w:shd w:val="clear" w:color="auto" w:fill="FFFFFF"/>
        </w:rPr>
        <w:t xml:space="preserve"> y finalmente las </w:t>
      </w:r>
      <w:r w:rsidR="00945B3E" w:rsidRPr="00B2793B">
        <w:rPr>
          <w:rFonts w:ascii="Arial" w:hAnsi="Arial" w:cs="Arial"/>
          <w:sz w:val="22"/>
          <w:szCs w:val="22"/>
          <w:shd w:val="clear" w:color="auto" w:fill="FFFFFF"/>
        </w:rPr>
        <w:t xml:space="preserve">otras </w:t>
      </w:r>
      <w:r w:rsidR="0048103E" w:rsidRPr="00B2793B">
        <w:rPr>
          <w:rFonts w:ascii="Arial" w:hAnsi="Arial" w:cs="Arial"/>
          <w:sz w:val="22"/>
          <w:szCs w:val="22"/>
          <w:shd w:val="clear" w:color="auto" w:fill="FFFFFF"/>
        </w:rPr>
        <w:t>S</w:t>
      </w:r>
      <w:r w:rsidR="00945B3E" w:rsidRPr="00B2793B">
        <w:rPr>
          <w:rFonts w:ascii="Arial" w:hAnsi="Arial" w:cs="Arial"/>
          <w:sz w:val="22"/>
          <w:szCs w:val="22"/>
          <w:shd w:val="clear" w:color="auto" w:fill="FFFFFF"/>
        </w:rPr>
        <w:t>ecciones registran un porcentaje menor a los 20 puntos porcentuales.</w:t>
      </w:r>
      <w:r w:rsidR="008A5E00" w:rsidRPr="00B2793B">
        <w:rPr>
          <w:rFonts w:ascii="Arial" w:hAnsi="Arial" w:cs="Arial"/>
          <w:sz w:val="22"/>
          <w:szCs w:val="22"/>
          <w:shd w:val="clear" w:color="auto" w:fill="FFFFFF"/>
        </w:rPr>
        <w:t xml:space="preserve"> </w:t>
      </w:r>
    </w:p>
    <w:p w14:paraId="755328CA" w14:textId="77777777" w:rsidR="008A5E00" w:rsidRPr="00B2793B" w:rsidRDefault="008A5E00" w:rsidP="00F75604">
      <w:pPr>
        <w:ind w:right="46"/>
        <w:jc w:val="both"/>
        <w:rPr>
          <w:rFonts w:ascii="Arial" w:hAnsi="Arial" w:cs="Arial"/>
          <w:sz w:val="22"/>
          <w:szCs w:val="22"/>
          <w:shd w:val="clear" w:color="auto" w:fill="FFFFFF"/>
        </w:rPr>
      </w:pPr>
    </w:p>
    <w:p w14:paraId="121A91CC" w14:textId="42911334" w:rsidR="008A5E00" w:rsidRPr="00B2793B" w:rsidRDefault="008A5E00" w:rsidP="00F75604">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De</w:t>
      </w:r>
      <w:r w:rsidR="00730298" w:rsidRPr="00B2793B">
        <w:rPr>
          <w:rFonts w:ascii="Arial" w:hAnsi="Arial" w:cs="Arial"/>
          <w:sz w:val="22"/>
          <w:szCs w:val="22"/>
          <w:shd w:val="clear" w:color="auto" w:fill="FFFFFF"/>
        </w:rPr>
        <w:t xml:space="preserve"> los </w:t>
      </w:r>
      <w:r w:rsidR="00CB4B58" w:rsidRPr="00B2793B">
        <w:rPr>
          <w:rFonts w:ascii="Arial" w:hAnsi="Arial" w:cs="Arial"/>
          <w:sz w:val="22"/>
          <w:szCs w:val="22"/>
          <w:shd w:val="clear" w:color="auto" w:fill="FFFFFF"/>
        </w:rPr>
        <w:t xml:space="preserve">87 </w:t>
      </w:r>
      <w:r w:rsidR="009B398D" w:rsidRPr="00B2793B">
        <w:rPr>
          <w:rFonts w:ascii="Arial" w:hAnsi="Arial" w:cs="Arial"/>
          <w:sz w:val="22"/>
          <w:szCs w:val="22"/>
          <w:shd w:val="clear" w:color="auto" w:fill="FFFFFF"/>
        </w:rPr>
        <w:t>proyectos</w:t>
      </w:r>
      <w:r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40</w:t>
      </w:r>
      <w:r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46</w:t>
      </w:r>
      <w:r w:rsidRPr="00B2793B">
        <w:rPr>
          <w:rFonts w:ascii="Arial" w:hAnsi="Arial" w:cs="Arial"/>
          <w:sz w:val="22"/>
          <w:szCs w:val="22"/>
          <w:shd w:val="clear" w:color="auto" w:fill="FFFFFF"/>
        </w:rPr>
        <w:t xml:space="preserve">%) </w:t>
      </w:r>
      <w:r w:rsidR="00730298" w:rsidRPr="00B2793B">
        <w:rPr>
          <w:rFonts w:ascii="Arial" w:hAnsi="Arial" w:cs="Arial"/>
          <w:sz w:val="22"/>
          <w:szCs w:val="22"/>
          <w:shd w:val="clear" w:color="auto" w:fill="FFFFFF"/>
        </w:rPr>
        <w:t>se encuentran sin asignar</w:t>
      </w:r>
      <w:r w:rsidRPr="00B2793B">
        <w:rPr>
          <w:rFonts w:ascii="Arial" w:hAnsi="Arial" w:cs="Arial"/>
          <w:sz w:val="22"/>
          <w:szCs w:val="22"/>
          <w:shd w:val="clear" w:color="auto" w:fill="FFFFFF"/>
        </w:rPr>
        <w:t>,</w:t>
      </w:r>
      <w:r w:rsidR="00730298" w:rsidRPr="00B2793B">
        <w:rPr>
          <w:rFonts w:ascii="Arial" w:hAnsi="Arial" w:cs="Arial"/>
          <w:sz w:val="22"/>
          <w:szCs w:val="22"/>
          <w:shd w:val="clear" w:color="auto" w:fill="FFFFFF"/>
        </w:rPr>
        <w:t xml:space="preserve"> en relación con</w:t>
      </w:r>
      <w:r w:rsidRPr="00B2793B">
        <w:rPr>
          <w:rFonts w:ascii="Arial" w:hAnsi="Arial" w:cs="Arial"/>
          <w:sz w:val="22"/>
          <w:szCs w:val="22"/>
          <w:shd w:val="clear" w:color="auto" w:fill="FFFFFF"/>
        </w:rPr>
        <w:t xml:space="preserve"> los iniciados </w:t>
      </w:r>
      <w:r w:rsidR="00A31881" w:rsidRPr="00B2793B">
        <w:rPr>
          <w:rFonts w:ascii="Arial" w:hAnsi="Arial" w:cs="Arial"/>
          <w:sz w:val="22"/>
          <w:szCs w:val="22"/>
          <w:shd w:val="clear" w:color="auto" w:fill="FFFFFF"/>
        </w:rPr>
        <w:t xml:space="preserve">se totalizan </w:t>
      </w:r>
      <w:r w:rsidR="00945B3E" w:rsidRPr="00B2793B">
        <w:rPr>
          <w:rFonts w:ascii="Arial" w:hAnsi="Arial" w:cs="Arial"/>
          <w:sz w:val="22"/>
          <w:szCs w:val="22"/>
          <w:shd w:val="clear" w:color="auto" w:fill="FFFFFF"/>
        </w:rPr>
        <w:t>46</w:t>
      </w:r>
      <w:r w:rsidR="00A31881" w:rsidRPr="00B2793B">
        <w:rPr>
          <w:rFonts w:ascii="Arial" w:hAnsi="Arial" w:cs="Arial"/>
          <w:sz w:val="22"/>
          <w:szCs w:val="22"/>
          <w:shd w:val="clear" w:color="auto" w:fill="FFFFFF"/>
        </w:rPr>
        <w:t xml:space="preserve"> estudios</w:t>
      </w:r>
      <w:r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5</w:t>
      </w:r>
      <w:r w:rsidRPr="00B2793B">
        <w:rPr>
          <w:rFonts w:ascii="Arial" w:hAnsi="Arial" w:cs="Arial"/>
          <w:sz w:val="22"/>
          <w:szCs w:val="22"/>
          <w:shd w:val="clear" w:color="auto" w:fill="FFFFFF"/>
        </w:rPr>
        <w:t>3%), 1</w:t>
      </w:r>
      <w:r w:rsidR="00945B3E" w:rsidRPr="00B2793B">
        <w:rPr>
          <w:rFonts w:ascii="Arial" w:hAnsi="Arial" w:cs="Arial"/>
          <w:sz w:val="22"/>
          <w:szCs w:val="22"/>
          <w:shd w:val="clear" w:color="auto" w:fill="FFFFFF"/>
        </w:rPr>
        <w:t>7</w:t>
      </w:r>
      <w:r w:rsidRPr="00B2793B">
        <w:rPr>
          <w:rFonts w:ascii="Arial" w:hAnsi="Arial" w:cs="Arial"/>
          <w:sz w:val="22"/>
          <w:szCs w:val="22"/>
          <w:shd w:val="clear" w:color="auto" w:fill="FFFFFF"/>
        </w:rPr>
        <w:t xml:space="preserve"> </w:t>
      </w:r>
      <w:r w:rsidR="00A31881" w:rsidRPr="00B2793B">
        <w:rPr>
          <w:rFonts w:ascii="Arial" w:hAnsi="Arial" w:cs="Arial"/>
          <w:sz w:val="22"/>
          <w:szCs w:val="22"/>
          <w:shd w:val="clear" w:color="auto" w:fill="FFFFFF"/>
        </w:rPr>
        <w:t xml:space="preserve">de ellos </w:t>
      </w:r>
      <w:r w:rsidRPr="00B2793B">
        <w:rPr>
          <w:rFonts w:ascii="Arial" w:hAnsi="Arial" w:cs="Arial"/>
          <w:sz w:val="22"/>
          <w:szCs w:val="22"/>
          <w:shd w:val="clear" w:color="auto" w:fill="FFFFFF"/>
        </w:rPr>
        <w:t xml:space="preserve">se encuentran en la fase de planificación, </w:t>
      </w:r>
      <w:r w:rsidR="00945B3E" w:rsidRPr="00B2793B">
        <w:rPr>
          <w:rFonts w:ascii="Arial" w:hAnsi="Arial" w:cs="Arial"/>
          <w:sz w:val="22"/>
          <w:szCs w:val="22"/>
          <w:shd w:val="clear" w:color="auto" w:fill="FFFFFF"/>
        </w:rPr>
        <w:t>25</w:t>
      </w:r>
      <w:r w:rsidRPr="00B2793B">
        <w:rPr>
          <w:rFonts w:ascii="Arial" w:hAnsi="Arial" w:cs="Arial"/>
          <w:sz w:val="22"/>
          <w:szCs w:val="22"/>
          <w:shd w:val="clear" w:color="auto" w:fill="FFFFFF"/>
        </w:rPr>
        <w:t xml:space="preserve"> en examen</w:t>
      </w:r>
      <w:r w:rsidR="00945B3E" w:rsidRPr="00B2793B">
        <w:rPr>
          <w:rFonts w:ascii="Arial" w:hAnsi="Arial" w:cs="Arial"/>
          <w:sz w:val="22"/>
          <w:szCs w:val="22"/>
          <w:shd w:val="clear" w:color="auto" w:fill="FFFFFF"/>
        </w:rPr>
        <w:t xml:space="preserve">, </w:t>
      </w:r>
      <w:r w:rsidRPr="00B2793B">
        <w:rPr>
          <w:rFonts w:ascii="Arial" w:hAnsi="Arial" w:cs="Arial"/>
          <w:sz w:val="22"/>
          <w:szCs w:val="22"/>
          <w:shd w:val="clear" w:color="auto" w:fill="FFFFFF"/>
        </w:rPr>
        <w:t xml:space="preserve">1 </w:t>
      </w:r>
      <w:r w:rsidR="00945B3E" w:rsidRPr="00B2793B">
        <w:rPr>
          <w:rFonts w:ascii="Arial" w:hAnsi="Arial" w:cs="Arial"/>
          <w:sz w:val="22"/>
          <w:szCs w:val="22"/>
          <w:shd w:val="clear" w:color="auto" w:fill="FFFFFF"/>
        </w:rPr>
        <w:t xml:space="preserve">se ubica en la </w:t>
      </w:r>
      <w:r w:rsidRPr="00B2793B">
        <w:rPr>
          <w:rFonts w:ascii="Arial" w:hAnsi="Arial" w:cs="Arial"/>
          <w:sz w:val="22"/>
          <w:szCs w:val="22"/>
          <w:shd w:val="clear" w:color="auto" w:fill="FFFFFF"/>
        </w:rPr>
        <w:t>comunica</w:t>
      </w:r>
      <w:r w:rsidR="00945B3E" w:rsidRPr="00B2793B">
        <w:rPr>
          <w:rFonts w:ascii="Arial" w:hAnsi="Arial" w:cs="Arial"/>
          <w:sz w:val="22"/>
          <w:szCs w:val="22"/>
          <w:shd w:val="clear" w:color="auto" w:fill="FFFFFF"/>
        </w:rPr>
        <w:t xml:space="preserve">ción de </w:t>
      </w:r>
      <w:r w:rsidRPr="00B2793B">
        <w:rPr>
          <w:rFonts w:ascii="Arial" w:hAnsi="Arial" w:cs="Arial"/>
          <w:sz w:val="22"/>
          <w:szCs w:val="22"/>
          <w:shd w:val="clear" w:color="auto" w:fill="FFFFFF"/>
        </w:rPr>
        <w:t>los resultados</w:t>
      </w:r>
      <w:r w:rsidR="00945B3E" w:rsidRPr="00B2793B">
        <w:rPr>
          <w:rFonts w:ascii="Arial" w:hAnsi="Arial" w:cs="Arial"/>
          <w:sz w:val="22"/>
          <w:szCs w:val="22"/>
          <w:shd w:val="clear" w:color="auto" w:fill="FFFFFF"/>
        </w:rPr>
        <w:t xml:space="preserve"> y 3 ya se finalizaron</w:t>
      </w:r>
      <w:r w:rsidRPr="00B2793B">
        <w:rPr>
          <w:rFonts w:ascii="Arial" w:hAnsi="Arial" w:cs="Arial"/>
          <w:sz w:val="22"/>
          <w:szCs w:val="22"/>
          <w:shd w:val="clear" w:color="auto" w:fill="FFFFFF"/>
        </w:rPr>
        <w:t xml:space="preserve">.  </w:t>
      </w:r>
      <w:r w:rsidR="00945B3E" w:rsidRPr="00B2793B">
        <w:rPr>
          <w:rFonts w:ascii="Arial" w:hAnsi="Arial" w:cs="Arial"/>
          <w:sz w:val="22"/>
          <w:szCs w:val="22"/>
          <w:shd w:val="clear" w:color="auto" w:fill="FFFFFF"/>
        </w:rPr>
        <w:t xml:space="preserve">Como se indicó previamente </w:t>
      </w:r>
      <w:r w:rsidR="00867BBE">
        <w:rPr>
          <w:rFonts w:ascii="Arial" w:hAnsi="Arial" w:cs="Arial"/>
          <w:sz w:val="22"/>
          <w:szCs w:val="22"/>
          <w:shd w:val="clear" w:color="auto" w:fill="FFFFFF"/>
        </w:rPr>
        <w:t>1</w:t>
      </w:r>
      <w:r w:rsidR="00945B3E" w:rsidRPr="00B2793B">
        <w:rPr>
          <w:rFonts w:ascii="Arial" w:hAnsi="Arial" w:cs="Arial"/>
          <w:sz w:val="22"/>
          <w:szCs w:val="22"/>
          <w:shd w:val="clear" w:color="auto" w:fill="FFFFFF"/>
        </w:rPr>
        <w:t xml:space="preserve"> se canceló</w:t>
      </w:r>
      <w:r w:rsidR="00BC758E" w:rsidRPr="00B2793B">
        <w:rPr>
          <w:rFonts w:ascii="Arial" w:hAnsi="Arial" w:cs="Arial"/>
          <w:sz w:val="22"/>
          <w:szCs w:val="22"/>
          <w:shd w:val="clear" w:color="auto" w:fill="FFFFFF"/>
        </w:rPr>
        <w:t xml:space="preserve"> (1%)</w:t>
      </w:r>
      <w:r w:rsidR="00945B3E" w:rsidRPr="00B2793B">
        <w:rPr>
          <w:rFonts w:ascii="Arial" w:hAnsi="Arial" w:cs="Arial"/>
          <w:sz w:val="22"/>
          <w:szCs w:val="22"/>
          <w:shd w:val="clear" w:color="auto" w:fill="FFFFFF"/>
        </w:rPr>
        <w:t>.</w:t>
      </w:r>
    </w:p>
    <w:p w14:paraId="3E513C08" w14:textId="77777777" w:rsidR="00C5012A" w:rsidRPr="00B2793B" w:rsidRDefault="00C5012A" w:rsidP="00F75604">
      <w:pPr>
        <w:ind w:right="46"/>
        <w:jc w:val="both"/>
        <w:rPr>
          <w:rFonts w:ascii="Arial" w:hAnsi="Arial" w:cs="Arial"/>
          <w:spacing w:val="-3"/>
          <w:sz w:val="22"/>
          <w:szCs w:val="22"/>
        </w:rPr>
      </w:pPr>
    </w:p>
    <w:bookmarkEnd w:id="1"/>
    <w:bookmarkEnd w:id="2"/>
    <w:p w14:paraId="2E5F05B7" w14:textId="77777777" w:rsidR="009C3CDC" w:rsidRPr="00B2793B" w:rsidRDefault="009C3CDC" w:rsidP="00F75604">
      <w:pPr>
        <w:widowControl/>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Las Auditorías Internas del Sector Público, debe en forma obligatoria acatar los Lineamientos Generales para el análisis de presuntos hechos irregulares, según resolución R-DC-102-2019 emitida por la Contraloría General de la República. En línea con la Ley General del Control Interno (Ley N°8292) y la Ley Contra la Corrupción y el Enriquecimiento Ilícito en la Función Pública (Ley N°8422).</w:t>
      </w:r>
    </w:p>
    <w:p w14:paraId="0E6B1453" w14:textId="77777777" w:rsidR="009C3CDC" w:rsidRPr="00B2793B" w:rsidRDefault="009C3CDC" w:rsidP="00F75604">
      <w:pPr>
        <w:widowControl/>
        <w:jc w:val="both"/>
        <w:rPr>
          <w:rFonts w:ascii="Arial" w:hAnsi="Arial" w:cs="Arial"/>
          <w:color w:val="242424"/>
          <w:sz w:val="22"/>
          <w:szCs w:val="22"/>
          <w:shd w:val="clear" w:color="auto" w:fill="FFFFFF"/>
        </w:rPr>
      </w:pPr>
    </w:p>
    <w:p w14:paraId="00140A97" w14:textId="38A365F6" w:rsidR="00E04ED5" w:rsidRDefault="00E04ED5" w:rsidP="00F75604">
      <w:pPr>
        <w:widowControl/>
        <w:jc w:val="both"/>
        <w:rPr>
          <w:rFonts w:ascii="Arial" w:hAnsi="Arial" w:cs="Arial"/>
          <w:spacing w:val="-3"/>
          <w:sz w:val="22"/>
          <w:szCs w:val="22"/>
        </w:rPr>
      </w:pPr>
    </w:p>
    <w:p w14:paraId="2934CC6C" w14:textId="47C64B7B" w:rsidR="000D4ED7" w:rsidRPr="00B2793B" w:rsidRDefault="00682DE2" w:rsidP="00B045F2">
      <w:pPr>
        <w:pStyle w:val="Ttulo2"/>
        <w:spacing w:before="0" w:after="0"/>
        <w:jc w:val="both"/>
        <w:rPr>
          <w:bCs w:val="0"/>
          <w:sz w:val="22"/>
          <w:szCs w:val="22"/>
        </w:rPr>
      </w:pPr>
      <w:bookmarkStart w:id="7" w:name="_Toc102122859"/>
      <w:r w:rsidRPr="00B2793B">
        <w:rPr>
          <w:i w:val="0"/>
          <w:sz w:val="22"/>
          <w:szCs w:val="22"/>
          <w:lang w:val="es-CR"/>
        </w:rPr>
        <w:t>1.</w:t>
      </w:r>
      <w:r w:rsidR="008C4B7B">
        <w:rPr>
          <w:i w:val="0"/>
          <w:sz w:val="22"/>
          <w:szCs w:val="22"/>
          <w:lang w:val="es-CR"/>
        </w:rPr>
        <w:t>5</w:t>
      </w:r>
      <w:r w:rsidR="005A7969" w:rsidRPr="00B2793B">
        <w:rPr>
          <w:i w:val="0"/>
          <w:sz w:val="22"/>
          <w:szCs w:val="22"/>
          <w:lang w:val="es-CR"/>
        </w:rPr>
        <w:t xml:space="preserve"> </w:t>
      </w:r>
      <w:r w:rsidR="0097591B" w:rsidRPr="00B2793B">
        <w:rPr>
          <w:i w:val="0"/>
          <w:sz w:val="22"/>
          <w:szCs w:val="22"/>
          <w:lang w:val="es-CR"/>
        </w:rPr>
        <w:t>A</w:t>
      </w:r>
      <w:r w:rsidR="00683D06" w:rsidRPr="00B2793B">
        <w:rPr>
          <w:i w:val="0"/>
          <w:sz w:val="22"/>
          <w:szCs w:val="22"/>
          <w:lang w:val="es-CR"/>
        </w:rPr>
        <w:t>signaciones</w:t>
      </w:r>
      <w:r w:rsidRPr="00B2793B">
        <w:rPr>
          <w:i w:val="0"/>
          <w:sz w:val="22"/>
          <w:szCs w:val="22"/>
          <w:lang w:val="es-CR"/>
        </w:rPr>
        <w:t xml:space="preserve"> terminad</w:t>
      </w:r>
      <w:r w:rsidR="00683D06" w:rsidRPr="00B2793B">
        <w:rPr>
          <w:i w:val="0"/>
          <w:sz w:val="22"/>
          <w:szCs w:val="22"/>
          <w:lang w:val="es-CR"/>
        </w:rPr>
        <w:t>a</w:t>
      </w:r>
      <w:r w:rsidRPr="00B2793B">
        <w:rPr>
          <w:i w:val="0"/>
          <w:sz w:val="22"/>
          <w:szCs w:val="22"/>
          <w:lang w:val="es-CR"/>
        </w:rPr>
        <w:t>s</w:t>
      </w:r>
      <w:bookmarkEnd w:id="7"/>
    </w:p>
    <w:p w14:paraId="73EF179F" w14:textId="0E936CB6" w:rsidR="00EE10D7" w:rsidRPr="00B2793B" w:rsidRDefault="00EE10D7" w:rsidP="00F75604">
      <w:pPr>
        <w:ind w:right="46"/>
        <w:jc w:val="both"/>
        <w:rPr>
          <w:rFonts w:ascii="Arial" w:hAnsi="Arial" w:cs="Arial"/>
          <w:spacing w:val="-3"/>
          <w:sz w:val="22"/>
          <w:szCs w:val="22"/>
        </w:rPr>
      </w:pPr>
    </w:p>
    <w:p w14:paraId="3CC09238" w14:textId="1837B821" w:rsidR="0007482B" w:rsidRPr="00B2793B" w:rsidRDefault="0007482B"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Cuadro </w:t>
      </w:r>
      <w:proofErr w:type="spellStart"/>
      <w:r w:rsidRPr="00B2793B">
        <w:rPr>
          <w:rFonts w:ascii="Arial" w:hAnsi="Arial" w:cs="Arial"/>
          <w:b/>
          <w:bCs/>
          <w:iCs/>
          <w:spacing w:val="-3"/>
          <w:sz w:val="22"/>
          <w:szCs w:val="22"/>
        </w:rPr>
        <w:t>N°</w:t>
      </w:r>
      <w:proofErr w:type="spellEnd"/>
      <w:r w:rsidR="0033438E">
        <w:rPr>
          <w:rFonts w:ascii="Arial" w:hAnsi="Arial" w:cs="Arial"/>
          <w:b/>
          <w:bCs/>
          <w:iCs/>
          <w:spacing w:val="-3"/>
          <w:sz w:val="22"/>
          <w:szCs w:val="22"/>
        </w:rPr>
        <w:t xml:space="preserve"> </w:t>
      </w:r>
      <w:r w:rsidR="008C4B7B">
        <w:rPr>
          <w:rFonts w:ascii="Arial" w:hAnsi="Arial" w:cs="Arial"/>
          <w:b/>
          <w:bCs/>
          <w:iCs/>
          <w:spacing w:val="-3"/>
          <w:sz w:val="22"/>
          <w:szCs w:val="22"/>
        </w:rPr>
        <w:t>5</w:t>
      </w:r>
    </w:p>
    <w:p w14:paraId="42B639B9" w14:textId="3915D2B1" w:rsidR="0007482B" w:rsidRPr="00B2793B" w:rsidRDefault="0007482B"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asignaciones terminadas, según </w:t>
      </w:r>
      <w:r w:rsidR="002256B6">
        <w:rPr>
          <w:rFonts w:ascii="Arial" w:hAnsi="Arial" w:cs="Arial"/>
          <w:b/>
          <w:bCs/>
          <w:iCs/>
          <w:spacing w:val="-3"/>
          <w:sz w:val="22"/>
          <w:szCs w:val="22"/>
        </w:rPr>
        <w:t>S</w:t>
      </w:r>
      <w:r w:rsidRPr="00B2793B">
        <w:rPr>
          <w:rFonts w:ascii="Arial" w:hAnsi="Arial" w:cs="Arial"/>
          <w:b/>
          <w:bCs/>
          <w:iCs/>
          <w:spacing w:val="-3"/>
          <w:sz w:val="22"/>
          <w:szCs w:val="22"/>
        </w:rPr>
        <w:t>ección y P</w:t>
      </w:r>
      <w:r w:rsidR="00A92AE5">
        <w:rPr>
          <w:rFonts w:ascii="Arial" w:hAnsi="Arial" w:cs="Arial"/>
          <w:b/>
          <w:bCs/>
          <w:iCs/>
          <w:spacing w:val="-3"/>
          <w:sz w:val="22"/>
          <w:szCs w:val="22"/>
        </w:rPr>
        <w:t xml:space="preserve">rogramación Global de </w:t>
      </w:r>
      <w:r w:rsidRPr="00B2793B">
        <w:rPr>
          <w:rFonts w:ascii="Arial" w:hAnsi="Arial" w:cs="Arial"/>
          <w:b/>
          <w:bCs/>
          <w:iCs/>
          <w:spacing w:val="-3"/>
          <w:sz w:val="22"/>
          <w:szCs w:val="22"/>
        </w:rPr>
        <w:t>Trabajo</w:t>
      </w:r>
    </w:p>
    <w:p w14:paraId="7518AEC9" w14:textId="1F433474" w:rsidR="009019CF" w:rsidRDefault="007D2792" w:rsidP="00C81D9B">
      <w:pPr>
        <w:ind w:right="46" w:firstLine="720"/>
        <w:jc w:val="center"/>
        <w:rPr>
          <w:rFonts w:ascii="Arial" w:hAnsi="Arial" w:cs="Arial"/>
          <w:b/>
          <w:bCs/>
          <w:iCs/>
          <w:sz w:val="22"/>
          <w:szCs w:val="22"/>
        </w:rPr>
      </w:pPr>
      <w:r w:rsidRPr="00B2793B">
        <w:rPr>
          <w:rFonts w:ascii="Arial" w:hAnsi="Arial" w:cs="Arial"/>
          <w:b/>
          <w:bCs/>
          <w:iCs/>
          <w:sz w:val="22"/>
          <w:szCs w:val="22"/>
        </w:rPr>
        <w:t>del 03 de enero al 31 de marzo 2022</w:t>
      </w:r>
    </w:p>
    <w:p w14:paraId="703FF7F7" w14:textId="77777777" w:rsidR="006A5242" w:rsidRPr="00B2793B" w:rsidRDefault="006A5242" w:rsidP="00C81D9B">
      <w:pPr>
        <w:ind w:right="46" w:firstLine="720"/>
        <w:jc w:val="center"/>
        <w:rPr>
          <w:rFonts w:ascii="Arial" w:hAnsi="Arial" w:cs="Arial"/>
          <w:b/>
          <w:bCs/>
          <w:iCs/>
          <w:sz w:val="22"/>
          <w:szCs w:val="22"/>
        </w:rPr>
      </w:pPr>
    </w:p>
    <w:tbl>
      <w:tblPr>
        <w:tblW w:w="9355" w:type="dxa"/>
        <w:tblInd w:w="-5" w:type="dxa"/>
        <w:tblLayout w:type="fixed"/>
        <w:tblCellMar>
          <w:left w:w="70" w:type="dxa"/>
          <w:right w:w="70" w:type="dxa"/>
        </w:tblCellMar>
        <w:tblLook w:val="04A0" w:firstRow="1" w:lastRow="0" w:firstColumn="1" w:lastColumn="0" w:noHBand="0" w:noVBand="1"/>
      </w:tblPr>
      <w:tblGrid>
        <w:gridCol w:w="3827"/>
        <w:gridCol w:w="1276"/>
        <w:gridCol w:w="992"/>
        <w:gridCol w:w="992"/>
        <w:gridCol w:w="1129"/>
        <w:gridCol w:w="1139"/>
      </w:tblGrid>
      <w:tr w:rsidR="00416DC1" w:rsidRPr="00B2793B" w14:paraId="3FE603A4" w14:textId="77777777" w:rsidTr="00CB6460">
        <w:trPr>
          <w:trHeight w:val="519"/>
        </w:trPr>
        <w:tc>
          <w:tcPr>
            <w:tcW w:w="3827"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0A376305" w14:textId="77777777" w:rsidR="00416DC1" w:rsidRPr="00A92AE5" w:rsidRDefault="00416DC1" w:rsidP="00416DC1">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 xml:space="preserve">SECCIÓN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09DE734A" w14:textId="77777777" w:rsidR="00416DC1" w:rsidRPr="00A92AE5" w:rsidRDefault="00416DC1" w:rsidP="00416DC1">
            <w:pPr>
              <w:widowControl/>
              <w:jc w:val="center"/>
              <w:rPr>
                <w:rFonts w:ascii="Arial" w:hAnsi="Arial" w:cs="Arial"/>
                <w:b/>
                <w:bCs/>
                <w:color w:val="FFFFFF" w:themeColor="background1"/>
                <w:sz w:val="22"/>
                <w:szCs w:val="22"/>
                <w:lang w:eastAsia="es-CR"/>
              </w:rPr>
            </w:pPr>
            <w:proofErr w:type="gramStart"/>
            <w:r w:rsidRPr="00A92AE5">
              <w:rPr>
                <w:rFonts w:ascii="Arial" w:hAnsi="Arial" w:cs="Arial"/>
                <w:b/>
                <w:bCs/>
                <w:color w:val="FFFFFF" w:themeColor="background1"/>
                <w:sz w:val="22"/>
                <w:szCs w:val="22"/>
                <w:lang w:eastAsia="es-CR"/>
              </w:rPr>
              <w:t>TOTAL</w:t>
            </w:r>
            <w:proofErr w:type="gramEnd"/>
            <w:r w:rsidRPr="00A92AE5">
              <w:rPr>
                <w:rFonts w:ascii="Arial" w:hAnsi="Arial" w:cs="Arial"/>
                <w:b/>
                <w:bCs/>
                <w:color w:val="FFFFFF" w:themeColor="background1"/>
                <w:sz w:val="22"/>
                <w:szCs w:val="22"/>
                <w:lang w:eastAsia="es-CR"/>
              </w:rPr>
              <w:t xml:space="preserve"> GENERAL </w:t>
            </w:r>
          </w:p>
        </w:tc>
        <w:tc>
          <w:tcPr>
            <w:tcW w:w="4252" w:type="dxa"/>
            <w:gridSpan w:val="4"/>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1E0172F2" w14:textId="77777777" w:rsidR="00A92AE5" w:rsidRDefault="00416DC1" w:rsidP="00416DC1">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P</w:t>
            </w:r>
            <w:r w:rsidR="00A92AE5">
              <w:rPr>
                <w:rFonts w:ascii="Arial" w:hAnsi="Arial" w:cs="Arial"/>
                <w:b/>
                <w:bCs/>
                <w:color w:val="FFFFFF" w:themeColor="background1"/>
                <w:sz w:val="22"/>
                <w:szCs w:val="22"/>
                <w:lang w:eastAsia="es-CR"/>
              </w:rPr>
              <w:t>ROGRAMACION GLOBAL</w:t>
            </w:r>
          </w:p>
          <w:p w14:paraId="35F98166" w14:textId="53F5F694" w:rsidR="00416DC1" w:rsidRPr="00A92AE5" w:rsidRDefault="00A92AE5" w:rsidP="00416DC1">
            <w:pPr>
              <w:widowControl/>
              <w:jc w:val="center"/>
              <w:rPr>
                <w:rFonts w:ascii="Arial" w:hAnsi="Arial" w:cs="Arial"/>
                <w:b/>
                <w:bCs/>
                <w:color w:val="FFFFFF" w:themeColor="background1"/>
                <w:sz w:val="22"/>
                <w:szCs w:val="22"/>
                <w:lang w:eastAsia="es-CR"/>
              </w:rPr>
            </w:pPr>
            <w:r>
              <w:rPr>
                <w:rFonts w:ascii="Arial" w:hAnsi="Arial" w:cs="Arial"/>
                <w:b/>
                <w:bCs/>
                <w:color w:val="FFFFFF" w:themeColor="background1"/>
                <w:sz w:val="22"/>
                <w:szCs w:val="22"/>
                <w:lang w:eastAsia="es-CR"/>
              </w:rPr>
              <w:t xml:space="preserve"> </w:t>
            </w:r>
            <w:proofErr w:type="gramStart"/>
            <w:r>
              <w:rPr>
                <w:rFonts w:ascii="Arial" w:hAnsi="Arial" w:cs="Arial"/>
                <w:b/>
                <w:bCs/>
                <w:color w:val="FFFFFF" w:themeColor="background1"/>
                <w:sz w:val="22"/>
                <w:szCs w:val="22"/>
                <w:lang w:eastAsia="es-CR"/>
              </w:rPr>
              <w:t xml:space="preserve">DE </w:t>
            </w:r>
            <w:r w:rsidR="00416DC1" w:rsidRPr="00A92AE5">
              <w:rPr>
                <w:rFonts w:ascii="Arial" w:hAnsi="Arial" w:cs="Arial"/>
                <w:b/>
                <w:bCs/>
                <w:color w:val="FFFFFF" w:themeColor="background1"/>
                <w:sz w:val="22"/>
                <w:szCs w:val="22"/>
                <w:lang w:eastAsia="es-CR"/>
              </w:rPr>
              <w:t xml:space="preserve"> TRABAJO</w:t>
            </w:r>
            <w:proofErr w:type="gramEnd"/>
          </w:p>
        </w:tc>
      </w:tr>
      <w:tr w:rsidR="009019CF" w:rsidRPr="00B2793B" w14:paraId="60F673B7" w14:textId="77777777" w:rsidTr="00CB6460">
        <w:trPr>
          <w:trHeight w:val="530"/>
        </w:trPr>
        <w:tc>
          <w:tcPr>
            <w:tcW w:w="3827"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6267F65" w14:textId="77777777" w:rsidR="00416DC1" w:rsidRPr="00A92AE5" w:rsidRDefault="00416DC1" w:rsidP="00416DC1">
            <w:pPr>
              <w:widowControl/>
              <w:rPr>
                <w:rFonts w:ascii="Arial" w:hAnsi="Arial" w:cs="Arial"/>
                <w:b/>
                <w:bCs/>
                <w:color w:val="FFFFFF" w:themeColor="background1"/>
                <w:sz w:val="22"/>
                <w:szCs w:val="22"/>
                <w:lang w:eastAsia="es-CR"/>
              </w:rPr>
            </w:pPr>
          </w:p>
        </w:tc>
        <w:tc>
          <w:tcPr>
            <w:tcW w:w="1276"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3DF23735" w14:textId="77777777" w:rsidR="00416DC1" w:rsidRPr="00A92AE5" w:rsidRDefault="00416DC1" w:rsidP="00416DC1">
            <w:pPr>
              <w:widowControl/>
              <w:rPr>
                <w:rFonts w:ascii="Arial" w:hAnsi="Arial" w:cs="Arial"/>
                <w:b/>
                <w:bCs/>
                <w:color w:val="FFFFFF" w:themeColor="background1"/>
                <w:sz w:val="22"/>
                <w:szCs w:val="22"/>
                <w:lang w:eastAsia="es-CR"/>
              </w:rPr>
            </w:pPr>
          </w:p>
        </w:tc>
        <w:tc>
          <w:tcPr>
            <w:tcW w:w="992" w:type="dxa"/>
            <w:tcBorders>
              <w:top w:val="nil"/>
              <w:left w:val="nil"/>
              <w:bottom w:val="single" w:sz="4" w:space="0" w:color="auto"/>
              <w:right w:val="single" w:sz="4" w:space="0" w:color="auto"/>
            </w:tcBorders>
            <w:shd w:val="clear" w:color="auto" w:fill="2F5496" w:themeFill="accent5" w:themeFillShade="BF"/>
            <w:noWrap/>
            <w:vAlign w:val="center"/>
            <w:hideMark/>
          </w:tcPr>
          <w:p w14:paraId="103CCD4A" w14:textId="77777777" w:rsidR="00416DC1" w:rsidRPr="00A92AE5" w:rsidRDefault="00416DC1" w:rsidP="00416DC1">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2019</w:t>
            </w:r>
          </w:p>
        </w:tc>
        <w:tc>
          <w:tcPr>
            <w:tcW w:w="992" w:type="dxa"/>
            <w:tcBorders>
              <w:top w:val="nil"/>
              <w:left w:val="nil"/>
              <w:bottom w:val="single" w:sz="4" w:space="0" w:color="auto"/>
              <w:right w:val="single" w:sz="4" w:space="0" w:color="auto"/>
            </w:tcBorders>
            <w:shd w:val="clear" w:color="auto" w:fill="2F5496" w:themeFill="accent5" w:themeFillShade="BF"/>
            <w:noWrap/>
            <w:vAlign w:val="center"/>
            <w:hideMark/>
          </w:tcPr>
          <w:p w14:paraId="079C4BFB" w14:textId="77777777" w:rsidR="00416DC1" w:rsidRPr="00A92AE5" w:rsidRDefault="00416DC1" w:rsidP="00416DC1">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2020</w:t>
            </w:r>
          </w:p>
        </w:tc>
        <w:tc>
          <w:tcPr>
            <w:tcW w:w="1129" w:type="dxa"/>
            <w:tcBorders>
              <w:top w:val="nil"/>
              <w:left w:val="nil"/>
              <w:bottom w:val="single" w:sz="4" w:space="0" w:color="auto"/>
              <w:right w:val="single" w:sz="4" w:space="0" w:color="auto"/>
            </w:tcBorders>
            <w:shd w:val="clear" w:color="auto" w:fill="2F5496" w:themeFill="accent5" w:themeFillShade="BF"/>
            <w:noWrap/>
            <w:vAlign w:val="center"/>
            <w:hideMark/>
          </w:tcPr>
          <w:p w14:paraId="121B8339" w14:textId="77777777" w:rsidR="00416DC1" w:rsidRPr="00A92AE5" w:rsidRDefault="00416DC1" w:rsidP="00416DC1">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2021</w:t>
            </w:r>
          </w:p>
        </w:tc>
        <w:tc>
          <w:tcPr>
            <w:tcW w:w="1139" w:type="dxa"/>
            <w:tcBorders>
              <w:top w:val="nil"/>
              <w:left w:val="nil"/>
              <w:bottom w:val="single" w:sz="4" w:space="0" w:color="auto"/>
              <w:right w:val="single" w:sz="4" w:space="0" w:color="auto"/>
            </w:tcBorders>
            <w:shd w:val="clear" w:color="auto" w:fill="2F5496" w:themeFill="accent5" w:themeFillShade="BF"/>
            <w:noWrap/>
            <w:vAlign w:val="center"/>
            <w:hideMark/>
          </w:tcPr>
          <w:p w14:paraId="4485ED89" w14:textId="77777777" w:rsidR="00416DC1" w:rsidRPr="00A92AE5" w:rsidRDefault="00416DC1" w:rsidP="00416DC1">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2022</w:t>
            </w:r>
          </w:p>
        </w:tc>
      </w:tr>
      <w:tr w:rsidR="00416DC1" w:rsidRPr="00B2793B" w14:paraId="1CA2A52C" w14:textId="77777777" w:rsidTr="00CB6460">
        <w:trPr>
          <w:trHeight w:val="45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14:paraId="69C2103D" w14:textId="77777777" w:rsidR="00416DC1" w:rsidRPr="00B2793B" w:rsidRDefault="00416DC1" w:rsidP="00416DC1">
            <w:pPr>
              <w:widowControl/>
              <w:jc w:val="right"/>
              <w:rPr>
                <w:rFonts w:ascii="Arial" w:hAnsi="Arial" w:cs="Arial"/>
                <w:b/>
                <w:bCs/>
                <w:color w:val="000000"/>
                <w:sz w:val="22"/>
                <w:szCs w:val="22"/>
                <w:lang w:eastAsia="es-CR"/>
              </w:rPr>
            </w:pPr>
            <w:proofErr w:type="gramStart"/>
            <w:r w:rsidRPr="00B2793B">
              <w:rPr>
                <w:rFonts w:ascii="Arial" w:hAnsi="Arial" w:cs="Arial"/>
                <w:b/>
                <w:bCs/>
                <w:color w:val="000000"/>
                <w:sz w:val="22"/>
                <w:szCs w:val="22"/>
                <w:lang w:eastAsia="es-CR"/>
              </w:rPr>
              <w:t>TOTAL</w:t>
            </w:r>
            <w:proofErr w:type="gramEnd"/>
            <w:r w:rsidRPr="00B2793B">
              <w:rPr>
                <w:rFonts w:ascii="Arial" w:hAnsi="Arial" w:cs="Arial"/>
                <w:b/>
                <w:bCs/>
                <w:color w:val="000000"/>
                <w:sz w:val="22"/>
                <w:szCs w:val="22"/>
                <w:lang w:eastAsia="es-CR"/>
              </w:rPr>
              <w:t xml:space="preserve"> GENERAL </w:t>
            </w:r>
          </w:p>
        </w:tc>
        <w:tc>
          <w:tcPr>
            <w:tcW w:w="1276" w:type="dxa"/>
            <w:tcBorders>
              <w:top w:val="nil"/>
              <w:left w:val="nil"/>
              <w:bottom w:val="single" w:sz="4" w:space="0" w:color="auto"/>
              <w:right w:val="single" w:sz="4" w:space="0" w:color="auto"/>
            </w:tcBorders>
            <w:shd w:val="clear" w:color="auto" w:fill="auto"/>
            <w:noWrap/>
            <w:vAlign w:val="bottom"/>
            <w:hideMark/>
          </w:tcPr>
          <w:p w14:paraId="54F5EF6B"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36</w:t>
            </w:r>
          </w:p>
        </w:tc>
        <w:tc>
          <w:tcPr>
            <w:tcW w:w="992" w:type="dxa"/>
            <w:tcBorders>
              <w:top w:val="nil"/>
              <w:left w:val="nil"/>
              <w:bottom w:val="single" w:sz="4" w:space="0" w:color="auto"/>
              <w:right w:val="single" w:sz="4" w:space="0" w:color="auto"/>
            </w:tcBorders>
            <w:shd w:val="clear" w:color="auto" w:fill="auto"/>
            <w:noWrap/>
            <w:vAlign w:val="bottom"/>
            <w:hideMark/>
          </w:tcPr>
          <w:p w14:paraId="79EEADFD"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w:t>
            </w:r>
          </w:p>
        </w:tc>
        <w:tc>
          <w:tcPr>
            <w:tcW w:w="992" w:type="dxa"/>
            <w:tcBorders>
              <w:top w:val="nil"/>
              <w:left w:val="nil"/>
              <w:bottom w:val="single" w:sz="4" w:space="0" w:color="auto"/>
              <w:right w:val="single" w:sz="4" w:space="0" w:color="auto"/>
            </w:tcBorders>
            <w:shd w:val="clear" w:color="auto" w:fill="auto"/>
            <w:noWrap/>
            <w:vAlign w:val="bottom"/>
            <w:hideMark/>
          </w:tcPr>
          <w:p w14:paraId="5495C61C"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2</w:t>
            </w:r>
          </w:p>
        </w:tc>
        <w:tc>
          <w:tcPr>
            <w:tcW w:w="1129" w:type="dxa"/>
            <w:tcBorders>
              <w:top w:val="nil"/>
              <w:left w:val="nil"/>
              <w:bottom w:val="single" w:sz="4" w:space="0" w:color="auto"/>
              <w:right w:val="single" w:sz="4" w:space="0" w:color="auto"/>
            </w:tcBorders>
            <w:shd w:val="clear" w:color="auto" w:fill="auto"/>
            <w:noWrap/>
            <w:vAlign w:val="bottom"/>
            <w:hideMark/>
          </w:tcPr>
          <w:p w14:paraId="10DDFC1D"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30</w:t>
            </w:r>
          </w:p>
        </w:tc>
        <w:tc>
          <w:tcPr>
            <w:tcW w:w="1139" w:type="dxa"/>
            <w:tcBorders>
              <w:top w:val="nil"/>
              <w:left w:val="nil"/>
              <w:bottom w:val="single" w:sz="4" w:space="0" w:color="auto"/>
              <w:right w:val="single" w:sz="4" w:space="0" w:color="auto"/>
            </w:tcBorders>
            <w:shd w:val="clear" w:color="auto" w:fill="auto"/>
            <w:noWrap/>
            <w:vAlign w:val="bottom"/>
            <w:hideMark/>
          </w:tcPr>
          <w:p w14:paraId="2F1D9324"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w:t>
            </w:r>
          </w:p>
        </w:tc>
      </w:tr>
      <w:tr w:rsidR="00416DC1" w:rsidRPr="00B2793B" w14:paraId="14F72DF0" w14:textId="77777777" w:rsidTr="00CB6460">
        <w:trPr>
          <w:trHeight w:val="423"/>
        </w:trPr>
        <w:tc>
          <w:tcPr>
            <w:tcW w:w="3827" w:type="dxa"/>
            <w:tcBorders>
              <w:top w:val="nil"/>
              <w:left w:val="single" w:sz="4" w:space="0" w:color="auto"/>
              <w:bottom w:val="single" w:sz="4" w:space="0" w:color="auto"/>
              <w:right w:val="single" w:sz="4" w:space="0" w:color="auto"/>
            </w:tcBorders>
            <w:shd w:val="clear" w:color="auto" w:fill="auto"/>
            <w:noWrap/>
            <w:hideMark/>
          </w:tcPr>
          <w:p w14:paraId="26A73B57" w14:textId="77777777" w:rsidR="00416DC1" w:rsidRPr="00B2793B" w:rsidRDefault="00416DC1"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1276" w:type="dxa"/>
            <w:tcBorders>
              <w:top w:val="nil"/>
              <w:left w:val="nil"/>
              <w:bottom w:val="single" w:sz="4" w:space="0" w:color="auto"/>
              <w:right w:val="single" w:sz="4" w:space="0" w:color="auto"/>
            </w:tcBorders>
            <w:shd w:val="clear" w:color="auto" w:fill="auto"/>
            <w:noWrap/>
            <w:vAlign w:val="bottom"/>
            <w:hideMark/>
          </w:tcPr>
          <w:p w14:paraId="789C2E7A"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8</w:t>
            </w:r>
          </w:p>
        </w:tc>
        <w:tc>
          <w:tcPr>
            <w:tcW w:w="992" w:type="dxa"/>
            <w:tcBorders>
              <w:top w:val="nil"/>
              <w:left w:val="nil"/>
              <w:bottom w:val="single" w:sz="4" w:space="0" w:color="auto"/>
              <w:right w:val="single" w:sz="4" w:space="0" w:color="auto"/>
            </w:tcBorders>
            <w:shd w:val="clear" w:color="auto" w:fill="auto"/>
            <w:noWrap/>
            <w:vAlign w:val="bottom"/>
            <w:hideMark/>
          </w:tcPr>
          <w:p w14:paraId="1AAFEF2A" w14:textId="1870AF41"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c>
          <w:tcPr>
            <w:tcW w:w="992" w:type="dxa"/>
            <w:tcBorders>
              <w:top w:val="nil"/>
              <w:left w:val="nil"/>
              <w:bottom w:val="single" w:sz="4" w:space="0" w:color="auto"/>
              <w:right w:val="single" w:sz="4" w:space="0" w:color="auto"/>
            </w:tcBorders>
            <w:shd w:val="clear" w:color="auto" w:fill="auto"/>
            <w:noWrap/>
            <w:vAlign w:val="bottom"/>
            <w:hideMark/>
          </w:tcPr>
          <w:p w14:paraId="6A76E703" w14:textId="3600085C" w:rsidR="00416DC1" w:rsidRPr="00B2793B" w:rsidRDefault="00AD194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r w:rsidR="00416DC1" w:rsidRPr="00B2793B">
              <w:rPr>
                <w:rFonts w:ascii="Arial" w:hAnsi="Arial" w:cs="Arial"/>
                <w:color w:val="000000"/>
                <w:sz w:val="22"/>
                <w:szCs w:val="22"/>
                <w:lang w:eastAsia="es-CR"/>
              </w:rPr>
              <w:t> </w:t>
            </w:r>
          </w:p>
        </w:tc>
        <w:tc>
          <w:tcPr>
            <w:tcW w:w="1129" w:type="dxa"/>
            <w:tcBorders>
              <w:top w:val="nil"/>
              <w:left w:val="nil"/>
              <w:bottom w:val="single" w:sz="4" w:space="0" w:color="auto"/>
              <w:right w:val="single" w:sz="4" w:space="0" w:color="auto"/>
            </w:tcBorders>
            <w:shd w:val="clear" w:color="auto" w:fill="auto"/>
            <w:noWrap/>
            <w:vAlign w:val="bottom"/>
            <w:hideMark/>
          </w:tcPr>
          <w:p w14:paraId="6E89463D"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8</w:t>
            </w:r>
          </w:p>
        </w:tc>
        <w:tc>
          <w:tcPr>
            <w:tcW w:w="1139" w:type="dxa"/>
            <w:tcBorders>
              <w:top w:val="nil"/>
              <w:left w:val="nil"/>
              <w:bottom w:val="single" w:sz="4" w:space="0" w:color="auto"/>
              <w:right w:val="single" w:sz="4" w:space="0" w:color="auto"/>
            </w:tcBorders>
            <w:shd w:val="clear" w:color="auto" w:fill="auto"/>
            <w:noWrap/>
            <w:vAlign w:val="bottom"/>
            <w:hideMark/>
          </w:tcPr>
          <w:p w14:paraId="23587E6F" w14:textId="3A4D90A8" w:rsidR="00416DC1" w:rsidRPr="00B2793B" w:rsidRDefault="00AD194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r w:rsidR="00416DC1" w:rsidRPr="00B2793B">
              <w:rPr>
                <w:rFonts w:ascii="Arial" w:hAnsi="Arial" w:cs="Arial"/>
                <w:color w:val="000000"/>
                <w:sz w:val="22"/>
                <w:szCs w:val="22"/>
                <w:lang w:eastAsia="es-CR"/>
              </w:rPr>
              <w:t> </w:t>
            </w:r>
          </w:p>
        </w:tc>
      </w:tr>
      <w:tr w:rsidR="00416DC1" w:rsidRPr="00B2793B" w14:paraId="72619980" w14:textId="77777777" w:rsidTr="00CB6460">
        <w:trPr>
          <w:trHeight w:val="416"/>
        </w:trPr>
        <w:tc>
          <w:tcPr>
            <w:tcW w:w="3827" w:type="dxa"/>
            <w:tcBorders>
              <w:top w:val="nil"/>
              <w:left w:val="single" w:sz="4" w:space="0" w:color="auto"/>
              <w:bottom w:val="single" w:sz="4" w:space="0" w:color="auto"/>
              <w:right w:val="single" w:sz="4" w:space="0" w:color="auto"/>
            </w:tcBorders>
            <w:shd w:val="clear" w:color="auto" w:fill="auto"/>
            <w:noWrap/>
            <w:hideMark/>
          </w:tcPr>
          <w:p w14:paraId="69A9F9D8" w14:textId="77777777" w:rsidR="00416DC1" w:rsidRPr="00B2793B" w:rsidRDefault="00416DC1"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276" w:type="dxa"/>
            <w:tcBorders>
              <w:top w:val="nil"/>
              <w:left w:val="nil"/>
              <w:bottom w:val="single" w:sz="4" w:space="0" w:color="auto"/>
              <w:right w:val="single" w:sz="4" w:space="0" w:color="auto"/>
            </w:tcBorders>
            <w:shd w:val="clear" w:color="auto" w:fill="auto"/>
            <w:noWrap/>
            <w:vAlign w:val="bottom"/>
            <w:hideMark/>
          </w:tcPr>
          <w:p w14:paraId="38E2D35F"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6</w:t>
            </w:r>
          </w:p>
        </w:tc>
        <w:tc>
          <w:tcPr>
            <w:tcW w:w="992" w:type="dxa"/>
            <w:tcBorders>
              <w:top w:val="nil"/>
              <w:left w:val="nil"/>
              <w:bottom w:val="single" w:sz="4" w:space="0" w:color="auto"/>
              <w:right w:val="single" w:sz="4" w:space="0" w:color="auto"/>
            </w:tcBorders>
            <w:shd w:val="clear" w:color="auto" w:fill="auto"/>
            <w:noWrap/>
            <w:vAlign w:val="bottom"/>
            <w:hideMark/>
          </w:tcPr>
          <w:p w14:paraId="70D3BFAC" w14:textId="4CB351B3"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c>
          <w:tcPr>
            <w:tcW w:w="992" w:type="dxa"/>
            <w:tcBorders>
              <w:top w:val="nil"/>
              <w:left w:val="nil"/>
              <w:bottom w:val="single" w:sz="4" w:space="0" w:color="auto"/>
              <w:right w:val="single" w:sz="4" w:space="0" w:color="auto"/>
            </w:tcBorders>
            <w:shd w:val="clear" w:color="auto" w:fill="auto"/>
            <w:noWrap/>
            <w:vAlign w:val="bottom"/>
            <w:hideMark/>
          </w:tcPr>
          <w:p w14:paraId="066D135D" w14:textId="682CDA81"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c>
          <w:tcPr>
            <w:tcW w:w="1129" w:type="dxa"/>
            <w:tcBorders>
              <w:top w:val="nil"/>
              <w:left w:val="nil"/>
              <w:bottom w:val="single" w:sz="4" w:space="0" w:color="auto"/>
              <w:right w:val="single" w:sz="4" w:space="0" w:color="auto"/>
            </w:tcBorders>
            <w:shd w:val="clear" w:color="auto" w:fill="auto"/>
            <w:noWrap/>
            <w:vAlign w:val="bottom"/>
            <w:hideMark/>
          </w:tcPr>
          <w:p w14:paraId="218C7D3A"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w:t>
            </w:r>
          </w:p>
        </w:tc>
        <w:tc>
          <w:tcPr>
            <w:tcW w:w="1139" w:type="dxa"/>
            <w:tcBorders>
              <w:top w:val="nil"/>
              <w:left w:val="nil"/>
              <w:bottom w:val="single" w:sz="4" w:space="0" w:color="auto"/>
              <w:right w:val="single" w:sz="4" w:space="0" w:color="auto"/>
            </w:tcBorders>
            <w:shd w:val="clear" w:color="auto" w:fill="auto"/>
            <w:noWrap/>
            <w:vAlign w:val="bottom"/>
            <w:hideMark/>
          </w:tcPr>
          <w:p w14:paraId="25ACD484" w14:textId="50B7E74C" w:rsidR="00416DC1" w:rsidRPr="00B2793B" w:rsidRDefault="00AD194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r w:rsidR="00416DC1" w:rsidRPr="00B2793B">
              <w:rPr>
                <w:rFonts w:ascii="Arial" w:hAnsi="Arial" w:cs="Arial"/>
                <w:color w:val="000000"/>
                <w:sz w:val="22"/>
                <w:szCs w:val="22"/>
                <w:lang w:eastAsia="es-CR"/>
              </w:rPr>
              <w:t> </w:t>
            </w:r>
          </w:p>
        </w:tc>
      </w:tr>
      <w:tr w:rsidR="00416DC1" w:rsidRPr="00B2793B" w14:paraId="415E2A7B" w14:textId="77777777" w:rsidTr="00CB6460">
        <w:trPr>
          <w:trHeight w:val="422"/>
        </w:trPr>
        <w:tc>
          <w:tcPr>
            <w:tcW w:w="3827" w:type="dxa"/>
            <w:tcBorders>
              <w:top w:val="nil"/>
              <w:left w:val="single" w:sz="4" w:space="0" w:color="auto"/>
              <w:bottom w:val="single" w:sz="4" w:space="0" w:color="auto"/>
              <w:right w:val="single" w:sz="4" w:space="0" w:color="auto"/>
            </w:tcBorders>
            <w:shd w:val="clear" w:color="auto" w:fill="auto"/>
            <w:noWrap/>
            <w:hideMark/>
          </w:tcPr>
          <w:p w14:paraId="254AC3A1" w14:textId="77777777" w:rsidR="00416DC1" w:rsidRPr="00B2793B" w:rsidRDefault="00416DC1"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1276" w:type="dxa"/>
            <w:tcBorders>
              <w:top w:val="nil"/>
              <w:left w:val="nil"/>
              <w:bottom w:val="single" w:sz="4" w:space="0" w:color="auto"/>
              <w:right w:val="single" w:sz="4" w:space="0" w:color="auto"/>
            </w:tcBorders>
            <w:shd w:val="clear" w:color="auto" w:fill="auto"/>
            <w:noWrap/>
            <w:vAlign w:val="bottom"/>
            <w:hideMark/>
          </w:tcPr>
          <w:p w14:paraId="403FC258"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5</w:t>
            </w:r>
          </w:p>
        </w:tc>
        <w:tc>
          <w:tcPr>
            <w:tcW w:w="992" w:type="dxa"/>
            <w:tcBorders>
              <w:top w:val="nil"/>
              <w:left w:val="nil"/>
              <w:bottom w:val="single" w:sz="4" w:space="0" w:color="auto"/>
              <w:right w:val="single" w:sz="4" w:space="0" w:color="auto"/>
            </w:tcBorders>
            <w:shd w:val="clear" w:color="auto" w:fill="auto"/>
            <w:noWrap/>
            <w:vAlign w:val="bottom"/>
            <w:hideMark/>
          </w:tcPr>
          <w:p w14:paraId="690F6F0D" w14:textId="1652239C"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c>
          <w:tcPr>
            <w:tcW w:w="992" w:type="dxa"/>
            <w:tcBorders>
              <w:top w:val="nil"/>
              <w:left w:val="nil"/>
              <w:bottom w:val="single" w:sz="4" w:space="0" w:color="auto"/>
              <w:right w:val="single" w:sz="4" w:space="0" w:color="auto"/>
            </w:tcBorders>
            <w:shd w:val="clear" w:color="auto" w:fill="auto"/>
            <w:noWrap/>
            <w:vAlign w:val="bottom"/>
            <w:hideMark/>
          </w:tcPr>
          <w:p w14:paraId="102431B3" w14:textId="1BC787F8"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c>
          <w:tcPr>
            <w:tcW w:w="1129" w:type="dxa"/>
            <w:tcBorders>
              <w:top w:val="nil"/>
              <w:left w:val="nil"/>
              <w:bottom w:val="single" w:sz="4" w:space="0" w:color="auto"/>
              <w:right w:val="single" w:sz="4" w:space="0" w:color="auto"/>
            </w:tcBorders>
            <w:shd w:val="clear" w:color="auto" w:fill="auto"/>
            <w:noWrap/>
            <w:vAlign w:val="bottom"/>
            <w:hideMark/>
          </w:tcPr>
          <w:p w14:paraId="579349B0"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w:t>
            </w:r>
          </w:p>
        </w:tc>
        <w:tc>
          <w:tcPr>
            <w:tcW w:w="1139" w:type="dxa"/>
            <w:tcBorders>
              <w:top w:val="nil"/>
              <w:left w:val="nil"/>
              <w:bottom w:val="single" w:sz="4" w:space="0" w:color="auto"/>
              <w:right w:val="single" w:sz="4" w:space="0" w:color="auto"/>
            </w:tcBorders>
            <w:shd w:val="clear" w:color="auto" w:fill="auto"/>
            <w:noWrap/>
            <w:vAlign w:val="bottom"/>
            <w:hideMark/>
          </w:tcPr>
          <w:p w14:paraId="487EBE7A" w14:textId="3A311CE9" w:rsidR="00416DC1" w:rsidRPr="00B2793B" w:rsidRDefault="00AD194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r w:rsidR="00416DC1" w:rsidRPr="00B2793B">
              <w:rPr>
                <w:rFonts w:ascii="Arial" w:hAnsi="Arial" w:cs="Arial"/>
                <w:color w:val="000000"/>
                <w:sz w:val="22"/>
                <w:szCs w:val="22"/>
                <w:lang w:eastAsia="es-CR"/>
              </w:rPr>
              <w:t> </w:t>
            </w:r>
          </w:p>
        </w:tc>
      </w:tr>
      <w:tr w:rsidR="00416DC1" w:rsidRPr="00B2793B" w14:paraId="01741064" w14:textId="77777777" w:rsidTr="00CB6460">
        <w:trPr>
          <w:trHeight w:val="414"/>
        </w:trPr>
        <w:tc>
          <w:tcPr>
            <w:tcW w:w="3827" w:type="dxa"/>
            <w:tcBorders>
              <w:top w:val="nil"/>
              <w:left w:val="single" w:sz="4" w:space="0" w:color="auto"/>
              <w:bottom w:val="single" w:sz="4" w:space="0" w:color="auto"/>
              <w:right w:val="single" w:sz="4" w:space="0" w:color="auto"/>
            </w:tcBorders>
            <w:shd w:val="clear" w:color="auto" w:fill="auto"/>
            <w:noWrap/>
            <w:hideMark/>
          </w:tcPr>
          <w:p w14:paraId="54909A8E" w14:textId="77777777" w:rsidR="00416DC1" w:rsidRPr="00B2793B" w:rsidRDefault="00416DC1"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p>
        </w:tc>
        <w:tc>
          <w:tcPr>
            <w:tcW w:w="1276" w:type="dxa"/>
            <w:tcBorders>
              <w:top w:val="nil"/>
              <w:left w:val="nil"/>
              <w:bottom w:val="single" w:sz="4" w:space="0" w:color="auto"/>
              <w:right w:val="single" w:sz="4" w:space="0" w:color="auto"/>
            </w:tcBorders>
            <w:shd w:val="clear" w:color="auto" w:fill="auto"/>
            <w:noWrap/>
            <w:vAlign w:val="bottom"/>
            <w:hideMark/>
          </w:tcPr>
          <w:p w14:paraId="4A862CAD"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2</w:t>
            </w:r>
          </w:p>
        </w:tc>
        <w:tc>
          <w:tcPr>
            <w:tcW w:w="992" w:type="dxa"/>
            <w:tcBorders>
              <w:top w:val="nil"/>
              <w:left w:val="nil"/>
              <w:bottom w:val="single" w:sz="4" w:space="0" w:color="auto"/>
              <w:right w:val="single" w:sz="4" w:space="0" w:color="auto"/>
            </w:tcBorders>
            <w:shd w:val="clear" w:color="auto" w:fill="auto"/>
            <w:noWrap/>
            <w:vAlign w:val="bottom"/>
            <w:hideMark/>
          </w:tcPr>
          <w:p w14:paraId="186CC2B0" w14:textId="1F9D9E9F" w:rsidR="00416DC1" w:rsidRPr="00B2793B" w:rsidRDefault="00AD194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w:t>
            </w:r>
            <w:r w:rsidR="00416DC1" w:rsidRPr="00B2793B">
              <w:rPr>
                <w:rFonts w:ascii="Arial" w:hAnsi="Arial" w:cs="Arial"/>
                <w:color w:val="000000"/>
                <w:sz w:val="22"/>
                <w:szCs w:val="22"/>
                <w:lang w:eastAsia="es-CR"/>
              </w:rPr>
              <w:t> </w:t>
            </w:r>
          </w:p>
        </w:tc>
        <w:tc>
          <w:tcPr>
            <w:tcW w:w="992" w:type="dxa"/>
            <w:tcBorders>
              <w:top w:val="nil"/>
              <w:left w:val="nil"/>
              <w:bottom w:val="single" w:sz="4" w:space="0" w:color="auto"/>
              <w:right w:val="single" w:sz="4" w:space="0" w:color="auto"/>
            </w:tcBorders>
            <w:shd w:val="clear" w:color="auto" w:fill="auto"/>
            <w:noWrap/>
            <w:vAlign w:val="bottom"/>
            <w:hideMark/>
          </w:tcPr>
          <w:p w14:paraId="1F75AB9D" w14:textId="67BB8301"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c>
          <w:tcPr>
            <w:tcW w:w="1129" w:type="dxa"/>
            <w:tcBorders>
              <w:top w:val="nil"/>
              <w:left w:val="nil"/>
              <w:bottom w:val="single" w:sz="4" w:space="0" w:color="auto"/>
              <w:right w:val="single" w:sz="4" w:space="0" w:color="auto"/>
            </w:tcBorders>
            <w:shd w:val="clear" w:color="auto" w:fill="auto"/>
            <w:noWrap/>
            <w:vAlign w:val="bottom"/>
            <w:hideMark/>
          </w:tcPr>
          <w:p w14:paraId="00455911"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w:t>
            </w:r>
          </w:p>
        </w:tc>
        <w:tc>
          <w:tcPr>
            <w:tcW w:w="1139" w:type="dxa"/>
            <w:tcBorders>
              <w:top w:val="nil"/>
              <w:left w:val="nil"/>
              <w:bottom w:val="single" w:sz="4" w:space="0" w:color="auto"/>
              <w:right w:val="single" w:sz="4" w:space="0" w:color="auto"/>
            </w:tcBorders>
            <w:shd w:val="clear" w:color="auto" w:fill="auto"/>
            <w:noWrap/>
            <w:vAlign w:val="bottom"/>
            <w:hideMark/>
          </w:tcPr>
          <w:p w14:paraId="7F768909" w14:textId="092EE95E"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r>
      <w:tr w:rsidR="00416DC1" w:rsidRPr="00B2793B" w14:paraId="0CA09C0F" w14:textId="77777777" w:rsidTr="00CB6460">
        <w:trPr>
          <w:trHeight w:val="406"/>
        </w:trPr>
        <w:tc>
          <w:tcPr>
            <w:tcW w:w="3827" w:type="dxa"/>
            <w:tcBorders>
              <w:top w:val="nil"/>
              <w:left w:val="single" w:sz="4" w:space="0" w:color="auto"/>
              <w:bottom w:val="single" w:sz="4" w:space="0" w:color="auto"/>
              <w:right w:val="single" w:sz="4" w:space="0" w:color="auto"/>
            </w:tcBorders>
            <w:shd w:val="clear" w:color="auto" w:fill="auto"/>
            <w:noWrap/>
            <w:hideMark/>
          </w:tcPr>
          <w:p w14:paraId="5CA58067" w14:textId="77777777" w:rsidR="00416DC1" w:rsidRPr="00B2793B" w:rsidRDefault="00416DC1"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Operativa</w:t>
            </w:r>
          </w:p>
        </w:tc>
        <w:tc>
          <w:tcPr>
            <w:tcW w:w="1276" w:type="dxa"/>
            <w:tcBorders>
              <w:top w:val="nil"/>
              <w:left w:val="nil"/>
              <w:bottom w:val="single" w:sz="4" w:space="0" w:color="auto"/>
              <w:right w:val="single" w:sz="4" w:space="0" w:color="auto"/>
            </w:tcBorders>
            <w:shd w:val="clear" w:color="auto" w:fill="auto"/>
            <w:noWrap/>
            <w:vAlign w:val="bottom"/>
            <w:hideMark/>
          </w:tcPr>
          <w:p w14:paraId="543BD279"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10</w:t>
            </w:r>
          </w:p>
        </w:tc>
        <w:tc>
          <w:tcPr>
            <w:tcW w:w="992" w:type="dxa"/>
            <w:tcBorders>
              <w:top w:val="nil"/>
              <w:left w:val="nil"/>
              <w:bottom w:val="single" w:sz="4" w:space="0" w:color="auto"/>
              <w:right w:val="single" w:sz="4" w:space="0" w:color="auto"/>
            </w:tcBorders>
            <w:shd w:val="clear" w:color="auto" w:fill="auto"/>
            <w:noWrap/>
            <w:vAlign w:val="bottom"/>
            <w:hideMark/>
          </w:tcPr>
          <w:p w14:paraId="16065635"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w:t>
            </w:r>
          </w:p>
        </w:tc>
        <w:tc>
          <w:tcPr>
            <w:tcW w:w="992" w:type="dxa"/>
            <w:tcBorders>
              <w:top w:val="nil"/>
              <w:left w:val="nil"/>
              <w:bottom w:val="single" w:sz="4" w:space="0" w:color="auto"/>
              <w:right w:val="single" w:sz="4" w:space="0" w:color="auto"/>
            </w:tcBorders>
            <w:shd w:val="clear" w:color="auto" w:fill="auto"/>
            <w:noWrap/>
            <w:vAlign w:val="bottom"/>
            <w:hideMark/>
          </w:tcPr>
          <w:p w14:paraId="0C25F876"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w:t>
            </w:r>
          </w:p>
        </w:tc>
        <w:tc>
          <w:tcPr>
            <w:tcW w:w="1129" w:type="dxa"/>
            <w:tcBorders>
              <w:top w:val="nil"/>
              <w:left w:val="nil"/>
              <w:bottom w:val="single" w:sz="4" w:space="0" w:color="auto"/>
              <w:right w:val="single" w:sz="4" w:space="0" w:color="auto"/>
            </w:tcBorders>
            <w:shd w:val="clear" w:color="auto" w:fill="auto"/>
            <w:noWrap/>
            <w:vAlign w:val="bottom"/>
            <w:hideMark/>
          </w:tcPr>
          <w:p w14:paraId="27B98C1A"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w:t>
            </w:r>
          </w:p>
        </w:tc>
        <w:tc>
          <w:tcPr>
            <w:tcW w:w="1139" w:type="dxa"/>
            <w:tcBorders>
              <w:top w:val="nil"/>
              <w:left w:val="nil"/>
              <w:bottom w:val="single" w:sz="4" w:space="0" w:color="auto"/>
              <w:right w:val="single" w:sz="4" w:space="0" w:color="auto"/>
            </w:tcBorders>
            <w:shd w:val="clear" w:color="auto" w:fill="auto"/>
            <w:noWrap/>
            <w:vAlign w:val="bottom"/>
            <w:hideMark/>
          </w:tcPr>
          <w:p w14:paraId="144094FE"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w:t>
            </w:r>
          </w:p>
        </w:tc>
      </w:tr>
      <w:tr w:rsidR="00416DC1" w:rsidRPr="00B2793B" w14:paraId="02979E52" w14:textId="77777777" w:rsidTr="00CB6460">
        <w:trPr>
          <w:trHeight w:val="426"/>
        </w:trPr>
        <w:tc>
          <w:tcPr>
            <w:tcW w:w="3827" w:type="dxa"/>
            <w:tcBorders>
              <w:top w:val="nil"/>
              <w:left w:val="single" w:sz="4" w:space="0" w:color="auto"/>
              <w:bottom w:val="single" w:sz="4" w:space="0" w:color="auto"/>
              <w:right w:val="single" w:sz="4" w:space="0" w:color="auto"/>
            </w:tcBorders>
            <w:shd w:val="clear" w:color="auto" w:fill="auto"/>
            <w:noWrap/>
            <w:hideMark/>
          </w:tcPr>
          <w:p w14:paraId="088F9F61" w14:textId="77777777" w:rsidR="00416DC1" w:rsidRPr="00B2793B" w:rsidRDefault="00416DC1"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276" w:type="dxa"/>
            <w:tcBorders>
              <w:top w:val="nil"/>
              <w:left w:val="nil"/>
              <w:bottom w:val="single" w:sz="4" w:space="0" w:color="auto"/>
              <w:right w:val="single" w:sz="4" w:space="0" w:color="auto"/>
            </w:tcBorders>
            <w:shd w:val="clear" w:color="auto" w:fill="auto"/>
            <w:noWrap/>
            <w:vAlign w:val="bottom"/>
            <w:hideMark/>
          </w:tcPr>
          <w:p w14:paraId="08E1FAFF" w14:textId="77777777" w:rsidR="00416DC1" w:rsidRPr="00B2793B" w:rsidRDefault="00416DC1" w:rsidP="00416DC1">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5</w:t>
            </w:r>
          </w:p>
        </w:tc>
        <w:tc>
          <w:tcPr>
            <w:tcW w:w="992" w:type="dxa"/>
            <w:tcBorders>
              <w:top w:val="nil"/>
              <w:left w:val="nil"/>
              <w:bottom w:val="single" w:sz="4" w:space="0" w:color="auto"/>
              <w:right w:val="single" w:sz="4" w:space="0" w:color="auto"/>
            </w:tcBorders>
            <w:shd w:val="clear" w:color="auto" w:fill="auto"/>
            <w:noWrap/>
            <w:vAlign w:val="bottom"/>
            <w:hideMark/>
          </w:tcPr>
          <w:p w14:paraId="6066C94C" w14:textId="7CDB0AC1"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c>
          <w:tcPr>
            <w:tcW w:w="992" w:type="dxa"/>
            <w:tcBorders>
              <w:top w:val="nil"/>
              <w:left w:val="nil"/>
              <w:bottom w:val="single" w:sz="4" w:space="0" w:color="auto"/>
              <w:right w:val="single" w:sz="4" w:space="0" w:color="auto"/>
            </w:tcBorders>
            <w:shd w:val="clear" w:color="auto" w:fill="auto"/>
            <w:noWrap/>
            <w:vAlign w:val="bottom"/>
            <w:hideMark/>
          </w:tcPr>
          <w:p w14:paraId="62455F72" w14:textId="7A389BE0"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 </w:t>
            </w:r>
            <w:r w:rsidR="00AD1941" w:rsidRPr="00B2793B">
              <w:rPr>
                <w:rFonts w:ascii="Arial" w:hAnsi="Arial" w:cs="Arial"/>
                <w:color w:val="000000"/>
                <w:sz w:val="22"/>
                <w:szCs w:val="22"/>
                <w:lang w:eastAsia="es-CR"/>
              </w:rPr>
              <w:t>-</w:t>
            </w:r>
          </w:p>
        </w:tc>
        <w:tc>
          <w:tcPr>
            <w:tcW w:w="1129" w:type="dxa"/>
            <w:tcBorders>
              <w:top w:val="nil"/>
              <w:left w:val="nil"/>
              <w:bottom w:val="single" w:sz="4" w:space="0" w:color="auto"/>
              <w:right w:val="single" w:sz="4" w:space="0" w:color="auto"/>
            </w:tcBorders>
            <w:shd w:val="clear" w:color="auto" w:fill="auto"/>
            <w:noWrap/>
            <w:vAlign w:val="bottom"/>
            <w:hideMark/>
          </w:tcPr>
          <w:p w14:paraId="1A6B7567"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4</w:t>
            </w:r>
          </w:p>
        </w:tc>
        <w:tc>
          <w:tcPr>
            <w:tcW w:w="1139" w:type="dxa"/>
            <w:tcBorders>
              <w:top w:val="nil"/>
              <w:left w:val="nil"/>
              <w:bottom w:val="single" w:sz="4" w:space="0" w:color="auto"/>
              <w:right w:val="single" w:sz="4" w:space="0" w:color="auto"/>
            </w:tcBorders>
            <w:shd w:val="clear" w:color="auto" w:fill="auto"/>
            <w:noWrap/>
            <w:vAlign w:val="bottom"/>
            <w:hideMark/>
          </w:tcPr>
          <w:p w14:paraId="2783B3DB" w14:textId="77777777" w:rsidR="00416DC1" w:rsidRPr="00B2793B" w:rsidRDefault="00416DC1" w:rsidP="00416DC1">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w:t>
            </w:r>
          </w:p>
        </w:tc>
      </w:tr>
    </w:tbl>
    <w:p w14:paraId="074B96EF" w14:textId="0F497715" w:rsidR="0007482B" w:rsidRPr="00B2793B" w:rsidRDefault="008C4B7B" w:rsidP="00F75604">
      <w:pPr>
        <w:widowControl/>
        <w:jc w:val="both"/>
        <w:rPr>
          <w:rFonts w:ascii="Arial" w:hAnsi="Arial" w:cs="Arial"/>
          <w:spacing w:val="-3"/>
        </w:rPr>
      </w:pPr>
      <w:r>
        <w:rPr>
          <w:rFonts w:ascii="Arial" w:hAnsi="Arial" w:cs="Arial"/>
          <w:b/>
          <w:spacing w:val="-3"/>
        </w:rPr>
        <w:t xml:space="preserve">        </w:t>
      </w:r>
      <w:r w:rsidR="0007482B" w:rsidRPr="00B2793B">
        <w:rPr>
          <w:rFonts w:ascii="Arial" w:hAnsi="Arial" w:cs="Arial"/>
          <w:b/>
          <w:spacing w:val="-3"/>
        </w:rPr>
        <w:t xml:space="preserve">Fuente: </w:t>
      </w:r>
      <w:proofErr w:type="spellStart"/>
      <w:r w:rsidR="0007482B" w:rsidRPr="00B2793B">
        <w:rPr>
          <w:rFonts w:ascii="Arial" w:hAnsi="Arial" w:cs="Arial"/>
          <w:spacing w:val="-3"/>
        </w:rPr>
        <w:t>Team</w:t>
      </w:r>
      <w:proofErr w:type="spellEnd"/>
      <w:r w:rsidR="0007482B" w:rsidRPr="00B2793B">
        <w:rPr>
          <w:rFonts w:ascii="Arial" w:hAnsi="Arial" w:cs="Arial"/>
          <w:spacing w:val="-3"/>
        </w:rPr>
        <w:t xml:space="preserve"> Mate AM </w:t>
      </w:r>
      <w:r w:rsidR="00D53D2C">
        <w:rPr>
          <w:rFonts w:ascii="Arial" w:hAnsi="Arial" w:cs="Arial"/>
          <w:spacing w:val="-3"/>
        </w:rPr>
        <w:t xml:space="preserve">y </w:t>
      </w:r>
      <w:proofErr w:type="spellStart"/>
      <w:r w:rsidR="00D53D2C">
        <w:rPr>
          <w:rFonts w:ascii="Arial" w:hAnsi="Arial" w:cs="Arial"/>
          <w:spacing w:val="-3"/>
        </w:rPr>
        <w:t>Team</w:t>
      </w:r>
      <w:proofErr w:type="spellEnd"/>
      <w:r w:rsidR="00D53D2C">
        <w:rPr>
          <w:rFonts w:ascii="Arial" w:hAnsi="Arial" w:cs="Arial"/>
          <w:spacing w:val="-3"/>
        </w:rPr>
        <w:t xml:space="preserve"> Mate Plus</w:t>
      </w:r>
    </w:p>
    <w:p w14:paraId="4257814C" w14:textId="0EF9F161" w:rsidR="006C118A" w:rsidRPr="00B2793B" w:rsidRDefault="006C118A" w:rsidP="00F75604">
      <w:pPr>
        <w:widowControl/>
        <w:jc w:val="both"/>
        <w:rPr>
          <w:rFonts w:ascii="Arial" w:hAnsi="Arial" w:cs="Arial"/>
          <w:sz w:val="22"/>
          <w:szCs w:val="22"/>
          <w:shd w:val="clear" w:color="auto" w:fill="FFFFFF"/>
        </w:rPr>
      </w:pPr>
    </w:p>
    <w:p w14:paraId="1183F50F" w14:textId="77777777" w:rsidR="00620146" w:rsidRDefault="00F75277"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D</w:t>
      </w:r>
      <w:r w:rsidR="0007482B" w:rsidRPr="00B2793B">
        <w:rPr>
          <w:rFonts w:ascii="Arial" w:hAnsi="Arial" w:cs="Arial"/>
          <w:sz w:val="22"/>
          <w:szCs w:val="22"/>
          <w:shd w:val="clear" w:color="auto" w:fill="FFFFFF"/>
        </w:rPr>
        <w:t xml:space="preserve">el cuadro </w:t>
      </w:r>
      <w:r w:rsidR="00316EB6" w:rsidRPr="00B2793B">
        <w:rPr>
          <w:rFonts w:ascii="Arial" w:hAnsi="Arial" w:cs="Arial"/>
          <w:sz w:val="22"/>
          <w:szCs w:val="22"/>
          <w:shd w:val="clear" w:color="auto" w:fill="FFFFFF"/>
        </w:rPr>
        <w:t xml:space="preserve">previo, </w:t>
      </w:r>
      <w:r w:rsidRPr="00B2793B">
        <w:rPr>
          <w:rFonts w:ascii="Arial" w:hAnsi="Arial" w:cs="Arial"/>
          <w:sz w:val="22"/>
          <w:szCs w:val="22"/>
          <w:shd w:val="clear" w:color="auto" w:fill="FFFFFF"/>
        </w:rPr>
        <w:t xml:space="preserve">se observa que se </w:t>
      </w:r>
      <w:r w:rsidR="0007482B" w:rsidRPr="00B2793B">
        <w:rPr>
          <w:rFonts w:ascii="Arial" w:hAnsi="Arial" w:cs="Arial"/>
          <w:sz w:val="22"/>
          <w:szCs w:val="22"/>
          <w:shd w:val="clear" w:color="auto" w:fill="FFFFFF"/>
        </w:rPr>
        <w:t>finaliz</w:t>
      </w:r>
      <w:r w:rsidR="00AD1941" w:rsidRPr="00B2793B">
        <w:rPr>
          <w:rFonts w:ascii="Arial" w:hAnsi="Arial" w:cs="Arial"/>
          <w:sz w:val="22"/>
          <w:szCs w:val="22"/>
          <w:shd w:val="clear" w:color="auto" w:fill="FFFFFF"/>
        </w:rPr>
        <w:t>aron</w:t>
      </w:r>
      <w:r w:rsidRPr="00B2793B">
        <w:rPr>
          <w:rFonts w:ascii="Arial" w:hAnsi="Arial" w:cs="Arial"/>
          <w:sz w:val="22"/>
          <w:szCs w:val="22"/>
          <w:shd w:val="clear" w:color="auto" w:fill="FFFFFF"/>
        </w:rPr>
        <w:t xml:space="preserve"> un total de </w:t>
      </w:r>
      <w:r w:rsidR="00AD1941" w:rsidRPr="00B2793B">
        <w:rPr>
          <w:rFonts w:ascii="Arial" w:hAnsi="Arial" w:cs="Arial"/>
          <w:sz w:val="22"/>
          <w:szCs w:val="22"/>
          <w:shd w:val="clear" w:color="auto" w:fill="FFFFFF"/>
        </w:rPr>
        <w:t>36</w:t>
      </w:r>
      <w:r w:rsidR="0007482B" w:rsidRPr="00B2793B">
        <w:rPr>
          <w:rFonts w:ascii="Arial" w:hAnsi="Arial" w:cs="Arial"/>
          <w:sz w:val="22"/>
          <w:szCs w:val="22"/>
          <w:shd w:val="clear" w:color="auto" w:fill="FFFFFF"/>
        </w:rPr>
        <w:t xml:space="preserve"> proyectos</w:t>
      </w:r>
      <w:r w:rsidR="00A27747" w:rsidRPr="00B2793B">
        <w:rPr>
          <w:rFonts w:ascii="Arial" w:hAnsi="Arial" w:cs="Arial"/>
          <w:sz w:val="22"/>
          <w:szCs w:val="22"/>
          <w:shd w:val="clear" w:color="auto" w:fill="FFFFFF"/>
        </w:rPr>
        <w:t xml:space="preserve">. </w:t>
      </w:r>
    </w:p>
    <w:p w14:paraId="21879FEF" w14:textId="77777777" w:rsidR="00620146" w:rsidRDefault="00620146" w:rsidP="00620146">
      <w:pPr>
        <w:widowControl/>
        <w:jc w:val="both"/>
        <w:rPr>
          <w:rFonts w:ascii="Arial" w:hAnsi="Arial" w:cs="Arial"/>
          <w:sz w:val="22"/>
          <w:szCs w:val="22"/>
          <w:shd w:val="clear" w:color="auto" w:fill="FFFFFF"/>
        </w:rPr>
      </w:pPr>
    </w:p>
    <w:p w14:paraId="4665A7D5" w14:textId="1540ACD7" w:rsidR="00AD1941" w:rsidRPr="00B2793B" w:rsidRDefault="00A27747"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C</w:t>
      </w:r>
      <w:r w:rsidR="00F75277" w:rsidRPr="00B2793B">
        <w:rPr>
          <w:rFonts w:ascii="Arial" w:hAnsi="Arial" w:cs="Arial"/>
          <w:sz w:val="22"/>
          <w:szCs w:val="22"/>
          <w:shd w:val="clear" w:color="auto" w:fill="FFFFFF"/>
        </w:rPr>
        <w:t xml:space="preserve">orrespondiente al período </w:t>
      </w:r>
      <w:r w:rsidR="0007482B" w:rsidRPr="00B2793B">
        <w:rPr>
          <w:rFonts w:ascii="Arial" w:hAnsi="Arial" w:cs="Arial"/>
          <w:sz w:val="22"/>
          <w:szCs w:val="22"/>
          <w:shd w:val="clear" w:color="auto" w:fill="FFFFFF"/>
        </w:rPr>
        <w:t>202</w:t>
      </w:r>
      <w:r w:rsidR="00AD1941" w:rsidRPr="00B2793B">
        <w:rPr>
          <w:rFonts w:ascii="Arial" w:hAnsi="Arial" w:cs="Arial"/>
          <w:sz w:val="22"/>
          <w:szCs w:val="22"/>
          <w:shd w:val="clear" w:color="auto" w:fill="FFFFFF"/>
        </w:rPr>
        <w:t>2</w:t>
      </w:r>
      <w:r w:rsidR="002256B6">
        <w:rPr>
          <w:rFonts w:ascii="Arial" w:hAnsi="Arial" w:cs="Arial"/>
          <w:sz w:val="22"/>
          <w:szCs w:val="22"/>
          <w:shd w:val="clear" w:color="auto" w:fill="FFFFFF"/>
        </w:rPr>
        <w:t>,</w:t>
      </w:r>
      <w:r w:rsidR="00AD1941" w:rsidRPr="00B2793B">
        <w:rPr>
          <w:rFonts w:ascii="Arial" w:hAnsi="Arial" w:cs="Arial"/>
          <w:sz w:val="22"/>
          <w:szCs w:val="22"/>
          <w:shd w:val="clear" w:color="auto" w:fill="FFFFFF"/>
        </w:rPr>
        <w:t xml:space="preserve"> se culminaron 3, del año </w:t>
      </w:r>
      <w:r w:rsidR="0007482B" w:rsidRPr="00B2793B">
        <w:rPr>
          <w:rFonts w:ascii="Arial" w:hAnsi="Arial" w:cs="Arial"/>
          <w:sz w:val="22"/>
          <w:szCs w:val="22"/>
          <w:shd w:val="clear" w:color="auto" w:fill="FFFFFF"/>
        </w:rPr>
        <w:t>202</w:t>
      </w:r>
      <w:r w:rsidR="00AD1941" w:rsidRPr="00B2793B">
        <w:rPr>
          <w:rFonts w:ascii="Arial" w:hAnsi="Arial" w:cs="Arial"/>
          <w:sz w:val="22"/>
          <w:szCs w:val="22"/>
          <w:shd w:val="clear" w:color="auto" w:fill="FFFFFF"/>
        </w:rPr>
        <w:t>1 30</w:t>
      </w:r>
      <w:r w:rsidR="00620146">
        <w:rPr>
          <w:rFonts w:ascii="Arial" w:hAnsi="Arial" w:cs="Arial"/>
          <w:sz w:val="22"/>
          <w:szCs w:val="22"/>
          <w:shd w:val="clear" w:color="auto" w:fill="FFFFFF"/>
        </w:rPr>
        <w:t xml:space="preserve"> estudios</w:t>
      </w:r>
      <w:r w:rsidR="00AD1941" w:rsidRPr="00B2793B">
        <w:rPr>
          <w:rFonts w:ascii="Arial" w:hAnsi="Arial" w:cs="Arial"/>
          <w:sz w:val="22"/>
          <w:szCs w:val="22"/>
          <w:shd w:val="clear" w:color="auto" w:fill="FFFFFF"/>
        </w:rPr>
        <w:t>; en tanto del 2020 y 2</w:t>
      </w:r>
      <w:r w:rsidR="0007482B" w:rsidRPr="00B2793B">
        <w:rPr>
          <w:rFonts w:ascii="Arial" w:hAnsi="Arial" w:cs="Arial"/>
          <w:sz w:val="22"/>
          <w:szCs w:val="22"/>
          <w:shd w:val="clear" w:color="auto" w:fill="FFFFFF"/>
        </w:rPr>
        <w:t xml:space="preserve">019 </w:t>
      </w:r>
      <w:r w:rsidR="00AD1941" w:rsidRPr="00B2793B">
        <w:rPr>
          <w:rFonts w:ascii="Arial" w:hAnsi="Arial" w:cs="Arial"/>
          <w:sz w:val="22"/>
          <w:szCs w:val="22"/>
          <w:shd w:val="clear" w:color="auto" w:fill="FFFFFF"/>
        </w:rPr>
        <w:t xml:space="preserve">la cantidad </w:t>
      </w:r>
      <w:r w:rsidR="00620146">
        <w:rPr>
          <w:rFonts w:ascii="Arial" w:hAnsi="Arial" w:cs="Arial"/>
          <w:sz w:val="22"/>
          <w:szCs w:val="22"/>
          <w:shd w:val="clear" w:color="auto" w:fill="FFFFFF"/>
        </w:rPr>
        <w:t xml:space="preserve">fue </w:t>
      </w:r>
      <w:r w:rsidR="00AD1941" w:rsidRPr="00B2793B">
        <w:rPr>
          <w:rFonts w:ascii="Arial" w:hAnsi="Arial" w:cs="Arial"/>
          <w:sz w:val="22"/>
          <w:szCs w:val="22"/>
          <w:shd w:val="clear" w:color="auto" w:fill="FFFFFF"/>
        </w:rPr>
        <w:t xml:space="preserve">de 2 y 1 respectivamente. </w:t>
      </w:r>
    </w:p>
    <w:p w14:paraId="0C9CA97E" w14:textId="77777777" w:rsidR="00AD1941" w:rsidRPr="00B2793B" w:rsidRDefault="00AD1941" w:rsidP="00620146">
      <w:pPr>
        <w:widowControl/>
        <w:jc w:val="both"/>
        <w:rPr>
          <w:rFonts w:ascii="Arial" w:hAnsi="Arial" w:cs="Arial"/>
          <w:sz w:val="22"/>
          <w:szCs w:val="22"/>
          <w:shd w:val="clear" w:color="auto" w:fill="FFFFFF"/>
        </w:rPr>
      </w:pPr>
    </w:p>
    <w:p w14:paraId="1938C2FE" w14:textId="627E8538" w:rsidR="00AA500E" w:rsidRPr="00B2793B" w:rsidRDefault="00AD1941"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En particular, </w:t>
      </w:r>
      <w:r w:rsidR="0007482B" w:rsidRPr="00B2793B">
        <w:rPr>
          <w:rFonts w:ascii="Arial" w:hAnsi="Arial" w:cs="Arial"/>
          <w:sz w:val="22"/>
          <w:szCs w:val="22"/>
          <w:shd w:val="clear" w:color="auto" w:fill="FFFFFF"/>
        </w:rPr>
        <w:t xml:space="preserve">la Sección de Auditoría Operativa </w:t>
      </w:r>
      <w:r w:rsidRPr="00B2793B">
        <w:rPr>
          <w:rFonts w:ascii="Arial" w:hAnsi="Arial" w:cs="Arial"/>
          <w:sz w:val="22"/>
          <w:szCs w:val="22"/>
          <w:shd w:val="clear" w:color="auto" w:fill="FFFFFF"/>
        </w:rPr>
        <w:t xml:space="preserve">alcanzó terminar 10 proyectos, seguida </w:t>
      </w:r>
      <w:r w:rsidR="009E5FD3" w:rsidRPr="00B2793B">
        <w:rPr>
          <w:rFonts w:ascii="Arial" w:hAnsi="Arial" w:cs="Arial"/>
          <w:sz w:val="22"/>
          <w:szCs w:val="22"/>
          <w:shd w:val="clear" w:color="auto" w:fill="FFFFFF"/>
        </w:rPr>
        <w:t>de la</w:t>
      </w:r>
      <w:r w:rsidR="0007482B" w:rsidRPr="00B2793B">
        <w:rPr>
          <w:rFonts w:ascii="Arial" w:hAnsi="Arial" w:cs="Arial"/>
          <w:sz w:val="22"/>
          <w:szCs w:val="22"/>
          <w:shd w:val="clear" w:color="auto" w:fill="FFFFFF"/>
        </w:rPr>
        <w:t xml:space="preserve"> Sección de Auditoría </w:t>
      </w:r>
      <w:r w:rsidRPr="00B2793B">
        <w:rPr>
          <w:rFonts w:ascii="Arial" w:hAnsi="Arial" w:cs="Arial"/>
          <w:sz w:val="22"/>
          <w:szCs w:val="22"/>
          <w:shd w:val="clear" w:color="auto" w:fill="FFFFFF"/>
        </w:rPr>
        <w:t xml:space="preserve">de Estudios Económicos con </w:t>
      </w:r>
      <w:r w:rsidR="00AA500E" w:rsidRPr="00B2793B">
        <w:rPr>
          <w:rFonts w:ascii="Arial" w:hAnsi="Arial" w:cs="Arial"/>
          <w:sz w:val="22"/>
          <w:szCs w:val="22"/>
          <w:shd w:val="clear" w:color="auto" w:fill="FFFFFF"/>
        </w:rPr>
        <w:t xml:space="preserve">8 asignaciones concluidas, como tercer registro la Sección de Auditoría de Estudios Especiales finalizó 6 trabajos. </w:t>
      </w:r>
    </w:p>
    <w:p w14:paraId="7CAC4E80" w14:textId="77777777" w:rsidR="00AA500E" w:rsidRPr="00B2793B" w:rsidRDefault="00AA500E" w:rsidP="00620146">
      <w:pPr>
        <w:widowControl/>
        <w:jc w:val="both"/>
        <w:rPr>
          <w:rFonts w:ascii="Arial" w:hAnsi="Arial" w:cs="Arial"/>
          <w:sz w:val="22"/>
          <w:szCs w:val="22"/>
          <w:shd w:val="clear" w:color="auto" w:fill="FFFFFF"/>
        </w:rPr>
      </w:pPr>
    </w:p>
    <w:p w14:paraId="27CF9344" w14:textId="327FA281" w:rsidR="0007482B" w:rsidRPr="00B2793B" w:rsidRDefault="00AA500E"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Los otros 12 proyectos fueron finiquitados por las restantes secciones, como se visualiz</w:t>
      </w:r>
      <w:r w:rsidR="00B845EE">
        <w:rPr>
          <w:rFonts w:ascii="Arial" w:hAnsi="Arial" w:cs="Arial"/>
          <w:sz w:val="22"/>
          <w:szCs w:val="22"/>
          <w:shd w:val="clear" w:color="auto" w:fill="FFFFFF"/>
        </w:rPr>
        <w:t>ó</w:t>
      </w:r>
      <w:r w:rsidRPr="00B2793B">
        <w:rPr>
          <w:rFonts w:ascii="Arial" w:hAnsi="Arial" w:cs="Arial"/>
          <w:sz w:val="22"/>
          <w:szCs w:val="22"/>
          <w:shd w:val="clear" w:color="auto" w:fill="FFFFFF"/>
        </w:rPr>
        <w:t xml:space="preserve"> en la tabla anterior. </w:t>
      </w:r>
    </w:p>
    <w:p w14:paraId="507F3E11" w14:textId="3E6C87FC" w:rsidR="0007482B" w:rsidRPr="00B2793B" w:rsidRDefault="0007482B" w:rsidP="00620146">
      <w:pPr>
        <w:widowControl/>
        <w:jc w:val="both"/>
        <w:rPr>
          <w:rFonts w:ascii="Arial" w:hAnsi="Arial" w:cs="Arial"/>
          <w:spacing w:val="-3"/>
          <w:sz w:val="22"/>
          <w:szCs w:val="22"/>
        </w:rPr>
      </w:pPr>
    </w:p>
    <w:p w14:paraId="64A9B113" w14:textId="4538350E" w:rsidR="00E04ED5" w:rsidRPr="00B2793B" w:rsidRDefault="00E04ED5" w:rsidP="00620146">
      <w:pPr>
        <w:widowControl/>
        <w:jc w:val="both"/>
        <w:rPr>
          <w:rFonts w:ascii="Arial" w:hAnsi="Arial" w:cs="Arial"/>
          <w:spacing w:val="-3"/>
          <w:sz w:val="22"/>
          <w:szCs w:val="22"/>
        </w:rPr>
      </w:pPr>
    </w:p>
    <w:p w14:paraId="18583354" w14:textId="066BE59C" w:rsidR="00E04ED5" w:rsidRPr="00B2793B" w:rsidRDefault="00E04ED5" w:rsidP="00620146">
      <w:pPr>
        <w:widowControl/>
        <w:jc w:val="both"/>
        <w:rPr>
          <w:rFonts w:ascii="Arial" w:hAnsi="Arial" w:cs="Arial"/>
          <w:spacing w:val="-3"/>
          <w:sz w:val="22"/>
          <w:szCs w:val="22"/>
        </w:rPr>
      </w:pPr>
    </w:p>
    <w:p w14:paraId="7454533B" w14:textId="243AEB35" w:rsidR="00E04ED5" w:rsidRPr="00B2793B" w:rsidRDefault="00E04ED5" w:rsidP="00F75604">
      <w:pPr>
        <w:widowControl/>
        <w:jc w:val="both"/>
        <w:rPr>
          <w:rFonts w:ascii="Arial" w:hAnsi="Arial" w:cs="Arial"/>
          <w:spacing w:val="-3"/>
          <w:sz w:val="22"/>
          <w:szCs w:val="22"/>
        </w:rPr>
      </w:pPr>
    </w:p>
    <w:p w14:paraId="035E09E1" w14:textId="3F8016E1" w:rsidR="00E04ED5" w:rsidRPr="00B2793B" w:rsidRDefault="00E04ED5" w:rsidP="00F75604">
      <w:pPr>
        <w:widowControl/>
        <w:jc w:val="both"/>
        <w:rPr>
          <w:rFonts w:ascii="Arial" w:hAnsi="Arial" w:cs="Arial"/>
          <w:spacing w:val="-3"/>
          <w:sz w:val="22"/>
          <w:szCs w:val="22"/>
        </w:rPr>
      </w:pPr>
    </w:p>
    <w:p w14:paraId="5C81CD13" w14:textId="5C291BA2" w:rsidR="00E04ED5" w:rsidRDefault="00E04ED5" w:rsidP="00F75604">
      <w:pPr>
        <w:widowControl/>
        <w:jc w:val="both"/>
        <w:rPr>
          <w:rFonts w:ascii="Arial" w:hAnsi="Arial" w:cs="Arial"/>
          <w:spacing w:val="-3"/>
          <w:sz w:val="22"/>
          <w:szCs w:val="22"/>
        </w:rPr>
      </w:pPr>
    </w:p>
    <w:p w14:paraId="3015EB7F" w14:textId="39576EA3" w:rsidR="00C81D9B" w:rsidRDefault="00C81D9B" w:rsidP="00F75604">
      <w:pPr>
        <w:widowControl/>
        <w:jc w:val="both"/>
        <w:rPr>
          <w:rFonts w:ascii="Arial" w:hAnsi="Arial" w:cs="Arial"/>
          <w:spacing w:val="-3"/>
          <w:sz w:val="22"/>
          <w:szCs w:val="22"/>
        </w:rPr>
      </w:pPr>
    </w:p>
    <w:p w14:paraId="6A3C36AF" w14:textId="4ED70130" w:rsidR="00C81D9B" w:rsidRDefault="00C81D9B" w:rsidP="00F75604">
      <w:pPr>
        <w:widowControl/>
        <w:jc w:val="both"/>
        <w:rPr>
          <w:rFonts w:ascii="Arial" w:hAnsi="Arial" w:cs="Arial"/>
          <w:spacing w:val="-3"/>
          <w:sz w:val="22"/>
          <w:szCs w:val="22"/>
        </w:rPr>
      </w:pPr>
    </w:p>
    <w:p w14:paraId="29557876" w14:textId="134A5119" w:rsidR="00C81D9B" w:rsidRDefault="00C81D9B" w:rsidP="00F75604">
      <w:pPr>
        <w:widowControl/>
        <w:jc w:val="both"/>
        <w:rPr>
          <w:rFonts w:ascii="Arial" w:hAnsi="Arial" w:cs="Arial"/>
          <w:spacing w:val="-3"/>
          <w:sz w:val="22"/>
          <w:szCs w:val="22"/>
        </w:rPr>
      </w:pPr>
    </w:p>
    <w:p w14:paraId="2515D4D8" w14:textId="4A7E0935" w:rsidR="00C81D9B" w:rsidRDefault="00C81D9B" w:rsidP="00F75604">
      <w:pPr>
        <w:widowControl/>
        <w:jc w:val="both"/>
        <w:rPr>
          <w:rFonts w:ascii="Arial" w:hAnsi="Arial" w:cs="Arial"/>
          <w:spacing w:val="-3"/>
          <w:sz w:val="22"/>
          <w:szCs w:val="22"/>
        </w:rPr>
      </w:pPr>
    </w:p>
    <w:p w14:paraId="6034168A" w14:textId="152AF74A" w:rsidR="00C81D9B" w:rsidRDefault="00C81D9B" w:rsidP="00F75604">
      <w:pPr>
        <w:widowControl/>
        <w:jc w:val="both"/>
        <w:rPr>
          <w:rFonts w:ascii="Arial" w:hAnsi="Arial" w:cs="Arial"/>
          <w:spacing w:val="-3"/>
          <w:sz w:val="22"/>
          <w:szCs w:val="22"/>
        </w:rPr>
      </w:pPr>
    </w:p>
    <w:p w14:paraId="2C5D81EA" w14:textId="77777777" w:rsidR="00C81D9B" w:rsidRPr="00B2793B" w:rsidRDefault="00C81D9B" w:rsidP="00F75604">
      <w:pPr>
        <w:widowControl/>
        <w:jc w:val="both"/>
        <w:rPr>
          <w:rFonts w:ascii="Arial" w:hAnsi="Arial" w:cs="Arial"/>
          <w:spacing w:val="-3"/>
          <w:sz w:val="22"/>
          <w:szCs w:val="22"/>
        </w:rPr>
      </w:pPr>
    </w:p>
    <w:p w14:paraId="1EC22544" w14:textId="3EF1BE75" w:rsidR="009E5781" w:rsidRPr="00B2793B" w:rsidRDefault="009E5781" w:rsidP="00F75604">
      <w:pPr>
        <w:pStyle w:val="Ttulo2"/>
        <w:spacing w:before="0" w:after="0"/>
        <w:jc w:val="both"/>
        <w:rPr>
          <w:i w:val="0"/>
          <w:sz w:val="22"/>
          <w:szCs w:val="22"/>
          <w:lang w:val="es-CR"/>
        </w:rPr>
      </w:pPr>
      <w:bookmarkStart w:id="8" w:name="_Toc59120692"/>
      <w:bookmarkStart w:id="9" w:name="_Toc102122860"/>
      <w:r w:rsidRPr="00B2793B">
        <w:rPr>
          <w:i w:val="0"/>
          <w:sz w:val="22"/>
          <w:szCs w:val="22"/>
          <w:lang w:val="es-CR"/>
        </w:rPr>
        <w:t>1.</w:t>
      </w:r>
      <w:r w:rsidR="008C4B7B">
        <w:rPr>
          <w:i w:val="0"/>
          <w:sz w:val="22"/>
          <w:szCs w:val="22"/>
          <w:lang w:val="es-CR"/>
        </w:rPr>
        <w:t>6</w:t>
      </w:r>
      <w:r w:rsidRPr="00B2793B">
        <w:rPr>
          <w:i w:val="0"/>
          <w:sz w:val="22"/>
          <w:szCs w:val="22"/>
          <w:lang w:val="es-CR"/>
        </w:rPr>
        <w:t xml:space="preserve"> </w:t>
      </w:r>
      <w:r w:rsidR="003A4715" w:rsidRPr="00B2793B">
        <w:rPr>
          <w:i w:val="0"/>
          <w:sz w:val="22"/>
          <w:szCs w:val="22"/>
          <w:lang w:val="es-CR"/>
        </w:rPr>
        <w:t>Proyectos</w:t>
      </w:r>
      <w:r w:rsidR="00B47AF8" w:rsidRPr="00B2793B">
        <w:rPr>
          <w:i w:val="0"/>
          <w:sz w:val="22"/>
          <w:szCs w:val="22"/>
          <w:lang w:val="es-CR"/>
        </w:rPr>
        <w:t xml:space="preserve"> </w:t>
      </w:r>
      <w:r w:rsidRPr="00B2793B">
        <w:rPr>
          <w:i w:val="0"/>
          <w:sz w:val="22"/>
          <w:szCs w:val="22"/>
          <w:lang w:val="es-CR"/>
        </w:rPr>
        <w:t xml:space="preserve">con exceso </w:t>
      </w:r>
      <w:r w:rsidR="003A4715" w:rsidRPr="00B2793B">
        <w:rPr>
          <w:i w:val="0"/>
          <w:sz w:val="22"/>
          <w:szCs w:val="22"/>
          <w:lang w:val="es-CR"/>
        </w:rPr>
        <w:t xml:space="preserve">en </w:t>
      </w:r>
      <w:r w:rsidRPr="00B2793B">
        <w:rPr>
          <w:i w:val="0"/>
          <w:sz w:val="22"/>
          <w:szCs w:val="22"/>
          <w:lang w:val="es-CR"/>
        </w:rPr>
        <w:t>el plazo estimado</w:t>
      </w:r>
      <w:bookmarkEnd w:id="8"/>
      <w:bookmarkEnd w:id="9"/>
    </w:p>
    <w:p w14:paraId="7B81DBA7" w14:textId="46E0F1D1" w:rsidR="009F0F60" w:rsidRPr="00B2793B" w:rsidRDefault="009F0F60" w:rsidP="00F75604">
      <w:pPr>
        <w:ind w:right="46"/>
        <w:jc w:val="both"/>
        <w:rPr>
          <w:rFonts w:ascii="Arial" w:hAnsi="Arial" w:cs="Arial"/>
          <w:spacing w:val="-3"/>
          <w:sz w:val="22"/>
          <w:szCs w:val="22"/>
        </w:rPr>
      </w:pPr>
    </w:p>
    <w:p w14:paraId="4731B9C1" w14:textId="7762019E" w:rsidR="00793875" w:rsidRPr="00B2793B" w:rsidRDefault="00793875"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33438E">
        <w:rPr>
          <w:rFonts w:ascii="Arial" w:hAnsi="Arial" w:cs="Arial"/>
          <w:b/>
          <w:bCs/>
          <w:iCs/>
          <w:spacing w:val="-3"/>
          <w:sz w:val="22"/>
          <w:szCs w:val="22"/>
        </w:rPr>
        <w:t xml:space="preserve"> </w:t>
      </w:r>
      <w:r w:rsidR="008C4B7B">
        <w:rPr>
          <w:rFonts w:ascii="Arial" w:hAnsi="Arial" w:cs="Arial"/>
          <w:b/>
          <w:bCs/>
          <w:iCs/>
          <w:spacing w:val="-3"/>
          <w:sz w:val="22"/>
          <w:szCs w:val="22"/>
        </w:rPr>
        <w:t>6</w:t>
      </w:r>
    </w:p>
    <w:p w14:paraId="683AD1AB" w14:textId="77777777" w:rsidR="004555EA" w:rsidRPr="00B2793B" w:rsidRDefault="00793875"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Proyectos que sobrepasaron las horas estimadas para su </w:t>
      </w:r>
    </w:p>
    <w:p w14:paraId="59B00358" w14:textId="55809ECC" w:rsidR="00793875" w:rsidRPr="00B2793B" w:rsidRDefault="00793875"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ejecución, según Sección y Código de Proyecto</w:t>
      </w:r>
    </w:p>
    <w:p w14:paraId="0119897F" w14:textId="5F1BA739" w:rsidR="00AB0D8D" w:rsidRDefault="007D2792" w:rsidP="00C81D9B">
      <w:pPr>
        <w:ind w:right="46" w:firstLine="720"/>
        <w:jc w:val="center"/>
        <w:rPr>
          <w:rFonts w:ascii="Arial" w:hAnsi="Arial" w:cs="Arial"/>
          <w:b/>
          <w:bCs/>
          <w:iCs/>
          <w:sz w:val="22"/>
          <w:szCs w:val="22"/>
        </w:rPr>
      </w:pPr>
      <w:r w:rsidRPr="00B2793B">
        <w:rPr>
          <w:rFonts w:ascii="Arial" w:hAnsi="Arial" w:cs="Arial"/>
          <w:b/>
          <w:bCs/>
          <w:iCs/>
          <w:sz w:val="22"/>
          <w:szCs w:val="22"/>
        </w:rPr>
        <w:t>del 03 de enero al 31 de marzo 2022</w:t>
      </w:r>
    </w:p>
    <w:p w14:paraId="42EB2892" w14:textId="77777777" w:rsidR="006A5242" w:rsidRPr="00C81D9B" w:rsidRDefault="006A5242" w:rsidP="00C81D9B">
      <w:pPr>
        <w:ind w:right="46" w:firstLine="720"/>
        <w:jc w:val="center"/>
        <w:rPr>
          <w:rFonts w:ascii="Arial" w:hAnsi="Arial" w:cs="Arial"/>
          <w:b/>
          <w:bCs/>
          <w:iCs/>
          <w:sz w:val="22"/>
          <w:szCs w:val="22"/>
        </w:rPr>
      </w:pPr>
    </w:p>
    <w:tbl>
      <w:tblPr>
        <w:tblpPr w:leftFromText="141" w:rightFromText="141" w:vertAnchor="text" w:horzAnchor="margin" w:tblpXSpec="center" w:tblpY="4"/>
        <w:tblW w:w="9515" w:type="dxa"/>
        <w:tblCellMar>
          <w:left w:w="70" w:type="dxa"/>
          <w:right w:w="70" w:type="dxa"/>
        </w:tblCellMar>
        <w:tblLook w:val="04A0" w:firstRow="1" w:lastRow="0" w:firstColumn="1" w:lastColumn="0" w:noHBand="0" w:noVBand="1"/>
      </w:tblPr>
      <w:tblGrid>
        <w:gridCol w:w="3681"/>
        <w:gridCol w:w="1701"/>
        <w:gridCol w:w="1436"/>
        <w:gridCol w:w="1448"/>
        <w:gridCol w:w="1559"/>
      </w:tblGrid>
      <w:tr w:rsidR="007916F9" w:rsidRPr="00B2793B" w14:paraId="0C4C26AD" w14:textId="77777777" w:rsidTr="008C4B7B">
        <w:trPr>
          <w:trHeight w:val="1104"/>
        </w:trPr>
        <w:tc>
          <w:tcPr>
            <w:tcW w:w="3681"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22B38C0F" w14:textId="77777777" w:rsidR="007916F9" w:rsidRPr="00A92AE5" w:rsidRDefault="007916F9" w:rsidP="007916F9">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 xml:space="preserve">SECCIÓN </w:t>
            </w:r>
          </w:p>
        </w:tc>
        <w:tc>
          <w:tcPr>
            <w:tcW w:w="1701" w:type="dxa"/>
            <w:tcBorders>
              <w:top w:val="single" w:sz="4" w:space="0" w:color="auto"/>
              <w:left w:val="nil"/>
              <w:bottom w:val="single" w:sz="4" w:space="0" w:color="auto"/>
              <w:right w:val="single" w:sz="4" w:space="0" w:color="auto"/>
            </w:tcBorders>
            <w:shd w:val="clear" w:color="auto" w:fill="2F5496" w:themeFill="accent5" w:themeFillShade="BF"/>
            <w:noWrap/>
            <w:vAlign w:val="center"/>
            <w:hideMark/>
          </w:tcPr>
          <w:p w14:paraId="5D10EEC9" w14:textId="77777777" w:rsidR="007916F9" w:rsidRPr="00A92AE5" w:rsidRDefault="007916F9" w:rsidP="007916F9">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 xml:space="preserve">CÓDIGO DE PROYECTO </w:t>
            </w:r>
          </w:p>
        </w:tc>
        <w:tc>
          <w:tcPr>
            <w:tcW w:w="1115"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6DA58CC1" w14:textId="77777777" w:rsidR="007916F9" w:rsidRPr="00A92AE5" w:rsidRDefault="007916F9" w:rsidP="007916F9">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 xml:space="preserve">HORAS ESTIMADAS </w:t>
            </w:r>
          </w:p>
        </w:tc>
        <w:tc>
          <w:tcPr>
            <w:tcW w:w="1459"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0315ABFF" w14:textId="77777777" w:rsidR="007916F9" w:rsidRPr="00A92AE5" w:rsidRDefault="007916F9" w:rsidP="007916F9">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 xml:space="preserve">HORAS REALES UTILIZADAS </w:t>
            </w:r>
          </w:p>
        </w:tc>
        <w:tc>
          <w:tcPr>
            <w:tcW w:w="1559"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71740E0E" w14:textId="77777777" w:rsidR="007916F9" w:rsidRPr="00A92AE5" w:rsidRDefault="007916F9" w:rsidP="007916F9">
            <w:pPr>
              <w:widowControl/>
              <w:jc w:val="center"/>
              <w:rPr>
                <w:rFonts w:ascii="Arial" w:hAnsi="Arial" w:cs="Arial"/>
                <w:b/>
                <w:bCs/>
                <w:color w:val="FFFFFF" w:themeColor="background1"/>
                <w:sz w:val="22"/>
                <w:szCs w:val="22"/>
                <w:lang w:eastAsia="es-CR"/>
              </w:rPr>
            </w:pPr>
            <w:r w:rsidRPr="00A92AE5">
              <w:rPr>
                <w:rFonts w:ascii="Arial" w:hAnsi="Arial" w:cs="Arial"/>
                <w:b/>
                <w:bCs/>
                <w:color w:val="FFFFFF" w:themeColor="background1"/>
                <w:sz w:val="22"/>
                <w:szCs w:val="22"/>
                <w:lang w:eastAsia="es-CR"/>
              </w:rPr>
              <w:t xml:space="preserve">DIFERENCIA </w:t>
            </w:r>
          </w:p>
        </w:tc>
      </w:tr>
      <w:tr w:rsidR="007916F9" w:rsidRPr="00B2793B" w14:paraId="0E1E5DCA" w14:textId="77777777" w:rsidTr="008C4B7B">
        <w:trPr>
          <w:trHeight w:val="511"/>
        </w:trPr>
        <w:tc>
          <w:tcPr>
            <w:tcW w:w="3681" w:type="dxa"/>
            <w:tcBorders>
              <w:top w:val="nil"/>
              <w:left w:val="single" w:sz="4" w:space="0" w:color="auto"/>
              <w:bottom w:val="single" w:sz="4" w:space="0" w:color="auto"/>
              <w:right w:val="single" w:sz="4" w:space="0" w:color="auto"/>
            </w:tcBorders>
            <w:shd w:val="clear" w:color="DDEBF7" w:fill="FFFFFF"/>
            <w:noWrap/>
            <w:vAlign w:val="center"/>
            <w:hideMark/>
          </w:tcPr>
          <w:p w14:paraId="60748181" w14:textId="49E66C82" w:rsidR="007916F9" w:rsidRPr="00B2793B" w:rsidRDefault="007916F9" w:rsidP="007916F9">
            <w:pPr>
              <w:widowControl/>
              <w:jc w:val="right"/>
              <w:rPr>
                <w:rFonts w:ascii="Arial" w:hAnsi="Arial" w:cs="Arial"/>
                <w:b/>
                <w:bCs/>
                <w:color w:val="000000"/>
                <w:sz w:val="22"/>
                <w:szCs w:val="22"/>
                <w:lang w:eastAsia="es-CR"/>
              </w:rPr>
            </w:pPr>
            <w:proofErr w:type="gramStart"/>
            <w:r w:rsidRPr="00B2793B">
              <w:rPr>
                <w:rFonts w:ascii="Arial" w:hAnsi="Arial" w:cs="Arial"/>
                <w:b/>
                <w:bCs/>
                <w:color w:val="000000"/>
                <w:sz w:val="22"/>
                <w:szCs w:val="22"/>
                <w:lang w:eastAsia="es-CR"/>
              </w:rPr>
              <w:t>T</w:t>
            </w:r>
            <w:r w:rsidR="00614B56" w:rsidRPr="00B2793B">
              <w:rPr>
                <w:rFonts w:ascii="Arial" w:hAnsi="Arial" w:cs="Arial"/>
                <w:b/>
                <w:bCs/>
                <w:color w:val="000000"/>
                <w:sz w:val="22"/>
                <w:szCs w:val="22"/>
                <w:lang w:eastAsia="es-CR"/>
              </w:rPr>
              <w:t>OTAL</w:t>
            </w:r>
            <w:proofErr w:type="gramEnd"/>
            <w:r w:rsidR="00614B56" w:rsidRPr="00B2793B">
              <w:rPr>
                <w:rFonts w:ascii="Arial" w:hAnsi="Arial" w:cs="Arial"/>
                <w:b/>
                <w:bCs/>
                <w:color w:val="000000"/>
                <w:sz w:val="22"/>
                <w:szCs w:val="22"/>
                <w:lang w:eastAsia="es-CR"/>
              </w:rPr>
              <w:t xml:space="preserve"> GENERAL</w:t>
            </w:r>
          </w:p>
        </w:tc>
        <w:tc>
          <w:tcPr>
            <w:tcW w:w="1701" w:type="dxa"/>
            <w:tcBorders>
              <w:top w:val="nil"/>
              <w:left w:val="nil"/>
              <w:bottom w:val="single" w:sz="4" w:space="0" w:color="auto"/>
              <w:right w:val="single" w:sz="4" w:space="0" w:color="auto"/>
            </w:tcBorders>
            <w:shd w:val="clear" w:color="auto" w:fill="auto"/>
            <w:noWrap/>
            <w:vAlign w:val="center"/>
            <w:hideMark/>
          </w:tcPr>
          <w:p w14:paraId="709916B7" w14:textId="77777777" w:rsidR="007916F9" w:rsidRPr="00B2793B" w:rsidRDefault="007916F9" w:rsidP="007916F9">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w:t>
            </w:r>
          </w:p>
        </w:tc>
        <w:tc>
          <w:tcPr>
            <w:tcW w:w="1115" w:type="dxa"/>
            <w:tcBorders>
              <w:top w:val="nil"/>
              <w:left w:val="nil"/>
              <w:bottom w:val="single" w:sz="4" w:space="0" w:color="auto"/>
              <w:right w:val="single" w:sz="4" w:space="0" w:color="auto"/>
            </w:tcBorders>
            <w:shd w:val="clear" w:color="DDEBF7" w:fill="FFFFFF"/>
            <w:vAlign w:val="center"/>
            <w:hideMark/>
          </w:tcPr>
          <w:p w14:paraId="3C09570D" w14:textId="77777777" w:rsidR="007916F9" w:rsidRPr="00B2793B" w:rsidRDefault="007916F9" w:rsidP="007916F9">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633</w:t>
            </w:r>
          </w:p>
        </w:tc>
        <w:tc>
          <w:tcPr>
            <w:tcW w:w="1459" w:type="dxa"/>
            <w:tcBorders>
              <w:top w:val="nil"/>
              <w:left w:val="nil"/>
              <w:bottom w:val="single" w:sz="4" w:space="0" w:color="auto"/>
              <w:right w:val="single" w:sz="4" w:space="0" w:color="auto"/>
            </w:tcBorders>
            <w:shd w:val="clear" w:color="DDEBF7" w:fill="FFFFFF"/>
            <w:vAlign w:val="center"/>
            <w:hideMark/>
          </w:tcPr>
          <w:p w14:paraId="4D5D6F34" w14:textId="77777777" w:rsidR="007916F9" w:rsidRPr="00B2793B" w:rsidRDefault="007916F9" w:rsidP="007916F9">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732,75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003CC" w14:textId="77777777" w:rsidR="007916F9" w:rsidRPr="00B2793B" w:rsidRDefault="007916F9" w:rsidP="007916F9">
            <w:pPr>
              <w:widowControl/>
              <w:jc w:val="center"/>
              <w:rPr>
                <w:rFonts w:ascii="Arial" w:hAnsi="Arial" w:cs="Arial"/>
                <w:b/>
                <w:bCs/>
                <w:color w:val="000000"/>
                <w:sz w:val="22"/>
                <w:szCs w:val="22"/>
                <w:lang w:eastAsia="es-CR"/>
              </w:rPr>
            </w:pPr>
            <w:r w:rsidRPr="00B2793B">
              <w:rPr>
                <w:rFonts w:ascii="Arial" w:hAnsi="Arial" w:cs="Arial"/>
                <w:b/>
                <w:bCs/>
                <w:color w:val="000000"/>
                <w:sz w:val="22"/>
                <w:szCs w:val="22"/>
              </w:rPr>
              <w:t>-99,75</w:t>
            </w:r>
          </w:p>
        </w:tc>
      </w:tr>
      <w:tr w:rsidR="007916F9" w:rsidRPr="00B2793B" w14:paraId="0B3DF55E" w14:textId="77777777" w:rsidTr="008C4B7B">
        <w:trPr>
          <w:trHeight w:val="489"/>
        </w:trPr>
        <w:tc>
          <w:tcPr>
            <w:tcW w:w="3681" w:type="dxa"/>
            <w:tcBorders>
              <w:top w:val="nil"/>
              <w:left w:val="single" w:sz="4" w:space="0" w:color="auto"/>
              <w:bottom w:val="single" w:sz="4" w:space="0" w:color="auto"/>
              <w:right w:val="single" w:sz="4" w:space="0" w:color="auto"/>
            </w:tcBorders>
            <w:shd w:val="clear" w:color="000000" w:fill="FFFFFF"/>
            <w:noWrap/>
            <w:vAlign w:val="center"/>
            <w:hideMark/>
          </w:tcPr>
          <w:p w14:paraId="3E00B618" w14:textId="77777777" w:rsidR="007916F9" w:rsidRPr="00B2793B" w:rsidRDefault="007916F9"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701" w:type="dxa"/>
            <w:tcBorders>
              <w:top w:val="nil"/>
              <w:left w:val="nil"/>
              <w:bottom w:val="single" w:sz="4" w:space="0" w:color="auto"/>
              <w:right w:val="single" w:sz="4" w:space="0" w:color="auto"/>
            </w:tcBorders>
            <w:shd w:val="clear" w:color="auto" w:fill="auto"/>
            <w:noWrap/>
            <w:vAlign w:val="center"/>
            <w:hideMark/>
          </w:tcPr>
          <w:p w14:paraId="3C569AE6" w14:textId="77777777" w:rsidR="007916F9" w:rsidRPr="00B2793B" w:rsidRDefault="007916F9" w:rsidP="007916F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SAEE-22-2022</w:t>
            </w:r>
          </w:p>
        </w:tc>
        <w:tc>
          <w:tcPr>
            <w:tcW w:w="1115" w:type="dxa"/>
            <w:tcBorders>
              <w:top w:val="nil"/>
              <w:left w:val="nil"/>
              <w:bottom w:val="single" w:sz="4" w:space="0" w:color="auto"/>
              <w:right w:val="single" w:sz="4" w:space="0" w:color="auto"/>
            </w:tcBorders>
            <w:shd w:val="clear" w:color="000000" w:fill="FFFFFF"/>
            <w:vAlign w:val="center"/>
            <w:hideMark/>
          </w:tcPr>
          <w:p w14:paraId="61813DC6" w14:textId="77777777" w:rsidR="007916F9" w:rsidRPr="00B2793B" w:rsidRDefault="007916F9" w:rsidP="007916F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573</w:t>
            </w:r>
          </w:p>
        </w:tc>
        <w:tc>
          <w:tcPr>
            <w:tcW w:w="1459" w:type="dxa"/>
            <w:tcBorders>
              <w:top w:val="nil"/>
              <w:left w:val="nil"/>
              <w:bottom w:val="single" w:sz="4" w:space="0" w:color="auto"/>
              <w:right w:val="single" w:sz="4" w:space="0" w:color="auto"/>
            </w:tcBorders>
            <w:shd w:val="clear" w:color="000000" w:fill="FFFFFF"/>
            <w:vAlign w:val="center"/>
            <w:hideMark/>
          </w:tcPr>
          <w:p w14:paraId="362BB510" w14:textId="77777777" w:rsidR="007916F9" w:rsidRPr="00B2793B" w:rsidRDefault="007916F9" w:rsidP="007916F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622,5</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5CE0260" w14:textId="77777777" w:rsidR="007916F9" w:rsidRPr="00B2793B" w:rsidRDefault="007916F9" w:rsidP="007916F9">
            <w:pPr>
              <w:widowControl/>
              <w:jc w:val="center"/>
              <w:rPr>
                <w:rFonts w:ascii="Arial" w:hAnsi="Arial" w:cs="Arial"/>
                <w:color w:val="000000"/>
                <w:sz w:val="22"/>
                <w:szCs w:val="22"/>
                <w:lang w:eastAsia="es-CR"/>
              </w:rPr>
            </w:pPr>
            <w:r w:rsidRPr="00B2793B">
              <w:rPr>
                <w:rFonts w:ascii="Arial" w:hAnsi="Arial" w:cs="Arial"/>
                <w:color w:val="000000"/>
                <w:sz w:val="22"/>
                <w:szCs w:val="22"/>
              </w:rPr>
              <w:t>-49,5</w:t>
            </w:r>
          </w:p>
        </w:tc>
      </w:tr>
      <w:tr w:rsidR="007916F9" w:rsidRPr="00B2793B" w14:paraId="76F24D55" w14:textId="77777777" w:rsidTr="008C4B7B">
        <w:trPr>
          <w:trHeight w:val="411"/>
        </w:trPr>
        <w:tc>
          <w:tcPr>
            <w:tcW w:w="3681" w:type="dxa"/>
            <w:tcBorders>
              <w:top w:val="nil"/>
              <w:left w:val="single" w:sz="4" w:space="0" w:color="auto"/>
              <w:bottom w:val="single" w:sz="4" w:space="0" w:color="auto"/>
              <w:right w:val="single" w:sz="4" w:space="0" w:color="auto"/>
            </w:tcBorders>
            <w:shd w:val="clear" w:color="000000" w:fill="FFFFFF"/>
            <w:noWrap/>
            <w:vAlign w:val="center"/>
            <w:hideMark/>
          </w:tcPr>
          <w:p w14:paraId="62FADE7A" w14:textId="77777777" w:rsidR="007916F9" w:rsidRPr="00B2793B" w:rsidRDefault="007916F9" w:rsidP="00A92AE5">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701" w:type="dxa"/>
            <w:tcBorders>
              <w:top w:val="nil"/>
              <w:left w:val="nil"/>
              <w:bottom w:val="single" w:sz="4" w:space="0" w:color="auto"/>
              <w:right w:val="single" w:sz="4" w:space="0" w:color="auto"/>
            </w:tcBorders>
            <w:shd w:val="clear" w:color="auto" w:fill="auto"/>
            <w:noWrap/>
            <w:vAlign w:val="center"/>
            <w:hideMark/>
          </w:tcPr>
          <w:p w14:paraId="4D35EB86" w14:textId="77777777" w:rsidR="007916F9" w:rsidRPr="00B2793B" w:rsidRDefault="007916F9" w:rsidP="007916F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SATI-20-2022</w:t>
            </w:r>
          </w:p>
        </w:tc>
        <w:tc>
          <w:tcPr>
            <w:tcW w:w="1115" w:type="dxa"/>
            <w:tcBorders>
              <w:top w:val="nil"/>
              <w:left w:val="nil"/>
              <w:bottom w:val="single" w:sz="4" w:space="0" w:color="auto"/>
              <w:right w:val="single" w:sz="4" w:space="0" w:color="auto"/>
            </w:tcBorders>
            <w:shd w:val="clear" w:color="000000" w:fill="FFFFFF"/>
            <w:vAlign w:val="center"/>
            <w:hideMark/>
          </w:tcPr>
          <w:p w14:paraId="28996187" w14:textId="77777777" w:rsidR="007916F9" w:rsidRPr="00B2793B" w:rsidRDefault="007916F9" w:rsidP="007916F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w:t>
            </w:r>
          </w:p>
        </w:tc>
        <w:tc>
          <w:tcPr>
            <w:tcW w:w="1459" w:type="dxa"/>
            <w:tcBorders>
              <w:top w:val="nil"/>
              <w:left w:val="nil"/>
              <w:bottom w:val="single" w:sz="4" w:space="0" w:color="auto"/>
              <w:right w:val="single" w:sz="4" w:space="0" w:color="auto"/>
            </w:tcBorders>
            <w:shd w:val="clear" w:color="000000" w:fill="FFFFFF"/>
            <w:vAlign w:val="center"/>
            <w:hideMark/>
          </w:tcPr>
          <w:p w14:paraId="1F3F3676" w14:textId="77777777" w:rsidR="007916F9" w:rsidRPr="00B2793B" w:rsidRDefault="007916F9" w:rsidP="007916F9">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110,25</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7190C1B" w14:textId="77777777" w:rsidR="007916F9" w:rsidRPr="00B2793B" w:rsidRDefault="007916F9" w:rsidP="007916F9">
            <w:pPr>
              <w:widowControl/>
              <w:jc w:val="center"/>
              <w:rPr>
                <w:rFonts w:ascii="Arial" w:hAnsi="Arial" w:cs="Arial"/>
                <w:color w:val="000000"/>
                <w:sz w:val="22"/>
                <w:szCs w:val="22"/>
                <w:lang w:eastAsia="es-CR"/>
              </w:rPr>
            </w:pPr>
            <w:r w:rsidRPr="00B2793B">
              <w:rPr>
                <w:rFonts w:ascii="Arial" w:hAnsi="Arial" w:cs="Arial"/>
                <w:color w:val="000000"/>
                <w:sz w:val="22"/>
                <w:szCs w:val="22"/>
              </w:rPr>
              <w:t>-50,25</w:t>
            </w:r>
          </w:p>
        </w:tc>
      </w:tr>
    </w:tbl>
    <w:p w14:paraId="7D841A5F" w14:textId="2C71ECC5" w:rsidR="00793875" w:rsidRPr="00B2793B" w:rsidRDefault="007916F9" w:rsidP="00F75604">
      <w:pPr>
        <w:ind w:right="46"/>
        <w:jc w:val="both"/>
        <w:rPr>
          <w:rFonts w:ascii="Arial" w:hAnsi="Arial" w:cs="Arial"/>
          <w:color w:val="7030A0"/>
          <w:spacing w:val="-3"/>
          <w:sz w:val="22"/>
          <w:szCs w:val="22"/>
        </w:rPr>
      </w:pPr>
      <w:r w:rsidRPr="00B2793B">
        <w:rPr>
          <w:rFonts w:ascii="Arial" w:hAnsi="Arial" w:cs="Arial"/>
          <w:b/>
          <w:spacing w:val="-3"/>
        </w:rPr>
        <w:t xml:space="preserve">   Fuente: </w:t>
      </w:r>
      <w:proofErr w:type="spellStart"/>
      <w:r w:rsidRPr="00B2793B">
        <w:rPr>
          <w:rFonts w:ascii="Arial" w:hAnsi="Arial" w:cs="Arial"/>
          <w:spacing w:val="-3"/>
        </w:rPr>
        <w:t>Team</w:t>
      </w:r>
      <w:proofErr w:type="spellEnd"/>
      <w:r w:rsidRPr="00B2793B">
        <w:rPr>
          <w:rFonts w:ascii="Arial" w:hAnsi="Arial" w:cs="Arial"/>
          <w:spacing w:val="-3"/>
        </w:rPr>
        <w:t xml:space="preserve"> Mate Plus </w:t>
      </w:r>
    </w:p>
    <w:p w14:paraId="56184234" w14:textId="239DF6F6" w:rsidR="00793875" w:rsidRPr="00B2793B" w:rsidRDefault="00793875" w:rsidP="00F75604">
      <w:pPr>
        <w:ind w:right="46"/>
        <w:jc w:val="both"/>
        <w:rPr>
          <w:rFonts w:ascii="Arial" w:hAnsi="Arial" w:cs="Arial"/>
          <w:color w:val="7030A0"/>
          <w:spacing w:val="-3"/>
          <w:sz w:val="22"/>
          <w:szCs w:val="22"/>
        </w:rPr>
      </w:pPr>
    </w:p>
    <w:p w14:paraId="1EC6107C" w14:textId="77777777" w:rsidR="00B73D16" w:rsidRPr="00B2793B" w:rsidRDefault="004A6E52" w:rsidP="001734FE">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De la información anterior, se concluye que </w:t>
      </w:r>
      <w:r w:rsidR="00BE0743" w:rsidRPr="00B2793B">
        <w:rPr>
          <w:rFonts w:ascii="Arial" w:hAnsi="Arial" w:cs="Arial"/>
          <w:sz w:val="22"/>
          <w:szCs w:val="22"/>
          <w:shd w:val="clear" w:color="auto" w:fill="FFFFFF"/>
        </w:rPr>
        <w:t>dos</w:t>
      </w:r>
      <w:r w:rsidR="0073713E" w:rsidRPr="00B2793B">
        <w:rPr>
          <w:rFonts w:ascii="Arial" w:hAnsi="Arial" w:cs="Arial"/>
          <w:sz w:val="22"/>
          <w:szCs w:val="22"/>
          <w:shd w:val="clear" w:color="auto" w:fill="FFFFFF"/>
        </w:rPr>
        <w:t xml:space="preserve"> proyectos sobrepasaron las horas consideradas para su elaboración</w:t>
      </w:r>
      <w:r w:rsidRPr="00B2793B">
        <w:rPr>
          <w:rFonts w:ascii="Arial" w:hAnsi="Arial" w:cs="Arial"/>
          <w:sz w:val="22"/>
          <w:szCs w:val="22"/>
          <w:shd w:val="clear" w:color="auto" w:fill="FFFFFF"/>
        </w:rPr>
        <w:t xml:space="preserve"> en un total de </w:t>
      </w:r>
      <w:r w:rsidR="00B73D16" w:rsidRPr="00B2793B">
        <w:rPr>
          <w:rFonts w:ascii="Arial" w:hAnsi="Arial" w:cs="Arial"/>
          <w:sz w:val="22"/>
          <w:szCs w:val="22"/>
          <w:shd w:val="clear" w:color="auto" w:fill="FFFFFF"/>
        </w:rPr>
        <w:t>99,75 h</w:t>
      </w:r>
      <w:r w:rsidRPr="00B2793B">
        <w:rPr>
          <w:rFonts w:ascii="Arial" w:hAnsi="Arial" w:cs="Arial"/>
          <w:sz w:val="22"/>
          <w:szCs w:val="22"/>
          <w:shd w:val="clear" w:color="auto" w:fill="FFFFFF"/>
        </w:rPr>
        <w:t>oras</w:t>
      </w:r>
      <w:r w:rsidR="00316EB6" w:rsidRPr="00B2793B">
        <w:rPr>
          <w:rFonts w:ascii="Arial" w:hAnsi="Arial" w:cs="Arial"/>
          <w:sz w:val="22"/>
          <w:szCs w:val="22"/>
          <w:shd w:val="clear" w:color="auto" w:fill="FFFFFF"/>
        </w:rPr>
        <w:t>.</w:t>
      </w:r>
      <w:r w:rsidR="0073713E" w:rsidRPr="00B2793B">
        <w:rPr>
          <w:rFonts w:ascii="Arial" w:hAnsi="Arial" w:cs="Arial"/>
          <w:sz w:val="22"/>
          <w:szCs w:val="22"/>
          <w:shd w:val="clear" w:color="auto" w:fill="FFFFFF"/>
        </w:rPr>
        <w:t xml:space="preserve"> </w:t>
      </w:r>
    </w:p>
    <w:p w14:paraId="70749C56" w14:textId="77777777" w:rsidR="00B73D16" w:rsidRPr="00B2793B" w:rsidRDefault="00B73D16" w:rsidP="001734FE">
      <w:pPr>
        <w:ind w:right="46"/>
        <w:jc w:val="both"/>
        <w:rPr>
          <w:rFonts w:ascii="Arial" w:hAnsi="Arial" w:cs="Arial"/>
          <w:sz w:val="22"/>
          <w:szCs w:val="22"/>
          <w:shd w:val="clear" w:color="auto" w:fill="FFFFFF"/>
        </w:rPr>
      </w:pPr>
    </w:p>
    <w:p w14:paraId="12CFEC9C" w14:textId="460878D7" w:rsidR="00116D6A" w:rsidRPr="00B2793B" w:rsidRDefault="00B73D16" w:rsidP="001734FE">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En </w:t>
      </w:r>
      <w:r w:rsidR="00E53365">
        <w:rPr>
          <w:rFonts w:ascii="Arial" w:hAnsi="Arial" w:cs="Arial"/>
          <w:sz w:val="22"/>
          <w:szCs w:val="22"/>
          <w:shd w:val="clear" w:color="auto" w:fill="FFFFFF"/>
        </w:rPr>
        <w:t>específico</w:t>
      </w:r>
      <w:r w:rsidR="009E5FD3" w:rsidRPr="00B2793B">
        <w:rPr>
          <w:rFonts w:ascii="Arial" w:hAnsi="Arial" w:cs="Arial"/>
          <w:sz w:val="22"/>
          <w:szCs w:val="22"/>
          <w:shd w:val="clear" w:color="auto" w:fill="FFFFFF"/>
        </w:rPr>
        <w:t>, la</w:t>
      </w:r>
      <w:r w:rsidRPr="00B2793B">
        <w:rPr>
          <w:rFonts w:ascii="Arial" w:hAnsi="Arial" w:cs="Arial"/>
          <w:sz w:val="22"/>
          <w:szCs w:val="22"/>
          <w:shd w:val="clear" w:color="auto" w:fill="FFFFFF"/>
        </w:rPr>
        <w:t xml:space="preserve"> Sección de Auditoría de Tecnología de Información registró 50,25 horas</w:t>
      </w:r>
      <w:r w:rsidR="00A27747" w:rsidRPr="00B2793B">
        <w:rPr>
          <w:rFonts w:ascii="Arial" w:hAnsi="Arial" w:cs="Arial"/>
          <w:sz w:val="22"/>
          <w:szCs w:val="22"/>
          <w:shd w:val="clear" w:color="auto" w:fill="FFFFFF"/>
        </w:rPr>
        <w:t xml:space="preserve"> de más</w:t>
      </w:r>
      <w:r w:rsidRPr="00B2793B">
        <w:rPr>
          <w:rFonts w:ascii="Arial" w:hAnsi="Arial" w:cs="Arial"/>
          <w:sz w:val="22"/>
          <w:szCs w:val="22"/>
          <w:shd w:val="clear" w:color="auto" w:fill="FFFFFF"/>
        </w:rPr>
        <w:t xml:space="preserve"> estimadas para el proyecto SATI-20-2022. </w:t>
      </w:r>
      <w:r w:rsidR="00DA1D94" w:rsidRPr="00B2793B">
        <w:rPr>
          <w:rFonts w:ascii="Arial" w:hAnsi="Arial" w:cs="Arial"/>
          <w:sz w:val="22"/>
          <w:szCs w:val="22"/>
          <w:shd w:val="clear" w:color="auto" w:fill="FFFFFF"/>
        </w:rPr>
        <w:t xml:space="preserve">Al respecto, la </w:t>
      </w:r>
      <w:r w:rsidR="00A27747" w:rsidRPr="00B2793B">
        <w:rPr>
          <w:rFonts w:ascii="Arial" w:hAnsi="Arial" w:cs="Arial"/>
          <w:sz w:val="22"/>
          <w:szCs w:val="22"/>
          <w:shd w:val="clear" w:color="auto" w:fill="FFFFFF"/>
        </w:rPr>
        <w:t>J</w:t>
      </w:r>
      <w:r w:rsidR="00DA1D94" w:rsidRPr="00B2793B">
        <w:rPr>
          <w:rFonts w:ascii="Arial" w:hAnsi="Arial" w:cs="Arial"/>
          <w:sz w:val="22"/>
          <w:szCs w:val="22"/>
          <w:shd w:val="clear" w:color="auto" w:fill="FFFFFF"/>
        </w:rPr>
        <w:t>efatura de la Sección en correo electrónico del 18 de abril recién pasado indicó</w:t>
      </w:r>
      <w:r w:rsidR="00116D6A" w:rsidRPr="00B2793B">
        <w:rPr>
          <w:rFonts w:ascii="Arial" w:hAnsi="Arial" w:cs="Arial"/>
          <w:sz w:val="22"/>
          <w:szCs w:val="22"/>
          <w:shd w:val="clear" w:color="auto" w:fill="FFFFFF"/>
        </w:rPr>
        <w:t xml:space="preserve"> los siguiente:</w:t>
      </w:r>
    </w:p>
    <w:p w14:paraId="37EC4BA4" w14:textId="7F1EAC6A" w:rsidR="00116D6A" w:rsidRPr="00B2793B" w:rsidRDefault="00116D6A" w:rsidP="001734FE">
      <w:pPr>
        <w:ind w:right="46"/>
        <w:jc w:val="both"/>
        <w:rPr>
          <w:rFonts w:ascii="Arial" w:hAnsi="Arial" w:cs="Arial"/>
          <w:sz w:val="22"/>
          <w:szCs w:val="22"/>
          <w:shd w:val="clear" w:color="auto" w:fill="FFFFFF"/>
        </w:rPr>
      </w:pPr>
    </w:p>
    <w:tbl>
      <w:tblPr>
        <w:tblW w:w="7796" w:type="dxa"/>
        <w:tblInd w:w="4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19"/>
        <w:gridCol w:w="2977"/>
      </w:tblGrid>
      <w:tr w:rsidR="00116D6A" w:rsidRPr="00B2793B" w14:paraId="548070C8" w14:textId="77777777" w:rsidTr="006A5242">
        <w:trPr>
          <w:trHeight w:val="600"/>
          <w:tblHeader/>
        </w:trPr>
        <w:tc>
          <w:tcPr>
            <w:tcW w:w="4819" w:type="dxa"/>
            <w:shd w:val="clear" w:color="auto" w:fill="FFFFFF"/>
            <w:tcMar>
              <w:top w:w="0" w:type="dxa"/>
              <w:left w:w="70" w:type="dxa"/>
              <w:bottom w:w="0" w:type="dxa"/>
              <w:right w:w="70" w:type="dxa"/>
            </w:tcMar>
            <w:vAlign w:val="center"/>
            <w:hideMark/>
          </w:tcPr>
          <w:p w14:paraId="6E4C4704" w14:textId="77777777" w:rsidR="00116D6A" w:rsidRPr="00B2793B" w:rsidRDefault="00116D6A">
            <w:pPr>
              <w:jc w:val="center"/>
              <w:rPr>
                <w:rFonts w:ascii="Arial" w:hAnsi="Arial" w:cs="Arial"/>
                <w:b/>
                <w:bCs/>
                <w:sz w:val="22"/>
                <w:szCs w:val="22"/>
              </w:rPr>
            </w:pPr>
            <w:r w:rsidRPr="00B2793B">
              <w:rPr>
                <w:rFonts w:ascii="Arial" w:hAnsi="Arial" w:cs="Arial"/>
                <w:b/>
                <w:bCs/>
                <w:color w:val="000000"/>
                <w:sz w:val="22"/>
                <w:szCs w:val="22"/>
              </w:rPr>
              <w:t>JUSTIFICACION DE LA DIFERENCIA</w:t>
            </w:r>
          </w:p>
        </w:tc>
        <w:tc>
          <w:tcPr>
            <w:tcW w:w="2977" w:type="dxa"/>
            <w:shd w:val="clear" w:color="auto" w:fill="FFFFFF"/>
            <w:tcMar>
              <w:top w:w="0" w:type="dxa"/>
              <w:left w:w="70" w:type="dxa"/>
              <w:bottom w:w="0" w:type="dxa"/>
              <w:right w:w="70" w:type="dxa"/>
            </w:tcMar>
            <w:vAlign w:val="center"/>
            <w:hideMark/>
          </w:tcPr>
          <w:p w14:paraId="7F4D5345" w14:textId="77777777" w:rsidR="00116D6A" w:rsidRPr="00B2793B" w:rsidRDefault="00116D6A">
            <w:pPr>
              <w:jc w:val="center"/>
              <w:rPr>
                <w:rFonts w:ascii="Arial" w:hAnsi="Arial" w:cs="Arial"/>
                <w:b/>
                <w:bCs/>
                <w:sz w:val="22"/>
                <w:szCs w:val="22"/>
              </w:rPr>
            </w:pPr>
            <w:r w:rsidRPr="00B2793B">
              <w:rPr>
                <w:rFonts w:ascii="Arial" w:hAnsi="Arial" w:cs="Arial"/>
                <w:b/>
                <w:bCs/>
                <w:color w:val="000000"/>
                <w:sz w:val="22"/>
                <w:szCs w:val="22"/>
              </w:rPr>
              <w:t>PLAN DE ACCIÓN PROPUESTO</w:t>
            </w:r>
          </w:p>
        </w:tc>
      </w:tr>
      <w:tr w:rsidR="00116D6A" w:rsidRPr="00B2793B" w14:paraId="3953D1F7" w14:textId="77777777" w:rsidTr="00116D6A">
        <w:trPr>
          <w:trHeight w:val="300"/>
        </w:trPr>
        <w:tc>
          <w:tcPr>
            <w:tcW w:w="4819" w:type="dxa"/>
            <w:noWrap/>
            <w:tcMar>
              <w:top w:w="0" w:type="dxa"/>
              <w:left w:w="70" w:type="dxa"/>
              <w:bottom w:w="0" w:type="dxa"/>
              <w:right w:w="70" w:type="dxa"/>
            </w:tcMar>
            <w:vAlign w:val="center"/>
            <w:hideMark/>
          </w:tcPr>
          <w:p w14:paraId="269F9417" w14:textId="1F42B376" w:rsidR="00116D6A" w:rsidRPr="00B2793B" w:rsidRDefault="00116D6A" w:rsidP="007A609E">
            <w:pPr>
              <w:jc w:val="both"/>
              <w:rPr>
                <w:rFonts w:ascii="Arial" w:hAnsi="Arial" w:cs="Arial"/>
                <w:sz w:val="22"/>
                <w:szCs w:val="22"/>
              </w:rPr>
            </w:pPr>
            <w:r w:rsidRPr="00B2793B">
              <w:rPr>
                <w:rFonts w:ascii="Arial" w:hAnsi="Arial" w:cs="Arial"/>
                <w:sz w:val="22"/>
                <w:szCs w:val="22"/>
              </w:rPr>
              <w:t xml:space="preserve">La diferencia se da, porque inicialmente se pensó en reservar tiempo para completar los 3 estudios que quedaron pendientes de audiencia, con 20 horas para cada uno. Sin embargo, se dieron las siguientes situaciones: </w:t>
            </w:r>
          </w:p>
          <w:p w14:paraId="5CEB6F7C" w14:textId="77777777" w:rsidR="007A609E" w:rsidRPr="00B2793B" w:rsidRDefault="007A609E" w:rsidP="007A609E">
            <w:pPr>
              <w:jc w:val="both"/>
              <w:rPr>
                <w:rFonts w:ascii="Arial" w:hAnsi="Arial" w:cs="Arial"/>
                <w:sz w:val="22"/>
                <w:szCs w:val="22"/>
              </w:rPr>
            </w:pPr>
          </w:p>
          <w:p w14:paraId="5300FE36" w14:textId="77777777" w:rsidR="00116D6A" w:rsidRPr="00B2793B" w:rsidRDefault="00116D6A" w:rsidP="007A609E">
            <w:pPr>
              <w:pStyle w:val="Prrafodelista"/>
              <w:widowControl/>
              <w:numPr>
                <w:ilvl w:val="0"/>
                <w:numId w:val="44"/>
              </w:numPr>
              <w:contextualSpacing w:val="0"/>
              <w:jc w:val="both"/>
              <w:rPr>
                <w:rFonts w:ascii="Arial" w:hAnsi="Arial" w:cs="Arial"/>
                <w:sz w:val="22"/>
                <w:szCs w:val="22"/>
              </w:rPr>
            </w:pPr>
            <w:r w:rsidRPr="00B2793B">
              <w:rPr>
                <w:rFonts w:ascii="Arial" w:hAnsi="Arial" w:cs="Arial"/>
                <w:sz w:val="22"/>
                <w:szCs w:val="22"/>
              </w:rPr>
              <w:t>El estudio SATI-28-2021 requirió de 2 audiencias adicionales para completar la etapa de comunicación de resultados, con Consejo Superior y con Planificación.</w:t>
            </w:r>
          </w:p>
          <w:p w14:paraId="68253EDF" w14:textId="77777777" w:rsidR="00116D6A" w:rsidRPr="00B2793B" w:rsidRDefault="00116D6A" w:rsidP="007A609E">
            <w:pPr>
              <w:pStyle w:val="Prrafodelista"/>
              <w:widowControl/>
              <w:numPr>
                <w:ilvl w:val="0"/>
                <w:numId w:val="44"/>
              </w:numPr>
              <w:contextualSpacing w:val="0"/>
              <w:jc w:val="both"/>
              <w:rPr>
                <w:rFonts w:ascii="Arial" w:hAnsi="Arial" w:cs="Arial"/>
                <w:sz w:val="22"/>
                <w:szCs w:val="22"/>
              </w:rPr>
            </w:pPr>
            <w:r w:rsidRPr="00B2793B">
              <w:rPr>
                <w:rFonts w:ascii="Arial" w:hAnsi="Arial" w:cs="Arial"/>
                <w:sz w:val="22"/>
                <w:szCs w:val="22"/>
              </w:rPr>
              <w:t>Especiales nos pidió colaboración para una audiencia pendiente de un estudio del 2021 en el cual colaboramos, que desconocíamos que estaba pendiente.</w:t>
            </w:r>
          </w:p>
          <w:p w14:paraId="77E9E85F" w14:textId="569CD7EC" w:rsidR="00116D6A" w:rsidRPr="00B2793B" w:rsidRDefault="00116D6A" w:rsidP="007A609E">
            <w:pPr>
              <w:pStyle w:val="Prrafodelista"/>
              <w:widowControl/>
              <w:numPr>
                <w:ilvl w:val="0"/>
                <w:numId w:val="44"/>
              </w:numPr>
              <w:contextualSpacing w:val="0"/>
              <w:jc w:val="both"/>
              <w:rPr>
                <w:rFonts w:ascii="Arial" w:hAnsi="Arial" w:cs="Arial"/>
                <w:sz w:val="22"/>
                <w:szCs w:val="22"/>
              </w:rPr>
            </w:pPr>
            <w:r w:rsidRPr="00B2793B">
              <w:rPr>
                <w:rFonts w:ascii="Arial" w:hAnsi="Arial" w:cs="Arial"/>
                <w:sz w:val="22"/>
                <w:szCs w:val="22"/>
              </w:rPr>
              <w:t xml:space="preserve">Se atendió una consulta relacionadas con el estudio SATI-32-2021 </w:t>
            </w:r>
            <w:r w:rsidR="009E5FD3" w:rsidRPr="00B2793B">
              <w:rPr>
                <w:rFonts w:ascii="Arial" w:hAnsi="Arial" w:cs="Arial"/>
                <w:sz w:val="22"/>
                <w:szCs w:val="22"/>
              </w:rPr>
              <w:t>que,</w:t>
            </w:r>
            <w:r w:rsidRPr="00B2793B">
              <w:rPr>
                <w:rFonts w:ascii="Arial" w:hAnsi="Arial" w:cs="Arial"/>
                <w:sz w:val="22"/>
                <w:szCs w:val="22"/>
              </w:rPr>
              <w:t xml:space="preserve"> si bien ya estaba concluido, el auditado requirió la atención.</w:t>
            </w:r>
          </w:p>
          <w:p w14:paraId="63846BE9" w14:textId="77777777" w:rsidR="00116D6A" w:rsidRPr="00B2793B" w:rsidRDefault="00116D6A" w:rsidP="007A609E">
            <w:pPr>
              <w:pStyle w:val="Prrafodelista"/>
              <w:widowControl/>
              <w:numPr>
                <w:ilvl w:val="0"/>
                <w:numId w:val="44"/>
              </w:numPr>
              <w:contextualSpacing w:val="0"/>
              <w:jc w:val="both"/>
              <w:rPr>
                <w:rFonts w:ascii="Arial" w:hAnsi="Arial" w:cs="Arial"/>
                <w:sz w:val="22"/>
                <w:szCs w:val="22"/>
              </w:rPr>
            </w:pPr>
            <w:r w:rsidRPr="00B2793B">
              <w:rPr>
                <w:rFonts w:ascii="Arial" w:hAnsi="Arial" w:cs="Arial"/>
                <w:sz w:val="22"/>
                <w:szCs w:val="22"/>
              </w:rPr>
              <w:t>Se registró tiempo para actualizar un dato de una sucinta de fiscalización del 2021 para proceder con su cierre.</w:t>
            </w:r>
          </w:p>
          <w:p w14:paraId="6A2CBCF5" w14:textId="304CB98C" w:rsidR="00116D6A" w:rsidRPr="00B2793B" w:rsidRDefault="00116D6A" w:rsidP="007A609E">
            <w:pPr>
              <w:pStyle w:val="Prrafodelista"/>
              <w:widowControl/>
              <w:numPr>
                <w:ilvl w:val="0"/>
                <w:numId w:val="44"/>
              </w:numPr>
              <w:contextualSpacing w:val="0"/>
              <w:jc w:val="both"/>
              <w:rPr>
                <w:rFonts w:ascii="Arial" w:hAnsi="Arial" w:cs="Arial"/>
                <w:sz w:val="22"/>
                <w:szCs w:val="22"/>
              </w:rPr>
            </w:pPr>
            <w:r w:rsidRPr="00B2793B">
              <w:rPr>
                <w:rFonts w:ascii="Arial" w:hAnsi="Arial" w:cs="Arial"/>
                <w:sz w:val="22"/>
                <w:szCs w:val="22"/>
              </w:rPr>
              <w:t xml:space="preserve">Se </w:t>
            </w:r>
            <w:r w:rsidR="007B4833" w:rsidRPr="00B2793B">
              <w:rPr>
                <w:rFonts w:ascii="Arial" w:hAnsi="Arial" w:cs="Arial"/>
                <w:sz w:val="22"/>
                <w:szCs w:val="22"/>
              </w:rPr>
              <w:t>registró</w:t>
            </w:r>
            <w:r w:rsidRPr="00B2793B">
              <w:rPr>
                <w:rFonts w:ascii="Arial" w:hAnsi="Arial" w:cs="Arial"/>
                <w:sz w:val="22"/>
                <w:szCs w:val="22"/>
              </w:rPr>
              <w:t xml:space="preserve"> el tiempo para actualizar en el </w:t>
            </w:r>
            <w:proofErr w:type="spellStart"/>
            <w:r w:rsidRPr="00B2793B">
              <w:rPr>
                <w:rFonts w:ascii="Arial" w:hAnsi="Arial" w:cs="Arial"/>
                <w:sz w:val="22"/>
                <w:szCs w:val="22"/>
              </w:rPr>
              <w:t>Team</w:t>
            </w:r>
            <w:proofErr w:type="spellEnd"/>
            <w:r w:rsidRPr="00B2793B">
              <w:rPr>
                <w:rFonts w:ascii="Arial" w:hAnsi="Arial" w:cs="Arial"/>
                <w:sz w:val="22"/>
                <w:szCs w:val="22"/>
              </w:rPr>
              <w:t xml:space="preserve"> Mate el estado de unas recomendaciones cuyo informe se emitió en diciembre, pero se tramitó hasta enero.</w:t>
            </w:r>
          </w:p>
          <w:p w14:paraId="5159F1BF" w14:textId="77777777" w:rsidR="00116D6A" w:rsidRPr="00B2793B" w:rsidRDefault="00116D6A" w:rsidP="007A609E">
            <w:pPr>
              <w:jc w:val="both"/>
              <w:rPr>
                <w:rFonts w:ascii="Arial" w:eastAsiaTheme="minorHAnsi" w:hAnsi="Arial" w:cs="Arial"/>
                <w:sz w:val="22"/>
                <w:szCs w:val="22"/>
              </w:rPr>
            </w:pPr>
            <w:r w:rsidRPr="00B2793B">
              <w:rPr>
                <w:rFonts w:ascii="Arial" w:hAnsi="Arial" w:cs="Arial"/>
                <w:sz w:val="22"/>
                <w:szCs w:val="22"/>
              </w:rPr>
              <w:t>  </w:t>
            </w:r>
          </w:p>
        </w:tc>
        <w:tc>
          <w:tcPr>
            <w:tcW w:w="2977" w:type="dxa"/>
            <w:noWrap/>
            <w:tcMar>
              <w:top w:w="0" w:type="dxa"/>
              <w:left w:w="70" w:type="dxa"/>
              <w:bottom w:w="0" w:type="dxa"/>
              <w:right w:w="70" w:type="dxa"/>
            </w:tcMar>
            <w:vAlign w:val="center"/>
            <w:hideMark/>
          </w:tcPr>
          <w:p w14:paraId="029C1810" w14:textId="77777777" w:rsidR="00116D6A" w:rsidRPr="00B2793B" w:rsidRDefault="00116D6A" w:rsidP="007A609E">
            <w:pPr>
              <w:jc w:val="both"/>
              <w:rPr>
                <w:rFonts w:ascii="Arial" w:hAnsi="Arial" w:cs="Arial"/>
                <w:sz w:val="22"/>
                <w:szCs w:val="22"/>
              </w:rPr>
            </w:pPr>
            <w:r w:rsidRPr="00B2793B">
              <w:rPr>
                <w:rFonts w:ascii="Arial" w:hAnsi="Arial" w:cs="Arial"/>
                <w:sz w:val="22"/>
                <w:szCs w:val="22"/>
              </w:rPr>
              <w:t>No se propone plan de acción, porque ya se concluyó con las actividades pendientes del 2021.  </w:t>
            </w:r>
          </w:p>
        </w:tc>
      </w:tr>
    </w:tbl>
    <w:p w14:paraId="1CCFC2D4" w14:textId="7E93266F" w:rsidR="00DA1D94" w:rsidRPr="00B2793B" w:rsidRDefault="00DA1D94" w:rsidP="00C81D9B">
      <w:pPr>
        <w:ind w:right="1041"/>
        <w:jc w:val="both"/>
        <w:rPr>
          <w:rFonts w:ascii="Arial" w:hAnsi="Arial" w:cs="Arial"/>
          <w:i/>
          <w:iCs/>
          <w:sz w:val="22"/>
          <w:szCs w:val="22"/>
          <w:shd w:val="clear" w:color="auto" w:fill="FFFFFF"/>
        </w:rPr>
      </w:pPr>
    </w:p>
    <w:p w14:paraId="2A27AE45" w14:textId="2F2036C4" w:rsidR="00DA1D94" w:rsidRPr="00B2793B" w:rsidRDefault="00DA1D94" w:rsidP="00F75604">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Finalmente, agreg</w:t>
      </w:r>
      <w:r w:rsidR="00116D6A" w:rsidRPr="00B2793B">
        <w:rPr>
          <w:rFonts w:ascii="Arial" w:hAnsi="Arial" w:cs="Arial"/>
          <w:sz w:val="22"/>
          <w:szCs w:val="22"/>
          <w:shd w:val="clear" w:color="auto" w:fill="FFFFFF"/>
        </w:rPr>
        <w:t>ó</w:t>
      </w:r>
      <w:r w:rsidRPr="00B2793B">
        <w:rPr>
          <w:rFonts w:ascii="Arial" w:hAnsi="Arial" w:cs="Arial"/>
          <w:sz w:val="22"/>
          <w:szCs w:val="22"/>
          <w:shd w:val="clear" w:color="auto" w:fill="FFFFFF"/>
        </w:rPr>
        <w:t xml:space="preserve"> que ya se concluyó con las actividades pendientes del 2021 y se procederá a finalizar el proyecto.</w:t>
      </w:r>
    </w:p>
    <w:p w14:paraId="2BA4F363" w14:textId="1B7F9DD6" w:rsidR="00116D6A" w:rsidRPr="00B2793B" w:rsidRDefault="00116D6A" w:rsidP="00F75604">
      <w:pPr>
        <w:ind w:right="46"/>
        <w:jc w:val="both"/>
        <w:rPr>
          <w:rFonts w:ascii="Arial" w:hAnsi="Arial" w:cs="Arial"/>
          <w:sz w:val="22"/>
          <w:szCs w:val="22"/>
          <w:shd w:val="clear" w:color="auto" w:fill="FFFFFF"/>
        </w:rPr>
      </w:pPr>
    </w:p>
    <w:p w14:paraId="770EE326" w14:textId="3E5384C7" w:rsidR="0073713E" w:rsidRPr="00B2793B" w:rsidRDefault="0073713E" w:rsidP="00F75604">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A su vez</w:t>
      </w:r>
      <w:r w:rsidR="00CC1B72" w:rsidRPr="00B2793B">
        <w:rPr>
          <w:rFonts w:ascii="Arial" w:hAnsi="Arial" w:cs="Arial"/>
          <w:sz w:val="22"/>
          <w:szCs w:val="22"/>
          <w:shd w:val="clear" w:color="auto" w:fill="FFFFFF"/>
        </w:rPr>
        <w:t>,</w:t>
      </w:r>
      <w:r w:rsidRPr="00B2793B">
        <w:rPr>
          <w:rFonts w:ascii="Arial" w:hAnsi="Arial" w:cs="Arial"/>
          <w:sz w:val="22"/>
          <w:szCs w:val="22"/>
          <w:shd w:val="clear" w:color="auto" w:fill="FFFFFF"/>
        </w:rPr>
        <w:t xml:space="preserve"> </w:t>
      </w:r>
      <w:r w:rsidR="00B73D16" w:rsidRPr="00B2793B">
        <w:rPr>
          <w:rFonts w:ascii="Arial" w:hAnsi="Arial" w:cs="Arial"/>
          <w:sz w:val="22"/>
          <w:szCs w:val="22"/>
          <w:shd w:val="clear" w:color="auto" w:fill="FFFFFF"/>
        </w:rPr>
        <w:t xml:space="preserve">la Sección de Auditoría de Estudios Especiales requirió un total de 49,50 </w:t>
      </w:r>
      <w:r w:rsidR="00A27747" w:rsidRPr="00B2793B">
        <w:rPr>
          <w:rFonts w:ascii="Arial" w:hAnsi="Arial" w:cs="Arial"/>
          <w:sz w:val="22"/>
          <w:szCs w:val="22"/>
          <w:shd w:val="clear" w:color="auto" w:fill="FFFFFF"/>
        </w:rPr>
        <w:t xml:space="preserve">horas </w:t>
      </w:r>
      <w:r w:rsidR="00B73D16" w:rsidRPr="00B2793B">
        <w:rPr>
          <w:rFonts w:ascii="Arial" w:hAnsi="Arial" w:cs="Arial"/>
          <w:sz w:val="22"/>
          <w:szCs w:val="22"/>
          <w:shd w:val="clear" w:color="auto" w:fill="FFFFFF"/>
        </w:rPr>
        <w:t>de tiempo adicional.</w:t>
      </w:r>
    </w:p>
    <w:p w14:paraId="7394FE0B" w14:textId="35E2D9EB" w:rsidR="00D03025" w:rsidRPr="00B2793B" w:rsidRDefault="00D03025" w:rsidP="00F75604">
      <w:pPr>
        <w:ind w:right="46"/>
        <w:jc w:val="both"/>
        <w:rPr>
          <w:rFonts w:ascii="Arial" w:hAnsi="Arial" w:cs="Arial"/>
          <w:color w:val="FF0000"/>
          <w:sz w:val="22"/>
          <w:szCs w:val="22"/>
          <w:shd w:val="clear" w:color="auto" w:fill="FFFFFF"/>
        </w:rPr>
      </w:pPr>
    </w:p>
    <w:tbl>
      <w:tblPr>
        <w:tblW w:w="7796" w:type="dxa"/>
        <w:tblInd w:w="4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19"/>
        <w:gridCol w:w="2977"/>
      </w:tblGrid>
      <w:tr w:rsidR="007A609E" w:rsidRPr="00B2793B" w14:paraId="0BD66E13" w14:textId="77777777" w:rsidTr="002256B6">
        <w:trPr>
          <w:trHeight w:val="701"/>
        </w:trPr>
        <w:tc>
          <w:tcPr>
            <w:tcW w:w="4819" w:type="dxa"/>
            <w:shd w:val="clear" w:color="auto" w:fill="FFFFFF"/>
            <w:tcMar>
              <w:top w:w="0" w:type="dxa"/>
              <w:left w:w="70" w:type="dxa"/>
              <w:bottom w:w="0" w:type="dxa"/>
              <w:right w:w="70" w:type="dxa"/>
            </w:tcMar>
            <w:vAlign w:val="center"/>
            <w:hideMark/>
          </w:tcPr>
          <w:p w14:paraId="4382F9D3" w14:textId="77777777" w:rsidR="007A609E" w:rsidRPr="00B2793B" w:rsidRDefault="007A609E" w:rsidP="0048103E">
            <w:pPr>
              <w:jc w:val="center"/>
              <w:rPr>
                <w:rFonts w:ascii="Arial" w:hAnsi="Arial" w:cs="Arial"/>
                <w:b/>
                <w:bCs/>
                <w:sz w:val="22"/>
                <w:szCs w:val="22"/>
              </w:rPr>
            </w:pPr>
            <w:r w:rsidRPr="00B2793B">
              <w:rPr>
                <w:rFonts w:ascii="Arial" w:hAnsi="Arial" w:cs="Arial"/>
                <w:b/>
                <w:bCs/>
                <w:color w:val="000000"/>
                <w:sz w:val="22"/>
                <w:szCs w:val="22"/>
              </w:rPr>
              <w:t>JUSTIFICACION DE LA DIFERENCIA</w:t>
            </w:r>
          </w:p>
        </w:tc>
        <w:tc>
          <w:tcPr>
            <w:tcW w:w="2977" w:type="dxa"/>
            <w:shd w:val="clear" w:color="auto" w:fill="FFFFFF"/>
            <w:tcMar>
              <w:top w:w="0" w:type="dxa"/>
              <w:left w:w="70" w:type="dxa"/>
              <w:bottom w:w="0" w:type="dxa"/>
              <w:right w:w="70" w:type="dxa"/>
            </w:tcMar>
            <w:vAlign w:val="center"/>
            <w:hideMark/>
          </w:tcPr>
          <w:p w14:paraId="12B6DA03" w14:textId="77777777" w:rsidR="007A609E" w:rsidRPr="00B2793B" w:rsidRDefault="007A609E" w:rsidP="0048103E">
            <w:pPr>
              <w:jc w:val="center"/>
              <w:rPr>
                <w:rFonts w:ascii="Arial" w:hAnsi="Arial" w:cs="Arial"/>
                <w:b/>
                <w:bCs/>
                <w:sz w:val="22"/>
                <w:szCs w:val="22"/>
              </w:rPr>
            </w:pPr>
            <w:r w:rsidRPr="00B2793B">
              <w:rPr>
                <w:rFonts w:ascii="Arial" w:hAnsi="Arial" w:cs="Arial"/>
                <w:b/>
                <w:bCs/>
                <w:color w:val="000000"/>
                <w:sz w:val="22"/>
                <w:szCs w:val="22"/>
              </w:rPr>
              <w:t>PLAN DE ACCIÓN PROPUESTO</w:t>
            </w:r>
          </w:p>
        </w:tc>
      </w:tr>
      <w:tr w:rsidR="007A609E" w:rsidRPr="00B2793B" w14:paraId="71C2E7EB" w14:textId="77777777" w:rsidTr="007A609E">
        <w:trPr>
          <w:trHeight w:val="300"/>
        </w:trPr>
        <w:tc>
          <w:tcPr>
            <w:tcW w:w="4819" w:type="dxa"/>
            <w:noWrap/>
            <w:tcMar>
              <w:top w:w="0" w:type="dxa"/>
              <w:left w:w="70" w:type="dxa"/>
              <w:bottom w:w="0" w:type="dxa"/>
              <w:right w:w="70" w:type="dxa"/>
            </w:tcMar>
            <w:vAlign w:val="center"/>
          </w:tcPr>
          <w:p w14:paraId="5FD7619C" w14:textId="09A99D34" w:rsidR="007A609E" w:rsidRPr="00B2793B" w:rsidRDefault="007A609E" w:rsidP="007A609E">
            <w:pPr>
              <w:jc w:val="both"/>
              <w:rPr>
                <w:rFonts w:ascii="Arial" w:hAnsi="Arial" w:cs="Arial"/>
                <w:sz w:val="22"/>
                <w:szCs w:val="22"/>
              </w:rPr>
            </w:pPr>
            <w:r w:rsidRPr="00B2793B">
              <w:rPr>
                <w:rFonts w:ascii="Arial" w:hAnsi="Arial" w:cs="Arial"/>
                <w:sz w:val="22"/>
                <w:szCs w:val="22"/>
              </w:rPr>
              <w:t xml:space="preserve">Se presentaron varias inquietudes con la Dirección de Tecnología de Información, Dirección de Planificación relacionadas con el Juzgado de Ejecución de la Pena de Alajuela y del Tribunal Penal de Limón que no estaban previstas en su oportunidad. </w:t>
            </w:r>
          </w:p>
          <w:p w14:paraId="4B009A06" w14:textId="7121B29E" w:rsidR="007A609E" w:rsidRPr="00B2793B" w:rsidRDefault="007A609E" w:rsidP="007A609E">
            <w:pPr>
              <w:jc w:val="both"/>
              <w:rPr>
                <w:rFonts w:ascii="Arial" w:hAnsi="Arial" w:cs="Arial"/>
                <w:sz w:val="22"/>
                <w:szCs w:val="22"/>
              </w:rPr>
            </w:pPr>
          </w:p>
          <w:p w14:paraId="34CE3A74" w14:textId="3E8F6C83" w:rsidR="007A609E" w:rsidRPr="00B2793B" w:rsidRDefault="007A609E" w:rsidP="007A609E">
            <w:pPr>
              <w:jc w:val="both"/>
              <w:rPr>
                <w:rFonts w:ascii="Arial" w:hAnsi="Arial" w:cs="Arial"/>
                <w:sz w:val="22"/>
                <w:szCs w:val="22"/>
              </w:rPr>
            </w:pPr>
            <w:r w:rsidRPr="00B2793B">
              <w:rPr>
                <w:rFonts w:ascii="Arial" w:hAnsi="Arial" w:cs="Arial"/>
                <w:sz w:val="22"/>
                <w:szCs w:val="22"/>
              </w:rPr>
              <w:t>En línea, al generar informe final (incluye ajustes al informe posterior a la audiencia y resumen ejecutivo), se requirieron 23:30 horas, cuando se tenía estimado 8:00, y así otras actividades.</w:t>
            </w:r>
          </w:p>
          <w:p w14:paraId="1FED0D3C" w14:textId="6530513E" w:rsidR="007A609E" w:rsidRPr="00B2793B" w:rsidRDefault="007A609E" w:rsidP="007A609E">
            <w:pPr>
              <w:jc w:val="both"/>
              <w:rPr>
                <w:rFonts w:ascii="Arial" w:hAnsi="Arial" w:cs="Arial"/>
                <w:sz w:val="22"/>
                <w:szCs w:val="22"/>
              </w:rPr>
            </w:pPr>
          </w:p>
        </w:tc>
        <w:tc>
          <w:tcPr>
            <w:tcW w:w="2977" w:type="dxa"/>
            <w:noWrap/>
            <w:tcMar>
              <w:top w:w="0" w:type="dxa"/>
              <w:left w:w="70" w:type="dxa"/>
              <w:bottom w:w="0" w:type="dxa"/>
              <w:right w:w="70" w:type="dxa"/>
            </w:tcMar>
            <w:vAlign w:val="center"/>
          </w:tcPr>
          <w:p w14:paraId="088EF65D" w14:textId="4D996D0A" w:rsidR="00DC25E0" w:rsidRDefault="00DC25E0" w:rsidP="00DC25E0">
            <w:pPr>
              <w:jc w:val="both"/>
              <w:rPr>
                <w:rFonts w:ascii="Arial" w:hAnsi="Arial" w:cs="Arial"/>
                <w:sz w:val="22"/>
                <w:szCs w:val="22"/>
              </w:rPr>
            </w:pPr>
            <w:r w:rsidRPr="00DC25E0">
              <w:rPr>
                <w:rFonts w:ascii="Arial" w:hAnsi="Arial" w:cs="Arial"/>
                <w:sz w:val="22"/>
                <w:szCs w:val="22"/>
              </w:rPr>
              <w:t>Solicitar a la DAI:</w:t>
            </w:r>
          </w:p>
          <w:p w14:paraId="11F90A01" w14:textId="77777777" w:rsidR="00DC25E0" w:rsidRPr="00DC25E0" w:rsidRDefault="00DC25E0" w:rsidP="00DC25E0">
            <w:pPr>
              <w:jc w:val="both"/>
              <w:rPr>
                <w:rFonts w:ascii="Arial" w:hAnsi="Arial" w:cs="Arial"/>
                <w:sz w:val="22"/>
                <w:szCs w:val="22"/>
              </w:rPr>
            </w:pPr>
          </w:p>
          <w:p w14:paraId="6F8DF0C6" w14:textId="77777777" w:rsidR="00DC25E0" w:rsidRPr="00DC25E0" w:rsidRDefault="00DC25E0" w:rsidP="00DC25E0">
            <w:pPr>
              <w:jc w:val="both"/>
              <w:rPr>
                <w:rFonts w:ascii="Arial" w:hAnsi="Arial" w:cs="Arial"/>
                <w:sz w:val="22"/>
                <w:szCs w:val="22"/>
              </w:rPr>
            </w:pPr>
            <w:r w:rsidRPr="00DC25E0">
              <w:rPr>
                <w:rFonts w:ascii="Arial" w:hAnsi="Arial" w:cs="Arial"/>
                <w:sz w:val="22"/>
                <w:szCs w:val="22"/>
              </w:rPr>
              <w:t>1.</w:t>
            </w:r>
            <w:r w:rsidRPr="00DC25E0">
              <w:rPr>
                <w:rFonts w:ascii="Arial" w:hAnsi="Arial" w:cs="Arial"/>
                <w:sz w:val="22"/>
                <w:szCs w:val="22"/>
              </w:rPr>
              <w:tab/>
              <w:t>Reintegrar las 49 horas que se consumieron de más por ampliación de alcance y nuevas consultas no consideradas al hacer la estimación del tiempo, tal como se expone en cada proyecto del Excel adjunto.</w:t>
            </w:r>
          </w:p>
          <w:p w14:paraId="335AD577" w14:textId="77777777" w:rsidR="00DC25E0" w:rsidRPr="00DC25E0" w:rsidRDefault="00DC25E0" w:rsidP="00DC25E0">
            <w:pPr>
              <w:jc w:val="both"/>
              <w:rPr>
                <w:rFonts w:ascii="Arial" w:hAnsi="Arial" w:cs="Arial"/>
                <w:sz w:val="22"/>
                <w:szCs w:val="22"/>
              </w:rPr>
            </w:pPr>
          </w:p>
          <w:p w14:paraId="64216F97" w14:textId="20304548" w:rsidR="007A609E" w:rsidRPr="00B2793B" w:rsidRDefault="00DC25E0" w:rsidP="00DC25E0">
            <w:pPr>
              <w:jc w:val="both"/>
              <w:rPr>
                <w:rFonts w:ascii="Arial" w:hAnsi="Arial" w:cs="Arial"/>
                <w:sz w:val="22"/>
                <w:szCs w:val="22"/>
              </w:rPr>
            </w:pPr>
            <w:r w:rsidRPr="00DC25E0">
              <w:rPr>
                <w:rFonts w:ascii="Arial" w:hAnsi="Arial" w:cs="Arial"/>
                <w:sz w:val="22"/>
                <w:szCs w:val="22"/>
              </w:rPr>
              <w:t>2.</w:t>
            </w:r>
            <w:r w:rsidRPr="00DC25E0">
              <w:rPr>
                <w:rFonts w:ascii="Arial" w:hAnsi="Arial" w:cs="Arial"/>
                <w:sz w:val="22"/>
                <w:szCs w:val="22"/>
              </w:rPr>
              <w:tab/>
              <w:t xml:space="preserve">Adicionar 135 horas para terminar </w:t>
            </w:r>
            <w:r w:rsidR="006A5242" w:rsidRPr="00DC25E0">
              <w:rPr>
                <w:rFonts w:ascii="Arial" w:hAnsi="Arial" w:cs="Arial"/>
                <w:sz w:val="22"/>
                <w:szCs w:val="22"/>
              </w:rPr>
              <w:t>los estudios</w:t>
            </w:r>
            <w:r w:rsidRPr="00DC25E0">
              <w:rPr>
                <w:rFonts w:ascii="Arial" w:hAnsi="Arial" w:cs="Arial"/>
                <w:sz w:val="22"/>
                <w:szCs w:val="22"/>
              </w:rPr>
              <w:t xml:space="preserve"> que se encuentran en comunicación de resultados cuyos alcances se ampliaron en </w:t>
            </w:r>
            <w:proofErr w:type="gramStart"/>
            <w:r w:rsidRPr="00DC25E0">
              <w:rPr>
                <w:rFonts w:ascii="Arial" w:hAnsi="Arial" w:cs="Arial"/>
                <w:sz w:val="22"/>
                <w:szCs w:val="22"/>
              </w:rPr>
              <w:t>esta  etapa</w:t>
            </w:r>
            <w:proofErr w:type="gramEnd"/>
            <w:r w:rsidRPr="00DC25E0">
              <w:rPr>
                <w:rFonts w:ascii="Arial" w:hAnsi="Arial" w:cs="Arial"/>
                <w:sz w:val="22"/>
                <w:szCs w:val="22"/>
              </w:rPr>
              <w:t>.</w:t>
            </w:r>
          </w:p>
        </w:tc>
      </w:tr>
    </w:tbl>
    <w:p w14:paraId="68F2DF95" w14:textId="7B485332" w:rsidR="00F835BC" w:rsidRPr="00B2793B" w:rsidRDefault="00F835BC" w:rsidP="00F75604">
      <w:pPr>
        <w:ind w:right="46"/>
        <w:jc w:val="both"/>
        <w:rPr>
          <w:rFonts w:ascii="Arial" w:hAnsi="Arial" w:cs="Arial"/>
          <w:color w:val="FF0000"/>
          <w:sz w:val="22"/>
          <w:szCs w:val="22"/>
          <w:shd w:val="clear" w:color="auto" w:fill="FFFFFF"/>
        </w:rPr>
      </w:pPr>
    </w:p>
    <w:p w14:paraId="15A1FA53" w14:textId="53D72045" w:rsidR="00B8144D" w:rsidRPr="00B2793B" w:rsidRDefault="00A7107F" w:rsidP="00F75604">
      <w:pPr>
        <w:pStyle w:val="Ttulo1"/>
        <w:numPr>
          <w:ilvl w:val="0"/>
          <w:numId w:val="3"/>
        </w:numPr>
        <w:spacing w:before="0" w:after="0"/>
        <w:ind w:left="0" w:right="46" w:firstLine="0"/>
        <w:jc w:val="both"/>
        <w:rPr>
          <w:sz w:val="22"/>
          <w:szCs w:val="22"/>
        </w:rPr>
      </w:pPr>
      <w:bookmarkStart w:id="10" w:name="_Toc102122861"/>
      <w:r w:rsidRPr="00B2793B">
        <w:rPr>
          <w:sz w:val="22"/>
          <w:szCs w:val="22"/>
        </w:rPr>
        <w:t>PRO</w:t>
      </w:r>
      <w:r w:rsidR="00C307F0" w:rsidRPr="00B2793B">
        <w:rPr>
          <w:sz w:val="22"/>
          <w:szCs w:val="22"/>
        </w:rPr>
        <w:t>GRAMACIÓN</w:t>
      </w:r>
      <w:r w:rsidR="00B8144D" w:rsidRPr="00B2793B">
        <w:rPr>
          <w:sz w:val="22"/>
          <w:szCs w:val="22"/>
        </w:rPr>
        <w:t xml:space="preserve"> DE </w:t>
      </w:r>
      <w:r w:rsidR="008E2F28" w:rsidRPr="00B2793B">
        <w:rPr>
          <w:sz w:val="22"/>
          <w:szCs w:val="22"/>
        </w:rPr>
        <w:t>HORAS</w:t>
      </w:r>
      <w:r w:rsidR="00B8144D" w:rsidRPr="00B2793B">
        <w:rPr>
          <w:sz w:val="22"/>
          <w:szCs w:val="22"/>
        </w:rPr>
        <w:t xml:space="preserve"> </w:t>
      </w:r>
      <w:r w:rsidR="000971CB" w:rsidRPr="00B2793B">
        <w:rPr>
          <w:sz w:val="22"/>
          <w:szCs w:val="22"/>
        </w:rPr>
        <w:t xml:space="preserve">DESTINADAS PARA </w:t>
      </w:r>
      <w:r w:rsidR="00B8144D" w:rsidRPr="00B2793B">
        <w:rPr>
          <w:sz w:val="22"/>
          <w:szCs w:val="22"/>
        </w:rPr>
        <w:t xml:space="preserve">DIFERENTES </w:t>
      </w:r>
      <w:r w:rsidR="005C399A" w:rsidRPr="00B2793B">
        <w:rPr>
          <w:sz w:val="22"/>
          <w:szCs w:val="22"/>
        </w:rPr>
        <w:t>COMPROMISOS</w:t>
      </w:r>
      <w:bookmarkEnd w:id="10"/>
    </w:p>
    <w:p w14:paraId="253C2A31" w14:textId="77777777" w:rsidR="000C5E69" w:rsidRPr="00B2793B" w:rsidRDefault="000C5E69" w:rsidP="00F75604">
      <w:pPr>
        <w:jc w:val="both"/>
        <w:rPr>
          <w:rFonts w:ascii="Arial" w:hAnsi="Arial" w:cs="Arial"/>
          <w:b/>
          <w:bCs/>
          <w:strike/>
          <w:sz w:val="22"/>
          <w:szCs w:val="22"/>
        </w:rPr>
      </w:pPr>
    </w:p>
    <w:p w14:paraId="020D0392" w14:textId="63F910A5" w:rsidR="00B8144D" w:rsidRPr="00B2793B" w:rsidRDefault="00B8144D" w:rsidP="00F75604">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Sobre este particular, la Dirección de la Auditoría Judicial</w:t>
      </w:r>
      <w:r w:rsidR="000C5E69" w:rsidRPr="00B2793B">
        <w:rPr>
          <w:rFonts w:ascii="Arial" w:hAnsi="Arial" w:cs="Arial"/>
          <w:color w:val="242424"/>
          <w:sz w:val="22"/>
          <w:szCs w:val="22"/>
          <w:shd w:val="clear" w:color="auto" w:fill="FFFFFF"/>
        </w:rPr>
        <w:t xml:space="preserve">, mediante la Circular Nº1-AUD-2012, </w:t>
      </w:r>
      <w:r w:rsidRPr="00B2793B">
        <w:rPr>
          <w:rFonts w:ascii="Arial" w:hAnsi="Arial" w:cs="Arial"/>
          <w:color w:val="242424"/>
          <w:sz w:val="22"/>
          <w:szCs w:val="22"/>
          <w:shd w:val="clear" w:color="auto" w:fill="FFFFFF"/>
        </w:rPr>
        <w:t xml:space="preserve">propuso las directrices </w:t>
      </w:r>
      <w:r w:rsidR="006B0D79" w:rsidRPr="00B2793B">
        <w:rPr>
          <w:rFonts w:ascii="Arial" w:hAnsi="Arial" w:cs="Arial"/>
          <w:color w:val="242424"/>
          <w:sz w:val="22"/>
          <w:szCs w:val="22"/>
          <w:shd w:val="clear" w:color="auto" w:fill="FFFFFF"/>
        </w:rPr>
        <w:t>sucesivas</w:t>
      </w:r>
      <w:r w:rsidRPr="00B2793B">
        <w:rPr>
          <w:rFonts w:ascii="Arial" w:hAnsi="Arial" w:cs="Arial"/>
          <w:color w:val="242424"/>
          <w:sz w:val="22"/>
          <w:szCs w:val="22"/>
          <w:shd w:val="clear" w:color="auto" w:fill="FFFFFF"/>
        </w:rPr>
        <w:t>:</w:t>
      </w:r>
    </w:p>
    <w:p w14:paraId="5DC65710" w14:textId="77777777" w:rsidR="00656DDA" w:rsidRPr="00B2793B" w:rsidRDefault="00656DDA" w:rsidP="00F75604">
      <w:pPr>
        <w:jc w:val="both"/>
        <w:rPr>
          <w:rFonts w:ascii="Arial" w:hAnsi="Arial" w:cs="Arial"/>
          <w:color w:val="242424"/>
          <w:sz w:val="22"/>
          <w:szCs w:val="22"/>
          <w:shd w:val="clear" w:color="auto" w:fill="FFFFFF"/>
        </w:rPr>
      </w:pPr>
    </w:p>
    <w:p w14:paraId="0CC86428" w14:textId="2A88CE89" w:rsidR="00B8144D" w:rsidRPr="00B2793B" w:rsidRDefault="00B8144D" w:rsidP="00F75604">
      <w:pPr>
        <w:pStyle w:val="Prrafodelista"/>
        <w:numPr>
          <w:ilvl w:val="0"/>
          <w:numId w:val="7"/>
        </w:numPr>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El tiempo dedicado por los profesionales a labores sustantivas</w:t>
      </w:r>
      <w:r w:rsidR="00260F5F" w:rsidRPr="00B2793B">
        <w:rPr>
          <w:rStyle w:val="Refdenotaalpie"/>
          <w:rFonts w:ascii="Arial" w:hAnsi="Arial" w:cs="Arial"/>
          <w:color w:val="242424"/>
          <w:sz w:val="22"/>
          <w:szCs w:val="22"/>
          <w:shd w:val="clear" w:color="auto" w:fill="FFFFFF"/>
        </w:rPr>
        <w:footnoteReference w:id="3"/>
      </w:r>
      <w:r w:rsidRPr="00B2793B">
        <w:rPr>
          <w:rFonts w:ascii="Arial" w:hAnsi="Arial" w:cs="Arial"/>
          <w:color w:val="242424"/>
          <w:sz w:val="22"/>
          <w:szCs w:val="22"/>
          <w:shd w:val="clear" w:color="auto" w:fill="FFFFFF"/>
        </w:rPr>
        <w:t>, no deberá ser menor al 70%, con respecto al plazo hábil disponible del año.</w:t>
      </w:r>
    </w:p>
    <w:p w14:paraId="285B20F0" w14:textId="2CE61602" w:rsidR="005B7BE0" w:rsidRDefault="00B8144D" w:rsidP="00F75604">
      <w:pPr>
        <w:pStyle w:val="Prrafodelista"/>
        <w:numPr>
          <w:ilvl w:val="0"/>
          <w:numId w:val="7"/>
        </w:numPr>
        <w:spacing w:before="60"/>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La elaboración del Plan Anual de</w:t>
      </w:r>
      <w:r w:rsidR="00C76189" w:rsidRPr="00B2793B">
        <w:rPr>
          <w:rFonts w:ascii="Arial" w:hAnsi="Arial" w:cs="Arial"/>
          <w:color w:val="242424"/>
          <w:sz w:val="22"/>
          <w:szCs w:val="22"/>
          <w:shd w:val="clear" w:color="auto" w:fill="FFFFFF"/>
        </w:rPr>
        <w:t xml:space="preserve"> </w:t>
      </w:r>
      <w:r w:rsidRPr="00B2793B">
        <w:rPr>
          <w:rFonts w:ascii="Arial" w:hAnsi="Arial" w:cs="Arial"/>
          <w:color w:val="242424"/>
          <w:sz w:val="22"/>
          <w:szCs w:val="22"/>
          <w:shd w:val="clear" w:color="auto" w:fill="FFFFFF"/>
        </w:rPr>
        <w:t>Trabajo considera periodos para “Actividades Administrativas”</w:t>
      </w:r>
      <w:r w:rsidRPr="00B2793B">
        <w:rPr>
          <w:rFonts w:ascii="Arial" w:hAnsi="Arial" w:cs="Arial"/>
          <w:color w:val="242424"/>
          <w:sz w:val="22"/>
          <w:szCs w:val="22"/>
          <w:shd w:val="clear" w:color="auto" w:fill="FFFFFF"/>
          <w:vertAlign w:val="superscript"/>
        </w:rPr>
        <w:footnoteReference w:id="4"/>
      </w:r>
      <w:r w:rsidRPr="00B2793B">
        <w:rPr>
          <w:rFonts w:ascii="Arial" w:hAnsi="Arial" w:cs="Arial"/>
          <w:color w:val="242424"/>
          <w:sz w:val="22"/>
          <w:szCs w:val="22"/>
          <w:shd w:val="clear" w:color="auto" w:fill="FFFFFF"/>
        </w:rPr>
        <w:t xml:space="preserve">. El </w:t>
      </w:r>
      <w:r w:rsidRPr="00B2793B">
        <w:rPr>
          <w:rFonts w:ascii="Arial" w:hAnsi="Arial" w:cs="Arial"/>
          <w:sz w:val="22"/>
          <w:szCs w:val="22"/>
          <w:shd w:val="clear" w:color="auto" w:fill="FFFFFF"/>
        </w:rPr>
        <w:t xml:space="preserve">porcentaje </w:t>
      </w:r>
      <w:r w:rsidR="00F07138" w:rsidRPr="00B2793B">
        <w:rPr>
          <w:rFonts w:ascii="Arial" w:hAnsi="Arial" w:cs="Arial"/>
          <w:sz w:val="22"/>
          <w:szCs w:val="22"/>
          <w:shd w:val="clear" w:color="auto" w:fill="FFFFFF"/>
        </w:rPr>
        <w:t>por</w:t>
      </w:r>
      <w:r w:rsidRPr="00B2793B">
        <w:rPr>
          <w:rFonts w:ascii="Arial" w:hAnsi="Arial" w:cs="Arial"/>
          <w:sz w:val="22"/>
          <w:szCs w:val="22"/>
          <w:shd w:val="clear" w:color="auto" w:fill="FFFFFF"/>
        </w:rPr>
        <w:t xml:space="preserve"> </w:t>
      </w:r>
      <w:r w:rsidRPr="00B2793B">
        <w:rPr>
          <w:rFonts w:ascii="Arial" w:hAnsi="Arial" w:cs="Arial"/>
          <w:color w:val="242424"/>
          <w:sz w:val="22"/>
          <w:szCs w:val="22"/>
          <w:shd w:val="clear" w:color="auto" w:fill="FFFFFF"/>
        </w:rPr>
        <w:t xml:space="preserve">dedicar a esas funciones se definió en 21%. </w:t>
      </w:r>
    </w:p>
    <w:p w14:paraId="11E709E6" w14:textId="77777777" w:rsidR="00C81D9B" w:rsidRPr="00C81D9B" w:rsidRDefault="00C81D9B" w:rsidP="00F75604">
      <w:pPr>
        <w:pStyle w:val="Prrafodelista"/>
        <w:numPr>
          <w:ilvl w:val="0"/>
          <w:numId w:val="7"/>
        </w:numPr>
        <w:spacing w:before="60"/>
        <w:ind w:left="851" w:right="612"/>
        <w:contextualSpacing w:val="0"/>
        <w:jc w:val="both"/>
        <w:rPr>
          <w:rFonts w:ascii="Arial" w:hAnsi="Arial" w:cs="Arial"/>
          <w:color w:val="242424"/>
          <w:sz w:val="22"/>
          <w:szCs w:val="22"/>
          <w:shd w:val="clear" w:color="auto" w:fill="FFFFFF"/>
        </w:rPr>
      </w:pPr>
    </w:p>
    <w:p w14:paraId="60DCF386" w14:textId="48799771" w:rsidR="00E70C94" w:rsidRPr="00B2793B" w:rsidRDefault="00E53365" w:rsidP="00F75604">
      <w:pPr>
        <w:spacing w:before="60"/>
        <w:ind w:right="612"/>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A continuación, se </w:t>
      </w:r>
      <w:r w:rsidR="00E70C94" w:rsidRPr="00B2793B">
        <w:rPr>
          <w:rFonts w:ascii="Arial" w:hAnsi="Arial" w:cs="Arial"/>
          <w:color w:val="242424"/>
          <w:sz w:val="22"/>
          <w:szCs w:val="22"/>
          <w:shd w:val="clear" w:color="auto" w:fill="FFFFFF"/>
        </w:rPr>
        <w:t xml:space="preserve">muestra el comportamiento de estas variables al primer </w:t>
      </w:r>
      <w:r w:rsidR="004D4698" w:rsidRPr="00B2793B">
        <w:rPr>
          <w:rFonts w:ascii="Arial" w:hAnsi="Arial" w:cs="Arial"/>
          <w:color w:val="242424"/>
          <w:sz w:val="22"/>
          <w:szCs w:val="22"/>
          <w:shd w:val="clear" w:color="auto" w:fill="FFFFFF"/>
        </w:rPr>
        <w:t>trimestre</w:t>
      </w:r>
      <w:r w:rsidR="00E70C94" w:rsidRPr="00B2793B">
        <w:rPr>
          <w:rFonts w:ascii="Arial" w:hAnsi="Arial" w:cs="Arial"/>
          <w:color w:val="242424"/>
          <w:sz w:val="22"/>
          <w:szCs w:val="22"/>
          <w:shd w:val="clear" w:color="auto" w:fill="FFFFFF"/>
        </w:rPr>
        <w:t xml:space="preserve"> del 2022. </w:t>
      </w:r>
    </w:p>
    <w:p w14:paraId="5F309A93" w14:textId="6469AE0B" w:rsidR="00814809" w:rsidRPr="00B2793B" w:rsidRDefault="00814809" w:rsidP="00F75604">
      <w:pPr>
        <w:ind w:right="46"/>
        <w:jc w:val="center"/>
        <w:rPr>
          <w:rFonts w:ascii="Arial" w:hAnsi="Arial" w:cs="Arial"/>
          <w:b/>
          <w:bCs/>
          <w:iCs/>
          <w:spacing w:val="-3"/>
          <w:sz w:val="22"/>
          <w:szCs w:val="22"/>
        </w:rPr>
      </w:pPr>
    </w:p>
    <w:p w14:paraId="3A4010DF" w14:textId="061C594A" w:rsidR="00E70C94" w:rsidRPr="00B2793B" w:rsidRDefault="00F75604"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33438E">
        <w:rPr>
          <w:rFonts w:ascii="Arial" w:hAnsi="Arial" w:cs="Arial"/>
          <w:b/>
          <w:bCs/>
          <w:iCs/>
          <w:spacing w:val="-3"/>
          <w:sz w:val="22"/>
          <w:szCs w:val="22"/>
        </w:rPr>
        <w:t xml:space="preserve"> </w:t>
      </w:r>
      <w:r w:rsidR="00F835BC">
        <w:rPr>
          <w:rFonts w:ascii="Arial" w:hAnsi="Arial" w:cs="Arial"/>
          <w:b/>
          <w:bCs/>
          <w:iCs/>
          <w:spacing w:val="-3"/>
          <w:sz w:val="22"/>
          <w:szCs w:val="22"/>
        </w:rPr>
        <w:t>7</w:t>
      </w:r>
    </w:p>
    <w:p w14:paraId="338A7C64" w14:textId="76DE8D0E" w:rsidR="004555EA" w:rsidRDefault="00BD68EA" w:rsidP="007D2792">
      <w:pPr>
        <w:ind w:right="46"/>
        <w:jc w:val="center"/>
        <w:rPr>
          <w:rFonts w:ascii="Arial" w:hAnsi="Arial" w:cs="Arial"/>
          <w:b/>
          <w:bCs/>
          <w:iCs/>
          <w:sz w:val="22"/>
          <w:szCs w:val="22"/>
        </w:rPr>
      </w:pPr>
      <w:r w:rsidRPr="00B2793B">
        <w:rPr>
          <w:rFonts w:ascii="Arial" w:hAnsi="Arial" w:cs="Arial"/>
          <w:b/>
          <w:bCs/>
          <w:iCs/>
          <w:spacing w:val="-3"/>
          <w:sz w:val="22"/>
          <w:szCs w:val="22"/>
        </w:rPr>
        <w:t>Empleo del tiempo en servicios de Auditoría,</w:t>
      </w:r>
      <w:r w:rsidR="00E91D1F" w:rsidRPr="00B2793B">
        <w:rPr>
          <w:rFonts w:ascii="Arial" w:hAnsi="Arial" w:cs="Arial"/>
          <w:b/>
          <w:bCs/>
          <w:iCs/>
          <w:spacing w:val="-3"/>
          <w:sz w:val="22"/>
          <w:szCs w:val="22"/>
        </w:rPr>
        <w:t xml:space="preserve"> </w:t>
      </w:r>
      <w:r w:rsidRPr="00B2793B">
        <w:rPr>
          <w:rFonts w:ascii="Arial" w:hAnsi="Arial" w:cs="Arial"/>
          <w:b/>
          <w:bCs/>
          <w:iCs/>
          <w:spacing w:val="-3"/>
          <w:sz w:val="22"/>
          <w:szCs w:val="22"/>
        </w:rPr>
        <w:t>otras</w:t>
      </w:r>
      <w:r w:rsidR="004555EA" w:rsidRPr="00B2793B">
        <w:rPr>
          <w:rFonts w:ascii="Arial" w:hAnsi="Arial" w:cs="Arial"/>
          <w:b/>
          <w:bCs/>
          <w:iCs/>
          <w:spacing w:val="-3"/>
          <w:sz w:val="22"/>
          <w:szCs w:val="22"/>
        </w:rPr>
        <w:t xml:space="preserve"> </w:t>
      </w:r>
      <w:r w:rsidRPr="00B2793B">
        <w:rPr>
          <w:rFonts w:ascii="Arial" w:hAnsi="Arial" w:cs="Arial"/>
          <w:b/>
          <w:bCs/>
          <w:iCs/>
          <w:spacing w:val="-3"/>
          <w:sz w:val="22"/>
          <w:szCs w:val="22"/>
        </w:rPr>
        <w:t>asignaciones y actividades administrativas</w:t>
      </w:r>
      <w:r w:rsidR="007D2792" w:rsidRPr="00B2793B">
        <w:rPr>
          <w:rFonts w:ascii="Arial" w:hAnsi="Arial" w:cs="Arial"/>
          <w:b/>
          <w:bCs/>
          <w:iCs/>
          <w:spacing w:val="-3"/>
          <w:sz w:val="22"/>
          <w:szCs w:val="22"/>
        </w:rPr>
        <w:t xml:space="preserve"> </w:t>
      </w:r>
      <w:bookmarkStart w:id="11" w:name="_Hlk99609903"/>
      <w:r w:rsidR="007D2792" w:rsidRPr="00B2793B">
        <w:rPr>
          <w:rFonts w:ascii="Arial" w:hAnsi="Arial" w:cs="Arial"/>
          <w:b/>
          <w:bCs/>
          <w:iCs/>
          <w:sz w:val="22"/>
          <w:szCs w:val="22"/>
        </w:rPr>
        <w:t>del 03 de enero al 31 de marzo 2022</w:t>
      </w:r>
    </w:p>
    <w:p w14:paraId="52D6513D" w14:textId="77777777" w:rsidR="006A5242" w:rsidRPr="00B2793B" w:rsidRDefault="006A5242" w:rsidP="007D2792">
      <w:pPr>
        <w:ind w:right="46"/>
        <w:jc w:val="center"/>
        <w:rPr>
          <w:rFonts w:ascii="Arial" w:hAnsi="Arial" w:cs="Arial"/>
          <w:b/>
          <w:bCs/>
          <w:iCs/>
          <w:sz w:val="22"/>
          <w:szCs w:val="22"/>
        </w:rPr>
      </w:pPr>
    </w:p>
    <w:tbl>
      <w:tblPr>
        <w:tblpPr w:leftFromText="141" w:rightFromText="141" w:vertAnchor="text" w:horzAnchor="margin" w:tblpX="-720" w:tblpY="3"/>
        <w:tblW w:w="10768" w:type="dxa"/>
        <w:tblLayout w:type="fixed"/>
        <w:tblCellMar>
          <w:left w:w="70" w:type="dxa"/>
          <w:right w:w="70" w:type="dxa"/>
        </w:tblCellMar>
        <w:tblLook w:val="04A0" w:firstRow="1" w:lastRow="0" w:firstColumn="1" w:lastColumn="0" w:noHBand="0" w:noVBand="1"/>
      </w:tblPr>
      <w:tblGrid>
        <w:gridCol w:w="3681"/>
        <w:gridCol w:w="1276"/>
        <w:gridCol w:w="1417"/>
        <w:gridCol w:w="1418"/>
        <w:gridCol w:w="1559"/>
        <w:gridCol w:w="1417"/>
      </w:tblGrid>
      <w:tr w:rsidR="00C81D9B" w:rsidRPr="00B2793B" w14:paraId="435E1AB9" w14:textId="77777777" w:rsidTr="00C81D9B">
        <w:trPr>
          <w:trHeight w:val="652"/>
        </w:trPr>
        <w:tc>
          <w:tcPr>
            <w:tcW w:w="3681" w:type="dxa"/>
            <w:tcBorders>
              <w:top w:val="single" w:sz="4" w:space="0" w:color="auto"/>
              <w:left w:val="single" w:sz="4" w:space="0" w:color="auto"/>
              <w:bottom w:val="single" w:sz="4" w:space="0" w:color="auto"/>
              <w:right w:val="single" w:sz="4" w:space="0" w:color="auto"/>
            </w:tcBorders>
            <w:shd w:val="clear" w:color="000000" w:fill="305496"/>
            <w:noWrap/>
            <w:vAlign w:val="center"/>
            <w:hideMark/>
          </w:tcPr>
          <w:bookmarkEnd w:id="11"/>
          <w:p w14:paraId="0E2ECE92" w14:textId="77777777" w:rsidR="00C81D9B" w:rsidRPr="00F835BC" w:rsidRDefault="00C81D9B" w:rsidP="00C81D9B">
            <w:pPr>
              <w:widowControl/>
              <w:ind w:hanging="80"/>
              <w:jc w:val="center"/>
              <w:rPr>
                <w:rFonts w:ascii="Arial" w:hAnsi="Arial" w:cs="Arial"/>
                <w:b/>
                <w:bCs/>
                <w:color w:val="FFFFFF"/>
                <w:lang w:eastAsia="es-CR"/>
              </w:rPr>
            </w:pPr>
            <w:r w:rsidRPr="00F835BC">
              <w:rPr>
                <w:rFonts w:ascii="Arial" w:hAnsi="Arial" w:cs="Arial"/>
                <w:b/>
                <w:bCs/>
                <w:color w:val="FFFFFF"/>
                <w:lang w:eastAsia="es-CR"/>
              </w:rPr>
              <w:t>SECCIÓN</w:t>
            </w:r>
          </w:p>
        </w:tc>
        <w:tc>
          <w:tcPr>
            <w:tcW w:w="1276" w:type="dxa"/>
            <w:tcBorders>
              <w:top w:val="single" w:sz="4" w:space="0" w:color="auto"/>
              <w:left w:val="nil"/>
              <w:bottom w:val="single" w:sz="4" w:space="0" w:color="auto"/>
              <w:right w:val="single" w:sz="4" w:space="0" w:color="auto"/>
            </w:tcBorders>
            <w:shd w:val="clear" w:color="000000" w:fill="305496"/>
            <w:hideMark/>
          </w:tcPr>
          <w:p w14:paraId="34B77D53"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TOTAL GENERAL</w:t>
            </w:r>
          </w:p>
        </w:tc>
        <w:tc>
          <w:tcPr>
            <w:tcW w:w="1417" w:type="dxa"/>
            <w:tcBorders>
              <w:top w:val="single" w:sz="4" w:space="0" w:color="auto"/>
              <w:left w:val="nil"/>
              <w:bottom w:val="single" w:sz="4" w:space="0" w:color="auto"/>
              <w:right w:val="single" w:sz="4" w:space="0" w:color="auto"/>
            </w:tcBorders>
            <w:shd w:val="clear" w:color="000000" w:fill="305496"/>
            <w:hideMark/>
          </w:tcPr>
          <w:p w14:paraId="7E4F9B29"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HORAS PROYECTO</w:t>
            </w:r>
          </w:p>
        </w:tc>
        <w:tc>
          <w:tcPr>
            <w:tcW w:w="1418" w:type="dxa"/>
            <w:tcBorders>
              <w:top w:val="single" w:sz="4" w:space="0" w:color="auto"/>
              <w:left w:val="nil"/>
              <w:bottom w:val="single" w:sz="4" w:space="0" w:color="auto"/>
              <w:right w:val="single" w:sz="4" w:space="0" w:color="auto"/>
            </w:tcBorders>
            <w:shd w:val="clear" w:color="000000" w:fill="305496"/>
            <w:hideMark/>
          </w:tcPr>
          <w:p w14:paraId="4F007512"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HORAS ADMINISTRATIVAS</w:t>
            </w:r>
          </w:p>
        </w:tc>
        <w:tc>
          <w:tcPr>
            <w:tcW w:w="1559" w:type="dxa"/>
            <w:tcBorders>
              <w:top w:val="single" w:sz="4" w:space="0" w:color="auto"/>
              <w:left w:val="nil"/>
              <w:bottom w:val="single" w:sz="4" w:space="0" w:color="auto"/>
              <w:right w:val="single" w:sz="4" w:space="0" w:color="auto"/>
            </w:tcBorders>
            <w:shd w:val="clear" w:color="000000" w:fill="305496"/>
            <w:hideMark/>
          </w:tcPr>
          <w:p w14:paraId="5F981312"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 HORAS PROYECTO</w:t>
            </w:r>
          </w:p>
        </w:tc>
        <w:tc>
          <w:tcPr>
            <w:tcW w:w="1417" w:type="dxa"/>
            <w:tcBorders>
              <w:top w:val="single" w:sz="4" w:space="0" w:color="auto"/>
              <w:left w:val="nil"/>
              <w:bottom w:val="single" w:sz="4" w:space="0" w:color="auto"/>
              <w:right w:val="single" w:sz="4" w:space="0" w:color="auto"/>
            </w:tcBorders>
            <w:shd w:val="clear" w:color="000000" w:fill="305496"/>
            <w:hideMark/>
          </w:tcPr>
          <w:p w14:paraId="68208A14" w14:textId="77777777" w:rsidR="00C81D9B" w:rsidRPr="00F835BC" w:rsidRDefault="00C81D9B" w:rsidP="00C81D9B">
            <w:pPr>
              <w:widowControl/>
              <w:jc w:val="center"/>
              <w:rPr>
                <w:rFonts w:ascii="Arial" w:hAnsi="Arial" w:cs="Arial"/>
                <w:b/>
                <w:bCs/>
                <w:color w:val="FFFFFF"/>
                <w:lang w:eastAsia="es-CR"/>
              </w:rPr>
            </w:pPr>
            <w:r w:rsidRPr="00F835BC">
              <w:rPr>
                <w:rFonts w:ascii="Arial" w:hAnsi="Arial" w:cs="Arial"/>
                <w:b/>
                <w:bCs/>
                <w:color w:val="FFFFFF"/>
                <w:lang w:eastAsia="es-CR"/>
              </w:rPr>
              <w:t>% HORAS ADMINISTRATIVAS</w:t>
            </w:r>
          </w:p>
        </w:tc>
      </w:tr>
      <w:tr w:rsidR="00C81D9B" w:rsidRPr="00B2793B" w14:paraId="7D7A292B" w14:textId="77777777" w:rsidTr="00C81D9B">
        <w:trPr>
          <w:trHeight w:val="42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C3415E9" w14:textId="77777777" w:rsidR="00C81D9B" w:rsidRPr="00B2793B" w:rsidRDefault="00C81D9B" w:rsidP="00C81D9B">
            <w:pPr>
              <w:widowControl/>
              <w:jc w:val="right"/>
              <w:rPr>
                <w:rFonts w:ascii="Arial" w:hAnsi="Arial" w:cs="Arial"/>
                <w:b/>
                <w:bCs/>
                <w:color w:val="000000"/>
                <w:sz w:val="22"/>
                <w:szCs w:val="22"/>
                <w:lang w:eastAsia="es-CR"/>
              </w:rPr>
            </w:pPr>
            <w:r w:rsidRPr="00B2793B">
              <w:rPr>
                <w:rFonts w:ascii="Arial" w:hAnsi="Arial" w:cs="Arial"/>
                <w:b/>
                <w:bCs/>
                <w:color w:val="000000"/>
                <w:sz w:val="22"/>
                <w:szCs w:val="22"/>
                <w:lang w:eastAsia="es-CR"/>
              </w:rPr>
              <w:t>TOTAL GENERAL</w:t>
            </w:r>
          </w:p>
        </w:tc>
        <w:tc>
          <w:tcPr>
            <w:tcW w:w="1276" w:type="dxa"/>
            <w:tcBorders>
              <w:top w:val="nil"/>
              <w:left w:val="nil"/>
              <w:bottom w:val="single" w:sz="4" w:space="0" w:color="auto"/>
              <w:right w:val="single" w:sz="4" w:space="0" w:color="auto"/>
            </w:tcBorders>
            <w:shd w:val="clear" w:color="auto" w:fill="auto"/>
            <w:noWrap/>
            <w:vAlign w:val="center"/>
            <w:hideMark/>
          </w:tcPr>
          <w:p w14:paraId="453931EF"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21 516,75</w:t>
            </w:r>
          </w:p>
        </w:tc>
        <w:tc>
          <w:tcPr>
            <w:tcW w:w="1417" w:type="dxa"/>
            <w:tcBorders>
              <w:top w:val="nil"/>
              <w:left w:val="nil"/>
              <w:bottom w:val="single" w:sz="4" w:space="0" w:color="auto"/>
              <w:right w:val="single" w:sz="4" w:space="0" w:color="auto"/>
            </w:tcBorders>
            <w:shd w:val="clear" w:color="auto" w:fill="auto"/>
            <w:noWrap/>
            <w:vAlign w:val="center"/>
            <w:hideMark/>
          </w:tcPr>
          <w:p w14:paraId="3E3D70B2" w14:textId="77777777" w:rsidR="00C81D9B" w:rsidRPr="00B2793B" w:rsidRDefault="00C81D9B" w:rsidP="00C81D9B">
            <w:pPr>
              <w:widowControl/>
              <w:jc w:val="center"/>
              <w:rPr>
                <w:rFonts w:ascii="Arial" w:hAnsi="Arial" w:cs="Arial"/>
                <w:b/>
                <w:bCs/>
                <w:color w:val="000000"/>
                <w:sz w:val="22"/>
                <w:szCs w:val="22"/>
                <w:lang w:eastAsia="es-CR"/>
              </w:rPr>
            </w:pPr>
            <w:bookmarkStart w:id="12" w:name="_Hlk101344546"/>
            <w:r w:rsidRPr="00B2793B">
              <w:rPr>
                <w:rFonts w:ascii="Arial" w:hAnsi="Arial" w:cs="Arial"/>
                <w:b/>
                <w:bCs/>
                <w:color w:val="000000"/>
                <w:sz w:val="22"/>
                <w:szCs w:val="22"/>
                <w:lang w:eastAsia="es-CR"/>
              </w:rPr>
              <w:t>15 236,45</w:t>
            </w:r>
            <w:bookmarkEnd w:id="12"/>
          </w:p>
        </w:tc>
        <w:tc>
          <w:tcPr>
            <w:tcW w:w="1418" w:type="dxa"/>
            <w:tcBorders>
              <w:top w:val="nil"/>
              <w:left w:val="nil"/>
              <w:bottom w:val="single" w:sz="4" w:space="0" w:color="auto"/>
              <w:right w:val="single" w:sz="4" w:space="0" w:color="auto"/>
            </w:tcBorders>
            <w:shd w:val="clear" w:color="auto" w:fill="auto"/>
            <w:noWrap/>
            <w:vAlign w:val="center"/>
            <w:hideMark/>
          </w:tcPr>
          <w:p w14:paraId="56193275"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6 280,3</w:t>
            </w:r>
            <w:r>
              <w:rPr>
                <w:rFonts w:ascii="Arial" w:hAnsi="Arial" w:cs="Arial"/>
                <w:b/>
                <w:bCs/>
                <w:color w:val="000000"/>
                <w:sz w:val="22"/>
                <w:szCs w:val="22"/>
                <w:lang w:eastAsia="es-CR"/>
              </w:rPr>
              <w:t>0</w:t>
            </w:r>
          </w:p>
        </w:tc>
        <w:tc>
          <w:tcPr>
            <w:tcW w:w="1559" w:type="dxa"/>
            <w:tcBorders>
              <w:top w:val="nil"/>
              <w:left w:val="nil"/>
              <w:bottom w:val="single" w:sz="4" w:space="0" w:color="auto"/>
              <w:right w:val="single" w:sz="4" w:space="0" w:color="auto"/>
            </w:tcBorders>
            <w:shd w:val="clear" w:color="auto" w:fill="auto"/>
            <w:noWrap/>
            <w:vAlign w:val="bottom"/>
            <w:hideMark/>
          </w:tcPr>
          <w:p w14:paraId="1FB18B85"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71%</w:t>
            </w:r>
          </w:p>
        </w:tc>
        <w:tc>
          <w:tcPr>
            <w:tcW w:w="1417" w:type="dxa"/>
            <w:tcBorders>
              <w:top w:val="nil"/>
              <w:left w:val="nil"/>
              <w:bottom w:val="single" w:sz="4" w:space="0" w:color="auto"/>
              <w:right w:val="single" w:sz="4" w:space="0" w:color="auto"/>
            </w:tcBorders>
            <w:shd w:val="clear" w:color="auto" w:fill="auto"/>
            <w:noWrap/>
            <w:vAlign w:val="bottom"/>
            <w:hideMark/>
          </w:tcPr>
          <w:p w14:paraId="79423F0F"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29%</w:t>
            </w:r>
          </w:p>
        </w:tc>
      </w:tr>
      <w:tr w:rsidR="00C81D9B" w:rsidRPr="00B2793B" w14:paraId="1DDBC94D" w14:textId="77777777" w:rsidTr="00CB6460">
        <w:trPr>
          <w:trHeight w:val="127"/>
        </w:trPr>
        <w:tc>
          <w:tcPr>
            <w:tcW w:w="10768"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8A473D" w14:textId="77777777" w:rsidR="00C81D9B" w:rsidRPr="00B2793B" w:rsidRDefault="00C81D9B" w:rsidP="00C81D9B">
            <w:pPr>
              <w:widowControl/>
              <w:jc w:val="center"/>
              <w:rPr>
                <w:rFonts w:ascii="Arial" w:hAnsi="Arial" w:cs="Arial"/>
                <w:b/>
                <w:bCs/>
                <w:color w:val="000000"/>
                <w:sz w:val="22"/>
                <w:szCs w:val="22"/>
                <w:lang w:eastAsia="es-CR"/>
              </w:rPr>
            </w:pPr>
          </w:p>
        </w:tc>
      </w:tr>
      <w:tr w:rsidR="00C81D9B" w:rsidRPr="00B2793B" w14:paraId="4C3D5E19" w14:textId="77777777" w:rsidTr="00C81D9B">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13C65628" w14:textId="77777777" w:rsidR="00C81D9B" w:rsidRPr="00B2793B" w:rsidRDefault="00C81D9B" w:rsidP="00C81D9B">
            <w:pPr>
              <w:widowControl/>
              <w:rPr>
                <w:rFonts w:ascii="Arial" w:hAnsi="Arial" w:cs="Arial"/>
                <w:color w:val="000000"/>
                <w:sz w:val="22"/>
                <w:szCs w:val="22"/>
                <w:lang w:eastAsia="es-CR"/>
              </w:rPr>
            </w:pPr>
            <w:r w:rsidRPr="00B2793B">
              <w:rPr>
                <w:rFonts w:ascii="Arial" w:hAnsi="Arial" w:cs="Arial"/>
                <w:color w:val="000000"/>
                <w:sz w:val="22"/>
                <w:szCs w:val="22"/>
                <w:lang w:eastAsia="es-CR"/>
              </w:rPr>
              <w:t>Unidad de Aseguramiento y Mejoramiento de Calidad -UAMC-</w:t>
            </w:r>
            <w:r>
              <w:rPr>
                <w:rFonts w:ascii="Arial" w:hAnsi="Arial" w:cs="Arial"/>
                <w:color w:val="000000"/>
                <w:sz w:val="22"/>
                <w:szCs w:val="22"/>
                <w:lang w:eastAsia="es-CR"/>
              </w:rPr>
              <w:t xml:space="preserve"> </w:t>
            </w:r>
            <w:r w:rsidRPr="00605AA7">
              <w:rPr>
                <w:rFonts w:ascii="Arial" w:hAnsi="Arial" w:cs="Arial"/>
                <w:b/>
                <w:bCs/>
                <w:color w:val="000000"/>
                <w:sz w:val="22"/>
                <w:szCs w:val="22"/>
                <w:vertAlign w:val="superscript"/>
                <w:lang w:eastAsia="es-CR"/>
              </w:rPr>
              <w:t>(a)</w:t>
            </w:r>
          </w:p>
        </w:tc>
        <w:tc>
          <w:tcPr>
            <w:tcW w:w="1276" w:type="dxa"/>
            <w:tcBorders>
              <w:top w:val="nil"/>
              <w:left w:val="nil"/>
              <w:bottom w:val="single" w:sz="4" w:space="0" w:color="auto"/>
              <w:right w:val="single" w:sz="4" w:space="0" w:color="auto"/>
            </w:tcBorders>
            <w:shd w:val="clear" w:color="auto" w:fill="auto"/>
            <w:noWrap/>
            <w:vAlign w:val="center"/>
            <w:hideMark/>
          </w:tcPr>
          <w:p w14:paraId="3AE40570"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961,75</w:t>
            </w:r>
          </w:p>
        </w:tc>
        <w:tc>
          <w:tcPr>
            <w:tcW w:w="1417" w:type="dxa"/>
            <w:tcBorders>
              <w:top w:val="nil"/>
              <w:left w:val="nil"/>
              <w:bottom w:val="single" w:sz="4" w:space="0" w:color="auto"/>
              <w:right w:val="single" w:sz="4" w:space="0" w:color="auto"/>
            </w:tcBorders>
            <w:shd w:val="clear" w:color="auto" w:fill="auto"/>
            <w:noWrap/>
            <w:vAlign w:val="bottom"/>
            <w:hideMark/>
          </w:tcPr>
          <w:p w14:paraId="58B16969"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698,5</w:t>
            </w:r>
          </w:p>
        </w:tc>
        <w:tc>
          <w:tcPr>
            <w:tcW w:w="1418" w:type="dxa"/>
            <w:tcBorders>
              <w:top w:val="nil"/>
              <w:left w:val="nil"/>
              <w:bottom w:val="single" w:sz="4" w:space="0" w:color="auto"/>
              <w:right w:val="single" w:sz="4" w:space="0" w:color="auto"/>
            </w:tcBorders>
            <w:shd w:val="clear" w:color="auto" w:fill="auto"/>
            <w:noWrap/>
            <w:vAlign w:val="bottom"/>
            <w:hideMark/>
          </w:tcPr>
          <w:p w14:paraId="2925C52D"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263,25</w:t>
            </w:r>
          </w:p>
        </w:tc>
        <w:tc>
          <w:tcPr>
            <w:tcW w:w="1559" w:type="dxa"/>
            <w:tcBorders>
              <w:top w:val="nil"/>
              <w:left w:val="nil"/>
              <w:bottom w:val="single" w:sz="4" w:space="0" w:color="auto"/>
              <w:right w:val="single" w:sz="4" w:space="0" w:color="auto"/>
            </w:tcBorders>
            <w:shd w:val="clear" w:color="auto" w:fill="auto"/>
            <w:noWrap/>
            <w:vAlign w:val="bottom"/>
            <w:hideMark/>
          </w:tcPr>
          <w:p w14:paraId="290A15A2"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73%</w:t>
            </w:r>
          </w:p>
        </w:tc>
        <w:tc>
          <w:tcPr>
            <w:tcW w:w="1417" w:type="dxa"/>
            <w:tcBorders>
              <w:top w:val="nil"/>
              <w:left w:val="nil"/>
              <w:bottom w:val="single" w:sz="4" w:space="0" w:color="auto"/>
              <w:right w:val="single" w:sz="4" w:space="0" w:color="auto"/>
            </w:tcBorders>
            <w:shd w:val="clear" w:color="auto" w:fill="auto"/>
            <w:noWrap/>
            <w:vAlign w:val="bottom"/>
            <w:hideMark/>
          </w:tcPr>
          <w:p w14:paraId="02ECA9DE"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27%</w:t>
            </w:r>
          </w:p>
        </w:tc>
      </w:tr>
      <w:tr w:rsidR="00C81D9B" w:rsidRPr="00B2793B" w14:paraId="5D23B54F" w14:textId="77777777" w:rsidTr="00C81D9B">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94FC49E" w14:textId="77777777" w:rsidR="00C81D9B" w:rsidRPr="00B2793B" w:rsidRDefault="00C81D9B" w:rsidP="00C81D9B">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1276" w:type="dxa"/>
            <w:tcBorders>
              <w:top w:val="nil"/>
              <w:left w:val="nil"/>
              <w:bottom w:val="single" w:sz="4" w:space="0" w:color="auto"/>
              <w:right w:val="single" w:sz="4" w:space="0" w:color="auto"/>
            </w:tcBorders>
            <w:shd w:val="clear" w:color="auto" w:fill="auto"/>
            <w:noWrap/>
            <w:vAlign w:val="center"/>
            <w:hideMark/>
          </w:tcPr>
          <w:p w14:paraId="3436C295"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3 079,50</w:t>
            </w:r>
          </w:p>
        </w:tc>
        <w:tc>
          <w:tcPr>
            <w:tcW w:w="1417" w:type="dxa"/>
            <w:tcBorders>
              <w:top w:val="nil"/>
              <w:left w:val="nil"/>
              <w:bottom w:val="single" w:sz="4" w:space="0" w:color="auto"/>
              <w:right w:val="single" w:sz="4" w:space="0" w:color="auto"/>
            </w:tcBorders>
            <w:shd w:val="clear" w:color="auto" w:fill="auto"/>
            <w:noWrap/>
            <w:vAlign w:val="bottom"/>
            <w:hideMark/>
          </w:tcPr>
          <w:p w14:paraId="33D39829"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2 291,75</w:t>
            </w:r>
          </w:p>
        </w:tc>
        <w:tc>
          <w:tcPr>
            <w:tcW w:w="1418" w:type="dxa"/>
            <w:tcBorders>
              <w:top w:val="nil"/>
              <w:left w:val="nil"/>
              <w:bottom w:val="single" w:sz="4" w:space="0" w:color="auto"/>
              <w:right w:val="single" w:sz="4" w:space="0" w:color="auto"/>
            </w:tcBorders>
            <w:shd w:val="clear" w:color="auto" w:fill="auto"/>
            <w:noWrap/>
            <w:vAlign w:val="bottom"/>
            <w:hideMark/>
          </w:tcPr>
          <w:p w14:paraId="5781220D"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787,75</w:t>
            </w:r>
          </w:p>
        </w:tc>
        <w:tc>
          <w:tcPr>
            <w:tcW w:w="1559" w:type="dxa"/>
            <w:tcBorders>
              <w:top w:val="nil"/>
              <w:left w:val="nil"/>
              <w:bottom w:val="single" w:sz="4" w:space="0" w:color="auto"/>
              <w:right w:val="single" w:sz="4" w:space="0" w:color="auto"/>
            </w:tcBorders>
            <w:shd w:val="clear" w:color="auto" w:fill="auto"/>
            <w:noWrap/>
            <w:vAlign w:val="bottom"/>
            <w:hideMark/>
          </w:tcPr>
          <w:p w14:paraId="10043FAA"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74%</w:t>
            </w:r>
          </w:p>
        </w:tc>
        <w:tc>
          <w:tcPr>
            <w:tcW w:w="1417" w:type="dxa"/>
            <w:tcBorders>
              <w:top w:val="nil"/>
              <w:left w:val="nil"/>
              <w:bottom w:val="single" w:sz="4" w:space="0" w:color="auto"/>
              <w:right w:val="single" w:sz="4" w:space="0" w:color="auto"/>
            </w:tcBorders>
            <w:shd w:val="clear" w:color="auto" w:fill="auto"/>
            <w:noWrap/>
            <w:vAlign w:val="bottom"/>
            <w:hideMark/>
          </w:tcPr>
          <w:p w14:paraId="0E0B28AA"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26%</w:t>
            </w:r>
          </w:p>
        </w:tc>
      </w:tr>
      <w:tr w:rsidR="00C81D9B" w:rsidRPr="00B2793B" w14:paraId="07DE1C20" w14:textId="77777777" w:rsidTr="00C81D9B">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3DEF7057" w14:textId="77777777" w:rsidR="00C81D9B" w:rsidRPr="00B2793B" w:rsidRDefault="00C81D9B" w:rsidP="00C81D9B">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276" w:type="dxa"/>
            <w:tcBorders>
              <w:top w:val="nil"/>
              <w:left w:val="nil"/>
              <w:bottom w:val="single" w:sz="4" w:space="0" w:color="auto"/>
              <w:right w:val="single" w:sz="4" w:space="0" w:color="auto"/>
            </w:tcBorders>
            <w:shd w:val="clear" w:color="auto" w:fill="auto"/>
            <w:noWrap/>
            <w:vAlign w:val="center"/>
            <w:hideMark/>
          </w:tcPr>
          <w:p w14:paraId="25B58EE0"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3 357,75</w:t>
            </w:r>
          </w:p>
        </w:tc>
        <w:tc>
          <w:tcPr>
            <w:tcW w:w="1417" w:type="dxa"/>
            <w:tcBorders>
              <w:top w:val="nil"/>
              <w:left w:val="nil"/>
              <w:bottom w:val="single" w:sz="4" w:space="0" w:color="auto"/>
              <w:right w:val="single" w:sz="4" w:space="0" w:color="auto"/>
            </w:tcBorders>
            <w:shd w:val="clear" w:color="auto" w:fill="auto"/>
            <w:noWrap/>
            <w:vAlign w:val="bottom"/>
            <w:hideMark/>
          </w:tcPr>
          <w:p w14:paraId="4136F5FA"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2 386,75</w:t>
            </w:r>
          </w:p>
        </w:tc>
        <w:tc>
          <w:tcPr>
            <w:tcW w:w="1418" w:type="dxa"/>
            <w:tcBorders>
              <w:top w:val="nil"/>
              <w:left w:val="nil"/>
              <w:bottom w:val="single" w:sz="4" w:space="0" w:color="auto"/>
              <w:right w:val="single" w:sz="4" w:space="0" w:color="auto"/>
            </w:tcBorders>
            <w:shd w:val="clear" w:color="auto" w:fill="auto"/>
            <w:noWrap/>
            <w:vAlign w:val="bottom"/>
            <w:hideMark/>
          </w:tcPr>
          <w:p w14:paraId="7487400C"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971</w:t>
            </w:r>
          </w:p>
        </w:tc>
        <w:tc>
          <w:tcPr>
            <w:tcW w:w="1559" w:type="dxa"/>
            <w:tcBorders>
              <w:top w:val="nil"/>
              <w:left w:val="nil"/>
              <w:bottom w:val="single" w:sz="4" w:space="0" w:color="auto"/>
              <w:right w:val="single" w:sz="4" w:space="0" w:color="auto"/>
            </w:tcBorders>
            <w:shd w:val="clear" w:color="auto" w:fill="auto"/>
            <w:noWrap/>
            <w:vAlign w:val="bottom"/>
            <w:hideMark/>
          </w:tcPr>
          <w:p w14:paraId="03B11076"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71%</w:t>
            </w:r>
          </w:p>
        </w:tc>
        <w:tc>
          <w:tcPr>
            <w:tcW w:w="1417" w:type="dxa"/>
            <w:tcBorders>
              <w:top w:val="nil"/>
              <w:left w:val="nil"/>
              <w:bottom w:val="single" w:sz="4" w:space="0" w:color="auto"/>
              <w:right w:val="single" w:sz="4" w:space="0" w:color="auto"/>
            </w:tcBorders>
            <w:shd w:val="clear" w:color="auto" w:fill="auto"/>
            <w:noWrap/>
            <w:vAlign w:val="bottom"/>
            <w:hideMark/>
          </w:tcPr>
          <w:p w14:paraId="3AD13B56"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29%</w:t>
            </w:r>
          </w:p>
        </w:tc>
      </w:tr>
      <w:tr w:rsidR="00C81D9B" w:rsidRPr="00B2793B" w14:paraId="023C4562" w14:textId="77777777" w:rsidTr="00C81D9B">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EE9AED8" w14:textId="77777777" w:rsidR="00C81D9B" w:rsidRPr="00B2793B" w:rsidRDefault="00C81D9B" w:rsidP="00C81D9B">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1276" w:type="dxa"/>
            <w:tcBorders>
              <w:top w:val="nil"/>
              <w:left w:val="nil"/>
              <w:bottom w:val="single" w:sz="4" w:space="0" w:color="auto"/>
              <w:right w:val="single" w:sz="4" w:space="0" w:color="auto"/>
            </w:tcBorders>
            <w:shd w:val="clear" w:color="auto" w:fill="auto"/>
            <w:noWrap/>
            <w:vAlign w:val="center"/>
            <w:hideMark/>
          </w:tcPr>
          <w:p w14:paraId="15E58FA7"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3 109,75</w:t>
            </w:r>
          </w:p>
        </w:tc>
        <w:tc>
          <w:tcPr>
            <w:tcW w:w="1417" w:type="dxa"/>
            <w:tcBorders>
              <w:top w:val="nil"/>
              <w:left w:val="nil"/>
              <w:bottom w:val="single" w:sz="4" w:space="0" w:color="auto"/>
              <w:right w:val="single" w:sz="4" w:space="0" w:color="auto"/>
            </w:tcBorders>
            <w:shd w:val="clear" w:color="auto" w:fill="auto"/>
            <w:noWrap/>
            <w:vAlign w:val="bottom"/>
            <w:hideMark/>
          </w:tcPr>
          <w:p w14:paraId="22C4C4D3"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2 184,5</w:t>
            </w:r>
          </w:p>
        </w:tc>
        <w:tc>
          <w:tcPr>
            <w:tcW w:w="1418" w:type="dxa"/>
            <w:tcBorders>
              <w:top w:val="nil"/>
              <w:left w:val="nil"/>
              <w:bottom w:val="single" w:sz="4" w:space="0" w:color="auto"/>
              <w:right w:val="single" w:sz="4" w:space="0" w:color="auto"/>
            </w:tcBorders>
            <w:shd w:val="clear" w:color="auto" w:fill="auto"/>
            <w:noWrap/>
            <w:vAlign w:val="bottom"/>
            <w:hideMark/>
          </w:tcPr>
          <w:p w14:paraId="71BF8D3E"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925,25</w:t>
            </w:r>
          </w:p>
        </w:tc>
        <w:tc>
          <w:tcPr>
            <w:tcW w:w="1559" w:type="dxa"/>
            <w:tcBorders>
              <w:top w:val="nil"/>
              <w:left w:val="nil"/>
              <w:bottom w:val="single" w:sz="4" w:space="0" w:color="auto"/>
              <w:right w:val="single" w:sz="4" w:space="0" w:color="auto"/>
            </w:tcBorders>
            <w:shd w:val="clear" w:color="auto" w:fill="auto"/>
            <w:noWrap/>
            <w:vAlign w:val="bottom"/>
            <w:hideMark/>
          </w:tcPr>
          <w:p w14:paraId="5C9A855F"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70%</w:t>
            </w:r>
          </w:p>
        </w:tc>
        <w:tc>
          <w:tcPr>
            <w:tcW w:w="1417" w:type="dxa"/>
            <w:tcBorders>
              <w:top w:val="nil"/>
              <w:left w:val="nil"/>
              <w:bottom w:val="single" w:sz="4" w:space="0" w:color="auto"/>
              <w:right w:val="single" w:sz="4" w:space="0" w:color="auto"/>
            </w:tcBorders>
            <w:shd w:val="clear" w:color="auto" w:fill="auto"/>
            <w:noWrap/>
            <w:vAlign w:val="bottom"/>
            <w:hideMark/>
          </w:tcPr>
          <w:p w14:paraId="2EFB8579"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30%</w:t>
            </w:r>
          </w:p>
        </w:tc>
      </w:tr>
      <w:tr w:rsidR="00C81D9B" w:rsidRPr="00B2793B" w14:paraId="2267D51D" w14:textId="77777777" w:rsidTr="00C81D9B">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5D3E6C95" w14:textId="77777777" w:rsidR="00C81D9B" w:rsidRPr="00B2793B" w:rsidRDefault="00C81D9B" w:rsidP="00C81D9B">
            <w:pPr>
              <w:widowControl/>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p>
        </w:tc>
        <w:tc>
          <w:tcPr>
            <w:tcW w:w="1276" w:type="dxa"/>
            <w:tcBorders>
              <w:top w:val="nil"/>
              <w:left w:val="nil"/>
              <w:bottom w:val="single" w:sz="4" w:space="0" w:color="auto"/>
              <w:right w:val="single" w:sz="4" w:space="0" w:color="auto"/>
            </w:tcBorders>
            <w:shd w:val="clear" w:color="auto" w:fill="auto"/>
            <w:noWrap/>
            <w:vAlign w:val="center"/>
            <w:hideMark/>
          </w:tcPr>
          <w:p w14:paraId="3ED881DF"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1 929,75</w:t>
            </w:r>
          </w:p>
        </w:tc>
        <w:tc>
          <w:tcPr>
            <w:tcW w:w="1417" w:type="dxa"/>
            <w:tcBorders>
              <w:top w:val="nil"/>
              <w:left w:val="nil"/>
              <w:bottom w:val="single" w:sz="4" w:space="0" w:color="auto"/>
              <w:right w:val="single" w:sz="4" w:space="0" w:color="auto"/>
            </w:tcBorders>
            <w:shd w:val="clear" w:color="auto" w:fill="auto"/>
            <w:noWrap/>
            <w:vAlign w:val="bottom"/>
            <w:hideMark/>
          </w:tcPr>
          <w:p w14:paraId="12FB2E84"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1 493,75</w:t>
            </w:r>
          </w:p>
        </w:tc>
        <w:tc>
          <w:tcPr>
            <w:tcW w:w="1418" w:type="dxa"/>
            <w:tcBorders>
              <w:top w:val="nil"/>
              <w:left w:val="nil"/>
              <w:bottom w:val="single" w:sz="4" w:space="0" w:color="auto"/>
              <w:right w:val="single" w:sz="4" w:space="0" w:color="auto"/>
            </w:tcBorders>
            <w:shd w:val="clear" w:color="auto" w:fill="auto"/>
            <w:noWrap/>
            <w:vAlign w:val="bottom"/>
            <w:hideMark/>
          </w:tcPr>
          <w:p w14:paraId="49344403"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436</w:t>
            </w:r>
          </w:p>
        </w:tc>
        <w:tc>
          <w:tcPr>
            <w:tcW w:w="1559" w:type="dxa"/>
            <w:tcBorders>
              <w:top w:val="nil"/>
              <w:left w:val="nil"/>
              <w:bottom w:val="single" w:sz="4" w:space="0" w:color="auto"/>
              <w:right w:val="single" w:sz="4" w:space="0" w:color="auto"/>
            </w:tcBorders>
            <w:shd w:val="clear" w:color="auto" w:fill="auto"/>
            <w:noWrap/>
            <w:vAlign w:val="bottom"/>
            <w:hideMark/>
          </w:tcPr>
          <w:p w14:paraId="7521FA8F"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77%</w:t>
            </w:r>
          </w:p>
        </w:tc>
        <w:tc>
          <w:tcPr>
            <w:tcW w:w="1417" w:type="dxa"/>
            <w:tcBorders>
              <w:top w:val="nil"/>
              <w:left w:val="nil"/>
              <w:bottom w:val="single" w:sz="4" w:space="0" w:color="auto"/>
              <w:right w:val="single" w:sz="4" w:space="0" w:color="auto"/>
            </w:tcBorders>
            <w:shd w:val="clear" w:color="auto" w:fill="auto"/>
            <w:noWrap/>
            <w:vAlign w:val="bottom"/>
            <w:hideMark/>
          </w:tcPr>
          <w:p w14:paraId="33962720"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23%</w:t>
            </w:r>
          </w:p>
        </w:tc>
      </w:tr>
      <w:tr w:rsidR="00C81D9B" w:rsidRPr="00B2793B" w14:paraId="2E14E167" w14:textId="77777777" w:rsidTr="00C81D9B">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04676EE3" w14:textId="77777777" w:rsidR="00C81D9B" w:rsidRPr="00B2793B" w:rsidRDefault="00C81D9B" w:rsidP="00C81D9B">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Operativa</w:t>
            </w:r>
          </w:p>
        </w:tc>
        <w:tc>
          <w:tcPr>
            <w:tcW w:w="1276" w:type="dxa"/>
            <w:tcBorders>
              <w:top w:val="nil"/>
              <w:left w:val="nil"/>
              <w:bottom w:val="single" w:sz="4" w:space="0" w:color="auto"/>
              <w:right w:val="single" w:sz="4" w:space="0" w:color="auto"/>
            </w:tcBorders>
            <w:shd w:val="clear" w:color="auto" w:fill="auto"/>
            <w:noWrap/>
            <w:vAlign w:val="center"/>
            <w:hideMark/>
          </w:tcPr>
          <w:p w14:paraId="0F15BA88"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3 533,00</w:t>
            </w:r>
          </w:p>
        </w:tc>
        <w:tc>
          <w:tcPr>
            <w:tcW w:w="1417" w:type="dxa"/>
            <w:tcBorders>
              <w:top w:val="nil"/>
              <w:left w:val="nil"/>
              <w:bottom w:val="single" w:sz="4" w:space="0" w:color="auto"/>
              <w:right w:val="single" w:sz="4" w:space="0" w:color="auto"/>
            </w:tcBorders>
            <w:shd w:val="clear" w:color="auto" w:fill="auto"/>
            <w:noWrap/>
            <w:vAlign w:val="bottom"/>
            <w:hideMark/>
          </w:tcPr>
          <w:p w14:paraId="4FA1B27F"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2 665,25</w:t>
            </w:r>
          </w:p>
        </w:tc>
        <w:tc>
          <w:tcPr>
            <w:tcW w:w="1418" w:type="dxa"/>
            <w:tcBorders>
              <w:top w:val="nil"/>
              <w:left w:val="nil"/>
              <w:bottom w:val="single" w:sz="4" w:space="0" w:color="auto"/>
              <w:right w:val="single" w:sz="4" w:space="0" w:color="auto"/>
            </w:tcBorders>
            <w:shd w:val="clear" w:color="auto" w:fill="auto"/>
            <w:noWrap/>
            <w:vAlign w:val="bottom"/>
            <w:hideMark/>
          </w:tcPr>
          <w:p w14:paraId="094989BB"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867,75</w:t>
            </w:r>
          </w:p>
        </w:tc>
        <w:tc>
          <w:tcPr>
            <w:tcW w:w="1559" w:type="dxa"/>
            <w:tcBorders>
              <w:top w:val="nil"/>
              <w:left w:val="nil"/>
              <w:bottom w:val="single" w:sz="4" w:space="0" w:color="auto"/>
              <w:right w:val="single" w:sz="4" w:space="0" w:color="auto"/>
            </w:tcBorders>
            <w:shd w:val="clear" w:color="auto" w:fill="auto"/>
            <w:noWrap/>
            <w:vAlign w:val="bottom"/>
            <w:hideMark/>
          </w:tcPr>
          <w:p w14:paraId="65358B5F"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75%</w:t>
            </w:r>
          </w:p>
        </w:tc>
        <w:tc>
          <w:tcPr>
            <w:tcW w:w="1417" w:type="dxa"/>
            <w:tcBorders>
              <w:top w:val="nil"/>
              <w:left w:val="nil"/>
              <w:bottom w:val="single" w:sz="4" w:space="0" w:color="auto"/>
              <w:right w:val="single" w:sz="4" w:space="0" w:color="auto"/>
            </w:tcBorders>
            <w:shd w:val="clear" w:color="auto" w:fill="auto"/>
            <w:noWrap/>
            <w:vAlign w:val="bottom"/>
            <w:hideMark/>
          </w:tcPr>
          <w:p w14:paraId="52309D71"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25%</w:t>
            </w:r>
          </w:p>
        </w:tc>
      </w:tr>
      <w:tr w:rsidR="00C81D9B" w:rsidRPr="00B2793B" w14:paraId="36179431" w14:textId="77777777" w:rsidTr="00C81D9B">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7217EEBA" w14:textId="77777777" w:rsidR="00C81D9B" w:rsidRPr="00B2793B" w:rsidRDefault="00C81D9B" w:rsidP="00C81D9B">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Seguimiento y Gestión Administrativa</w:t>
            </w:r>
          </w:p>
        </w:tc>
        <w:tc>
          <w:tcPr>
            <w:tcW w:w="1276" w:type="dxa"/>
            <w:tcBorders>
              <w:top w:val="nil"/>
              <w:left w:val="nil"/>
              <w:bottom w:val="single" w:sz="4" w:space="0" w:color="auto"/>
              <w:right w:val="single" w:sz="4" w:space="0" w:color="auto"/>
            </w:tcBorders>
            <w:shd w:val="clear" w:color="auto" w:fill="auto"/>
            <w:noWrap/>
            <w:vAlign w:val="center"/>
            <w:hideMark/>
          </w:tcPr>
          <w:p w14:paraId="1B2E4C42"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1 762,50</w:t>
            </w:r>
          </w:p>
        </w:tc>
        <w:tc>
          <w:tcPr>
            <w:tcW w:w="1417" w:type="dxa"/>
            <w:tcBorders>
              <w:top w:val="nil"/>
              <w:left w:val="nil"/>
              <w:bottom w:val="single" w:sz="4" w:space="0" w:color="auto"/>
              <w:right w:val="single" w:sz="4" w:space="0" w:color="auto"/>
            </w:tcBorders>
            <w:shd w:val="clear" w:color="auto" w:fill="auto"/>
            <w:noWrap/>
            <w:vAlign w:val="bottom"/>
            <w:hideMark/>
          </w:tcPr>
          <w:p w14:paraId="5A304F06"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969,75</w:t>
            </w:r>
          </w:p>
        </w:tc>
        <w:tc>
          <w:tcPr>
            <w:tcW w:w="1418" w:type="dxa"/>
            <w:tcBorders>
              <w:top w:val="nil"/>
              <w:left w:val="nil"/>
              <w:bottom w:val="single" w:sz="4" w:space="0" w:color="auto"/>
              <w:right w:val="single" w:sz="4" w:space="0" w:color="auto"/>
            </w:tcBorders>
            <w:shd w:val="clear" w:color="auto" w:fill="auto"/>
            <w:noWrap/>
            <w:vAlign w:val="bottom"/>
            <w:hideMark/>
          </w:tcPr>
          <w:p w14:paraId="0A548B39"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792,75</w:t>
            </w:r>
          </w:p>
        </w:tc>
        <w:tc>
          <w:tcPr>
            <w:tcW w:w="1559" w:type="dxa"/>
            <w:tcBorders>
              <w:top w:val="nil"/>
              <w:left w:val="nil"/>
              <w:bottom w:val="single" w:sz="4" w:space="0" w:color="auto"/>
              <w:right w:val="single" w:sz="4" w:space="0" w:color="auto"/>
            </w:tcBorders>
            <w:shd w:val="clear" w:color="auto" w:fill="auto"/>
            <w:noWrap/>
            <w:vAlign w:val="bottom"/>
            <w:hideMark/>
          </w:tcPr>
          <w:p w14:paraId="686DCEB7"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55%</w:t>
            </w:r>
          </w:p>
        </w:tc>
        <w:tc>
          <w:tcPr>
            <w:tcW w:w="1417" w:type="dxa"/>
            <w:tcBorders>
              <w:top w:val="nil"/>
              <w:left w:val="nil"/>
              <w:bottom w:val="single" w:sz="4" w:space="0" w:color="auto"/>
              <w:right w:val="single" w:sz="4" w:space="0" w:color="auto"/>
            </w:tcBorders>
            <w:shd w:val="clear" w:color="auto" w:fill="auto"/>
            <w:noWrap/>
            <w:vAlign w:val="bottom"/>
            <w:hideMark/>
          </w:tcPr>
          <w:p w14:paraId="57A0277C"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45%</w:t>
            </w:r>
          </w:p>
        </w:tc>
      </w:tr>
      <w:tr w:rsidR="00C81D9B" w:rsidRPr="00B2793B" w14:paraId="163583E0" w14:textId="77777777" w:rsidTr="00C81D9B">
        <w:trPr>
          <w:trHeight w:val="331"/>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419CF4F7" w14:textId="77777777" w:rsidR="00C81D9B" w:rsidRPr="00B2793B" w:rsidRDefault="00C81D9B" w:rsidP="00C81D9B">
            <w:pPr>
              <w:widowControl/>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276" w:type="dxa"/>
            <w:tcBorders>
              <w:top w:val="nil"/>
              <w:left w:val="nil"/>
              <w:bottom w:val="single" w:sz="4" w:space="0" w:color="auto"/>
              <w:right w:val="single" w:sz="4" w:space="0" w:color="auto"/>
            </w:tcBorders>
            <w:shd w:val="clear" w:color="auto" w:fill="auto"/>
            <w:noWrap/>
            <w:vAlign w:val="center"/>
            <w:hideMark/>
          </w:tcPr>
          <w:p w14:paraId="3D6E876A" w14:textId="77777777" w:rsidR="00C81D9B" w:rsidRPr="00B2793B" w:rsidRDefault="00C81D9B" w:rsidP="00C81D9B">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3 782,75</w:t>
            </w:r>
          </w:p>
        </w:tc>
        <w:tc>
          <w:tcPr>
            <w:tcW w:w="1417" w:type="dxa"/>
            <w:tcBorders>
              <w:top w:val="nil"/>
              <w:left w:val="nil"/>
              <w:bottom w:val="single" w:sz="4" w:space="0" w:color="auto"/>
              <w:right w:val="single" w:sz="4" w:space="0" w:color="auto"/>
            </w:tcBorders>
            <w:shd w:val="clear" w:color="auto" w:fill="auto"/>
            <w:noWrap/>
            <w:vAlign w:val="bottom"/>
            <w:hideMark/>
          </w:tcPr>
          <w:p w14:paraId="544DC59F"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2 546,2</w:t>
            </w:r>
          </w:p>
        </w:tc>
        <w:tc>
          <w:tcPr>
            <w:tcW w:w="1418" w:type="dxa"/>
            <w:tcBorders>
              <w:top w:val="nil"/>
              <w:left w:val="nil"/>
              <w:bottom w:val="single" w:sz="4" w:space="0" w:color="auto"/>
              <w:right w:val="single" w:sz="4" w:space="0" w:color="auto"/>
            </w:tcBorders>
            <w:shd w:val="clear" w:color="auto" w:fill="auto"/>
            <w:noWrap/>
            <w:vAlign w:val="bottom"/>
            <w:hideMark/>
          </w:tcPr>
          <w:p w14:paraId="46A355FA"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1 236,55</w:t>
            </w:r>
          </w:p>
        </w:tc>
        <w:tc>
          <w:tcPr>
            <w:tcW w:w="1559" w:type="dxa"/>
            <w:tcBorders>
              <w:top w:val="nil"/>
              <w:left w:val="nil"/>
              <w:bottom w:val="single" w:sz="4" w:space="0" w:color="auto"/>
              <w:right w:val="single" w:sz="4" w:space="0" w:color="auto"/>
            </w:tcBorders>
            <w:shd w:val="clear" w:color="auto" w:fill="auto"/>
            <w:noWrap/>
            <w:vAlign w:val="bottom"/>
            <w:hideMark/>
          </w:tcPr>
          <w:p w14:paraId="03264346"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67%</w:t>
            </w:r>
          </w:p>
        </w:tc>
        <w:tc>
          <w:tcPr>
            <w:tcW w:w="1417" w:type="dxa"/>
            <w:tcBorders>
              <w:top w:val="nil"/>
              <w:left w:val="nil"/>
              <w:bottom w:val="single" w:sz="4" w:space="0" w:color="auto"/>
              <w:right w:val="single" w:sz="4" w:space="0" w:color="auto"/>
            </w:tcBorders>
            <w:shd w:val="clear" w:color="auto" w:fill="auto"/>
            <w:noWrap/>
            <w:vAlign w:val="bottom"/>
            <w:hideMark/>
          </w:tcPr>
          <w:p w14:paraId="6DEF73AC" w14:textId="77777777" w:rsidR="00C81D9B" w:rsidRPr="00B2793B" w:rsidRDefault="00C81D9B" w:rsidP="00C81D9B">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33%</w:t>
            </w:r>
          </w:p>
        </w:tc>
      </w:tr>
    </w:tbl>
    <w:p w14:paraId="34F7B11A" w14:textId="6F5E0ED8" w:rsidR="00D46AD7" w:rsidRPr="00B2793B" w:rsidRDefault="00D46AD7" w:rsidP="002D17D6">
      <w:pPr>
        <w:widowControl/>
        <w:jc w:val="both"/>
        <w:rPr>
          <w:rFonts w:ascii="Arial" w:hAnsi="Arial" w:cs="Arial"/>
          <w:color w:val="7030A0"/>
          <w:spacing w:val="-3"/>
        </w:rPr>
      </w:pPr>
      <w:r w:rsidRPr="00B2793B">
        <w:rPr>
          <w:rFonts w:ascii="Arial" w:hAnsi="Arial" w:cs="Arial"/>
          <w:b/>
          <w:bCs/>
          <w:spacing w:val="-3"/>
        </w:rPr>
        <w:t>Nota</w:t>
      </w:r>
      <w:r w:rsidR="007B4833">
        <w:rPr>
          <w:rFonts w:ascii="Arial" w:hAnsi="Arial" w:cs="Arial"/>
          <w:b/>
          <w:bCs/>
          <w:spacing w:val="-3"/>
        </w:rPr>
        <w:t xml:space="preserve"> </w:t>
      </w:r>
      <w:r w:rsidR="00605AA7" w:rsidRPr="00605AA7">
        <w:rPr>
          <w:rFonts w:ascii="Arial" w:hAnsi="Arial" w:cs="Arial"/>
          <w:b/>
          <w:bCs/>
          <w:spacing w:val="-3"/>
          <w:vertAlign w:val="superscript"/>
        </w:rPr>
        <w:t>(a)</w:t>
      </w:r>
      <w:r w:rsidRPr="00B2793B">
        <w:rPr>
          <w:rFonts w:ascii="Arial" w:hAnsi="Arial" w:cs="Arial"/>
          <w:b/>
          <w:bCs/>
          <w:spacing w:val="-3"/>
        </w:rPr>
        <w:t>:</w:t>
      </w:r>
      <w:r w:rsidRPr="00B2793B">
        <w:rPr>
          <w:rFonts w:ascii="Arial" w:hAnsi="Arial" w:cs="Arial"/>
          <w:spacing w:val="-3"/>
        </w:rPr>
        <w:t xml:space="preserve"> </w:t>
      </w:r>
      <w:r w:rsidR="00246FEF" w:rsidRPr="00B2793B">
        <w:rPr>
          <w:rFonts w:ascii="Arial" w:hAnsi="Arial" w:cs="Arial"/>
          <w:spacing w:val="-3"/>
        </w:rPr>
        <w:t xml:space="preserve"> </w:t>
      </w:r>
      <w:r w:rsidRPr="00B2793B">
        <w:rPr>
          <w:rFonts w:ascii="Arial" w:hAnsi="Arial" w:cs="Arial"/>
          <w:spacing w:val="-3"/>
        </w:rPr>
        <w:t xml:space="preserve">En horas proyecto se registra </w:t>
      </w:r>
      <w:r w:rsidR="002D17D6" w:rsidRPr="00B2793B">
        <w:rPr>
          <w:rFonts w:ascii="Arial" w:hAnsi="Arial" w:cs="Arial"/>
          <w:spacing w:val="-3"/>
        </w:rPr>
        <w:t xml:space="preserve">el Programa de Aseguramiento y Mejora de la </w:t>
      </w:r>
      <w:r w:rsidR="002D17D6" w:rsidRPr="00B2793B">
        <w:rPr>
          <w:rFonts w:ascii="Arial" w:hAnsi="Arial" w:cs="Arial"/>
          <w:color w:val="242424"/>
          <w:shd w:val="clear" w:color="auto" w:fill="FFFFFF"/>
        </w:rPr>
        <w:t>Calidad</w:t>
      </w:r>
      <w:r w:rsidR="00246FEF" w:rsidRPr="00B2793B">
        <w:rPr>
          <w:rFonts w:ascii="Arial" w:hAnsi="Arial" w:cs="Arial"/>
          <w:color w:val="242424"/>
          <w:shd w:val="clear" w:color="auto" w:fill="FFFFFF"/>
        </w:rPr>
        <w:t xml:space="preserve"> </w:t>
      </w:r>
      <w:r w:rsidR="002D17D6" w:rsidRPr="00B2793B">
        <w:rPr>
          <w:rFonts w:ascii="Arial" w:hAnsi="Arial" w:cs="Arial"/>
          <w:color w:val="242424"/>
          <w:shd w:val="clear" w:color="auto" w:fill="FFFFFF"/>
        </w:rPr>
        <w:t>código CAL-01-2022 y la Autoevaluación de Calidad de Auditoría Judicial 2022 con su código CAL-02-2022.</w:t>
      </w:r>
    </w:p>
    <w:p w14:paraId="40C5BD8E" w14:textId="77777777" w:rsidR="006731EF" w:rsidRPr="00B2793B" w:rsidRDefault="006731EF" w:rsidP="006731EF">
      <w:pPr>
        <w:widowControl/>
        <w:jc w:val="both"/>
        <w:rPr>
          <w:rFonts w:ascii="Arial" w:hAnsi="Arial" w:cs="Arial"/>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4C955E10" w14:textId="77777777" w:rsidR="002249EB" w:rsidRPr="00B2793B" w:rsidRDefault="002249EB" w:rsidP="00F75604">
      <w:pPr>
        <w:ind w:right="612"/>
        <w:jc w:val="both"/>
        <w:rPr>
          <w:rFonts w:ascii="Arial" w:hAnsi="Arial" w:cs="Arial"/>
          <w:color w:val="242424"/>
          <w:sz w:val="22"/>
          <w:szCs w:val="22"/>
          <w:shd w:val="clear" w:color="auto" w:fill="FFFFFF"/>
        </w:rPr>
      </w:pPr>
    </w:p>
    <w:p w14:paraId="5019FE4C" w14:textId="15B14449" w:rsidR="000779DB" w:rsidRPr="00B2793B" w:rsidRDefault="006411D0" w:rsidP="00F75604">
      <w:pPr>
        <w:ind w:right="612"/>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Entre enero a marzo </w:t>
      </w:r>
      <w:r w:rsidR="00424D5F" w:rsidRPr="00B2793B">
        <w:rPr>
          <w:rFonts w:ascii="Arial" w:hAnsi="Arial" w:cs="Arial"/>
          <w:color w:val="242424"/>
          <w:sz w:val="22"/>
          <w:szCs w:val="22"/>
          <w:shd w:val="clear" w:color="auto" w:fill="FFFFFF"/>
        </w:rPr>
        <w:t>del presente año</w:t>
      </w:r>
      <w:r w:rsidR="000B6A2E" w:rsidRPr="00B2793B">
        <w:rPr>
          <w:rFonts w:ascii="Arial" w:hAnsi="Arial" w:cs="Arial"/>
          <w:color w:val="242424"/>
          <w:sz w:val="22"/>
          <w:szCs w:val="22"/>
          <w:shd w:val="clear" w:color="auto" w:fill="FFFFFF"/>
        </w:rPr>
        <w:t>,</w:t>
      </w:r>
      <w:r w:rsidR="00424D5F" w:rsidRPr="00B2793B">
        <w:rPr>
          <w:rFonts w:ascii="Arial" w:hAnsi="Arial" w:cs="Arial"/>
          <w:color w:val="242424"/>
          <w:sz w:val="22"/>
          <w:szCs w:val="22"/>
          <w:shd w:val="clear" w:color="auto" w:fill="FFFFFF"/>
        </w:rPr>
        <w:t xml:space="preserve"> se han utilizado </w:t>
      </w:r>
      <w:r w:rsidRPr="00B2793B">
        <w:rPr>
          <w:rFonts w:ascii="Arial" w:hAnsi="Arial" w:cs="Arial"/>
          <w:color w:val="242424"/>
          <w:sz w:val="22"/>
          <w:szCs w:val="22"/>
          <w:shd w:val="clear" w:color="auto" w:fill="FFFFFF"/>
        </w:rPr>
        <w:t xml:space="preserve">21.516,75 </w:t>
      </w:r>
      <w:r w:rsidR="00424D5F" w:rsidRPr="00B2793B">
        <w:rPr>
          <w:rFonts w:ascii="Arial" w:hAnsi="Arial" w:cs="Arial"/>
          <w:color w:val="242424"/>
          <w:sz w:val="22"/>
          <w:szCs w:val="22"/>
          <w:shd w:val="clear" w:color="auto" w:fill="FFFFFF"/>
        </w:rPr>
        <w:t xml:space="preserve">horas por parte del personal de la Auditoría Judicial, de esa cifra </w:t>
      </w:r>
      <w:r w:rsidRPr="00B2793B">
        <w:rPr>
          <w:rFonts w:ascii="Arial" w:hAnsi="Arial" w:cs="Arial"/>
          <w:color w:val="242424"/>
          <w:sz w:val="22"/>
          <w:szCs w:val="22"/>
          <w:shd w:val="clear" w:color="auto" w:fill="FFFFFF"/>
        </w:rPr>
        <w:t xml:space="preserve">15.236,45 </w:t>
      </w:r>
      <w:r w:rsidR="00424D5F" w:rsidRPr="00B2793B">
        <w:rPr>
          <w:rFonts w:ascii="Arial" w:hAnsi="Arial" w:cs="Arial"/>
          <w:color w:val="242424"/>
          <w:sz w:val="22"/>
          <w:szCs w:val="22"/>
          <w:shd w:val="clear" w:color="auto" w:fill="FFFFFF"/>
        </w:rPr>
        <w:t>(7</w:t>
      </w:r>
      <w:r w:rsidRPr="00B2793B">
        <w:rPr>
          <w:rFonts w:ascii="Arial" w:hAnsi="Arial" w:cs="Arial"/>
          <w:color w:val="242424"/>
          <w:sz w:val="22"/>
          <w:szCs w:val="22"/>
          <w:shd w:val="clear" w:color="auto" w:fill="FFFFFF"/>
        </w:rPr>
        <w:t>1</w:t>
      </w:r>
      <w:r w:rsidR="00424D5F" w:rsidRPr="00B2793B">
        <w:rPr>
          <w:rFonts w:ascii="Arial" w:hAnsi="Arial" w:cs="Arial"/>
          <w:color w:val="242424"/>
          <w:sz w:val="22"/>
          <w:szCs w:val="22"/>
          <w:shd w:val="clear" w:color="auto" w:fill="FFFFFF"/>
        </w:rPr>
        <w:t xml:space="preserve">%) fueron destinados para los proyectos y </w:t>
      </w:r>
      <w:r w:rsidRPr="00B2793B">
        <w:rPr>
          <w:rFonts w:ascii="Arial" w:hAnsi="Arial" w:cs="Arial"/>
          <w:color w:val="242424"/>
          <w:sz w:val="22"/>
          <w:szCs w:val="22"/>
          <w:shd w:val="clear" w:color="auto" w:fill="FFFFFF"/>
        </w:rPr>
        <w:t>6.280,30 (29</w:t>
      </w:r>
      <w:r w:rsidR="00424D5F" w:rsidRPr="00B2793B">
        <w:rPr>
          <w:rFonts w:ascii="Arial" w:hAnsi="Arial" w:cs="Arial"/>
          <w:color w:val="242424"/>
          <w:sz w:val="22"/>
          <w:szCs w:val="22"/>
          <w:shd w:val="clear" w:color="auto" w:fill="FFFFFF"/>
        </w:rPr>
        <w:t>%</w:t>
      </w:r>
      <w:r w:rsidR="001E259D" w:rsidRPr="00B2793B">
        <w:rPr>
          <w:rFonts w:ascii="Arial" w:hAnsi="Arial" w:cs="Arial"/>
          <w:color w:val="242424"/>
          <w:sz w:val="22"/>
          <w:szCs w:val="22"/>
          <w:shd w:val="clear" w:color="auto" w:fill="FFFFFF"/>
        </w:rPr>
        <w:t xml:space="preserve">) para labores administrativas, por lo cual se cumple con la Circular citada en cuanto en horas consignadas para proyectos, no así en lo Administrativo. </w:t>
      </w:r>
    </w:p>
    <w:p w14:paraId="74344F65" w14:textId="15D6BED2" w:rsidR="002249EB" w:rsidRPr="00B2793B" w:rsidRDefault="002249EB" w:rsidP="00F75604">
      <w:pPr>
        <w:ind w:right="612"/>
        <w:jc w:val="both"/>
        <w:rPr>
          <w:rFonts w:ascii="Arial" w:hAnsi="Arial" w:cs="Arial"/>
          <w:color w:val="242424"/>
          <w:sz w:val="22"/>
          <w:szCs w:val="22"/>
          <w:shd w:val="clear" w:color="auto" w:fill="FFFFFF"/>
        </w:rPr>
      </w:pPr>
    </w:p>
    <w:p w14:paraId="6A632BC5" w14:textId="0E2D7126" w:rsidR="002249EB" w:rsidRPr="00B2793B" w:rsidRDefault="002249EB" w:rsidP="00F75604">
      <w:pPr>
        <w:ind w:right="612"/>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De previo se resalta </w:t>
      </w:r>
      <w:r w:rsidR="009E5FD3" w:rsidRPr="00B2793B">
        <w:rPr>
          <w:rFonts w:ascii="Arial" w:hAnsi="Arial" w:cs="Arial"/>
          <w:color w:val="242424"/>
          <w:sz w:val="22"/>
          <w:szCs w:val="22"/>
          <w:shd w:val="clear" w:color="auto" w:fill="FFFFFF"/>
        </w:rPr>
        <w:t>que,</w:t>
      </w:r>
      <w:r w:rsidRPr="00B2793B">
        <w:rPr>
          <w:rFonts w:ascii="Arial" w:hAnsi="Arial" w:cs="Arial"/>
          <w:color w:val="242424"/>
          <w:sz w:val="22"/>
          <w:szCs w:val="22"/>
          <w:shd w:val="clear" w:color="auto" w:fill="FFFFFF"/>
        </w:rPr>
        <w:t xml:space="preserve"> de la cantidad del tiempo dedicado a los proyectos, 3.292 horas se emplearon para estudios que provenían de </w:t>
      </w:r>
      <w:r w:rsidR="008110F4">
        <w:rPr>
          <w:rFonts w:ascii="Arial" w:hAnsi="Arial" w:cs="Arial"/>
          <w:color w:val="242424"/>
          <w:sz w:val="22"/>
          <w:szCs w:val="22"/>
          <w:shd w:val="clear" w:color="auto" w:fill="FFFFFF"/>
        </w:rPr>
        <w:t xml:space="preserve">las Programaciones Globales </w:t>
      </w:r>
      <w:r w:rsidRPr="00B2793B">
        <w:rPr>
          <w:rFonts w:ascii="Arial" w:hAnsi="Arial" w:cs="Arial"/>
          <w:color w:val="242424"/>
          <w:sz w:val="22"/>
          <w:szCs w:val="22"/>
          <w:shd w:val="clear" w:color="auto" w:fill="FFFFFF"/>
        </w:rPr>
        <w:t>anteriores al 2022.</w:t>
      </w:r>
    </w:p>
    <w:p w14:paraId="1121C4FE" w14:textId="5BDE736A" w:rsidR="00424D5F" w:rsidRDefault="00424D5F" w:rsidP="00F75604">
      <w:pPr>
        <w:ind w:right="612"/>
        <w:jc w:val="both"/>
        <w:rPr>
          <w:rFonts w:ascii="Arial" w:hAnsi="Arial" w:cs="Arial"/>
          <w:color w:val="242424"/>
          <w:sz w:val="22"/>
          <w:szCs w:val="22"/>
          <w:shd w:val="clear" w:color="auto" w:fill="FFFFFF"/>
        </w:rPr>
      </w:pPr>
    </w:p>
    <w:p w14:paraId="7FFE86DD" w14:textId="77777777" w:rsidR="006A5242" w:rsidRPr="00B2793B" w:rsidRDefault="006A5242" w:rsidP="00F75604">
      <w:pPr>
        <w:ind w:right="612"/>
        <w:jc w:val="both"/>
        <w:rPr>
          <w:rFonts w:ascii="Arial" w:hAnsi="Arial" w:cs="Arial"/>
          <w:color w:val="242424"/>
          <w:sz w:val="22"/>
          <w:szCs w:val="22"/>
          <w:shd w:val="clear" w:color="auto" w:fill="FFFFFF"/>
        </w:rPr>
      </w:pPr>
    </w:p>
    <w:p w14:paraId="663D2257" w14:textId="2CF193DB" w:rsidR="003371AB" w:rsidRPr="00B2793B" w:rsidRDefault="00BB3451" w:rsidP="00F75604">
      <w:pPr>
        <w:ind w:right="612"/>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De las </w:t>
      </w:r>
      <w:r w:rsidR="00A60A5E" w:rsidRPr="00B2793B">
        <w:rPr>
          <w:rFonts w:ascii="Arial" w:hAnsi="Arial" w:cs="Arial"/>
          <w:color w:val="242424"/>
          <w:sz w:val="22"/>
          <w:szCs w:val="22"/>
          <w:shd w:val="clear" w:color="auto" w:fill="FFFFFF"/>
        </w:rPr>
        <w:t xml:space="preserve">horas </w:t>
      </w:r>
      <w:r w:rsidRPr="00B2793B">
        <w:rPr>
          <w:rFonts w:ascii="Arial" w:hAnsi="Arial" w:cs="Arial"/>
          <w:color w:val="242424"/>
          <w:sz w:val="22"/>
          <w:szCs w:val="22"/>
          <w:shd w:val="clear" w:color="auto" w:fill="FFFFFF"/>
        </w:rPr>
        <w:t xml:space="preserve">destinadas para proyectos, </w:t>
      </w:r>
      <w:r w:rsidR="00424D5F" w:rsidRPr="00B2793B">
        <w:rPr>
          <w:rFonts w:ascii="Arial" w:hAnsi="Arial" w:cs="Arial"/>
          <w:color w:val="242424"/>
          <w:sz w:val="22"/>
          <w:szCs w:val="22"/>
          <w:shd w:val="clear" w:color="auto" w:fill="FFFFFF"/>
        </w:rPr>
        <w:t xml:space="preserve">en general </w:t>
      </w:r>
      <w:r w:rsidRPr="00B2793B">
        <w:rPr>
          <w:rFonts w:ascii="Arial" w:hAnsi="Arial" w:cs="Arial"/>
          <w:color w:val="242424"/>
          <w:sz w:val="22"/>
          <w:szCs w:val="22"/>
          <w:shd w:val="clear" w:color="auto" w:fill="FFFFFF"/>
        </w:rPr>
        <w:t xml:space="preserve">se </w:t>
      </w:r>
      <w:r w:rsidR="009E5FD3" w:rsidRPr="00B2793B">
        <w:rPr>
          <w:rFonts w:ascii="Arial" w:hAnsi="Arial" w:cs="Arial"/>
          <w:color w:val="242424"/>
          <w:sz w:val="22"/>
          <w:szCs w:val="22"/>
          <w:shd w:val="clear" w:color="auto" w:fill="FFFFFF"/>
        </w:rPr>
        <w:t>visualizan, que</w:t>
      </w:r>
      <w:r w:rsidR="00A60A5E" w:rsidRPr="00B2793B">
        <w:rPr>
          <w:rFonts w:ascii="Arial" w:hAnsi="Arial" w:cs="Arial"/>
          <w:color w:val="242424"/>
          <w:sz w:val="22"/>
          <w:szCs w:val="22"/>
          <w:shd w:val="clear" w:color="auto" w:fill="FFFFFF"/>
        </w:rPr>
        <w:t xml:space="preserve"> c</w:t>
      </w:r>
      <w:r w:rsidRPr="00B2793B">
        <w:rPr>
          <w:rFonts w:ascii="Arial" w:hAnsi="Arial" w:cs="Arial"/>
          <w:color w:val="242424"/>
          <w:sz w:val="22"/>
          <w:szCs w:val="22"/>
          <w:shd w:val="clear" w:color="auto" w:fill="FFFFFF"/>
        </w:rPr>
        <w:t>inco</w:t>
      </w:r>
      <w:r w:rsidR="00424D5F" w:rsidRPr="00B2793B">
        <w:rPr>
          <w:rFonts w:ascii="Arial" w:hAnsi="Arial" w:cs="Arial"/>
          <w:color w:val="242424"/>
          <w:sz w:val="22"/>
          <w:szCs w:val="22"/>
          <w:shd w:val="clear" w:color="auto" w:fill="FFFFFF"/>
        </w:rPr>
        <w:t xml:space="preserve"> secciones superan las 2.</w:t>
      </w:r>
      <w:r w:rsidRPr="00B2793B">
        <w:rPr>
          <w:rFonts w:ascii="Arial" w:hAnsi="Arial" w:cs="Arial"/>
          <w:color w:val="242424"/>
          <w:sz w:val="22"/>
          <w:szCs w:val="22"/>
          <w:shd w:val="clear" w:color="auto" w:fill="FFFFFF"/>
        </w:rPr>
        <w:t>1</w:t>
      </w:r>
      <w:r w:rsidR="00424D5F" w:rsidRPr="00B2793B">
        <w:rPr>
          <w:rFonts w:ascii="Arial" w:hAnsi="Arial" w:cs="Arial"/>
          <w:color w:val="242424"/>
          <w:sz w:val="22"/>
          <w:szCs w:val="22"/>
          <w:shd w:val="clear" w:color="auto" w:fill="FFFFFF"/>
        </w:rPr>
        <w:t xml:space="preserve">00 horas, sobresaliendo </w:t>
      </w:r>
      <w:r w:rsidRPr="00B2793B">
        <w:rPr>
          <w:rFonts w:ascii="Arial" w:hAnsi="Arial" w:cs="Arial"/>
          <w:color w:val="242424"/>
          <w:sz w:val="22"/>
          <w:szCs w:val="22"/>
          <w:shd w:val="clear" w:color="auto" w:fill="FFFFFF"/>
        </w:rPr>
        <w:t xml:space="preserve">las secciones de Auditoría Operativa y </w:t>
      </w:r>
      <w:r w:rsidR="00DE560C" w:rsidRPr="00B2793B">
        <w:rPr>
          <w:rFonts w:ascii="Arial" w:hAnsi="Arial" w:cs="Arial"/>
          <w:color w:val="242424"/>
          <w:sz w:val="22"/>
          <w:szCs w:val="22"/>
          <w:shd w:val="clear" w:color="auto" w:fill="FFFFFF"/>
        </w:rPr>
        <w:t>Auditoría</w:t>
      </w:r>
      <w:r w:rsidR="00424D5F" w:rsidRPr="00B2793B">
        <w:rPr>
          <w:rFonts w:ascii="Arial" w:hAnsi="Arial" w:cs="Arial"/>
          <w:color w:val="242424"/>
          <w:sz w:val="22"/>
          <w:szCs w:val="22"/>
          <w:shd w:val="clear" w:color="auto" w:fill="FFFFFF"/>
        </w:rPr>
        <w:t xml:space="preserve"> de Tecnología</w:t>
      </w:r>
      <w:r w:rsidR="00DE560C" w:rsidRPr="00B2793B">
        <w:rPr>
          <w:rFonts w:ascii="Arial" w:hAnsi="Arial" w:cs="Arial"/>
          <w:color w:val="242424"/>
          <w:sz w:val="22"/>
          <w:szCs w:val="22"/>
          <w:shd w:val="clear" w:color="auto" w:fill="FFFFFF"/>
        </w:rPr>
        <w:t xml:space="preserve"> de Información </w:t>
      </w:r>
      <w:r w:rsidRPr="00B2793B">
        <w:rPr>
          <w:rFonts w:ascii="Arial" w:hAnsi="Arial" w:cs="Arial"/>
          <w:color w:val="242424"/>
          <w:sz w:val="22"/>
          <w:szCs w:val="22"/>
          <w:shd w:val="clear" w:color="auto" w:fill="FFFFFF"/>
        </w:rPr>
        <w:t>con 2</w:t>
      </w:r>
      <w:r w:rsidR="00A60A5E" w:rsidRPr="00B2793B">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665,25 y 2</w:t>
      </w:r>
      <w:r w:rsidR="00A60A5E" w:rsidRPr="00B2793B">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546,20, respectivamente. </w:t>
      </w:r>
    </w:p>
    <w:p w14:paraId="23C3FCF8" w14:textId="119B90F6" w:rsidR="00424D5F" w:rsidRPr="00B2793B" w:rsidRDefault="00424D5F" w:rsidP="00F75604">
      <w:pPr>
        <w:ind w:right="612"/>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En contra parte</w:t>
      </w:r>
      <w:r w:rsidR="00F65E65" w:rsidRPr="00B2793B">
        <w:rPr>
          <w:rFonts w:ascii="Arial" w:hAnsi="Arial" w:cs="Arial"/>
          <w:color w:val="242424"/>
          <w:sz w:val="22"/>
          <w:szCs w:val="22"/>
          <w:shd w:val="clear" w:color="auto" w:fill="FFFFFF"/>
        </w:rPr>
        <w:t xml:space="preserve">, la Sección de Auditoría de Seguimiento y Gestión Administrativa y la Unidad de </w:t>
      </w:r>
      <w:r w:rsidRPr="00B2793B">
        <w:rPr>
          <w:rFonts w:ascii="Arial" w:hAnsi="Arial" w:cs="Arial"/>
          <w:color w:val="242424"/>
          <w:sz w:val="22"/>
          <w:szCs w:val="22"/>
          <w:shd w:val="clear" w:color="auto" w:fill="FFFFFF"/>
        </w:rPr>
        <w:t xml:space="preserve">Aseguramiento </w:t>
      </w:r>
      <w:r w:rsidR="00F65E65" w:rsidRPr="00B2793B">
        <w:rPr>
          <w:rFonts w:ascii="Arial" w:hAnsi="Arial" w:cs="Arial"/>
          <w:color w:val="242424"/>
          <w:sz w:val="22"/>
          <w:szCs w:val="22"/>
          <w:shd w:val="clear" w:color="auto" w:fill="FFFFFF"/>
        </w:rPr>
        <w:t xml:space="preserve">y Mejoramiento </w:t>
      </w:r>
      <w:r w:rsidRPr="00B2793B">
        <w:rPr>
          <w:rFonts w:ascii="Arial" w:hAnsi="Arial" w:cs="Arial"/>
          <w:color w:val="242424"/>
          <w:sz w:val="22"/>
          <w:szCs w:val="22"/>
          <w:shd w:val="clear" w:color="auto" w:fill="FFFFFF"/>
        </w:rPr>
        <w:t xml:space="preserve">de Calidad </w:t>
      </w:r>
      <w:r w:rsidR="00F65E65" w:rsidRPr="00B2793B">
        <w:rPr>
          <w:rFonts w:ascii="Arial" w:hAnsi="Arial" w:cs="Arial"/>
          <w:color w:val="242424"/>
          <w:sz w:val="22"/>
          <w:szCs w:val="22"/>
          <w:shd w:val="clear" w:color="auto" w:fill="FFFFFF"/>
        </w:rPr>
        <w:t xml:space="preserve">consignan menos de mil horas debido a </w:t>
      </w:r>
      <w:r w:rsidR="00EF321B" w:rsidRPr="00B2793B">
        <w:rPr>
          <w:rFonts w:ascii="Arial" w:hAnsi="Arial" w:cs="Arial"/>
          <w:color w:val="242424"/>
          <w:sz w:val="22"/>
          <w:szCs w:val="22"/>
          <w:shd w:val="clear" w:color="auto" w:fill="FFFFFF"/>
        </w:rPr>
        <w:t>la</w:t>
      </w:r>
      <w:r w:rsidR="00F65E65" w:rsidRPr="00B2793B">
        <w:rPr>
          <w:rFonts w:ascii="Arial" w:hAnsi="Arial" w:cs="Arial"/>
          <w:color w:val="242424"/>
          <w:sz w:val="22"/>
          <w:szCs w:val="22"/>
          <w:shd w:val="clear" w:color="auto" w:fill="FFFFFF"/>
        </w:rPr>
        <w:t xml:space="preserve"> naturaleza de su operación. </w:t>
      </w:r>
    </w:p>
    <w:p w14:paraId="15E979FC" w14:textId="624B27FE" w:rsidR="001E259D" w:rsidRPr="00B2793B" w:rsidRDefault="001E259D" w:rsidP="00F75604">
      <w:pPr>
        <w:ind w:right="612"/>
        <w:jc w:val="both"/>
        <w:rPr>
          <w:rFonts w:ascii="Arial" w:hAnsi="Arial" w:cs="Arial"/>
          <w:color w:val="242424"/>
          <w:sz w:val="22"/>
          <w:szCs w:val="22"/>
          <w:shd w:val="clear" w:color="auto" w:fill="FFFFFF"/>
        </w:rPr>
      </w:pPr>
    </w:p>
    <w:p w14:paraId="784A13FC" w14:textId="2139F1AC" w:rsidR="001E259D" w:rsidRPr="00B2793B" w:rsidRDefault="001E259D" w:rsidP="00F75604">
      <w:pPr>
        <w:ind w:right="612"/>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En particular se concluye que seis secciones cumplen con el porcentaje establecido por la Dirección de Auditoría y dos muestran un monto inferior, la Sección de </w:t>
      </w:r>
      <w:r w:rsidR="00DE560C" w:rsidRPr="00B2793B">
        <w:rPr>
          <w:rFonts w:ascii="Arial" w:hAnsi="Arial" w:cs="Arial"/>
          <w:color w:val="242424"/>
          <w:sz w:val="22"/>
          <w:szCs w:val="22"/>
          <w:shd w:val="clear" w:color="auto" w:fill="FFFFFF"/>
        </w:rPr>
        <w:t xml:space="preserve">Auditoría </w:t>
      </w:r>
      <w:r w:rsidRPr="00B2793B">
        <w:rPr>
          <w:rFonts w:ascii="Arial" w:hAnsi="Arial" w:cs="Arial"/>
          <w:color w:val="242424"/>
          <w:sz w:val="22"/>
          <w:szCs w:val="22"/>
          <w:shd w:val="clear" w:color="auto" w:fill="FFFFFF"/>
        </w:rPr>
        <w:t>Tecnología de Información (6</w:t>
      </w:r>
      <w:r w:rsidR="006F785A" w:rsidRPr="00B2793B">
        <w:rPr>
          <w:rFonts w:ascii="Arial" w:hAnsi="Arial" w:cs="Arial"/>
          <w:color w:val="242424"/>
          <w:sz w:val="22"/>
          <w:szCs w:val="22"/>
          <w:shd w:val="clear" w:color="auto" w:fill="FFFFFF"/>
        </w:rPr>
        <w:t>7</w:t>
      </w:r>
      <w:r w:rsidRPr="00B2793B">
        <w:rPr>
          <w:rFonts w:ascii="Arial" w:hAnsi="Arial" w:cs="Arial"/>
          <w:color w:val="242424"/>
          <w:sz w:val="22"/>
          <w:szCs w:val="22"/>
          <w:shd w:val="clear" w:color="auto" w:fill="FFFFFF"/>
        </w:rPr>
        <w:t>%) y Sección</w:t>
      </w:r>
      <w:r w:rsidR="00DE560C" w:rsidRPr="00B2793B">
        <w:rPr>
          <w:rFonts w:ascii="Arial" w:hAnsi="Arial" w:cs="Arial"/>
          <w:color w:val="242424"/>
          <w:sz w:val="22"/>
          <w:szCs w:val="22"/>
          <w:shd w:val="clear" w:color="auto" w:fill="FFFFFF"/>
        </w:rPr>
        <w:t xml:space="preserve"> Auditoría</w:t>
      </w:r>
      <w:r w:rsidRPr="00B2793B">
        <w:rPr>
          <w:rFonts w:ascii="Arial" w:hAnsi="Arial" w:cs="Arial"/>
          <w:color w:val="242424"/>
          <w:sz w:val="22"/>
          <w:szCs w:val="22"/>
          <w:shd w:val="clear" w:color="auto" w:fill="FFFFFF"/>
        </w:rPr>
        <w:t xml:space="preserve"> de Seguimiento y Gestión Administrativa (5</w:t>
      </w:r>
      <w:r w:rsidR="006F785A" w:rsidRPr="00B2793B">
        <w:rPr>
          <w:rFonts w:ascii="Arial" w:hAnsi="Arial" w:cs="Arial"/>
          <w:color w:val="242424"/>
          <w:sz w:val="22"/>
          <w:szCs w:val="22"/>
          <w:shd w:val="clear" w:color="auto" w:fill="FFFFFF"/>
        </w:rPr>
        <w:t>5</w:t>
      </w:r>
      <w:r w:rsidRPr="00B2793B">
        <w:rPr>
          <w:rFonts w:ascii="Arial" w:hAnsi="Arial" w:cs="Arial"/>
          <w:color w:val="242424"/>
          <w:sz w:val="22"/>
          <w:szCs w:val="22"/>
          <w:shd w:val="clear" w:color="auto" w:fill="FFFFFF"/>
        </w:rPr>
        <w:t>%).</w:t>
      </w:r>
    </w:p>
    <w:p w14:paraId="0060472F" w14:textId="77777777" w:rsidR="00854919" w:rsidRPr="00B2793B" w:rsidRDefault="00854919" w:rsidP="00F75604">
      <w:pPr>
        <w:ind w:right="612"/>
        <w:jc w:val="both"/>
        <w:rPr>
          <w:rFonts w:ascii="Arial" w:hAnsi="Arial" w:cs="Arial"/>
        </w:rPr>
      </w:pPr>
    </w:p>
    <w:p w14:paraId="68B1D70B" w14:textId="4B9B3F34" w:rsidR="005346E1" w:rsidRPr="00B2793B" w:rsidRDefault="00854919" w:rsidP="00115DFE">
      <w:pPr>
        <w:ind w:right="612"/>
        <w:jc w:val="both"/>
        <w:rPr>
          <w:rFonts w:ascii="Arial" w:hAnsi="Arial" w:cs="Arial"/>
          <w:sz w:val="22"/>
          <w:szCs w:val="22"/>
        </w:rPr>
      </w:pPr>
      <w:r w:rsidRPr="00B2793B">
        <w:rPr>
          <w:rFonts w:ascii="Arial" w:hAnsi="Arial" w:cs="Arial"/>
          <w:sz w:val="22"/>
          <w:szCs w:val="22"/>
        </w:rPr>
        <w:t xml:space="preserve">Al respecto, </w:t>
      </w:r>
      <w:r w:rsidR="005346E1" w:rsidRPr="00B2793B">
        <w:rPr>
          <w:rFonts w:ascii="Arial" w:hAnsi="Arial" w:cs="Arial"/>
          <w:sz w:val="22"/>
          <w:szCs w:val="22"/>
        </w:rPr>
        <w:t>SATI</w:t>
      </w:r>
      <w:r w:rsidRPr="00B2793B">
        <w:rPr>
          <w:rFonts w:ascii="Arial" w:hAnsi="Arial" w:cs="Arial"/>
          <w:sz w:val="22"/>
          <w:szCs w:val="22"/>
        </w:rPr>
        <w:t xml:space="preserve"> dedicó un </w:t>
      </w:r>
      <w:r w:rsidR="00115DFE" w:rsidRPr="00B2793B">
        <w:rPr>
          <w:rFonts w:ascii="Arial" w:hAnsi="Arial" w:cs="Arial"/>
          <w:sz w:val="22"/>
          <w:szCs w:val="22"/>
        </w:rPr>
        <w:t>3</w:t>
      </w:r>
      <w:r w:rsidR="006F785A" w:rsidRPr="00B2793B">
        <w:rPr>
          <w:rFonts w:ascii="Arial" w:hAnsi="Arial" w:cs="Arial"/>
          <w:sz w:val="22"/>
          <w:szCs w:val="22"/>
        </w:rPr>
        <w:t>3</w:t>
      </w:r>
      <w:r w:rsidRPr="00B2793B">
        <w:rPr>
          <w:rFonts w:ascii="Arial" w:hAnsi="Arial" w:cs="Arial"/>
          <w:sz w:val="22"/>
          <w:szCs w:val="22"/>
        </w:rPr>
        <w:t xml:space="preserve">% de su tiempo para </w:t>
      </w:r>
      <w:r w:rsidR="00115DFE" w:rsidRPr="00B2793B">
        <w:rPr>
          <w:rFonts w:ascii="Arial" w:hAnsi="Arial" w:cs="Arial"/>
          <w:sz w:val="22"/>
          <w:szCs w:val="22"/>
        </w:rPr>
        <w:t xml:space="preserve">la Administración del Servidor, la Implementación del Sistema </w:t>
      </w:r>
      <w:proofErr w:type="spellStart"/>
      <w:r w:rsidR="00115DFE" w:rsidRPr="00B2793B">
        <w:rPr>
          <w:rFonts w:ascii="Arial" w:hAnsi="Arial" w:cs="Arial"/>
          <w:sz w:val="22"/>
          <w:szCs w:val="22"/>
        </w:rPr>
        <w:t>Team</w:t>
      </w:r>
      <w:proofErr w:type="spellEnd"/>
      <w:r w:rsidR="00115DFE" w:rsidRPr="00B2793B">
        <w:rPr>
          <w:rFonts w:ascii="Arial" w:hAnsi="Arial" w:cs="Arial"/>
          <w:sz w:val="22"/>
          <w:szCs w:val="22"/>
        </w:rPr>
        <w:t xml:space="preserve"> Mate Plus y Soporte técnico brindado a todo el personal de esta Dirección. Se recalca </w:t>
      </w:r>
      <w:r w:rsidR="009E5FD3" w:rsidRPr="00B2793B">
        <w:rPr>
          <w:rFonts w:ascii="Arial" w:hAnsi="Arial" w:cs="Arial"/>
          <w:sz w:val="22"/>
          <w:szCs w:val="22"/>
        </w:rPr>
        <w:t>que,</w:t>
      </w:r>
      <w:r w:rsidR="00115DFE" w:rsidRPr="00B2793B">
        <w:rPr>
          <w:rFonts w:ascii="Arial" w:hAnsi="Arial" w:cs="Arial"/>
          <w:sz w:val="22"/>
          <w:szCs w:val="22"/>
        </w:rPr>
        <w:t xml:space="preserve"> a partir del 2022</w:t>
      </w:r>
      <w:r w:rsidR="006C118A" w:rsidRPr="00B2793B">
        <w:rPr>
          <w:rFonts w:ascii="Arial" w:hAnsi="Arial" w:cs="Arial"/>
          <w:sz w:val="22"/>
          <w:szCs w:val="22"/>
        </w:rPr>
        <w:t>,</w:t>
      </w:r>
      <w:r w:rsidR="00115DFE" w:rsidRPr="00B2793B">
        <w:rPr>
          <w:rFonts w:ascii="Arial" w:hAnsi="Arial" w:cs="Arial"/>
          <w:sz w:val="22"/>
          <w:szCs w:val="22"/>
        </w:rPr>
        <w:t xml:space="preserve"> se inició el registro de proyectos, de trabajo y horas en este nuevo sistema lo cual demanda espacio para la adaptación en la función habitual.</w:t>
      </w:r>
    </w:p>
    <w:p w14:paraId="7B138F27" w14:textId="77777777" w:rsidR="00CD444B" w:rsidRPr="00B2793B" w:rsidRDefault="00CD444B" w:rsidP="00F75604">
      <w:pPr>
        <w:ind w:right="612"/>
        <w:jc w:val="both"/>
        <w:rPr>
          <w:rFonts w:ascii="Arial" w:hAnsi="Arial" w:cs="Arial"/>
          <w:sz w:val="22"/>
          <w:szCs w:val="22"/>
        </w:rPr>
      </w:pPr>
    </w:p>
    <w:p w14:paraId="59CBA9E6" w14:textId="04EC745B" w:rsidR="002F4A1E" w:rsidRPr="00B2793B" w:rsidRDefault="00CD444B" w:rsidP="00F75604">
      <w:pPr>
        <w:ind w:right="612"/>
        <w:jc w:val="both"/>
        <w:rPr>
          <w:rFonts w:ascii="Arial" w:hAnsi="Arial" w:cs="Arial"/>
          <w:sz w:val="22"/>
          <w:szCs w:val="22"/>
        </w:rPr>
      </w:pPr>
      <w:r w:rsidRPr="00B2793B">
        <w:rPr>
          <w:rFonts w:ascii="Arial" w:hAnsi="Arial" w:cs="Arial"/>
          <w:sz w:val="22"/>
          <w:szCs w:val="22"/>
        </w:rPr>
        <w:t>Por su parte, S</w:t>
      </w:r>
      <w:r w:rsidR="002F4A1E" w:rsidRPr="00B2793B">
        <w:rPr>
          <w:rFonts w:ascii="Arial" w:hAnsi="Arial" w:cs="Arial"/>
          <w:sz w:val="22"/>
          <w:szCs w:val="22"/>
        </w:rPr>
        <w:t>ASGA</w:t>
      </w:r>
      <w:r w:rsidR="00854919" w:rsidRPr="00B2793B">
        <w:rPr>
          <w:rFonts w:ascii="Arial" w:hAnsi="Arial" w:cs="Arial"/>
          <w:sz w:val="22"/>
          <w:szCs w:val="22"/>
        </w:rPr>
        <w:t xml:space="preserve"> destinó un </w:t>
      </w:r>
      <w:r w:rsidR="006F785A" w:rsidRPr="00B2793B">
        <w:rPr>
          <w:rFonts w:ascii="Arial" w:hAnsi="Arial" w:cs="Arial"/>
          <w:sz w:val="22"/>
          <w:szCs w:val="22"/>
        </w:rPr>
        <w:t>4</w:t>
      </w:r>
      <w:r w:rsidR="00C76E86" w:rsidRPr="00B2793B">
        <w:rPr>
          <w:rFonts w:ascii="Arial" w:hAnsi="Arial" w:cs="Arial"/>
          <w:sz w:val="22"/>
          <w:szCs w:val="22"/>
        </w:rPr>
        <w:t>5</w:t>
      </w:r>
      <w:r w:rsidR="00854919" w:rsidRPr="00B2793B">
        <w:rPr>
          <w:rFonts w:ascii="Arial" w:hAnsi="Arial" w:cs="Arial"/>
          <w:sz w:val="22"/>
          <w:szCs w:val="22"/>
        </w:rPr>
        <w:t>%</w:t>
      </w:r>
      <w:r w:rsidR="00115DFE" w:rsidRPr="00B2793B">
        <w:rPr>
          <w:rFonts w:ascii="Arial" w:hAnsi="Arial" w:cs="Arial"/>
          <w:sz w:val="22"/>
          <w:szCs w:val="22"/>
        </w:rPr>
        <w:t>,</w:t>
      </w:r>
      <w:r w:rsidR="00854919" w:rsidRPr="00B2793B">
        <w:rPr>
          <w:rFonts w:ascii="Arial" w:hAnsi="Arial" w:cs="Arial"/>
          <w:sz w:val="22"/>
          <w:szCs w:val="22"/>
        </w:rPr>
        <w:t xml:space="preserve"> lo cual obedece a que </w:t>
      </w:r>
      <w:r w:rsidR="00826F89" w:rsidRPr="00B2793B">
        <w:rPr>
          <w:rFonts w:ascii="Arial" w:hAnsi="Arial" w:cs="Arial"/>
          <w:sz w:val="22"/>
          <w:szCs w:val="22"/>
        </w:rPr>
        <w:t xml:space="preserve">está conformada </w:t>
      </w:r>
      <w:r w:rsidR="002F4A1E" w:rsidRPr="00B2793B">
        <w:rPr>
          <w:rFonts w:ascii="Arial" w:hAnsi="Arial" w:cs="Arial"/>
          <w:sz w:val="22"/>
          <w:szCs w:val="22"/>
        </w:rPr>
        <w:t>por 4 profesionales de los cuales 2</w:t>
      </w:r>
      <w:r w:rsidR="00EF321B" w:rsidRPr="00B2793B">
        <w:rPr>
          <w:rFonts w:ascii="Arial" w:hAnsi="Arial" w:cs="Arial"/>
          <w:sz w:val="22"/>
          <w:szCs w:val="22"/>
        </w:rPr>
        <w:t xml:space="preserve"> en los primeros dos meses del año </w:t>
      </w:r>
      <w:r w:rsidR="002F4A1E" w:rsidRPr="00B2793B">
        <w:rPr>
          <w:rFonts w:ascii="Arial" w:hAnsi="Arial" w:cs="Arial"/>
          <w:sz w:val="22"/>
          <w:szCs w:val="22"/>
        </w:rPr>
        <w:t>se enc</w:t>
      </w:r>
      <w:r w:rsidR="00EF321B" w:rsidRPr="00B2793B">
        <w:rPr>
          <w:rFonts w:ascii="Arial" w:hAnsi="Arial" w:cs="Arial"/>
          <w:sz w:val="22"/>
          <w:szCs w:val="22"/>
        </w:rPr>
        <w:t xml:space="preserve">ontraban en un </w:t>
      </w:r>
      <w:r w:rsidR="002F4A1E" w:rsidRPr="00B2793B">
        <w:rPr>
          <w:rFonts w:ascii="Arial" w:hAnsi="Arial" w:cs="Arial"/>
          <w:sz w:val="22"/>
          <w:szCs w:val="22"/>
        </w:rPr>
        <w:t>100%</w:t>
      </w:r>
      <w:r w:rsidR="0092487A" w:rsidRPr="00B2793B">
        <w:rPr>
          <w:rFonts w:ascii="Arial" w:hAnsi="Arial" w:cs="Arial"/>
          <w:sz w:val="22"/>
          <w:szCs w:val="22"/>
        </w:rPr>
        <w:t xml:space="preserve"> </w:t>
      </w:r>
      <w:r w:rsidR="002F4A1E" w:rsidRPr="00B2793B">
        <w:rPr>
          <w:rFonts w:ascii="Arial" w:hAnsi="Arial" w:cs="Arial"/>
          <w:sz w:val="22"/>
          <w:szCs w:val="22"/>
        </w:rPr>
        <w:t>realizando labores administrativas</w:t>
      </w:r>
      <w:r w:rsidR="00826F89" w:rsidRPr="00B2793B">
        <w:rPr>
          <w:rFonts w:ascii="Arial" w:hAnsi="Arial" w:cs="Arial"/>
          <w:sz w:val="22"/>
          <w:szCs w:val="22"/>
        </w:rPr>
        <w:t>,</w:t>
      </w:r>
      <w:r w:rsidR="002F4A1E" w:rsidRPr="00B2793B">
        <w:rPr>
          <w:rFonts w:ascii="Arial" w:hAnsi="Arial" w:cs="Arial"/>
          <w:sz w:val="22"/>
          <w:szCs w:val="22"/>
        </w:rPr>
        <w:t xml:space="preserve"> dentro de los trabajos realizados se ubica</w:t>
      </w:r>
      <w:r w:rsidR="00826F89" w:rsidRPr="00B2793B">
        <w:rPr>
          <w:rFonts w:ascii="Arial" w:hAnsi="Arial" w:cs="Arial"/>
          <w:sz w:val="22"/>
          <w:szCs w:val="22"/>
        </w:rPr>
        <w:t>,</w:t>
      </w:r>
      <w:r w:rsidR="002F4A1E" w:rsidRPr="00B2793B">
        <w:rPr>
          <w:rFonts w:ascii="Arial" w:hAnsi="Arial" w:cs="Arial"/>
          <w:sz w:val="22"/>
          <w:szCs w:val="22"/>
        </w:rPr>
        <w:t xml:space="preserve"> el Informe de Labores, Evaluación de Desempeño SIED de la Dirección, Informe de Indicadores de Diciembre 2021, Formulación Presupuestaria de la Auditoria, Formulación del Plan Anual Operativo (PAO) de la Dirección de Auditoría (DAI) y SASGA, Guías de trabajo de productos administrativos, Reprogramación del PAO DAI y SASGA, Ejecución del Presupuesto de la Auditoría, Protocolo de Inducción, Seguimiento del PAO de DAI y SASGA, actualización del Plan Anual de Trabajo (PAT) en el Sistema PAI de la Contraloría General de la República, Seguimiento Administrativo del Plan de Mejora, cápsulas informativas, entre otras labores. </w:t>
      </w:r>
    </w:p>
    <w:p w14:paraId="315A710B" w14:textId="5BB641E8" w:rsidR="00CD4B46" w:rsidRPr="00B2793B" w:rsidRDefault="00CD4B46" w:rsidP="00F75604">
      <w:pPr>
        <w:ind w:right="612"/>
        <w:jc w:val="both"/>
        <w:rPr>
          <w:rFonts w:ascii="Arial" w:hAnsi="Arial" w:cs="Arial"/>
          <w:sz w:val="22"/>
          <w:szCs w:val="22"/>
        </w:rPr>
      </w:pPr>
    </w:p>
    <w:p w14:paraId="213045EA" w14:textId="0D5B89D9" w:rsidR="00B8144D" w:rsidRPr="00B2793B" w:rsidRDefault="00F75604" w:rsidP="00F75604">
      <w:pPr>
        <w:pStyle w:val="Ttulo2"/>
        <w:spacing w:before="0" w:after="0"/>
        <w:jc w:val="both"/>
        <w:rPr>
          <w:i w:val="0"/>
          <w:sz w:val="22"/>
          <w:szCs w:val="22"/>
          <w:lang w:val="es-CR"/>
        </w:rPr>
      </w:pPr>
      <w:bookmarkStart w:id="13" w:name="_Toc102122862"/>
      <w:r w:rsidRPr="00B2793B">
        <w:rPr>
          <w:i w:val="0"/>
          <w:sz w:val="22"/>
          <w:szCs w:val="22"/>
          <w:lang w:val="es-CR"/>
        </w:rPr>
        <w:t>2.1</w:t>
      </w:r>
      <w:r w:rsidR="00B8144D" w:rsidRPr="00B2793B">
        <w:rPr>
          <w:i w:val="0"/>
          <w:sz w:val="22"/>
          <w:szCs w:val="22"/>
          <w:lang w:val="es-CR"/>
        </w:rPr>
        <w:t xml:space="preserve"> </w:t>
      </w:r>
      <w:r w:rsidR="00231185" w:rsidRPr="00B2793B">
        <w:rPr>
          <w:i w:val="0"/>
          <w:sz w:val="22"/>
          <w:szCs w:val="22"/>
          <w:lang w:val="es-CR"/>
        </w:rPr>
        <w:t xml:space="preserve">Uso de </w:t>
      </w:r>
      <w:r w:rsidR="00532F8E" w:rsidRPr="00B2793B">
        <w:rPr>
          <w:i w:val="0"/>
          <w:sz w:val="22"/>
          <w:szCs w:val="22"/>
          <w:lang w:val="es-CR"/>
        </w:rPr>
        <w:t>esfuerzos</w:t>
      </w:r>
      <w:r w:rsidR="00231185" w:rsidRPr="00B2793B">
        <w:rPr>
          <w:i w:val="0"/>
          <w:sz w:val="22"/>
          <w:szCs w:val="22"/>
          <w:lang w:val="es-CR"/>
        </w:rPr>
        <w:t xml:space="preserve"> en</w:t>
      </w:r>
      <w:r w:rsidR="00B8144D" w:rsidRPr="00B2793B">
        <w:rPr>
          <w:i w:val="0"/>
          <w:sz w:val="22"/>
          <w:szCs w:val="22"/>
          <w:lang w:val="es-CR"/>
        </w:rPr>
        <w:t xml:space="preserve"> </w:t>
      </w:r>
      <w:r w:rsidR="00C84B74" w:rsidRPr="00B2793B">
        <w:rPr>
          <w:i w:val="0"/>
          <w:sz w:val="22"/>
          <w:szCs w:val="22"/>
          <w:lang w:val="es-CR"/>
        </w:rPr>
        <w:t>labores</w:t>
      </w:r>
      <w:r w:rsidR="00B8144D" w:rsidRPr="00B2793B">
        <w:rPr>
          <w:i w:val="0"/>
          <w:sz w:val="22"/>
          <w:szCs w:val="22"/>
          <w:lang w:val="es-CR"/>
        </w:rPr>
        <w:t xml:space="preserve"> sucintas</w:t>
      </w:r>
      <w:r w:rsidR="005923F4" w:rsidRPr="00B2793B">
        <w:rPr>
          <w:rStyle w:val="Refdenotaalpie"/>
          <w:i w:val="0"/>
          <w:sz w:val="22"/>
          <w:szCs w:val="22"/>
          <w:lang w:val="es-CR"/>
        </w:rPr>
        <w:footnoteReference w:id="5"/>
      </w:r>
      <w:bookmarkEnd w:id="13"/>
    </w:p>
    <w:p w14:paraId="53F6DF4C" w14:textId="77777777" w:rsidR="00B8144D" w:rsidRPr="00B2793B" w:rsidRDefault="00B8144D" w:rsidP="00F75604">
      <w:pPr>
        <w:jc w:val="both"/>
        <w:rPr>
          <w:rFonts w:ascii="Arial" w:hAnsi="Arial" w:cs="Arial"/>
          <w:spacing w:val="-3"/>
          <w:sz w:val="22"/>
          <w:szCs w:val="22"/>
        </w:rPr>
      </w:pPr>
    </w:p>
    <w:p w14:paraId="6C0B5801" w14:textId="7BBAB9DB" w:rsidR="00696A8F" w:rsidRPr="00B2793B" w:rsidRDefault="00696A8F" w:rsidP="00F75604">
      <w:pPr>
        <w:pStyle w:val="Ttulo3"/>
        <w:spacing w:before="0" w:after="0"/>
        <w:ind w:firstLine="720"/>
        <w:jc w:val="both"/>
        <w:rPr>
          <w:b w:val="0"/>
          <w:bCs w:val="0"/>
          <w:i/>
          <w:iCs/>
          <w:sz w:val="22"/>
          <w:szCs w:val="22"/>
          <w:lang w:val="es-CR"/>
        </w:rPr>
      </w:pPr>
      <w:bookmarkStart w:id="14" w:name="_Toc102122863"/>
      <w:r w:rsidRPr="00B2793B">
        <w:rPr>
          <w:b w:val="0"/>
          <w:bCs w:val="0"/>
          <w:i/>
          <w:iCs/>
          <w:sz w:val="22"/>
          <w:szCs w:val="22"/>
          <w:lang w:val="es-CR"/>
        </w:rPr>
        <w:t>2.1</w:t>
      </w:r>
      <w:r w:rsidR="00F75604" w:rsidRPr="00B2793B">
        <w:rPr>
          <w:b w:val="0"/>
          <w:bCs w:val="0"/>
          <w:i/>
          <w:iCs/>
          <w:sz w:val="22"/>
          <w:szCs w:val="22"/>
          <w:lang w:val="es-CR"/>
        </w:rPr>
        <w:t>.1</w:t>
      </w:r>
      <w:r w:rsidRPr="00B2793B">
        <w:rPr>
          <w:b w:val="0"/>
          <w:bCs w:val="0"/>
          <w:i/>
          <w:iCs/>
          <w:sz w:val="22"/>
          <w:szCs w:val="22"/>
          <w:lang w:val="es-CR"/>
        </w:rPr>
        <w:t xml:space="preserve"> Sucintas de fiscalización</w:t>
      </w:r>
      <w:r w:rsidR="00217986" w:rsidRPr="00B2793B">
        <w:rPr>
          <w:rStyle w:val="Refdenotaalpie"/>
          <w:b w:val="0"/>
          <w:bCs w:val="0"/>
          <w:i/>
          <w:iCs/>
          <w:sz w:val="22"/>
          <w:szCs w:val="22"/>
          <w:lang w:val="es-CR"/>
        </w:rPr>
        <w:footnoteReference w:id="6"/>
      </w:r>
      <w:bookmarkEnd w:id="14"/>
    </w:p>
    <w:p w14:paraId="74AA4F14" w14:textId="77777777" w:rsidR="004F45A7" w:rsidRPr="00B2793B" w:rsidRDefault="004F45A7" w:rsidP="00F75604">
      <w:pPr>
        <w:jc w:val="both"/>
        <w:rPr>
          <w:rFonts w:ascii="Arial" w:hAnsi="Arial" w:cs="Arial"/>
          <w:sz w:val="22"/>
          <w:szCs w:val="22"/>
        </w:rPr>
      </w:pPr>
    </w:p>
    <w:p w14:paraId="70FD4EB3" w14:textId="19C1DA53" w:rsidR="00614B56" w:rsidRPr="00B2793B" w:rsidRDefault="002C77A2" w:rsidP="00F75604">
      <w:pPr>
        <w:ind w:right="45"/>
        <w:jc w:val="both"/>
        <w:rPr>
          <w:rFonts w:ascii="Arial" w:hAnsi="Arial" w:cs="Arial"/>
          <w:spacing w:val="-3"/>
          <w:sz w:val="22"/>
          <w:szCs w:val="22"/>
        </w:rPr>
      </w:pPr>
      <w:r w:rsidRPr="00B2793B">
        <w:rPr>
          <w:rFonts w:ascii="Arial" w:hAnsi="Arial" w:cs="Arial"/>
          <w:spacing w:val="-3"/>
          <w:sz w:val="22"/>
          <w:szCs w:val="22"/>
        </w:rPr>
        <w:t xml:space="preserve">De acuerdo con los Lineamientos del PAT 2022, se estableció la cifra de </w:t>
      </w:r>
      <w:r w:rsidR="00F24106" w:rsidRPr="00B2793B">
        <w:rPr>
          <w:rFonts w:ascii="Arial" w:hAnsi="Arial" w:cs="Arial"/>
          <w:spacing w:val="-3"/>
          <w:sz w:val="22"/>
          <w:szCs w:val="22"/>
        </w:rPr>
        <w:t xml:space="preserve">600 horas a </w:t>
      </w:r>
      <w:r w:rsidR="00381E49" w:rsidRPr="00B2793B">
        <w:rPr>
          <w:rFonts w:ascii="Arial" w:hAnsi="Arial" w:cs="Arial"/>
          <w:spacing w:val="-3"/>
          <w:sz w:val="22"/>
          <w:szCs w:val="22"/>
        </w:rPr>
        <w:t xml:space="preserve">las </w:t>
      </w:r>
      <w:r w:rsidRPr="00B2793B">
        <w:rPr>
          <w:rFonts w:ascii="Arial" w:hAnsi="Arial" w:cs="Arial"/>
          <w:spacing w:val="-3"/>
          <w:sz w:val="22"/>
          <w:szCs w:val="22"/>
        </w:rPr>
        <w:t>s</w:t>
      </w:r>
      <w:r w:rsidR="00210D23" w:rsidRPr="00B2793B">
        <w:rPr>
          <w:rFonts w:ascii="Arial" w:hAnsi="Arial" w:cs="Arial"/>
          <w:spacing w:val="-3"/>
          <w:sz w:val="22"/>
          <w:szCs w:val="22"/>
        </w:rPr>
        <w:t>ecci</w:t>
      </w:r>
      <w:r w:rsidR="00381E49" w:rsidRPr="00B2793B">
        <w:rPr>
          <w:rFonts w:ascii="Arial" w:hAnsi="Arial" w:cs="Arial"/>
          <w:spacing w:val="-3"/>
          <w:sz w:val="22"/>
          <w:szCs w:val="22"/>
        </w:rPr>
        <w:t>ones</w:t>
      </w:r>
      <w:r w:rsidR="00F24106" w:rsidRPr="00B2793B">
        <w:rPr>
          <w:rFonts w:ascii="Arial" w:hAnsi="Arial" w:cs="Arial"/>
          <w:spacing w:val="-3"/>
          <w:sz w:val="22"/>
          <w:szCs w:val="22"/>
        </w:rPr>
        <w:t xml:space="preserve"> para </w:t>
      </w:r>
      <w:r w:rsidRPr="00B2793B">
        <w:rPr>
          <w:rFonts w:ascii="Arial" w:hAnsi="Arial" w:cs="Arial"/>
          <w:spacing w:val="-3"/>
          <w:sz w:val="22"/>
          <w:szCs w:val="22"/>
        </w:rPr>
        <w:t>destinar estas actividades; a</w:t>
      </w:r>
      <w:r w:rsidR="00D048D8" w:rsidRPr="00B2793B">
        <w:rPr>
          <w:rFonts w:ascii="Arial" w:hAnsi="Arial" w:cs="Arial"/>
          <w:spacing w:val="-3"/>
          <w:sz w:val="22"/>
          <w:szCs w:val="22"/>
        </w:rPr>
        <w:t xml:space="preserve"> </w:t>
      </w:r>
      <w:r w:rsidRPr="00B2793B">
        <w:rPr>
          <w:rFonts w:ascii="Arial" w:hAnsi="Arial" w:cs="Arial"/>
          <w:spacing w:val="-3"/>
          <w:sz w:val="22"/>
          <w:szCs w:val="22"/>
        </w:rPr>
        <w:t>l</w:t>
      </w:r>
      <w:r w:rsidR="00D048D8" w:rsidRPr="00B2793B">
        <w:rPr>
          <w:rFonts w:ascii="Arial" w:hAnsi="Arial" w:cs="Arial"/>
          <w:spacing w:val="-3"/>
          <w:sz w:val="22"/>
          <w:szCs w:val="22"/>
        </w:rPr>
        <w:t>a fecha del presente análisis,</w:t>
      </w:r>
      <w:r w:rsidRPr="00B2793B">
        <w:rPr>
          <w:rFonts w:ascii="Arial" w:hAnsi="Arial" w:cs="Arial"/>
          <w:spacing w:val="-3"/>
          <w:sz w:val="22"/>
          <w:szCs w:val="22"/>
        </w:rPr>
        <w:t xml:space="preserve"> ninguna dependencia ha excedido el tiempo indicado.  </w:t>
      </w:r>
    </w:p>
    <w:p w14:paraId="7C76A8F1" w14:textId="043EC59D" w:rsidR="007F26E8" w:rsidRDefault="007F26E8" w:rsidP="00614B56">
      <w:pPr>
        <w:ind w:right="46"/>
        <w:jc w:val="center"/>
        <w:rPr>
          <w:rFonts w:ascii="Arial" w:hAnsi="Arial" w:cs="Arial"/>
          <w:b/>
          <w:bCs/>
          <w:iCs/>
          <w:spacing w:val="-3"/>
          <w:sz w:val="22"/>
          <w:szCs w:val="22"/>
        </w:rPr>
      </w:pPr>
    </w:p>
    <w:p w14:paraId="772FD300" w14:textId="4D58F2BC" w:rsidR="00C81D9B" w:rsidRDefault="00C81D9B" w:rsidP="00614B56">
      <w:pPr>
        <w:ind w:right="46"/>
        <w:jc w:val="center"/>
        <w:rPr>
          <w:rFonts w:ascii="Arial" w:hAnsi="Arial" w:cs="Arial"/>
          <w:b/>
          <w:bCs/>
          <w:iCs/>
          <w:spacing w:val="-3"/>
          <w:sz w:val="22"/>
          <w:szCs w:val="22"/>
        </w:rPr>
      </w:pPr>
    </w:p>
    <w:p w14:paraId="6864ECB0" w14:textId="6309D2EA" w:rsidR="00C81D9B" w:rsidRDefault="00C81D9B" w:rsidP="00614B56">
      <w:pPr>
        <w:ind w:right="46"/>
        <w:jc w:val="center"/>
        <w:rPr>
          <w:rFonts w:ascii="Arial" w:hAnsi="Arial" w:cs="Arial"/>
          <w:b/>
          <w:bCs/>
          <w:iCs/>
          <w:spacing w:val="-3"/>
          <w:sz w:val="22"/>
          <w:szCs w:val="22"/>
        </w:rPr>
      </w:pPr>
    </w:p>
    <w:p w14:paraId="0AED56DC" w14:textId="5B67FA1C" w:rsidR="00C81D9B" w:rsidRDefault="00C81D9B" w:rsidP="00614B56">
      <w:pPr>
        <w:ind w:right="46"/>
        <w:jc w:val="center"/>
        <w:rPr>
          <w:rFonts w:ascii="Arial" w:hAnsi="Arial" w:cs="Arial"/>
          <w:b/>
          <w:bCs/>
          <w:iCs/>
          <w:spacing w:val="-3"/>
          <w:sz w:val="22"/>
          <w:szCs w:val="22"/>
        </w:rPr>
      </w:pPr>
    </w:p>
    <w:p w14:paraId="3EF2E129" w14:textId="206395C2" w:rsidR="00C81D9B" w:rsidRDefault="00C81D9B" w:rsidP="00614B56">
      <w:pPr>
        <w:ind w:right="46"/>
        <w:jc w:val="center"/>
        <w:rPr>
          <w:rFonts w:ascii="Arial" w:hAnsi="Arial" w:cs="Arial"/>
          <w:b/>
          <w:bCs/>
          <w:iCs/>
          <w:spacing w:val="-3"/>
          <w:sz w:val="22"/>
          <w:szCs w:val="22"/>
        </w:rPr>
      </w:pPr>
    </w:p>
    <w:p w14:paraId="5B0B4982" w14:textId="77777777" w:rsidR="00C81D9B" w:rsidRPr="00B2793B" w:rsidRDefault="00C81D9B" w:rsidP="00614B56">
      <w:pPr>
        <w:ind w:right="46"/>
        <w:jc w:val="center"/>
        <w:rPr>
          <w:rFonts w:ascii="Arial" w:hAnsi="Arial" w:cs="Arial"/>
          <w:b/>
          <w:bCs/>
          <w:iCs/>
          <w:spacing w:val="-3"/>
          <w:sz w:val="22"/>
          <w:szCs w:val="22"/>
        </w:rPr>
      </w:pPr>
    </w:p>
    <w:p w14:paraId="2D1FB1E7" w14:textId="64B6138C" w:rsidR="00614B56" w:rsidRPr="00B2793B"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33438E">
        <w:rPr>
          <w:rFonts w:ascii="Arial" w:hAnsi="Arial" w:cs="Arial"/>
          <w:b/>
          <w:bCs/>
          <w:iCs/>
          <w:spacing w:val="-3"/>
          <w:sz w:val="22"/>
          <w:szCs w:val="22"/>
        </w:rPr>
        <w:t xml:space="preserve"> </w:t>
      </w:r>
      <w:r w:rsidR="001E1030">
        <w:rPr>
          <w:rFonts w:ascii="Arial" w:hAnsi="Arial" w:cs="Arial"/>
          <w:b/>
          <w:bCs/>
          <w:iCs/>
          <w:spacing w:val="-3"/>
          <w:sz w:val="22"/>
          <w:szCs w:val="22"/>
        </w:rPr>
        <w:t>8</w:t>
      </w:r>
    </w:p>
    <w:p w14:paraId="305CBFB0" w14:textId="64127490" w:rsidR="00614B56" w:rsidRPr="00B2793B"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w:t>
      </w:r>
      <w:r w:rsidR="00500D86" w:rsidRPr="00B2793B">
        <w:rPr>
          <w:rFonts w:ascii="Arial" w:hAnsi="Arial" w:cs="Arial"/>
          <w:b/>
          <w:bCs/>
          <w:iCs/>
          <w:spacing w:val="-3"/>
          <w:sz w:val="22"/>
          <w:szCs w:val="22"/>
        </w:rPr>
        <w:t xml:space="preserve">asignadas de </w:t>
      </w:r>
      <w:r w:rsidRPr="00B2793B">
        <w:rPr>
          <w:rFonts w:ascii="Arial" w:hAnsi="Arial" w:cs="Arial"/>
          <w:b/>
          <w:bCs/>
          <w:iCs/>
          <w:spacing w:val="-3"/>
          <w:sz w:val="22"/>
          <w:szCs w:val="22"/>
        </w:rPr>
        <w:t xml:space="preserve">sucintas de fiscalización según Sección </w:t>
      </w:r>
    </w:p>
    <w:p w14:paraId="369A18A8" w14:textId="3623EDBD" w:rsidR="00295137" w:rsidRDefault="00614B56" w:rsidP="00C81D9B">
      <w:pPr>
        <w:ind w:right="46"/>
        <w:jc w:val="center"/>
        <w:rPr>
          <w:rFonts w:ascii="Arial" w:hAnsi="Arial" w:cs="Arial"/>
          <w:b/>
          <w:bCs/>
          <w:iCs/>
          <w:sz w:val="22"/>
          <w:szCs w:val="22"/>
        </w:rPr>
      </w:pPr>
      <w:r w:rsidRPr="00B2793B">
        <w:rPr>
          <w:rFonts w:ascii="Arial" w:hAnsi="Arial" w:cs="Arial"/>
          <w:b/>
          <w:bCs/>
          <w:iCs/>
          <w:sz w:val="22"/>
          <w:szCs w:val="22"/>
        </w:rPr>
        <w:t>del 03 de enero al 31 de marzo 2022</w:t>
      </w:r>
    </w:p>
    <w:p w14:paraId="1B644D98" w14:textId="77777777" w:rsidR="006A5242" w:rsidRPr="00B2793B" w:rsidRDefault="006A5242" w:rsidP="00C81D9B">
      <w:pPr>
        <w:ind w:right="46"/>
        <w:jc w:val="center"/>
        <w:rPr>
          <w:rFonts w:ascii="Arial" w:hAnsi="Arial" w:cs="Arial"/>
          <w:spacing w:val="-3"/>
          <w:sz w:val="22"/>
          <w:szCs w:val="22"/>
        </w:rPr>
      </w:pPr>
    </w:p>
    <w:tbl>
      <w:tblPr>
        <w:tblW w:w="9639" w:type="dxa"/>
        <w:tblInd w:w="-5" w:type="dxa"/>
        <w:tblLayout w:type="fixed"/>
        <w:tblCellMar>
          <w:left w:w="70" w:type="dxa"/>
          <w:right w:w="70" w:type="dxa"/>
        </w:tblCellMar>
        <w:tblLook w:val="04A0" w:firstRow="1" w:lastRow="0" w:firstColumn="1" w:lastColumn="0" w:noHBand="0" w:noVBand="1"/>
      </w:tblPr>
      <w:tblGrid>
        <w:gridCol w:w="4962"/>
        <w:gridCol w:w="1559"/>
        <w:gridCol w:w="1559"/>
        <w:gridCol w:w="1559"/>
      </w:tblGrid>
      <w:tr w:rsidR="00295137" w:rsidRPr="00B2793B" w14:paraId="4261E25A" w14:textId="77777777" w:rsidTr="00DB29C4">
        <w:trPr>
          <w:trHeight w:val="450"/>
        </w:trPr>
        <w:tc>
          <w:tcPr>
            <w:tcW w:w="9639" w:type="dxa"/>
            <w:gridSpan w:val="4"/>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0BCC944C" w14:textId="77777777" w:rsidR="00295137" w:rsidRPr="00B2793B" w:rsidRDefault="00295137" w:rsidP="00295137">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SUCINTAS DE FISCALIZACIÓN </w:t>
            </w:r>
          </w:p>
        </w:tc>
      </w:tr>
      <w:tr w:rsidR="003675FC" w:rsidRPr="00B2793B" w14:paraId="1C8B4A4D" w14:textId="77777777" w:rsidTr="00DB29C4">
        <w:trPr>
          <w:trHeight w:val="355"/>
        </w:trPr>
        <w:tc>
          <w:tcPr>
            <w:tcW w:w="4962" w:type="dxa"/>
            <w:tcBorders>
              <w:top w:val="nil"/>
              <w:left w:val="single" w:sz="4" w:space="0" w:color="auto"/>
              <w:bottom w:val="single" w:sz="4" w:space="0" w:color="auto"/>
              <w:right w:val="single" w:sz="4" w:space="0" w:color="auto"/>
            </w:tcBorders>
            <w:shd w:val="clear" w:color="auto" w:fill="2F5496" w:themeFill="accent5" w:themeFillShade="BF"/>
            <w:noWrap/>
            <w:vAlign w:val="center"/>
            <w:hideMark/>
          </w:tcPr>
          <w:p w14:paraId="4035801F" w14:textId="77777777" w:rsidR="00295137" w:rsidRPr="00B2793B" w:rsidRDefault="00295137" w:rsidP="00295137">
            <w:pPr>
              <w:widowControl/>
              <w:jc w:val="center"/>
              <w:rPr>
                <w:rFonts w:ascii="Arial" w:hAnsi="Arial" w:cs="Arial"/>
                <w:b/>
                <w:bCs/>
                <w:color w:val="000000"/>
                <w:sz w:val="22"/>
                <w:szCs w:val="22"/>
                <w:lang w:eastAsia="es-CR"/>
              </w:rPr>
            </w:pPr>
            <w:r w:rsidRPr="00B2793B">
              <w:rPr>
                <w:rFonts w:ascii="Arial" w:hAnsi="Arial" w:cs="Arial"/>
                <w:b/>
                <w:bCs/>
                <w:color w:val="FFFFFF" w:themeColor="background1"/>
                <w:sz w:val="22"/>
                <w:szCs w:val="22"/>
                <w:lang w:eastAsia="es-CR"/>
              </w:rPr>
              <w:t xml:space="preserve">SECCIÓN </w:t>
            </w:r>
          </w:p>
        </w:tc>
        <w:tc>
          <w:tcPr>
            <w:tcW w:w="1559" w:type="dxa"/>
            <w:tcBorders>
              <w:top w:val="nil"/>
              <w:left w:val="nil"/>
              <w:bottom w:val="single" w:sz="4" w:space="0" w:color="auto"/>
              <w:right w:val="single" w:sz="4" w:space="0" w:color="auto"/>
            </w:tcBorders>
            <w:shd w:val="clear" w:color="auto" w:fill="2F5496" w:themeFill="accent5" w:themeFillShade="BF"/>
            <w:vAlign w:val="center"/>
            <w:hideMark/>
          </w:tcPr>
          <w:p w14:paraId="5F80EE8A" w14:textId="6204A873" w:rsidR="00295137" w:rsidRPr="00B2793B" w:rsidRDefault="00295137" w:rsidP="00295137">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HORAS </w:t>
            </w:r>
            <w:r w:rsidR="003675FC" w:rsidRPr="00B2793B">
              <w:rPr>
                <w:rFonts w:ascii="Arial" w:hAnsi="Arial" w:cs="Arial"/>
                <w:b/>
                <w:bCs/>
                <w:color w:val="FFFFFF" w:themeColor="background1"/>
                <w:sz w:val="22"/>
                <w:szCs w:val="22"/>
                <w:lang w:eastAsia="es-CR"/>
              </w:rPr>
              <w:t>ASIGNADAS</w:t>
            </w:r>
            <w:r w:rsidRPr="00B2793B">
              <w:rPr>
                <w:rFonts w:ascii="Arial" w:hAnsi="Arial" w:cs="Arial"/>
                <w:b/>
                <w:bCs/>
                <w:color w:val="FFFFFF" w:themeColor="background1"/>
                <w:sz w:val="22"/>
                <w:szCs w:val="22"/>
                <w:lang w:eastAsia="es-CR"/>
              </w:rPr>
              <w:t xml:space="preserve"> </w:t>
            </w:r>
          </w:p>
        </w:tc>
        <w:tc>
          <w:tcPr>
            <w:tcW w:w="1559" w:type="dxa"/>
            <w:tcBorders>
              <w:top w:val="nil"/>
              <w:left w:val="nil"/>
              <w:bottom w:val="single" w:sz="4" w:space="0" w:color="auto"/>
              <w:right w:val="single" w:sz="4" w:space="0" w:color="auto"/>
            </w:tcBorders>
            <w:shd w:val="clear" w:color="auto" w:fill="2F5496" w:themeFill="accent5" w:themeFillShade="BF"/>
            <w:noWrap/>
            <w:vAlign w:val="center"/>
            <w:hideMark/>
          </w:tcPr>
          <w:p w14:paraId="704C16B2" w14:textId="455AEBF9" w:rsidR="00295137" w:rsidRPr="00DB29C4" w:rsidRDefault="00295137" w:rsidP="00295137">
            <w:pPr>
              <w:widowControl/>
              <w:jc w:val="center"/>
              <w:rPr>
                <w:rFonts w:ascii="Arial" w:hAnsi="Arial" w:cs="Arial"/>
                <w:b/>
                <w:bCs/>
                <w:color w:val="FFFFFF" w:themeColor="background1"/>
                <w:sz w:val="22"/>
                <w:szCs w:val="22"/>
                <w:lang w:eastAsia="es-CR"/>
              </w:rPr>
            </w:pPr>
            <w:r w:rsidRPr="00DB29C4">
              <w:rPr>
                <w:rFonts w:ascii="Arial" w:hAnsi="Arial" w:cs="Arial"/>
                <w:b/>
                <w:bCs/>
                <w:color w:val="FFFFFF" w:themeColor="background1"/>
                <w:sz w:val="22"/>
                <w:szCs w:val="22"/>
                <w:lang w:eastAsia="es-CR"/>
              </w:rPr>
              <w:t xml:space="preserve">HORAS </w:t>
            </w:r>
            <w:r w:rsidR="003675FC" w:rsidRPr="00DB29C4">
              <w:rPr>
                <w:rFonts w:ascii="Arial" w:hAnsi="Arial" w:cs="Arial"/>
                <w:b/>
                <w:bCs/>
                <w:color w:val="FFFFFF" w:themeColor="background1"/>
                <w:sz w:val="22"/>
                <w:szCs w:val="22"/>
                <w:lang w:eastAsia="es-CR"/>
              </w:rPr>
              <w:t>EMPLEADAS</w:t>
            </w:r>
            <w:r w:rsidRPr="00DB29C4">
              <w:rPr>
                <w:rFonts w:ascii="Arial" w:hAnsi="Arial" w:cs="Arial"/>
                <w:b/>
                <w:bCs/>
                <w:color w:val="FFFFFF" w:themeColor="background1"/>
                <w:sz w:val="22"/>
                <w:szCs w:val="22"/>
                <w:lang w:eastAsia="es-CR"/>
              </w:rPr>
              <w:t xml:space="preserve"> </w:t>
            </w:r>
          </w:p>
        </w:tc>
        <w:tc>
          <w:tcPr>
            <w:tcW w:w="1559" w:type="dxa"/>
            <w:tcBorders>
              <w:top w:val="nil"/>
              <w:left w:val="nil"/>
              <w:bottom w:val="single" w:sz="4" w:space="0" w:color="auto"/>
              <w:right w:val="single" w:sz="4" w:space="0" w:color="auto"/>
            </w:tcBorders>
            <w:shd w:val="clear" w:color="auto" w:fill="2F5496" w:themeFill="accent5" w:themeFillShade="BF"/>
            <w:noWrap/>
            <w:vAlign w:val="center"/>
            <w:hideMark/>
          </w:tcPr>
          <w:p w14:paraId="320FA074" w14:textId="77777777" w:rsidR="00295137" w:rsidRPr="00B2793B" w:rsidRDefault="00295137" w:rsidP="00295137">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DIFERENCIA </w:t>
            </w:r>
          </w:p>
        </w:tc>
      </w:tr>
      <w:tr w:rsidR="003675FC" w:rsidRPr="00B2793B" w14:paraId="2340CDEC" w14:textId="77777777" w:rsidTr="00DB29C4">
        <w:trPr>
          <w:trHeight w:val="300"/>
        </w:trPr>
        <w:tc>
          <w:tcPr>
            <w:tcW w:w="4962" w:type="dxa"/>
            <w:tcBorders>
              <w:top w:val="nil"/>
              <w:left w:val="single" w:sz="4" w:space="0" w:color="auto"/>
              <w:bottom w:val="single" w:sz="4" w:space="0" w:color="auto"/>
              <w:right w:val="single" w:sz="4" w:space="0" w:color="auto"/>
            </w:tcBorders>
            <w:shd w:val="clear" w:color="DDEBF7" w:fill="FFFFFF"/>
            <w:noWrap/>
            <w:vAlign w:val="bottom"/>
            <w:hideMark/>
          </w:tcPr>
          <w:p w14:paraId="26AE1C61" w14:textId="787BFC9A" w:rsidR="00295137" w:rsidRPr="00B2793B" w:rsidRDefault="00295137" w:rsidP="00295137">
            <w:pPr>
              <w:widowControl/>
              <w:jc w:val="right"/>
              <w:rPr>
                <w:rFonts w:ascii="Arial" w:hAnsi="Arial" w:cs="Arial"/>
                <w:b/>
                <w:bCs/>
                <w:color w:val="000000"/>
                <w:sz w:val="22"/>
                <w:szCs w:val="22"/>
                <w:lang w:eastAsia="es-CR"/>
              </w:rPr>
            </w:pPr>
            <w:r w:rsidRPr="00B2793B">
              <w:rPr>
                <w:rFonts w:ascii="Arial" w:hAnsi="Arial" w:cs="Arial"/>
                <w:b/>
                <w:bCs/>
                <w:color w:val="000000"/>
                <w:sz w:val="22"/>
                <w:szCs w:val="22"/>
                <w:lang w:eastAsia="es-CR"/>
              </w:rPr>
              <w:t>T</w:t>
            </w:r>
            <w:r w:rsidR="00500D86" w:rsidRPr="00B2793B">
              <w:rPr>
                <w:rFonts w:ascii="Arial" w:hAnsi="Arial" w:cs="Arial"/>
                <w:b/>
                <w:bCs/>
                <w:color w:val="000000"/>
                <w:sz w:val="22"/>
                <w:szCs w:val="22"/>
                <w:lang w:eastAsia="es-CR"/>
              </w:rPr>
              <w:t>OTAL GENERAL</w:t>
            </w:r>
          </w:p>
        </w:tc>
        <w:tc>
          <w:tcPr>
            <w:tcW w:w="1559" w:type="dxa"/>
            <w:tcBorders>
              <w:top w:val="nil"/>
              <w:left w:val="nil"/>
              <w:bottom w:val="single" w:sz="4" w:space="0" w:color="auto"/>
              <w:right w:val="single" w:sz="4" w:space="0" w:color="auto"/>
            </w:tcBorders>
            <w:shd w:val="clear" w:color="DDEBF7" w:fill="FFFFFF"/>
            <w:noWrap/>
            <w:vAlign w:val="bottom"/>
            <w:hideMark/>
          </w:tcPr>
          <w:p w14:paraId="008375C1" w14:textId="713283E6" w:rsidR="00295137" w:rsidRPr="00B2793B" w:rsidRDefault="00295137" w:rsidP="00295137">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w:t>
            </w:r>
            <w:r w:rsidR="00614B56" w:rsidRPr="00B2793B">
              <w:rPr>
                <w:rFonts w:ascii="Arial" w:hAnsi="Arial" w:cs="Arial"/>
                <w:b/>
                <w:bCs/>
                <w:color w:val="000000"/>
                <w:sz w:val="22"/>
                <w:szCs w:val="22"/>
                <w:lang w:eastAsia="es-CR"/>
              </w:rPr>
              <w:t>.</w:t>
            </w:r>
            <w:r w:rsidRPr="00B2793B">
              <w:rPr>
                <w:rFonts w:ascii="Arial" w:hAnsi="Arial" w:cs="Arial"/>
                <w:b/>
                <w:bCs/>
                <w:color w:val="000000"/>
                <w:sz w:val="22"/>
                <w:szCs w:val="22"/>
                <w:lang w:eastAsia="es-CR"/>
              </w:rPr>
              <w:t>700</w:t>
            </w:r>
          </w:p>
        </w:tc>
        <w:tc>
          <w:tcPr>
            <w:tcW w:w="1559" w:type="dxa"/>
            <w:tcBorders>
              <w:top w:val="nil"/>
              <w:left w:val="nil"/>
              <w:bottom w:val="single" w:sz="4" w:space="0" w:color="auto"/>
              <w:right w:val="single" w:sz="4" w:space="0" w:color="auto"/>
            </w:tcBorders>
            <w:shd w:val="clear" w:color="DDEBF7" w:fill="FFFFFF"/>
            <w:noWrap/>
            <w:vAlign w:val="bottom"/>
            <w:hideMark/>
          </w:tcPr>
          <w:p w14:paraId="4E492FA6" w14:textId="77777777" w:rsidR="00295137" w:rsidRPr="00B2793B" w:rsidRDefault="00295137" w:rsidP="00295137">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934</w:t>
            </w:r>
          </w:p>
        </w:tc>
        <w:tc>
          <w:tcPr>
            <w:tcW w:w="1559" w:type="dxa"/>
            <w:tcBorders>
              <w:top w:val="nil"/>
              <w:left w:val="nil"/>
              <w:bottom w:val="single" w:sz="4" w:space="0" w:color="auto"/>
              <w:right w:val="single" w:sz="4" w:space="0" w:color="auto"/>
            </w:tcBorders>
            <w:shd w:val="clear" w:color="DDEBF7" w:fill="FFFFFF"/>
            <w:noWrap/>
            <w:vAlign w:val="bottom"/>
            <w:hideMark/>
          </w:tcPr>
          <w:p w14:paraId="68B5D888" w14:textId="39FAFAE7" w:rsidR="00295137" w:rsidRPr="00B2793B" w:rsidRDefault="00295137" w:rsidP="00295137">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2</w:t>
            </w:r>
            <w:r w:rsidR="00614B56" w:rsidRPr="00B2793B">
              <w:rPr>
                <w:rFonts w:ascii="Arial" w:hAnsi="Arial" w:cs="Arial"/>
                <w:b/>
                <w:bCs/>
                <w:color w:val="000000"/>
                <w:sz w:val="22"/>
                <w:szCs w:val="22"/>
                <w:lang w:eastAsia="es-CR"/>
              </w:rPr>
              <w:t>.</w:t>
            </w:r>
            <w:r w:rsidRPr="00B2793B">
              <w:rPr>
                <w:rFonts w:ascii="Arial" w:hAnsi="Arial" w:cs="Arial"/>
                <w:b/>
                <w:bCs/>
                <w:color w:val="000000"/>
                <w:sz w:val="22"/>
                <w:szCs w:val="22"/>
                <w:lang w:eastAsia="es-CR"/>
              </w:rPr>
              <w:t>766</w:t>
            </w:r>
          </w:p>
        </w:tc>
      </w:tr>
      <w:tr w:rsidR="003675FC" w:rsidRPr="00B2793B" w14:paraId="05EB3507" w14:textId="77777777" w:rsidTr="00DB29C4">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08289B86" w14:textId="77777777" w:rsidR="00295137" w:rsidRPr="00B2793B" w:rsidRDefault="00295137" w:rsidP="001E1030">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1559" w:type="dxa"/>
            <w:tcBorders>
              <w:top w:val="nil"/>
              <w:left w:val="nil"/>
              <w:bottom w:val="single" w:sz="4" w:space="0" w:color="auto"/>
              <w:right w:val="single" w:sz="4" w:space="0" w:color="auto"/>
            </w:tcBorders>
            <w:shd w:val="clear" w:color="000000" w:fill="FFFFFF"/>
            <w:noWrap/>
            <w:vAlign w:val="bottom"/>
            <w:hideMark/>
          </w:tcPr>
          <w:p w14:paraId="18E30D6B"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p>
        </w:tc>
        <w:tc>
          <w:tcPr>
            <w:tcW w:w="1559" w:type="dxa"/>
            <w:tcBorders>
              <w:top w:val="nil"/>
              <w:left w:val="nil"/>
              <w:bottom w:val="single" w:sz="4" w:space="0" w:color="auto"/>
              <w:right w:val="single" w:sz="4" w:space="0" w:color="auto"/>
            </w:tcBorders>
            <w:shd w:val="clear" w:color="000000" w:fill="FFFFFF"/>
            <w:noWrap/>
            <w:vAlign w:val="bottom"/>
            <w:hideMark/>
          </w:tcPr>
          <w:p w14:paraId="59867C04"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84</w:t>
            </w:r>
          </w:p>
        </w:tc>
        <w:tc>
          <w:tcPr>
            <w:tcW w:w="1559" w:type="dxa"/>
            <w:tcBorders>
              <w:top w:val="nil"/>
              <w:left w:val="nil"/>
              <w:bottom w:val="single" w:sz="4" w:space="0" w:color="auto"/>
              <w:right w:val="single" w:sz="4" w:space="0" w:color="auto"/>
            </w:tcBorders>
            <w:shd w:val="clear" w:color="000000" w:fill="FFFFFF"/>
            <w:noWrap/>
            <w:vAlign w:val="bottom"/>
            <w:hideMark/>
          </w:tcPr>
          <w:p w14:paraId="17507D7F"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516</w:t>
            </w:r>
          </w:p>
        </w:tc>
      </w:tr>
      <w:tr w:rsidR="003675FC" w:rsidRPr="00B2793B" w14:paraId="362162DD" w14:textId="77777777" w:rsidTr="00DB29C4">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2B5DF063" w14:textId="77777777" w:rsidR="00295137" w:rsidRPr="00B2793B" w:rsidRDefault="00295137" w:rsidP="001E1030">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559" w:type="dxa"/>
            <w:tcBorders>
              <w:top w:val="nil"/>
              <w:left w:val="nil"/>
              <w:bottom w:val="single" w:sz="4" w:space="0" w:color="auto"/>
              <w:right w:val="single" w:sz="4" w:space="0" w:color="auto"/>
            </w:tcBorders>
            <w:shd w:val="clear" w:color="000000" w:fill="FFFFFF"/>
            <w:noWrap/>
            <w:vAlign w:val="bottom"/>
            <w:hideMark/>
          </w:tcPr>
          <w:p w14:paraId="4DDBCB33"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700</w:t>
            </w:r>
          </w:p>
        </w:tc>
        <w:tc>
          <w:tcPr>
            <w:tcW w:w="1559" w:type="dxa"/>
            <w:tcBorders>
              <w:top w:val="nil"/>
              <w:left w:val="nil"/>
              <w:bottom w:val="single" w:sz="4" w:space="0" w:color="auto"/>
              <w:right w:val="single" w:sz="4" w:space="0" w:color="auto"/>
            </w:tcBorders>
            <w:shd w:val="clear" w:color="000000" w:fill="FFFFFF"/>
            <w:noWrap/>
            <w:vAlign w:val="bottom"/>
            <w:hideMark/>
          </w:tcPr>
          <w:p w14:paraId="040F3714"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170</w:t>
            </w:r>
          </w:p>
        </w:tc>
        <w:tc>
          <w:tcPr>
            <w:tcW w:w="1559" w:type="dxa"/>
            <w:tcBorders>
              <w:top w:val="nil"/>
              <w:left w:val="nil"/>
              <w:bottom w:val="single" w:sz="4" w:space="0" w:color="auto"/>
              <w:right w:val="single" w:sz="4" w:space="0" w:color="auto"/>
            </w:tcBorders>
            <w:shd w:val="clear" w:color="000000" w:fill="FFFFFF"/>
            <w:noWrap/>
            <w:vAlign w:val="bottom"/>
            <w:hideMark/>
          </w:tcPr>
          <w:p w14:paraId="56C09BAF"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530</w:t>
            </w:r>
          </w:p>
        </w:tc>
      </w:tr>
      <w:tr w:rsidR="003675FC" w:rsidRPr="00B2793B" w14:paraId="7EFB7A93" w14:textId="77777777" w:rsidTr="00DB29C4">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39DA8D68" w14:textId="77777777" w:rsidR="00295137" w:rsidRPr="00B2793B" w:rsidRDefault="00295137" w:rsidP="001E1030">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1559" w:type="dxa"/>
            <w:tcBorders>
              <w:top w:val="nil"/>
              <w:left w:val="nil"/>
              <w:bottom w:val="single" w:sz="4" w:space="0" w:color="auto"/>
              <w:right w:val="single" w:sz="4" w:space="0" w:color="auto"/>
            </w:tcBorders>
            <w:shd w:val="clear" w:color="000000" w:fill="FFFFFF"/>
            <w:noWrap/>
            <w:vAlign w:val="bottom"/>
            <w:hideMark/>
          </w:tcPr>
          <w:p w14:paraId="106F8F73"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p>
        </w:tc>
        <w:tc>
          <w:tcPr>
            <w:tcW w:w="1559" w:type="dxa"/>
            <w:tcBorders>
              <w:top w:val="nil"/>
              <w:left w:val="nil"/>
              <w:bottom w:val="single" w:sz="4" w:space="0" w:color="auto"/>
              <w:right w:val="single" w:sz="4" w:space="0" w:color="auto"/>
            </w:tcBorders>
            <w:shd w:val="clear" w:color="000000" w:fill="FFFFFF"/>
            <w:noWrap/>
            <w:vAlign w:val="bottom"/>
            <w:hideMark/>
          </w:tcPr>
          <w:p w14:paraId="22DED8E4"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308,25</w:t>
            </w:r>
          </w:p>
        </w:tc>
        <w:tc>
          <w:tcPr>
            <w:tcW w:w="1559" w:type="dxa"/>
            <w:tcBorders>
              <w:top w:val="nil"/>
              <w:left w:val="nil"/>
              <w:bottom w:val="single" w:sz="4" w:space="0" w:color="auto"/>
              <w:right w:val="single" w:sz="4" w:space="0" w:color="auto"/>
            </w:tcBorders>
            <w:shd w:val="clear" w:color="000000" w:fill="FFFFFF"/>
            <w:noWrap/>
            <w:vAlign w:val="bottom"/>
            <w:hideMark/>
          </w:tcPr>
          <w:p w14:paraId="5A335973"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291,75</w:t>
            </w:r>
          </w:p>
        </w:tc>
      </w:tr>
      <w:tr w:rsidR="003675FC" w:rsidRPr="00B2793B" w14:paraId="642FAC8D" w14:textId="77777777" w:rsidTr="00DB29C4">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109A4587" w14:textId="071A0C53" w:rsidR="00295137" w:rsidRPr="00B2793B" w:rsidRDefault="0016792E" w:rsidP="001E1030">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p>
        </w:tc>
        <w:tc>
          <w:tcPr>
            <w:tcW w:w="1559" w:type="dxa"/>
            <w:tcBorders>
              <w:top w:val="nil"/>
              <w:left w:val="nil"/>
              <w:bottom w:val="single" w:sz="4" w:space="0" w:color="auto"/>
              <w:right w:val="single" w:sz="4" w:space="0" w:color="auto"/>
            </w:tcBorders>
            <w:shd w:val="clear" w:color="000000" w:fill="FFFFFF"/>
            <w:noWrap/>
            <w:vAlign w:val="bottom"/>
            <w:hideMark/>
          </w:tcPr>
          <w:p w14:paraId="096A03B8"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p>
        </w:tc>
        <w:tc>
          <w:tcPr>
            <w:tcW w:w="1559" w:type="dxa"/>
            <w:tcBorders>
              <w:top w:val="nil"/>
              <w:left w:val="nil"/>
              <w:bottom w:val="single" w:sz="4" w:space="0" w:color="auto"/>
              <w:right w:val="single" w:sz="4" w:space="0" w:color="auto"/>
            </w:tcBorders>
            <w:shd w:val="clear" w:color="000000" w:fill="FFFFFF"/>
            <w:noWrap/>
            <w:vAlign w:val="bottom"/>
            <w:hideMark/>
          </w:tcPr>
          <w:p w14:paraId="431D5BBF" w14:textId="77967F8E"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223,5</w:t>
            </w:r>
            <w:r w:rsidR="00C6367C">
              <w:rPr>
                <w:rFonts w:ascii="Arial" w:hAnsi="Arial" w:cs="Arial"/>
                <w:color w:val="000000"/>
                <w:sz w:val="22"/>
                <w:szCs w:val="22"/>
                <w:lang w:eastAsia="es-CR"/>
              </w:rPr>
              <w:t>0</w:t>
            </w:r>
          </w:p>
        </w:tc>
        <w:tc>
          <w:tcPr>
            <w:tcW w:w="1559" w:type="dxa"/>
            <w:tcBorders>
              <w:top w:val="nil"/>
              <w:left w:val="nil"/>
              <w:bottom w:val="single" w:sz="4" w:space="0" w:color="auto"/>
              <w:right w:val="single" w:sz="4" w:space="0" w:color="auto"/>
            </w:tcBorders>
            <w:shd w:val="clear" w:color="000000" w:fill="FFFFFF"/>
            <w:noWrap/>
            <w:vAlign w:val="bottom"/>
            <w:hideMark/>
          </w:tcPr>
          <w:p w14:paraId="5855872D" w14:textId="63A874E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376,5</w:t>
            </w:r>
            <w:r w:rsidR="00C6367C">
              <w:rPr>
                <w:rFonts w:ascii="Arial" w:hAnsi="Arial" w:cs="Arial"/>
                <w:color w:val="000000"/>
                <w:sz w:val="22"/>
                <w:szCs w:val="22"/>
                <w:lang w:eastAsia="es-CR"/>
              </w:rPr>
              <w:t>0</w:t>
            </w:r>
          </w:p>
        </w:tc>
      </w:tr>
      <w:tr w:rsidR="003675FC" w:rsidRPr="00B2793B" w14:paraId="0DDBF3C0" w14:textId="77777777" w:rsidTr="00DB29C4">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13FB89F2" w14:textId="77777777" w:rsidR="00295137" w:rsidRPr="00B2793B" w:rsidRDefault="00295137" w:rsidP="001E1030">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Operativa</w:t>
            </w:r>
          </w:p>
        </w:tc>
        <w:tc>
          <w:tcPr>
            <w:tcW w:w="1559" w:type="dxa"/>
            <w:tcBorders>
              <w:top w:val="nil"/>
              <w:left w:val="nil"/>
              <w:bottom w:val="single" w:sz="4" w:space="0" w:color="auto"/>
              <w:right w:val="single" w:sz="4" w:space="0" w:color="auto"/>
            </w:tcBorders>
            <w:shd w:val="clear" w:color="000000" w:fill="FFFFFF"/>
            <w:noWrap/>
            <w:vAlign w:val="bottom"/>
            <w:hideMark/>
          </w:tcPr>
          <w:p w14:paraId="33E7D1E5"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p>
        </w:tc>
        <w:tc>
          <w:tcPr>
            <w:tcW w:w="1559" w:type="dxa"/>
            <w:tcBorders>
              <w:top w:val="nil"/>
              <w:left w:val="nil"/>
              <w:bottom w:val="single" w:sz="4" w:space="0" w:color="auto"/>
              <w:right w:val="single" w:sz="4" w:space="0" w:color="auto"/>
            </w:tcBorders>
            <w:shd w:val="clear" w:color="000000" w:fill="FFFFFF"/>
            <w:noWrap/>
            <w:vAlign w:val="bottom"/>
            <w:hideMark/>
          </w:tcPr>
          <w:p w14:paraId="5F6C14E2"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98,25</w:t>
            </w:r>
          </w:p>
        </w:tc>
        <w:tc>
          <w:tcPr>
            <w:tcW w:w="1559" w:type="dxa"/>
            <w:tcBorders>
              <w:top w:val="nil"/>
              <w:left w:val="nil"/>
              <w:bottom w:val="single" w:sz="4" w:space="0" w:color="auto"/>
              <w:right w:val="single" w:sz="4" w:space="0" w:color="auto"/>
            </w:tcBorders>
            <w:shd w:val="clear" w:color="000000" w:fill="FFFFFF"/>
            <w:noWrap/>
            <w:vAlign w:val="bottom"/>
            <w:hideMark/>
          </w:tcPr>
          <w:p w14:paraId="506A0202"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501,75</w:t>
            </w:r>
          </w:p>
        </w:tc>
      </w:tr>
      <w:tr w:rsidR="003675FC" w:rsidRPr="00B2793B" w14:paraId="04A63F4C" w14:textId="77777777" w:rsidTr="00DB29C4">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14:paraId="4A22CB3D" w14:textId="77777777" w:rsidR="00295137" w:rsidRPr="00B2793B" w:rsidRDefault="00295137" w:rsidP="001E1030">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559" w:type="dxa"/>
            <w:tcBorders>
              <w:top w:val="nil"/>
              <w:left w:val="nil"/>
              <w:bottom w:val="single" w:sz="4" w:space="0" w:color="auto"/>
              <w:right w:val="single" w:sz="4" w:space="0" w:color="auto"/>
            </w:tcBorders>
            <w:shd w:val="clear" w:color="000000" w:fill="FFFFFF"/>
            <w:noWrap/>
            <w:vAlign w:val="bottom"/>
            <w:hideMark/>
          </w:tcPr>
          <w:p w14:paraId="33DBCFBB"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600</w:t>
            </w:r>
          </w:p>
        </w:tc>
        <w:tc>
          <w:tcPr>
            <w:tcW w:w="1559" w:type="dxa"/>
            <w:tcBorders>
              <w:top w:val="nil"/>
              <w:left w:val="nil"/>
              <w:bottom w:val="single" w:sz="4" w:space="0" w:color="auto"/>
              <w:right w:val="single" w:sz="4" w:space="0" w:color="auto"/>
            </w:tcBorders>
            <w:shd w:val="clear" w:color="000000" w:fill="FFFFFF"/>
            <w:noWrap/>
            <w:vAlign w:val="bottom"/>
            <w:hideMark/>
          </w:tcPr>
          <w:p w14:paraId="12BD1A58"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w:t>
            </w:r>
          </w:p>
        </w:tc>
        <w:tc>
          <w:tcPr>
            <w:tcW w:w="1559" w:type="dxa"/>
            <w:tcBorders>
              <w:top w:val="nil"/>
              <w:left w:val="nil"/>
              <w:bottom w:val="single" w:sz="4" w:space="0" w:color="auto"/>
              <w:right w:val="single" w:sz="4" w:space="0" w:color="auto"/>
            </w:tcBorders>
            <w:shd w:val="clear" w:color="000000" w:fill="FFFFFF"/>
            <w:noWrap/>
            <w:vAlign w:val="bottom"/>
            <w:hideMark/>
          </w:tcPr>
          <w:p w14:paraId="7BA85A89" w14:textId="77777777" w:rsidR="00295137" w:rsidRPr="00B2793B" w:rsidRDefault="00295137" w:rsidP="00295137">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550</w:t>
            </w:r>
          </w:p>
        </w:tc>
      </w:tr>
    </w:tbl>
    <w:p w14:paraId="53375AC0" w14:textId="4DA53471" w:rsidR="00500D86" w:rsidRPr="00B2793B" w:rsidRDefault="00500D86" w:rsidP="00500D86">
      <w:pPr>
        <w:widowControl/>
        <w:jc w:val="both"/>
        <w:rPr>
          <w:rFonts w:ascii="Arial" w:hAnsi="Arial" w:cs="Arial"/>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265B10E9" w14:textId="0DA15749" w:rsidR="00295137" w:rsidRPr="00B2793B" w:rsidRDefault="00295137" w:rsidP="00F75604">
      <w:pPr>
        <w:ind w:right="45"/>
        <w:jc w:val="both"/>
        <w:rPr>
          <w:rFonts w:ascii="Arial" w:hAnsi="Arial" w:cs="Arial"/>
          <w:spacing w:val="-3"/>
          <w:sz w:val="22"/>
          <w:szCs w:val="22"/>
        </w:rPr>
      </w:pPr>
    </w:p>
    <w:p w14:paraId="34FF3361" w14:textId="7E6493EF" w:rsidR="003675FC" w:rsidRPr="00B2793B" w:rsidRDefault="003675FC" w:rsidP="00F75604">
      <w:pPr>
        <w:ind w:right="45"/>
        <w:jc w:val="both"/>
        <w:rPr>
          <w:rFonts w:ascii="Arial" w:hAnsi="Arial" w:cs="Arial"/>
          <w:spacing w:val="-3"/>
          <w:sz w:val="22"/>
          <w:szCs w:val="22"/>
        </w:rPr>
      </w:pPr>
      <w:r w:rsidRPr="00B2793B">
        <w:rPr>
          <w:rFonts w:ascii="Arial" w:hAnsi="Arial" w:cs="Arial"/>
          <w:spacing w:val="-3"/>
          <w:sz w:val="22"/>
          <w:szCs w:val="22"/>
        </w:rPr>
        <w:t xml:space="preserve">De la cantidad total de tiempo estimado (3.700 horas) para ser utilizadas como sucintas de fiscalización, al primer trimestre se han registrado 934 horas de uso, sea el 25%. </w:t>
      </w:r>
    </w:p>
    <w:p w14:paraId="738C42BD" w14:textId="66E943DE" w:rsidR="003675FC" w:rsidRPr="00B2793B" w:rsidRDefault="003675FC" w:rsidP="00F75604">
      <w:pPr>
        <w:ind w:right="45"/>
        <w:jc w:val="both"/>
        <w:rPr>
          <w:rFonts w:ascii="Arial" w:hAnsi="Arial" w:cs="Arial"/>
          <w:spacing w:val="-3"/>
          <w:sz w:val="22"/>
          <w:szCs w:val="22"/>
        </w:rPr>
      </w:pPr>
    </w:p>
    <w:p w14:paraId="1DDD9B8E" w14:textId="76228F56" w:rsidR="003675FC" w:rsidRPr="00B2793B" w:rsidRDefault="003675FC" w:rsidP="00F75604">
      <w:pPr>
        <w:ind w:right="45"/>
        <w:jc w:val="both"/>
        <w:rPr>
          <w:rFonts w:ascii="Arial" w:hAnsi="Arial" w:cs="Arial"/>
          <w:spacing w:val="-3"/>
          <w:sz w:val="22"/>
          <w:szCs w:val="22"/>
        </w:rPr>
      </w:pPr>
      <w:r w:rsidRPr="00B2793B">
        <w:rPr>
          <w:rFonts w:ascii="Arial" w:hAnsi="Arial" w:cs="Arial"/>
          <w:spacing w:val="-3"/>
          <w:sz w:val="22"/>
          <w:szCs w:val="22"/>
        </w:rPr>
        <w:t xml:space="preserve">En específico, </w:t>
      </w:r>
      <w:r w:rsidR="0016792E" w:rsidRPr="00B2793B">
        <w:rPr>
          <w:rFonts w:ascii="Arial" w:hAnsi="Arial" w:cs="Arial"/>
          <w:spacing w:val="-3"/>
          <w:sz w:val="22"/>
          <w:szCs w:val="22"/>
        </w:rPr>
        <w:t xml:space="preserve">tres </w:t>
      </w:r>
      <w:r w:rsidRPr="00B2793B">
        <w:rPr>
          <w:rFonts w:ascii="Arial" w:hAnsi="Arial" w:cs="Arial"/>
          <w:spacing w:val="-3"/>
          <w:sz w:val="22"/>
          <w:szCs w:val="22"/>
        </w:rPr>
        <w:t xml:space="preserve">secciones </w:t>
      </w:r>
      <w:r w:rsidR="0016792E" w:rsidRPr="00B2793B">
        <w:rPr>
          <w:rFonts w:ascii="Arial" w:hAnsi="Arial" w:cs="Arial"/>
          <w:spacing w:val="-3"/>
          <w:sz w:val="22"/>
          <w:szCs w:val="22"/>
        </w:rPr>
        <w:t>superan el uso de 150 horas</w:t>
      </w:r>
      <w:r w:rsidR="0074176C" w:rsidRPr="00B2793B">
        <w:rPr>
          <w:rFonts w:ascii="Arial" w:hAnsi="Arial" w:cs="Arial"/>
          <w:spacing w:val="-3"/>
          <w:sz w:val="22"/>
          <w:szCs w:val="22"/>
        </w:rPr>
        <w:t xml:space="preserve"> trimestrales</w:t>
      </w:r>
      <w:r w:rsidR="0016792E" w:rsidRPr="00B2793B">
        <w:rPr>
          <w:rFonts w:ascii="Arial" w:hAnsi="Arial" w:cs="Arial"/>
          <w:spacing w:val="-3"/>
          <w:sz w:val="22"/>
          <w:szCs w:val="22"/>
        </w:rPr>
        <w:t>; a saber, Auditoría Financiera</w:t>
      </w:r>
      <w:r w:rsidR="00F321FB" w:rsidRPr="00B2793B">
        <w:rPr>
          <w:rFonts w:ascii="Arial" w:hAnsi="Arial" w:cs="Arial"/>
          <w:spacing w:val="-3"/>
          <w:sz w:val="22"/>
          <w:szCs w:val="22"/>
        </w:rPr>
        <w:t xml:space="preserve"> (308,25), </w:t>
      </w:r>
      <w:r w:rsidR="0016792E" w:rsidRPr="00B2793B">
        <w:rPr>
          <w:rFonts w:ascii="Arial" w:hAnsi="Arial" w:cs="Arial"/>
          <w:spacing w:val="-3"/>
          <w:sz w:val="22"/>
          <w:szCs w:val="22"/>
        </w:rPr>
        <w:t>Auditoría de Prevención</w:t>
      </w:r>
      <w:r w:rsidR="00F321FB" w:rsidRPr="00B2793B">
        <w:rPr>
          <w:rFonts w:ascii="Arial" w:hAnsi="Arial" w:cs="Arial"/>
          <w:spacing w:val="-3"/>
          <w:sz w:val="22"/>
          <w:szCs w:val="22"/>
        </w:rPr>
        <w:t xml:space="preserve"> </w:t>
      </w:r>
      <w:r w:rsidR="0016792E" w:rsidRPr="00B2793B">
        <w:rPr>
          <w:rFonts w:ascii="Arial" w:hAnsi="Arial" w:cs="Arial"/>
          <w:spacing w:val="-3"/>
          <w:sz w:val="22"/>
          <w:szCs w:val="22"/>
        </w:rPr>
        <w:t xml:space="preserve">Análisis e Investigación </w:t>
      </w:r>
      <w:r w:rsidR="00F321FB" w:rsidRPr="00B2793B">
        <w:rPr>
          <w:rFonts w:ascii="Arial" w:hAnsi="Arial" w:cs="Arial"/>
          <w:spacing w:val="-3"/>
          <w:sz w:val="22"/>
          <w:szCs w:val="22"/>
        </w:rPr>
        <w:t xml:space="preserve">(223,50) </w:t>
      </w:r>
      <w:r w:rsidR="0016792E" w:rsidRPr="00B2793B">
        <w:rPr>
          <w:rFonts w:ascii="Arial" w:hAnsi="Arial" w:cs="Arial"/>
          <w:spacing w:val="-3"/>
          <w:sz w:val="22"/>
          <w:szCs w:val="22"/>
        </w:rPr>
        <w:t xml:space="preserve">y </w:t>
      </w:r>
      <w:r w:rsidR="00F321FB" w:rsidRPr="00B2793B">
        <w:rPr>
          <w:rFonts w:ascii="Arial" w:hAnsi="Arial" w:cs="Arial"/>
          <w:spacing w:val="-3"/>
          <w:sz w:val="22"/>
          <w:szCs w:val="22"/>
        </w:rPr>
        <w:t xml:space="preserve">Auditoría de </w:t>
      </w:r>
      <w:r w:rsidR="0016792E" w:rsidRPr="00B2793B">
        <w:rPr>
          <w:rFonts w:ascii="Arial" w:hAnsi="Arial" w:cs="Arial"/>
          <w:spacing w:val="-3"/>
          <w:sz w:val="22"/>
          <w:szCs w:val="22"/>
        </w:rPr>
        <w:t>Estudios Especiales</w:t>
      </w:r>
      <w:r w:rsidR="00F321FB" w:rsidRPr="00B2793B">
        <w:rPr>
          <w:rFonts w:ascii="Arial" w:hAnsi="Arial" w:cs="Arial"/>
          <w:spacing w:val="-3"/>
          <w:sz w:val="22"/>
          <w:szCs w:val="22"/>
        </w:rPr>
        <w:t xml:space="preserve"> (1</w:t>
      </w:r>
      <w:r w:rsidR="0016792E" w:rsidRPr="00B2793B">
        <w:rPr>
          <w:rFonts w:ascii="Arial" w:hAnsi="Arial" w:cs="Arial"/>
          <w:spacing w:val="-3"/>
          <w:sz w:val="22"/>
          <w:szCs w:val="22"/>
        </w:rPr>
        <w:t>70, 00</w:t>
      </w:r>
      <w:r w:rsidR="00F321FB" w:rsidRPr="00B2793B">
        <w:rPr>
          <w:rFonts w:ascii="Arial" w:hAnsi="Arial" w:cs="Arial"/>
          <w:spacing w:val="-3"/>
          <w:sz w:val="22"/>
          <w:szCs w:val="22"/>
        </w:rPr>
        <w:t>)</w:t>
      </w:r>
      <w:r w:rsidR="0016792E" w:rsidRPr="00B2793B">
        <w:rPr>
          <w:rFonts w:ascii="Arial" w:hAnsi="Arial" w:cs="Arial"/>
          <w:spacing w:val="-3"/>
          <w:sz w:val="22"/>
          <w:szCs w:val="22"/>
        </w:rPr>
        <w:t xml:space="preserve"> horas sucesivamente. Las restantes han requerido menos de 100 horas para cubrir estas actividades.</w:t>
      </w:r>
    </w:p>
    <w:p w14:paraId="222A72F2" w14:textId="5188686F" w:rsidR="0016792E" w:rsidRPr="00B2793B" w:rsidRDefault="0016792E" w:rsidP="00F75604">
      <w:pPr>
        <w:ind w:right="45"/>
        <w:jc w:val="both"/>
        <w:rPr>
          <w:rFonts w:ascii="Arial" w:hAnsi="Arial" w:cs="Arial"/>
          <w:spacing w:val="-3"/>
          <w:sz w:val="22"/>
          <w:szCs w:val="22"/>
        </w:rPr>
      </w:pPr>
    </w:p>
    <w:p w14:paraId="791B3ED7" w14:textId="78458F8A" w:rsidR="0016792E" w:rsidRPr="00B2793B" w:rsidRDefault="0016792E" w:rsidP="00F75604">
      <w:pPr>
        <w:ind w:right="45"/>
        <w:jc w:val="both"/>
        <w:rPr>
          <w:rFonts w:ascii="Arial" w:hAnsi="Arial" w:cs="Arial"/>
          <w:spacing w:val="-3"/>
          <w:sz w:val="22"/>
          <w:szCs w:val="22"/>
        </w:rPr>
      </w:pPr>
      <w:r w:rsidRPr="00B2793B">
        <w:rPr>
          <w:rFonts w:ascii="Arial" w:hAnsi="Arial" w:cs="Arial"/>
          <w:spacing w:val="-3"/>
          <w:sz w:val="22"/>
          <w:szCs w:val="22"/>
        </w:rPr>
        <w:t>Se destaca que al primer trimestre se ha empleado una cuarta parte del tiempo en forma coincidente al efectuar la convertibilidad trimestral.</w:t>
      </w:r>
    </w:p>
    <w:p w14:paraId="1E9ACB36" w14:textId="77777777" w:rsidR="004F45A7" w:rsidRPr="00B2793B" w:rsidRDefault="004F45A7" w:rsidP="00F75604">
      <w:pPr>
        <w:ind w:right="45"/>
        <w:jc w:val="both"/>
        <w:rPr>
          <w:rFonts w:ascii="Arial" w:hAnsi="Arial" w:cs="Arial"/>
          <w:spacing w:val="-3"/>
          <w:sz w:val="22"/>
          <w:szCs w:val="22"/>
        </w:rPr>
      </w:pPr>
    </w:p>
    <w:p w14:paraId="028538C1" w14:textId="71B5DFAA" w:rsidR="00E425DC" w:rsidRPr="00B2793B" w:rsidRDefault="00CC189E" w:rsidP="00F75604">
      <w:pPr>
        <w:pStyle w:val="Ttulo3"/>
        <w:spacing w:before="0" w:after="0"/>
        <w:ind w:firstLine="720"/>
        <w:jc w:val="both"/>
        <w:rPr>
          <w:b w:val="0"/>
          <w:bCs w:val="0"/>
          <w:i/>
          <w:iCs/>
          <w:sz w:val="22"/>
          <w:szCs w:val="22"/>
          <w:lang w:val="es-CR"/>
        </w:rPr>
      </w:pPr>
      <w:bookmarkStart w:id="15" w:name="_Toc102122864"/>
      <w:r w:rsidRPr="00B2793B">
        <w:rPr>
          <w:b w:val="0"/>
          <w:bCs w:val="0"/>
          <w:i/>
          <w:iCs/>
          <w:sz w:val="22"/>
          <w:szCs w:val="22"/>
          <w:lang w:val="es-CR"/>
        </w:rPr>
        <w:t>2.</w:t>
      </w:r>
      <w:r w:rsidR="00F75604" w:rsidRPr="00B2793B">
        <w:rPr>
          <w:b w:val="0"/>
          <w:bCs w:val="0"/>
          <w:i/>
          <w:iCs/>
          <w:sz w:val="22"/>
          <w:szCs w:val="22"/>
          <w:lang w:val="es-CR"/>
        </w:rPr>
        <w:t>1.2</w:t>
      </w:r>
      <w:r w:rsidRPr="00B2793B">
        <w:rPr>
          <w:b w:val="0"/>
          <w:bCs w:val="0"/>
          <w:i/>
          <w:iCs/>
          <w:sz w:val="22"/>
          <w:szCs w:val="22"/>
          <w:lang w:val="es-CR"/>
        </w:rPr>
        <w:t xml:space="preserve"> Sucintas administrativas</w:t>
      </w:r>
      <w:r w:rsidR="00826F89" w:rsidRPr="00B2793B">
        <w:rPr>
          <w:rStyle w:val="Refdenotaalpie"/>
          <w:b w:val="0"/>
          <w:bCs w:val="0"/>
          <w:i/>
          <w:iCs/>
          <w:sz w:val="22"/>
          <w:szCs w:val="22"/>
          <w:lang w:val="es-CR"/>
        </w:rPr>
        <w:footnoteReference w:id="7"/>
      </w:r>
      <w:bookmarkEnd w:id="15"/>
    </w:p>
    <w:p w14:paraId="175292E8" w14:textId="77777777" w:rsidR="00E87FE6" w:rsidRPr="00B2793B" w:rsidRDefault="00E87FE6" w:rsidP="00F75604">
      <w:pPr>
        <w:jc w:val="both"/>
        <w:rPr>
          <w:rFonts w:ascii="Arial" w:hAnsi="Arial" w:cs="Arial"/>
          <w:sz w:val="22"/>
          <w:szCs w:val="22"/>
        </w:rPr>
      </w:pPr>
    </w:p>
    <w:p w14:paraId="034E150F" w14:textId="40E313C6" w:rsidR="001F2F56" w:rsidRPr="00B2793B" w:rsidRDefault="002F7E81" w:rsidP="00F75604">
      <w:pPr>
        <w:jc w:val="both"/>
        <w:rPr>
          <w:rFonts w:ascii="Arial" w:hAnsi="Arial" w:cs="Arial"/>
          <w:spacing w:val="-3"/>
          <w:sz w:val="22"/>
          <w:szCs w:val="22"/>
        </w:rPr>
      </w:pPr>
      <w:bookmarkStart w:id="16" w:name="_Hlk92384794"/>
      <w:bookmarkStart w:id="17" w:name="_Hlk93351257"/>
      <w:r w:rsidRPr="00B2793B">
        <w:rPr>
          <w:rFonts w:ascii="Arial" w:hAnsi="Arial" w:cs="Arial"/>
          <w:spacing w:val="-3"/>
          <w:sz w:val="22"/>
          <w:szCs w:val="22"/>
        </w:rPr>
        <w:t xml:space="preserve">A su vez, </w:t>
      </w:r>
      <w:r w:rsidR="00B14A42">
        <w:rPr>
          <w:rFonts w:ascii="Arial" w:hAnsi="Arial" w:cs="Arial"/>
          <w:spacing w:val="-3"/>
          <w:sz w:val="22"/>
          <w:szCs w:val="22"/>
        </w:rPr>
        <w:t xml:space="preserve">los </w:t>
      </w:r>
      <w:r w:rsidRPr="00B2793B">
        <w:rPr>
          <w:rFonts w:ascii="Arial" w:hAnsi="Arial" w:cs="Arial"/>
          <w:spacing w:val="-3"/>
          <w:sz w:val="22"/>
          <w:szCs w:val="22"/>
        </w:rPr>
        <w:t xml:space="preserve">lineamientos indican que se destinarán 500 horas para asuntos administrativos según Sección, al igual que el punto anterior a </w:t>
      </w:r>
      <w:r w:rsidR="00B14A42">
        <w:rPr>
          <w:rFonts w:ascii="Arial" w:hAnsi="Arial" w:cs="Arial"/>
          <w:spacing w:val="-3"/>
          <w:sz w:val="22"/>
          <w:szCs w:val="22"/>
        </w:rPr>
        <w:t>marzo</w:t>
      </w:r>
      <w:r w:rsidR="009B398D" w:rsidRPr="00B2793B">
        <w:rPr>
          <w:rFonts w:ascii="Arial" w:hAnsi="Arial" w:cs="Arial"/>
          <w:spacing w:val="-3"/>
          <w:sz w:val="22"/>
          <w:szCs w:val="22"/>
        </w:rPr>
        <w:t xml:space="preserve"> </w:t>
      </w:r>
      <w:r w:rsidRPr="00B2793B">
        <w:rPr>
          <w:rFonts w:ascii="Arial" w:hAnsi="Arial" w:cs="Arial"/>
          <w:spacing w:val="-3"/>
          <w:sz w:val="22"/>
          <w:szCs w:val="22"/>
        </w:rPr>
        <w:t>del presente</w:t>
      </w:r>
      <w:r w:rsidR="00CC1B72" w:rsidRPr="00B2793B">
        <w:rPr>
          <w:rFonts w:ascii="Arial" w:hAnsi="Arial" w:cs="Arial"/>
          <w:spacing w:val="-3"/>
          <w:sz w:val="22"/>
          <w:szCs w:val="22"/>
        </w:rPr>
        <w:t xml:space="preserve"> período</w:t>
      </w:r>
      <w:r w:rsidRPr="00B2793B">
        <w:rPr>
          <w:rFonts w:ascii="Arial" w:hAnsi="Arial" w:cs="Arial"/>
          <w:spacing w:val="-3"/>
          <w:sz w:val="22"/>
          <w:szCs w:val="22"/>
        </w:rPr>
        <w:t xml:space="preserve"> ninguna oficina </w:t>
      </w:r>
      <w:r w:rsidR="00826F89" w:rsidRPr="00B2793B">
        <w:rPr>
          <w:rFonts w:ascii="Arial" w:hAnsi="Arial" w:cs="Arial"/>
          <w:spacing w:val="-3"/>
          <w:sz w:val="22"/>
          <w:szCs w:val="22"/>
        </w:rPr>
        <w:t xml:space="preserve">no sobrepasó </w:t>
      </w:r>
      <w:r w:rsidRPr="00B2793B">
        <w:rPr>
          <w:rFonts w:ascii="Arial" w:hAnsi="Arial" w:cs="Arial"/>
          <w:spacing w:val="-3"/>
          <w:sz w:val="22"/>
          <w:szCs w:val="22"/>
        </w:rPr>
        <w:t>este plazo.</w:t>
      </w:r>
    </w:p>
    <w:p w14:paraId="7F19ADF6" w14:textId="4759A447" w:rsidR="007F3EC2" w:rsidRPr="00B2793B" w:rsidRDefault="007F3EC2" w:rsidP="00F75604">
      <w:pPr>
        <w:jc w:val="both"/>
        <w:rPr>
          <w:rFonts w:ascii="Arial" w:hAnsi="Arial" w:cs="Arial"/>
          <w:spacing w:val="-3"/>
          <w:sz w:val="22"/>
          <w:szCs w:val="22"/>
        </w:rPr>
      </w:pPr>
    </w:p>
    <w:p w14:paraId="727863BC" w14:textId="77777777" w:rsidR="007F26E8" w:rsidRPr="00B2793B" w:rsidRDefault="007F26E8" w:rsidP="007F3EC2">
      <w:pPr>
        <w:ind w:right="46"/>
        <w:jc w:val="center"/>
        <w:rPr>
          <w:rFonts w:ascii="Arial" w:hAnsi="Arial" w:cs="Arial"/>
          <w:b/>
          <w:bCs/>
          <w:iCs/>
          <w:spacing w:val="-3"/>
          <w:sz w:val="22"/>
          <w:szCs w:val="22"/>
        </w:rPr>
      </w:pPr>
    </w:p>
    <w:p w14:paraId="33D7FBA5" w14:textId="77777777" w:rsidR="007F26E8" w:rsidRPr="00B2793B" w:rsidRDefault="007F26E8" w:rsidP="007F3EC2">
      <w:pPr>
        <w:ind w:right="46"/>
        <w:jc w:val="center"/>
        <w:rPr>
          <w:rFonts w:ascii="Arial" w:hAnsi="Arial" w:cs="Arial"/>
          <w:b/>
          <w:bCs/>
          <w:iCs/>
          <w:spacing w:val="-3"/>
          <w:sz w:val="22"/>
          <w:szCs w:val="22"/>
        </w:rPr>
      </w:pPr>
    </w:p>
    <w:p w14:paraId="7880B018" w14:textId="77777777" w:rsidR="007F26E8" w:rsidRPr="00B2793B" w:rsidRDefault="007F26E8" w:rsidP="007F3EC2">
      <w:pPr>
        <w:ind w:right="46"/>
        <w:jc w:val="center"/>
        <w:rPr>
          <w:rFonts w:ascii="Arial" w:hAnsi="Arial" w:cs="Arial"/>
          <w:b/>
          <w:bCs/>
          <w:iCs/>
          <w:spacing w:val="-3"/>
          <w:sz w:val="22"/>
          <w:szCs w:val="22"/>
        </w:rPr>
      </w:pPr>
    </w:p>
    <w:p w14:paraId="5468A700" w14:textId="77777777" w:rsidR="007F26E8" w:rsidRPr="00B2793B" w:rsidRDefault="007F26E8" w:rsidP="007F3EC2">
      <w:pPr>
        <w:ind w:right="46"/>
        <w:jc w:val="center"/>
        <w:rPr>
          <w:rFonts w:ascii="Arial" w:hAnsi="Arial" w:cs="Arial"/>
          <w:b/>
          <w:bCs/>
          <w:iCs/>
          <w:spacing w:val="-3"/>
          <w:sz w:val="22"/>
          <w:szCs w:val="22"/>
        </w:rPr>
      </w:pPr>
    </w:p>
    <w:p w14:paraId="79DFF9A3" w14:textId="77777777" w:rsidR="007F26E8" w:rsidRPr="00B2793B" w:rsidRDefault="007F26E8" w:rsidP="007F3EC2">
      <w:pPr>
        <w:ind w:right="46"/>
        <w:jc w:val="center"/>
        <w:rPr>
          <w:rFonts w:ascii="Arial" w:hAnsi="Arial" w:cs="Arial"/>
          <w:b/>
          <w:bCs/>
          <w:iCs/>
          <w:spacing w:val="-3"/>
          <w:sz w:val="22"/>
          <w:szCs w:val="22"/>
        </w:rPr>
      </w:pPr>
    </w:p>
    <w:p w14:paraId="55FDD25D" w14:textId="77777777" w:rsidR="007F26E8" w:rsidRPr="00B2793B" w:rsidRDefault="007F26E8" w:rsidP="007F3EC2">
      <w:pPr>
        <w:ind w:right="46"/>
        <w:jc w:val="center"/>
        <w:rPr>
          <w:rFonts w:ascii="Arial" w:hAnsi="Arial" w:cs="Arial"/>
          <w:b/>
          <w:bCs/>
          <w:iCs/>
          <w:spacing w:val="-3"/>
          <w:sz w:val="22"/>
          <w:szCs w:val="22"/>
        </w:rPr>
      </w:pPr>
    </w:p>
    <w:p w14:paraId="03549AF3" w14:textId="7F318099" w:rsidR="007F26E8" w:rsidRDefault="007F26E8" w:rsidP="007F3EC2">
      <w:pPr>
        <w:ind w:right="46"/>
        <w:jc w:val="center"/>
        <w:rPr>
          <w:rFonts w:ascii="Arial" w:hAnsi="Arial" w:cs="Arial"/>
          <w:b/>
          <w:bCs/>
          <w:iCs/>
          <w:spacing w:val="-3"/>
          <w:sz w:val="22"/>
          <w:szCs w:val="22"/>
        </w:rPr>
      </w:pPr>
    </w:p>
    <w:p w14:paraId="291F5B0E" w14:textId="0D620226" w:rsidR="00C81D9B" w:rsidRDefault="00C81D9B" w:rsidP="007F3EC2">
      <w:pPr>
        <w:ind w:right="46"/>
        <w:jc w:val="center"/>
        <w:rPr>
          <w:rFonts w:ascii="Arial" w:hAnsi="Arial" w:cs="Arial"/>
          <w:b/>
          <w:bCs/>
          <w:iCs/>
          <w:spacing w:val="-3"/>
          <w:sz w:val="22"/>
          <w:szCs w:val="22"/>
        </w:rPr>
      </w:pPr>
    </w:p>
    <w:p w14:paraId="1D9CCABC" w14:textId="31C51E75" w:rsidR="007F3EC2"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Cuadro Nº </w:t>
      </w:r>
      <w:r w:rsidR="00C6367C">
        <w:rPr>
          <w:rFonts w:ascii="Arial" w:hAnsi="Arial" w:cs="Arial"/>
          <w:b/>
          <w:bCs/>
          <w:iCs/>
          <w:spacing w:val="-3"/>
          <w:sz w:val="22"/>
          <w:szCs w:val="22"/>
        </w:rPr>
        <w:t>9</w:t>
      </w:r>
    </w:p>
    <w:p w14:paraId="231A5C60" w14:textId="25FF1E54" w:rsidR="007F3EC2"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asignadas de sucintas administrativas según Sección </w:t>
      </w:r>
    </w:p>
    <w:p w14:paraId="119D208B" w14:textId="233AFDC9" w:rsidR="00D860EA" w:rsidRDefault="007F3EC2" w:rsidP="00D860EA">
      <w:pPr>
        <w:jc w:val="center"/>
        <w:rPr>
          <w:rFonts w:ascii="Arial" w:hAnsi="Arial" w:cs="Arial"/>
          <w:b/>
          <w:bCs/>
          <w:iCs/>
          <w:sz w:val="22"/>
          <w:szCs w:val="22"/>
        </w:rPr>
      </w:pPr>
      <w:r w:rsidRPr="00B2793B">
        <w:rPr>
          <w:rFonts w:ascii="Arial" w:hAnsi="Arial" w:cs="Arial"/>
          <w:b/>
          <w:bCs/>
          <w:iCs/>
          <w:sz w:val="22"/>
          <w:szCs w:val="22"/>
        </w:rPr>
        <w:t>del 03 de enero al 31 de marzo 2022</w:t>
      </w:r>
    </w:p>
    <w:tbl>
      <w:tblPr>
        <w:tblpPr w:leftFromText="141" w:rightFromText="141" w:vertAnchor="text" w:horzAnchor="margin" w:tblpY="292"/>
        <w:tblW w:w="9634" w:type="dxa"/>
        <w:tblLayout w:type="fixed"/>
        <w:tblCellMar>
          <w:left w:w="70" w:type="dxa"/>
          <w:right w:w="70" w:type="dxa"/>
        </w:tblCellMar>
        <w:tblLook w:val="04A0" w:firstRow="1" w:lastRow="0" w:firstColumn="1" w:lastColumn="0" w:noHBand="0" w:noVBand="1"/>
      </w:tblPr>
      <w:tblGrid>
        <w:gridCol w:w="4957"/>
        <w:gridCol w:w="1559"/>
        <w:gridCol w:w="1559"/>
        <w:gridCol w:w="1559"/>
      </w:tblGrid>
      <w:tr w:rsidR="00D860EA" w:rsidRPr="00B2793B" w14:paraId="1DD2EEE3" w14:textId="77777777" w:rsidTr="006E610D">
        <w:trPr>
          <w:trHeight w:val="435"/>
        </w:trPr>
        <w:tc>
          <w:tcPr>
            <w:tcW w:w="9634" w:type="dxa"/>
            <w:gridSpan w:val="4"/>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6E00553D" w14:textId="77777777" w:rsidR="00D860EA" w:rsidRPr="00B2793B" w:rsidRDefault="00D860EA" w:rsidP="006E610D">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SUCINTAS ADMINISTRATIVAS </w:t>
            </w:r>
          </w:p>
        </w:tc>
      </w:tr>
      <w:tr w:rsidR="00D860EA" w:rsidRPr="00B2793B" w14:paraId="62A8A78A" w14:textId="77777777" w:rsidTr="006E610D">
        <w:trPr>
          <w:trHeight w:val="396"/>
        </w:trPr>
        <w:tc>
          <w:tcPr>
            <w:tcW w:w="4957" w:type="dxa"/>
            <w:tcBorders>
              <w:top w:val="nil"/>
              <w:left w:val="single" w:sz="4" w:space="0" w:color="auto"/>
              <w:bottom w:val="single" w:sz="4" w:space="0" w:color="auto"/>
              <w:right w:val="single" w:sz="4" w:space="0" w:color="auto"/>
            </w:tcBorders>
            <w:shd w:val="clear" w:color="auto" w:fill="2F5496" w:themeFill="accent5" w:themeFillShade="BF"/>
            <w:noWrap/>
            <w:vAlign w:val="center"/>
            <w:hideMark/>
          </w:tcPr>
          <w:p w14:paraId="40233954" w14:textId="77777777" w:rsidR="00D860EA" w:rsidRPr="00B2793B" w:rsidRDefault="00D860EA" w:rsidP="006E610D">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SECCIÓN </w:t>
            </w:r>
          </w:p>
        </w:tc>
        <w:tc>
          <w:tcPr>
            <w:tcW w:w="1559" w:type="dxa"/>
            <w:tcBorders>
              <w:top w:val="nil"/>
              <w:left w:val="nil"/>
              <w:bottom w:val="single" w:sz="4" w:space="0" w:color="auto"/>
              <w:right w:val="single" w:sz="4" w:space="0" w:color="auto"/>
            </w:tcBorders>
            <w:shd w:val="clear" w:color="auto" w:fill="2F5496" w:themeFill="accent5" w:themeFillShade="BF"/>
            <w:vAlign w:val="center"/>
            <w:hideMark/>
          </w:tcPr>
          <w:p w14:paraId="225B3491" w14:textId="77777777" w:rsidR="00D860EA" w:rsidRPr="00B2793B" w:rsidRDefault="00D860EA" w:rsidP="006E610D">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HORAS ASIGNADAS </w:t>
            </w:r>
          </w:p>
        </w:tc>
        <w:tc>
          <w:tcPr>
            <w:tcW w:w="1559" w:type="dxa"/>
            <w:tcBorders>
              <w:top w:val="nil"/>
              <w:left w:val="nil"/>
              <w:bottom w:val="single" w:sz="4" w:space="0" w:color="auto"/>
              <w:right w:val="single" w:sz="4" w:space="0" w:color="auto"/>
            </w:tcBorders>
            <w:shd w:val="clear" w:color="auto" w:fill="2F5496" w:themeFill="accent5" w:themeFillShade="BF"/>
            <w:noWrap/>
            <w:vAlign w:val="center"/>
            <w:hideMark/>
          </w:tcPr>
          <w:p w14:paraId="1FFC6B7B" w14:textId="77777777" w:rsidR="00D860EA" w:rsidRPr="00B2793B" w:rsidRDefault="00D860EA" w:rsidP="006E610D">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HORAS EMPLEADAS </w:t>
            </w:r>
          </w:p>
        </w:tc>
        <w:tc>
          <w:tcPr>
            <w:tcW w:w="1559" w:type="dxa"/>
            <w:tcBorders>
              <w:top w:val="nil"/>
              <w:left w:val="nil"/>
              <w:bottom w:val="single" w:sz="4" w:space="0" w:color="auto"/>
              <w:right w:val="single" w:sz="4" w:space="0" w:color="auto"/>
            </w:tcBorders>
            <w:shd w:val="clear" w:color="auto" w:fill="2F5496" w:themeFill="accent5" w:themeFillShade="BF"/>
            <w:noWrap/>
            <w:vAlign w:val="center"/>
            <w:hideMark/>
          </w:tcPr>
          <w:p w14:paraId="31B40821" w14:textId="77777777" w:rsidR="00D860EA" w:rsidRPr="00B2793B" w:rsidRDefault="00D860EA" w:rsidP="006E610D">
            <w:pPr>
              <w:widowControl/>
              <w:jc w:val="center"/>
              <w:rPr>
                <w:rFonts w:ascii="Arial" w:hAnsi="Arial" w:cs="Arial"/>
                <w:b/>
                <w:bCs/>
                <w:color w:val="FFFFFF" w:themeColor="background1"/>
                <w:sz w:val="22"/>
                <w:szCs w:val="22"/>
                <w:lang w:eastAsia="es-CR"/>
              </w:rPr>
            </w:pPr>
            <w:r w:rsidRPr="00B2793B">
              <w:rPr>
                <w:rFonts w:ascii="Arial" w:hAnsi="Arial" w:cs="Arial"/>
                <w:b/>
                <w:bCs/>
                <w:color w:val="FFFFFF" w:themeColor="background1"/>
                <w:sz w:val="22"/>
                <w:szCs w:val="22"/>
                <w:lang w:eastAsia="es-CR"/>
              </w:rPr>
              <w:t xml:space="preserve">DIFERENCIA </w:t>
            </w:r>
          </w:p>
        </w:tc>
      </w:tr>
      <w:tr w:rsidR="00D860EA" w:rsidRPr="00B2793B" w14:paraId="3275C482" w14:textId="77777777" w:rsidTr="006E610D">
        <w:trPr>
          <w:trHeight w:val="300"/>
        </w:trPr>
        <w:tc>
          <w:tcPr>
            <w:tcW w:w="4957" w:type="dxa"/>
            <w:tcBorders>
              <w:top w:val="nil"/>
              <w:left w:val="single" w:sz="4" w:space="0" w:color="auto"/>
              <w:bottom w:val="single" w:sz="4" w:space="0" w:color="auto"/>
              <w:right w:val="single" w:sz="4" w:space="0" w:color="auto"/>
            </w:tcBorders>
            <w:shd w:val="clear" w:color="DDEBF7" w:fill="FFFFFF"/>
            <w:noWrap/>
            <w:vAlign w:val="bottom"/>
            <w:hideMark/>
          </w:tcPr>
          <w:p w14:paraId="7B3032E5" w14:textId="77777777" w:rsidR="00D860EA" w:rsidRPr="00B2793B" w:rsidRDefault="00D860EA" w:rsidP="006E610D">
            <w:pPr>
              <w:widowControl/>
              <w:jc w:val="right"/>
              <w:rPr>
                <w:rFonts w:ascii="Arial" w:hAnsi="Arial" w:cs="Arial"/>
                <w:b/>
                <w:bCs/>
                <w:color w:val="000000"/>
                <w:sz w:val="22"/>
                <w:szCs w:val="22"/>
                <w:lang w:eastAsia="es-CR"/>
              </w:rPr>
            </w:pPr>
            <w:proofErr w:type="gramStart"/>
            <w:r w:rsidRPr="00B2793B">
              <w:rPr>
                <w:rFonts w:ascii="Arial" w:hAnsi="Arial" w:cs="Arial"/>
                <w:b/>
                <w:bCs/>
                <w:color w:val="000000"/>
                <w:sz w:val="22"/>
                <w:szCs w:val="22"/>
                <w:lang w:eastAsia="es-CR"/>
              </w:rPr>
              <w:t>Total</w:t>
            </w:r>
            <w:proofErr w:type="gramEnd"/>
            <w:r w:rsidRPr="00B2793B">
              <w:rPr>
                <w:rFonts w:ascii="Arial" w:hAnsi="Arial" w:cs="Arial"/>
                <w:b/>
                <w:bCs/>
                <w:color w:val="000000"/>
                <w:sz w:val="22"/>
                <w:szCs w:val="22"/>
                <w:lang w:eastAsia="es-CR"/>
              </w:rPr>
              <w:t xml:space="preserve"> general</w:t>
            </w:r>
          </w:p>
        </w:tc>
        <w:tc>
          <w:tcPr>
            <w:tcW w:w="1559" w:type="dxa"/>
            <w:tcBorders>
              <w:top w:val="nil"/>
              <w:left w:val="nil"/>
              <w:bottom w:val="single" w:sz="4" w:space="0" w:color="auto"/>
              <w:right w:val="single" w:sz="4" w:space="0" w:color="auto"/>
            </w:tcBorders>
            <w:shd w:val="clear" w:color="DDEBF7" w:fill="FFFFFF"/>
            <w:noWrap/>
            <w:vAlign w:val="bottom"/>
            <w:hideMark/>
          </w:tcPr>
          <w:p w14:paraId="031D6C43" w14:textId="77777777" w:rsidR="00D860EA" w:rsidRPr="00B2793B" w:rsidRDefault="00D860EA" w:rsidP="006E610D">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3.000</w:t>
            </w:r>
          </w:p>
        </w:tc>
        <w:tc>
          <w:tcPr>
            <w:tcW w:w="1559" w:type="dxa"/>
            <w:tcBorders>
              <w:top w:val="nil"/>
              <w:left w:val="nil"/>
              <w:bottom w:val="single" w:sz="4" w:space="0" w:color="auto"/>
              <w:right w:val="single" w:sz="4" w:space="0" w:color="auto"/>
            </w:tcBorders>
            <w:shd w:val="clear" w:color="DDEBF7" w:fill="FFFFFF"/>
            <w:noWrap/>
            <w:vAlign w:val="bottom"/>
            <w:hideMark/>
          </w:tcPr>
          <w:p w14:paraId="1ACEFD91" w14:textId="77777777" w:rsidR="00D860EA" w:rsidRPr="00B2793B" w:rsidRDefault="00D860EA" w:rsidP="006E610D">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677,15</w:t>
            </w:r>
          </w:p>
        </w:tc>
        <w:tc>
          <w:tcPr>
            <w:tcW w:w="1559" w:type="dxa"/>
            <w:tcBorders>
              <w:top w:val="nil"/>
              <w:left w:val="nil"/>
              <w:bottom w:val="single" w:sz="4" w:space="0" w:color="auto"/>
              <w:right w:val="single" w:sz="4" w:space="0" w:color="auto"/>
            </w:tcBorders>
            <w:shd w:val="clear" w:color="DDEBF7" w:fill="FFFFFF"/>
            <w:noWrap/>
            <w:vAlign w:val="bottom"/>
            <w:hideMark/>
          </w:tcPr>
          <w:p w14:paraId="11E25223" w14:textId="77777777" w:rsidR="00D860EA" w:rsidRPr="00B2793B" w:rsidRDefault="00D860EA" w:rsidP="006E610D">
            <w:pPr>
              <w:widowControl/>
              <w:jc w:val="center"/>
              <w:rPr>
                <w:rFonts w:ascii="Arial" w:hAnsi="Arial" w:cs="Arial"/>
                <w:b/>
                <w:bCs/>
                <w:color w:val="000000"/>
                <w:sz w:val="22"/>
                <w:szCs w:val="22"/>
                <w:lang w:eastAsia="es-CR"/>
              </w:rPr>
            </w:pPr>
            <w:r w:rsidRPr="00B2793B">
              <w:rPr>
                <w:rFonts w:ascii="Arial" w:hAnsi="Arial" w:cs="Arial"/>
                <w:b/>
                <w:bCs/>
                <w:color w:val="000000"/>
                <w:sz w:val="22"/>
                <w:szCs w:val="22"/>
                <w:lang w:eastAsia="es-CR"/>
              </w:rPr>
              <w:t>2.322,85</w:t>
            </w:r>
          </w:p>
        </w:tc>
      </w:tr>
      <w:tr w:rsidR="00D860EA" w:rsidRPr="00B2793B" w14:paraId="49342CFC" w14:textId="77777777" w:rsidTr="006E610D">
        <w:trPr>
          <w:trHeight w:val="30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6B00871D" w14:textId="77777777" w:rsidR="00D860EA" w:rsidRPr="00B2793B" w:rsidRDefault="00D860EA" w:rsidP="006E610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Económicos</w:t>
            </w:r>
          </w:p>
        </w:tc>
        <w:tc>
          <w:tcPr>
            <w:tcW w:w="1559" w:type="dxa"/>
            <w:tcBorders>
              <w:top w:val="nil"/>
              <w:left w:val="nil"/>
              <w:bottom w:val="single" w:sz="4" w:space="0" w:color="auto"/>
              <w:right w:val="single" w:sz="4" w:space="0" w:color="auto"/>
            </w:tcBorders>
            <w:shd w:val="clear" w:color="000000" w:fill="FFFFFF"/>
            <w:noWrap/>
            <w:vAlign w:val="bottom"/>
            <w:hideMark/>
          </w:tcPr>
          <w:p w14:paraId="0E4C6637"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500</w:t>
            </w:r>
          </w:p>
        </w:tc>
        <w:tc>
          <w:tcPr>
            <w:tcW w:w="1559" w:type="dxa"/>
            <w:tcBorders>
              <w:top w:val="nil"/>
              <w:left w:val="nil"/>
              <w:bottom w:val="single" w:sz="4" w:space="0" w:color="auto"/>
              <w:right w:val="single" w:sz="4" w:space="0" w:color="auto"/>
            </w:tcBorders>
            <w:shd w:val="clear" w:color="000000" w:fill="FFFFFF"/>
            <w:noWrap/>
            <w:vAlign w:val="bottom"/>
            <w:hideMark/>
          </w:tcPr>
          <w:p w14:paraId="23F9F711"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125,25</w:t>
            </w:r>
          </w:p>
        </w:tc>
        <w:tc>
          <w:tcPr>
            <w:tcW w:w="1559" w:type="dxa"/>
            <w:tcBorders>
              <w:top w:val="nil"/>
              <w:left w:val="nil"/>
              <w:bottom w:val="single" w:sz="4" w:space="0" w:color="auto"/>
              <w:right w:val="single" w:sz="4" w:space="0" w:color="auto"/>
            </w:tcBorders>
            <w:shd w:val="clear" w:color="000000" w:fill="FFFFFF"/>
            <w:noWrap/>
            <w:vAlign w:val="bottom"/>
            <w:hideMark/>
          </w:tcPr>
          <w:p w14:paraId="47880BA9"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374,75</w:t>
            </w:r>
          </w:p>
        </w:tc>
      </w:tr>
      <w:tr w:rsidR="00D860EA" w:rsidRPr="00B2793B" w14:paraId="0231FFA9" w14:textId="77777777" w:rsidTr="006E610D">
        <w:trPr>
          <w:trHeight w:val="30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71AE8A2C" w14:textId="77777777" w:rsidR="00D860EA" w:rsidRPr="00B2793B" w:rsidRDefault="00D860EA" w:rsidP="006E610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Estudios Especiales</w:t>
            </w:r>
          </w:p>
        </w:tc>
        <w:tc>
          <w:tcPr>
            <w:tcW w:w="1559" w:type="dxa"/>
            <w:tcBorders>
              <w:top w:val="nil"/>
              <w:left w:val="nil"/>
              <w:bottom w:val="single" w:sz="4" w:space="0" w:color="auto"/>
              <w:right w:val="single" w:sz="4" w:space="0" w:color="auto"/>
            </w:tcBorders>
            <w:shd w:val="clear" w:color="000000" w:fill="FFFFFF"/>
            <w:noWrap/>
            <w:vAlign w:val="bottom"/>
            <w:hideMark/>
          </w:tcPr>
          <w:p w14:paraId="4FF7B6E4"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500</w:t>
            </w:r>
          </w:p>
        </w:tc>
        <w:tc>
          <w:tcPr>
            <w:tcW w:w="1559" w:type="dxa"/>
            <w:tcBorders>
              <w:top w:val="nil"/>
              <w:left w:val="nil"/>
              <w:bottom w:val="single" w:sz="4" w:space="0" w:color="auto"/>
              <w:right w:val="single" w:sz="4" w:space="0" w:color="auto"/>
            </w:tcBorders>
            <w:shd w:val="clear" w:color="000000" w:fill="FFFFFF"/>
            <w:noWrap/>
            <w:vAlign w:val="bottom"/>
            <w:hideMark/>
          </w:tcPr>
          <w:p w14:paraId="6D301ADF"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112,75</w:t>
            </w:r>
          </w:p>
        </w:tc>
        <w:tc>
          <w:tcPr>
            <w:tcW w:w="1559" w:type="dxa"/>
            <w:tcBorders>
              <w:top w:val="nil"/>
              <w:left w:val="nil"/>
              <w:bottom w:val="single" w:sz="4" w:space="0" w:color="auto"/>
              <w:right w:val="single" w:sz="4" w:space="0" w:color="auto"/>
            </w:tcBorders>
            <w:shd w:val="clear" w:color="000000" w:fill="FFFFFF"/>
            <w:noWrap/>
            <w:vAlign w:val="bottom"/>
            <w:hideMark/>
          </w:tcPr>
          <w:p w14:paraId="6983D93E"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387,25</w:t>
            </w:r>
          </w:p>
        </w:tc>
      </w:tr>
      <w:tr w:rsidR="00D860EA" w:rsidRPr="00B2793B" w14:paraId="32F51824" w14:textId="77777777" w:rsidTr="006E610D">
        <w:trPr>
          <w:trHeight w:val="30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5329AB98" w14:textId="77777777" w:rsidR="00D860EA" w:rsidRPr="00B2793B" w:rsidRDefault="00D860EA" w:rsidP="006E610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Financiera</w:t>
            </w:r>
          </w:p>
        </w:tc>
        <w:tc>
          <w:tcPr>
            <w:tcW w:w="1559" w:type="dxa"/>
            <w:tcBorders>
              <w:top w:val="nil"/>
              <w:left w:val="nil"/>
              <w:bottom w:val="single" w:sz="4" w:space="0" w:color="auto"/>
              <w:right w:val="single" w:sz="4" w:space="0" w:color="auto"/>
            </w:tcBorders>
            <w:shd w:val="clear" w:color="000000" w:fill="FFFFFF"/>
            <w:noWrap/>
            <w:vAlign w:val="bottom"/>
            <w:hideMark/>
          </w:tcPr>
          <w:p w14:paraId="00A8BEB7"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500</w:t>
            </w:r>
          </w:p>
        </w:tc>
        <w:tc>
          <w:tcPr>
            <w:tcW w:w="1559" w:type="dxa"/>
            <w:tcBorders>
              <w:top w:val="nil"/>
              <w:left w:val="nil"/>
              <w:bottom w:val="single" w:sz="4" w:space="0" w:color="auto"/>
              <w:right w:val="single" w:sz="4" w:space="0" w:color="auto"/>
            </w:tcBorders>
            <w:shd w:val="clear" w:color="000000" w:fill="FFFFFF"/>
            <w:noWrap/>
            <w:vAlign w:val="bottom"/>
            <w:hideMark/>
          </w:tcPr>
          <w:p w14:paraId="64A92A73"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106,75</w:t>
            </w:r>
          </w:p>
        </w:tc>
        <w:tc>
          <w:tcPr>
            <w:tcW w:w="1559" w:type="dxa"/>
            <w:tcBorders>
              <w:top w:val="nil"/>
              <w:left w:val="nil"/>
              <w:bottom w:val="single" w:sz="4" w:space="0" w:color="auto"/>
              <w:right w:val="single" w:sz="4" w:space="0" w:color="auto"/>
            </w:tcBorders>
            <w:shd w:val="clear" w:color="000000" w:fill="FFFFFF"/>
            <w:noWrap/>
            <w:vAlign w:val="bottom"/>
            <w:hideMark/>
          </w:tcPr>
          <w:p w14:paraId="48CE71EB"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393,25</w:t>
            </w:r>
          </w:p>
        </w:tc>
      </w:tr>
      <w:tr w:rsidR="00D860EA" w:rsidRPr="00B2793B" w14:paraId="62D16993" w14:textId="77777777" w:rsidTr="006E610D">
        <w:trPr>
          <w:trHeight w:val="30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7FABF9C3" w14:textId="77777777" w:rsidR="00D860EA" w:rsidRPr="00B2793B" w:rsidRDefault="00D860EA" w:rsidP="006E610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Auditoría de Prevención, Análisis e Investigación</w:t>
            </w:r>
          </w:p>
        </w:tc>
        <w:tc>
          <w:tcPr>
            <w:tcW w:w="1559" w:type="dxa"/>
            <w:tcBorders>
              <w:top w:val="nil"/>
              <w:left w:val="nil"/>
              <w:bottom w:val="single" w:sz="4" w:space="0" w:color="auto"/>
              <w:right w:val="single" w:sz="4" w:space="0" w:color="auto"/>
            </w:tcBorders>
            <w:shd w:val="clear" w:color="000000" w:fill="FFFFFF"/>
            <w:noWrap/>
            <w:vAlign w:val="bottom"/>
            <w:hideMark/>
          </w:tcPr>
          <w:p w14:paraId="0399A222"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500</w:t>
            </w:r>
          </w:p>
        </w:tc>
        <w:tc>
          <w:tcPr>
            <w:tcW w:w="1559" w:type="dxa"/>
            <w:tcBorders>
              <w:top w:val="nil"/>
              <w:left w:val="nil"/>
              <w:bottom w:val="single" w:sz="4" w:space="0" w:color="auto"/>
              <w:right w:val="single" w:sz="4" w:space="0" w:color="auto"/>
            </w:tcBorders>
            <w:shd w:val="clear" w:color="000000" w:fill="FFFFFF"/>
            <w:noWrap/>
            <w:vAlign w:val="bottom"/>
            <w:hideMark/>
          </w:tcPr>
          <w:p w14:paraId="37EDA23B"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24,00</w:t>
            </w:r>
          </w:p>
        </w:tc>
        <w:tc>
          <w:tcPr>
            <w:tcW w:w="1559" w:type="dxa"/>
            <w:tcBorders>
              <w:top w:val="nil"/>
              <w:left w:val="nil"/>
              <w:bottom w:val="single" w:sz="4" w:space="0" w:color="auto"/>
              <w:right w:val="single" w:sz="4" w:space="0" w:color="auto"/>
            </w:tcBorders>
            <w:shd w:val="clear" w:color="000000" w:fill="FFFFFF"/>
            <w:noWrap/>
            <w:vAlign w:val="bottom"/>
            <w:hideMark/>
          </w:tcPr>
          <w:p w14:paraId="32758DE5"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476,00</w:t>
            </w:r>
          </w:p>
        </w:tc>
      </w:tr>
      <w:tr w:rsidR="00D860EA" w:rsidRPr="00B2793B" w14:paraId="11AAC77E" w14:textId="77777777" w:rsidTr="006E610D">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16CC0F03" w14:textId="77777777" w:rsidR="00D860EA" w:rsidRPr="00B2793B" w:rsidRDefault="00D860EA" w:rsidP="006E610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Operativa</w:t>
            </w:r>
          </w:p>
        </w:tc>
        <w:tc>
          <w:tcPr>
            <w:tcW w:w="1559" w:type="dxa"/>
            <w:tcBorders>
              <w:top w:val="nil"/>
              <w:left w:val="nil"/>
              <w:bottom w:val="single" w:sz="4" w:space="0" w:color="auto"/>
              <w:right w:val="single" w:sz="4" w:space="0" w:color="auto"/>
            </w:tcBorders>
            <w:shd w:val="clear" w:color="auto" w:fill="auto"/>
            <w:noWrap/>
            <w:vAlign w:val="bottom"/>
            <w:hideMark/>
          </w:tcPr>
          <w:p w14:paraId="2D689B11"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500</w:t>
            </w:r>
          </w:p>
        </w:tc>
        <w:tc>
          <w:tcPr>
            <w:tcW w:w="1559" w:type="dxa"/>
            <w:tcBorders>
              <w:top w:val="nil"/>
              <w:left w:val="nil"/>
              <w:bottom w:val="single" w:sz="4" w:space="0" w:color="auto"/>
              <w:right w:val="single" w:sz="4" w:space="0" w:color="auto"/>
            </w:tcBorders>
            <w:shd w:val="clear" w:color="auto" w:fill="auto"/>
            <w:noWrap/>
            <w:vAlign w:val="bottom"/>
            <w:hideMark/>
          </w:tcPr>
          <w:p w14:paraId="21119EC3"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216,25</w:t>
            </w:r>
          </w:p>
        </w:tc>
        <w:tc>
          <w:tcPr>
            <w:tcW w:w="1559" w:type="dxa"/>
            <w:tcBorders>
              <w:top w:val="nil"/>
              <w:left w:val="nil"/>
              <w:bottom w:val="single" w:sz="4" w:space="0" w:color="auto"/>
              <w:right w:val="single" w:sz="4" w:space="0" w:color="auto"/>
            </w:tcBorders>
            <w:shd w:val="clear" w:color="auto" w:fill="auto"/>
            <w:noWrap/>
            <w:vAlign w:val="bottom"/>
            <w:hideMark/>
          </w:tcPr>
          <w:p w14:paraId="3C047289"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283,75</w:t>
            </w:r>
          </w:p>
        </w:tc>
      </w:tr>
      <w:tr w:rsidR="00D860EA" w:rsidRPr="00B2793B" w14:paraId="1810A493" w14:textId="77777777" w:rsidTr="006E610D">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5FB3D874" w14:textId="77777777" w:rsidR="00D860EA" w:rsidRPr="00B2793B" w:rsidRDefault="00D860EA" w:rsidP="006E610D">
            <w:pPr>
              <w:widowControl/>
              <w:jc w:val="both"/>
              <w:rPr>
                <w:rFonts w:ascii="Arial" w:hAnsi="Arial" w:cs="Arial"/>
                <w:color w:val="000000"/>
                <w:sz w:val="22"/>
                <w:szCs w:val="22"/>
                <w:lang w:eastAsia="es-CR"/>
              </w:rPr>
            </w:pPr>
            <w:r w:rsidRPr="00B2793B">
              <w:rPr>
                <w:rFonts w:ascii="Arial" w:hAnsi="Arial" w:cs="Arial"/>
                <w:color w:val="000000"/>
                <w:sz w:val="22"/>
                <w:szCs w:val="22"/>
                <w:lang w:eastAsia="es-CR"/>
              </w:rPr>
              <w:t>Sección Auditoría Tecnología de Información</w:t>
            </w:r>
          </w:p>
        </w:tc>
        <w:tc>
          <w:tcPr>
            <w:tcW w:w="1559" w:type="dxa"/>
            <w:tcBorders>
              <w:top w:val="nil"/>
              <w:left w:val="nil"/>
              <w:bottom w:val="single" w:sz="4" w:space="0" w:color="auto"/>
              <w:right w:val="single" w:sz="4" w:space="0" w:color="auto"/>
            </w:tcBorders>
            <w:shd w:val="clear" w:color="auto" w:fill="auto"/>
            <w:noWrap/>
            <w:vAlign w:val="bottom"/>
            <w:hideMark/>
          </w:tcPr>
          <w:p w14:paraId="1183D660"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500</w:t>
            </w:r>
          </w:p>
        </w:tc>
        <w:tc>
          <w:tcPr>
            <w:tcW w:w="1559" w:type="dxa"/>
            <w:tcBorders>
              <w:top w:val="nil"/>
              <w:left w:val="nil"/>
              <w:bottom w:val="single" w:sz="4" w:space="0" w:color="auto"/>
              <w:right w:val="single" w:sz="4" w:space="0" w:color="auto"/>
            </w:tcBorders>
            <w:shd w:val="clear" w:color="auto" w:fill="auto"/>
            <w:noWrap/>
            <w:vAlign w:val="bottom"/>
            <w:hideMark/>
          </w:tcPr>
          <w:p w14:paraId="09C3DA80"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92,15</w:t>
            </w:r>
          </w:p>
        </w:tc>
        <w:tc>
          <w:tcPr>
            <w:tcW w:w="1559" w:type="dxa"/>
            <w:tcBorders>
              <w:top w:val="nil"/>
              <w:left w:val="nil"/>
              <w:bottom w:val="single" w:sz="4" w:space="0" w:color="auto"/>
              <w:right w:val="single" w:sz="4" w:space="0" w:color="auto"/>
            </w:tcBorders>
            <w:shd w:val="clear" w:color="auto" w:fill="auto"/>
            <w:noWrap/>
            <w:vAlign w:val="bottom"/>
            <w:hideMark/>
          </w:tcPr>
          <w:p w14:paraId="39A207C3" w14:textId="77777777" w:rsidR="00D860EA" w:rsidRPr="00B2793B" w:rsidRDefault="00D860EA" w:rsidP="006E610D">
            <w:pPr>
              <w:widowControl/>
              <w:jc w:val="center"/>
              <w:rPr>
                <w:rFonts w:ascii="Arial" w:hAnsi="Arial" w:cs="Arial"/>
                <w:color w:val="000000"/>
                <w:sz w:val="22"/>
                <w:szCs w:val="22"/>
                <w:lang w:eastAsia="es-CR"/>
              </w:rPr>
            </w:pPr>
            <w:r w:rsidRPr="00B2793B">
              <w:rPr>
                <w:rFonts w:ascii="Arial" w:hAnsi="Arial" w:cs="Arial"/>
                <w:color w:val="000000"/>
                <w:sz w:val="22"/>
                <w:szCs w:val="22"/>
                <w:lang w:eastAsia="es-CR"/>
              </w:rPr>
              <w:t>407,85</w:t>
            </w:r>
          </w:p>
        </w:tc>
      </w:tr>
    </w:tbl>
    <w:p w14:paraId="5FE8D2CF" w14:textId="77777777" w:rsidR="00D860EA" w:rsidRPr="00D860EA" w:rsidRDefault="00D860EA" w:rsidP="00D860EA">
      <w:pPr>
        <w:rPr>
          <w:rFonts w:ascii="Arial" w:hAnsi="Arial" w:cs="Arial"/>
          <w:b/>
          <w:bCs/>
          <w:iCs/>
          <w:sz w:val="22"/>
          <w:szCs w:val="22"/>
        </w:rPr>
      </w:pPr>
    </w:p>
    <w:bookmarkEnd w:id="16"/>
    <w:bookmarkEnd w:id="17"/>
    <w:p w14:paraId="70F14E5D" w14:textId="13CA805B" w:rsidR="007F3EC2" w:rsidRPr="00B2793B" w:rsidRDefault="001734FE" w:rsidP="007F3EC2">
      <w:pPr>
        <w:widowControl/>
        <w:jc w:val="both"/>
        <w:rPr>
          <w:rFonts w:ascii="Arial" w:hAnsi="Arial" w:cs="Arial"/>
          <w:spacing w:val="-3"/>
        </w:rPr>
      </w:pPr>
      <w:r>
        <w:rPr>
          <w:rFonts w:ascii="Arial" w:hAnsi="Arial" w:cs="Arial"/>
          <w:b/>
          <w:spacing w:val="-3"/>
        </w:rPr>
        <w:t xml:space="preserve">  </w:t>
      </w:r>
      <w:r w:rsidR="007F3EC2" w:rsidRPr="00B2793B">
        <w:rPr>
          <w:rFonts w:ascii="Arial" w:hAnsi="Arial" w:cs="Arial"/>
          <w:b/>
          <w:spacing w:val="-3"/>
        </w:rPr>
        <w:t xml:space="preserve">Fuente: </w:t>
      </w:r>
      <w:proofErr w:type="spellStart"/>
      <w:r w:rsidR="007F3EC2" w:rsidRPr="00B2793B">
        <w:rPr>
          <w:rFonts w:ascii="Arial" w:hAnsi="Arial" w:cs="Arial"/>
          <w:spacing w:val="-3"/>
        </w:rPr>
        <w:t>Team</w:t>
      </w:r>
      <w:proofErr w:type="spellEnd"/>
      <w:r w:rsidR="007F3EC2" w:rsidRPr="00B2793B">
        <w:rPr>
          <w:rFonts w:ascii="Arial" w:hAnsi="Arial" w:cs="Arial"/>
          <w:spacing w:val="-3"/>
        </w:rPr>
        <w:t xml:space="preserve"> Mate Plus</w:t>
      </w:r>
    </w:p>
    <w:p w14:paraId="12615E69" w14:textId="77777777" w:rsidR="00295137" w:rsidRPr="00B2793B" w:rsidRDefault="00295137" w:rsidP="00F75604">
      <w:pPr>
        <w:jc w:val="both"/>
        <w:rPr>
          <w:rFonts w:ascii="Arial" w:hAnsi="Arial" w:cs="Arial"/>
          <w:color w:val="7030A0"/>
          <w:spacing w:val="-3"/>
          <w:sz w:val="22"/>
          <w:szCs w:val="22"/>
        </w:rPr>
      </w:pPr>
    </w:p>
    <w:p w14:paraId="3BBDD5F7" w14:textId="1275EEC4" w:rsidR="00765432" w:rsidRPr="00B2793B" w:rsidRDefault="00765432" w:rsidP="00F75604">
      <w:pPr>
        <w:jc w:val="both"/>
        <w:rPr>
          <w:rFonts w:ascii="Arial" w:hAnsi="Arial" w:cs="Arial"/>
          <w:spacing w:val="-3"/>
          <w:sz w:val="22"/>
          <w:szCs w:val="22"/>
        </w:rPr>
      </w:pPr>
      <w:r w:rsidRPr="00B2793B">
        <w:rPr>
          <w:rFonts w:ascii="Arial" w:hAnsi="Arial" w:cs="Arial"/>
          <w:spacing w:val="-3"/>
          <w:sz w:val="22"/>
          <w:szCs w:val="22"/>
        </w:rPr>
        <w:t>De acuerdo con los datos anteriores, se aprecia el empleo de 677,15 horas para atender sucintas administrativas lo que significa un uso del 22,5</w:t>
      </w:r>
      <w:r w:rsidR="00F25BF4">
        <w:rPr>
          <w:rFonts w:ascii="Arial" w:hAnsi="Arial" w:cs="Arial"/>
          <w:spacing w:val="-3"/>
          <w:sz w:val="22"/>
          <w:szCs w:val="22"/>
        </w:rPr>
        <w:t>7</w:t>
      </w:r>
      <w:r w:rsidRPr="00B2793B">
        <w:rPr>
          <w:rFonts w:ascii="Arial" w:hAnsi="Arial" w:cs="Arial"/>
          <w:spacing w:val="-3"/>
          <w:sz w:val="22"/>
          <w:szCs w:val="22"/>
        </w:rPr>
        <w:t>% por parte de todas las secciones que integran la Auditoría Judicial.</w:t>
      </w:r>
    </w:p>
    <w:p w14:paraId="5DCE0807" w14:textId="77777777" w:rsidR="00765432" w:rsidRPr="00B2793B" w:rsidRDefault="00765432" w:rsidP="00F75604">
      <w:pPr>
        <w:jc w:val="both"/>
        <w:rPr>
          <w:rFonts w:ascii="Arial" w:hAnsi="Arial" w:cs="Arial"/>
          <w:spacing w:val="-3"/>
          <w:sz w:val="22"/>
          <w:szCs w:val="22"/>
        </w:rPr>
      </w:pPr>
    </w:p>
    <w:p w14:paraId="10D7E135" w14:textId="674B3136" w:rsidR="00093345" w:rsidRPr="00B2793B" w:rsidRDefault="002F45CC" w:rsidP="00F75604">
      <w:pPr>
        <w:jc w:val="both"/>
        <w:rPr>
          <w:rFonts w:ascii="Arial" w:hAnsi="Arial" w:cs="Arial"/>
          <w:spacing w:val="-3"/>
          <w:sz w:val="22"/>
          <w:szCs w:val="22"/>
        </w:rPr>
      </w:pPr>
      <w:r>
        <w:rPr>
          <w:rFonts w:ascii="Arial" w:hAnsi="Arial" w:cs="Arial"/>
          <w:spacing w:val="-3"/>
          <w:sz w:val="22"/>
          <w:szCs w:val="22"/>
        </w:rPr>
        <w:t>También</w:t>
      </w:r>
      <w:r w:rsidR="00765432" w:rsidRPr="00B2793B">
        <w:rPr>
          <w:rFonts w:ascii="Arial" w:hAnsi="Arial" w:cs="Arial"/>
          <w:spacing w:val="-3"/>
          <w:sz w:val="22"/>
          <w:szCs w:val="22"/>
        </w:rPr>
        <w:t xml:space="preserve">, con base </w:t>
      </w:r>
      <w:r w:rsidR="00D844C6" w:rsidRPr="00B2793B">
        <w:rPr>
          <w:rFonts w:ascii="Arial" w:hAnsi="Arial" w:cs="Arial"/>
          <w:spacing w:val="-3"/>
          <w:sz w:val="22"/>
          <w:szCs w:val="22"/>
        </w:rPr>
        <w:t>en</w:t>
      </w:r>
      <w:r w:rsidR="00765432" w:rsidRPr="00B2793B">
        <w:rPr>
          <w:rFonts w:ascii="Arial" w:hAnsi="Arial" w:cs="Arial"/>
          <w:spacing w:val="-3"/>
          <w:sz w:val="22"/>
          <w:szCs w:val="22"/>
        </w:rPr>
        <w:t xml:space="preserve"> las cifras observadas del recuadro, al primer trimestre del año en curso la Sección de Auditoría Operativa es la que ha empleado más cantidad de horas en sucintas administrativas con 216,25; en tanto tres secciones registran más de 100 horas</w:t>
      </w:r>
      <w:r w:rsidR="00D844C6" w:rsidRPr="00B2793B">
        <w:rPr>
          <w:rFonts w:ascii="Arial" w:hAnsi="Arial" w:cs="Arial"/>
          <w:spacing w:val="-3"/>
          <w:sz w:val="22"/>
          <w:szCs w:val="22"/>
        </w:rPr>
        <w:t>. L</w:t>
      </w:r>
      <w:r w:rsidR="00765432" w:rsidRPr="00B2793B">
        <w:rPr>
          <w:rFonts w:ascii="Arial" w:hAnsi="Arial" w:cs="Arial"/>
          <w:spacing w:val="-3"/>
          <w:sz w:val="22"/>
          <w:szCs w:val="22"/>
        </w:rPr>
        <w:t>a Sección Auditoría de Tecnología de Información y la de Auditoría de Prevención, Análisis e Investigación han usado el menor importe con 92,15 y 24,00 horas respectivamente.</w:t>
      </w:r>
    </w:p>
    <w:p w14:paraId="3DB288E9" w14:textId="493B6F2E" w:rsidR="00DE560C" w:rsidRPr="00B2793B" w:rsidRDefault="00DE560C" w:rsidP="00F75604">
      <w:pPr>
        <w:jc w:val="both"/>
        <w:rPr>
          <w:rFonts w:ascii="Arial" w:hAnsi="Arial" w:cs="Arial"/>
          <w:color w:val="7030A0"/>
          <w:spacing w:val="-3"/>
          <w:sz w:val="22"/>
          <w:szCs w:val="22"/>
        </w:rPr>
      </w:pPr>
    </w:p>
    <w:p w14:paraId="27A6DFE3" w14:textId="2BFB429C" w:rsidR="00B8144D" w:rsidRPr="00B2793B" w:rsidRDefault="00DF48EB" w:rsidP="00F75604">
      <w:pPr>
        <w:pStyle w:val="Ttulo1"/>
        <w:numPr>
          <w:ilvl w:val="0"/>
          <w:numId w:val="3"/>
        </w:numPr>
        <w:spacing w:before="0" w:after="0"/>
        <w:ind w:left="0" w:right="46" w:firstLine="0"/>
        <w:jc w:val="both"/>
        <w:rPr>
          <w:sz w:val="22"/>
          <w:szCs w:val="22"/>
        </w:rPr>
      </w:pPr>
      <w:bookmarkStart w:id="18" w:name="_Toc102122865"/>
      <w:r w:rsidRPr="00B2793B">
        <w:rPr>
          <w:sz w:val="22"/>
          <w:szCs w:val="22"/>
        </w:rPr>
        <w:t xml:space="preserve">SEGUIMIENTO DE </w:t>
      </w:r>
      <w:r w:rsidR="000E33DB" w:rsidRPr="00B2793B">
        <w:rPr>
          <w:sz w:val="22"/>
          <w:szCs w:val="22"/>
        </w:rPr>
        <w:t>RECOMENDACIONES</w:t>
      </w:r>
      <w:bookmarkEnd w:id="18"/>
    </w:p>
    <w:p w14:paraId="1C4CE307" w14:textId="6BB7A830" w:rsidR="00600635" w:rsidRPr="00B2793B" w:rsidRDefault="00600635" w:rsidP="00F75604">
      <w:pPr>
        <w:tabs>
          <w:tab w:val="left" w:pos="540"/>
        </w:tabs>
        <w:ind w:right="46"/>
        <w:jc w:val="both"/>
        <w:rPr>
          <w:rFonts w:ascii="Arial" w:hAnsi="Arial" w:cs="Arial"/>
          <w:sz w:val="22"/>
          <w:szCs w:val="22"/>
        </w:rPr>
      </w:pPr>
    </w:p>
    <w:p w14:paraId="68BEF884" w14:textId="7165A08F" w:rsidR="0068622A" w:rsidRPr="00B2793B" w:rsidRDefault="00600635" w:rsidP="00F7560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w:t>
      </w:r>
      <w:r w:rsidR="000925CD" w:rsidRPr="00B2793B">
        <w:rPr>
          <w:rFonts w:ascii="Arial" w:hAnsi="Arial" w:cs="Arial"/>
          <w:color w:val="242424"/>
          <w:sz w:val="22"/>
          <w:szCs w:val="22"/>
          <w:shd w:val="clear" w:color="auto" w:fill="FFFFFF"/>
        </w:rPr>
        <w:t xml:space="preserve">egún </w:t>
      </w:r>
      <w:r w:rsidR="00F50E2A" w:rsidRPr="00B2793B">
        <w:rPr>
          <w:rFonts w:ascii="Arial" w:hAnsi="Arial" w:cs="Arial"/>
          <w:color w:val="242424"/>
          <w:sz w:val="22"/>
          <w:szCs w:val="22"/>
          <w:shd w:val="clear" w:color="auto" w:fill="FFFFFF"/>
        </w:rPr>
        <w:t>lo dispone el artículo 17, inciso c) de la Ley General de Control Interno</w:t>
      </w:r>
      <w:r w:rsidR="00A0417E" w:rsidRPr="00B2793B">
        <w:rPr>
          <w:rFonts w:ascii="Arial" w:hAnsi="Arial" w:cs="Arial"/>
          <w:color w:val="242424"/>
          <w:sz w:val="22"/>
          <w:szCs w:val="22"/>
          <w:shd w:val="clear" w:color="auto" w:fill="FFFFFF"/>
        </w:rPr>
        <w:t xml:space="preserve"> y lo señalado en el apartado 211 de las </w:t>
      </w:r>
      <w:r w:rsidR="00A2191F" w:rsidRPr="00B2793B">
        <w:rPr>
          <w:rFonts w:ascii="Arial" w:hAnsi="Arial" w:cs="Arial"/>
          <w:color w:val="242424"/>
          <w:sz w:val="22"/>
          <w:szCs w:val="22"/>
          <w:shd w:val="clear" w:color="auto" w:fill="FFFFFF"/>
        </w:rPr>
        <w:t xml:space="preserve">Normas para el ejercicio de la Auditoría en el Sector Público y </w:t>
      </w:r>
      <w:r w:rsidR="00A0417E" w:rsidRPr="00B2793B">
        <w:rPr>
          <w:rFonts w:ascii="Arial" w:hAnsi="Arial" w:cs="Arial"/>
          <w:color w:val="242424"/>
          <w:sz w:val="22"/>
          <w:szCs w:val="22"/>
          <w:shd w:val="clear" w:color="auto" w:fill="FFFFFF"/>
        </w:rPr>
        <w:t xml:space="preserve">numeral 206 propio de las </w:t>
      </w:r>
      <w:r w:rsidR="00A2191F" w:rsidRPr="00B2793B">
        <w:rPr>
          <w:rFonts w:ascii="Arial" w:hAnsi="Arial" w:cs="Arial"/>
          <w:color w:val="242424"/>
          <w:sz w:val="22"/>
          <w:szCs w:val="22"/>
          <w:shd w:val="clear" w:color="auto" w:fill="FFFFFF"/>
        </w:rPr>
        <w:t>Normas Generales de Auditoría para el Sector Público</w:t>
      </w:r>
      <w:r w:rsidR="00A0417E" w:rsidRPr="00B2793B">
        <w:rPr>
          <w:rFonts w:ascii="Arial" w:hAnsi="Arial" w:cs="Arial"/>
          <w:color w:val="242424"/>
          <w:sz w:val="22"/>
          <w:szCs w:val="22"/>
          <w:shd w:val="clear" w:color="auto" w:fill="FFFFFF"/>
        </w:rPr>
        <w:t>.</w:t>
      </w:r>
      <w:r w:rsidR="0068622A" w:rsidRPr="00B2793B">
        <w:rPr>
          <w:rFonts w:ascii="Arial" w:hAnsi="Arial" w:cs="Arial"/>
          <w:color w:val="242424"/>
          <w:sz w:val="22"/>
          <w:szCs w:val="22"/>
          <w:shd w:val="clear" w:color="auto" w:fill="FFFFFF"/>
        </w:rPr>
        <w:t xml:space="preserve"> Es de relevancia implementar los mecanismos necesarios para verificar oportunamente el cumplimiento efectivo de las disposiciones o recomendaciones emitidas por la Auditoría Interna.</w:t>
      </w:r>
    </w:p>
    <w:p w14:paraId="62CD91D2" w14:textId="53C6B021" w:rsidR="0068622A" w:rsidRPr="00B2793B" w:rsidRDefault="0068622A" w:rsidP="00F75604">
      <w:pPr>
        <w:pStyle w:val="NormalWeb"/>
        <w:jc w:val="both"/>
        <w:rPr>
          <w:rFonts w:ascii="Arial" w:hAnsi="Arial" w:cs="Arial"/>
          <w:color w:val="242424"/>
          <w:sz w:val="22"/>
          <w:szCs w:val="22"/>
          <w:shd w:val="clear" w:color="auto" w:fill="FFFFFF"/>
        </w:rPr>
      </w:pPr>
    </w:p>
    <w:p w14:paraId="70BE82F1" w14:textId="6FE4255B" w:rsidR="00997195" w:rsidRPr="00B2793B" w:rsidRDefault="0068622A" w:rsidP="001667A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Sobre el particular</w:t>
      </w:r>
      <w:r w:rsidR="00E53365">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 se efectuaron 1</w:t>
      </w:r>
      <w:r w:rsidR="00AD39D1" w:rsidRPr="00B2793B">
        <w:rPr>
          <w:rFonts w:ascii="Arial" w:hAnsi="Arial" w:cs="Arial"/>
          <w:color w:val="242424"/>
          <w:sz w:val="22"/>
          <w:szCs w:val="22"/>
          <w:shd w:val="clear" w:color="auto" w:fill="FFFFFF"/>
        </w:rPr>
        <w:t>62</w:t>
      </w:r>
      <w:r w:rsidRPr="00B2793B">
        <w:rPr>
          <w:rFonts w:ascii="Arial" w:hAnsi="Arial" w:cs="Arial"/>
          <w:color w:val="242424"/>
          <w:sz w:val="22"/>
          <w:szCs w:val="22"/>
          <w:shd w:val="clear" w:color="auto" w:fill="FFFFFF"/>
        </w:rPr>
        <w:t xml:space="preserve"> verificaciones de las cuales la Administración activa aplic</w:t>
      </w:r>
      <w:r w:rsidR="003A50C1">
        <w:rPr>
          <w:rFonts w:ascii="Arial" w:hAnsi="Arial" w:cs="Arial"/>
          <w:color w:val="242424"/>
          <w:sz w:val="22"/>
          <w:szCs w:val="22"/>
          <w:shd w:val="clear" w:color="auto" w:fill="FFFFFF"/>
        </w:rPr>
        <w:t>ó</w:t>
      </w:r>
      <w:r w:rsidRPr="00B2793B">
        <w:rPr>
          <w:rFonts w:ascii="Arial" w:hAnsi="Arial" w:cs="Arial"/>
          <w:color w:val="242424"/>
          <w:sz w:val="22"/>
          <w:szCs w:val="22"/>
          <w:shd w:val="clear" w:color="auto" w:fill="FFFFFF"/>
        </w:rPr>
        <w:t xml:space="preserve"> 1</w:t>
      </w:r>
      <w:r w:rsidR="00AD39D1" w:rsidRPr="00B2793B">
        <w:rPr>
          <w:rFonts w:ascii="Arial" w:hAnsi="Arial" w:cs="Arial"/>
          <w:color w:val="242424"/>
          <w:sz w:val="22"/>
          <w:szCs w:val="22"/>
          <w:shd w:val="clear" w:color="auto" w:fill="FFFFFF"/>
        </w:rPr>
        <w:t>4</w:t>
      </w:r>
      <w:r w:rsidRPr="00B2793B">
        <w:rPr>
          <w:rFonts w:ascii="Arial" w:hAnsi="Arial" w:cs="Arial"/>
          <w:color w:val="242424"/>
          <w:sz w:val="22"/>
          <w:szCs w:val="22"/>
          <w:shd w:val="clear" w:color="auto" w:fill="FFFFFF"/>
        </w:rPr>
        <w:t>2 encomiendas, 1</w:t>
      </w:r>
      <w:r w:rsidR="00AD39D1" w:rsidRPr="00B2793B">
        <w:rPr>
          <w:rFonts w:ascii="Arial" w:hAnsi="Arial" w:cs="Arial"/>
          <w:color w:val="242424"/>
          <w:sz w:val="22"/>
          <w:szCs w:val="22"/>
          <w:shd w:val="clear" w:color="auto" w:fill="FFFFFF"/>
        </w:rPr>
        <w:t>7</w:t>
      </w:r>
      <w:r w:rsidRPr="00B2793B">
        <w:rPr>
          <w:rFonts w:ascii="Arial" w:hAnsi="Arial" w:cs="Arial"/>
          <w:color w:val="242424"/>
          <w:sz w:val="22"/>
          <w:szCs w:val="22"/>
          <w:shd w:val="clear" w:color="auto" w:fill="FFFFFF"/>
        </w:rPr>
        <w:t xml:space="preserve"> están en proceso de implementación, </w:t>
      </w:r>
      <w:r w:rsidR="00AD39D1" w:rsidRPr="00B2793B">
        <w:rPr>
          <w:rFonts w:ascii="Arial" w:hAnsi="Arial" w:cs="Arial"/>
          <w:color w:val="242424"/>
          <w:sz w:val="22"/>
          <w:szCs w:val="22"/>
          <w:shd w:val="clear" w:color="auto" w:fill="FFFFFF"/>
        </w:rPr>
        <w:t>2</w:t>
      </w:r>
      <w:r w:rsidRPr="00B2793B">
        <w:rPr>
          <w:rFonts w:ascii="Arial" w:hAnsi="Arial" w:cs="Arial"/>
          <w:color w:val="242424"/>
          <w:sz w:val="22"/>
          <w:szCs w:val="22"/>
          <w:shd w:val="clear" w:color="auto" w:fill="FFFFFF"/>
        </w:rPr>
        <w:t xml:space="preserve"> se archiv</w:t>
      </w:r>
      <w:r w:rsidR="00AD39D1" w:rsidRPr="00B2793B">
        <w:rPr>
          <w:rFonts w:ascii="Arial" w:hAnsi="Arial" w:cs="Arial"/>
          <w:color w:val="242424"/>
          <w:sz w:val="22"/>
          <w:szCs w:val="22"/>
          <w:shd w:val="clear" w:color="auto" w:fill="FFFFFF"/>
        </w:rPr>
        <w:t>aron</w:t>
      </w:r>
      <w:r w:rsidRPr="00B2793B">
        <w:rPr>
          <w:rFonts w:ascii="Arial" w:hAnsi="Arial" w:cs="Arial"/>
          <w:color w:val="242424"/>
          <w:sz w:val="22"/>
          <w:szCs w:val="22"/>
          <w:shd w:val="clear" w:color="auto" w:fill="FFFFFF"/>
        </w:rPr>
        <w:t xml:space="preserve"> y 1 por Solución Alterna. </w:t>
      </w:r>
    </w:p>
    <w:p w14:paraId="706FF256" w14:textId="77777777" w:rsidR="00997195" w:rsidRPr="00B2793B" w:rsidRDefault="00997195" w:rsidP="00F75604">
      <w:pPr>
        <w:jc w:val="center"/>
        <w:rPr>
          <w:rFonts w:ascii="Arial" w:hAnsi="Arial" w:cs="Arial"/>
          <w:b/>
          <w:bCs/>
          <w:iCs/>
          <w:sz w:val="22"/>
          <w:szCs w:val="22"/>
          <w:lang w:val="es-MX"/>
        </w:rPr>
      </w:pPr>
    </w:p>
    <w:p w14:paraId="3E06E0F4" w14:textId="77777777" w:rsidR="007F26E8" w:rsidRPr="00B2793B" w:rsidRDefault="007F26E8" w:rsidP="00F75604">
      <w:pPr>
        <w:jc w:val="center"/>
        <w:rPr>
          <w:rFonts w:ascii="Arial" w:hAnsi="Arial" w:cs="Arial"/>
          <w:b/>
          <w:bCs/>
          <w:iCs/>
          <w:sz w:val="22"/>
          <w:szCs w:val="22"/>
          <w:lang w:val="es-MX"/>
        </w:rPr>
      </w:pPr>
    </w:p>
    <w:p w14:paraId="38ABA152" w14:textId="77777777" w:rsidR="007F26E8" w:rsidRPr="00B2793B" w:rsidRDefault="007F26E8" w:rsidP="00F75604">
      <w:pPr>
        <w:jc w:val="center"/>
        <w:rPr>
          <w:rFonts w:ascii="Arial" w:hAnsi="Arial" w:cs="Arial"/>
          <w:b/>
          <w:bCs/>
          <w:iCs/>
          <w:sz w:val="22"/>
          <w:szCs w:val="22"/>
          <w:lang w:val="es-MX"/>
        </w:rPr>
      </w:pPr>
    </w:p>
    <w:p w14:paraId="02D4C9A1" w14:textId="022882B5" w:rsidR="007F26E8" w:rsidRDefault="007F26E8" w:rsidP="00F75604">
      <w:pPr>
        <w:jc w:val="center"/>
        <w:rPr>
          <w:rFonts w:ascii="Arial" w:hAnsi="Arial" w:cs="Arial"/>
          <w:b/>
          <w:bCs/>
          <w:iCs/>
          <w:sz w:val="22"/>
          <w:szCs w:val="22"/>
          <w:lang w:val="es-MX"/>
        </w:rPr>
      </w:pPr>
    </w:p>
    <w:p w14:paraId="672B1E50" w14:textId="77777777" w:rsidR="00C769B1" w:rsidRPr="00B2793B" w:rsidRDefault="00C769B1" w:rsidP="00F75604">
      <w:pPr>
        <w:jc w:val="center"/>
        <w:rPr>
          <w:rFonts w:ascii="Arial" w:hAnsi="Arial" w:cs="Arial"/>
          <w:b/>
          <w:bCs/>
          <w:iCs/>
          <w:sz w:val="22"/>
          <w:szCs w:val="22"/>
          <w:lang w:val="es-MX"/>
        </w:rPr>
      </w:pPr>
    </w:p>
    <w:p w14:paraId="36C5D421" w14:textId="19261498" w:rsidR="007F26E8" w:rsidRDefault="007F26E8" w:rsidP="00F75604">
      <w:pPr>
        <w:jc w:val="center"/>
        <w:rPr>
          <w:rFonts w:ascii="Arial" w:hAnsi="Arial" w:cs="Arial"/>
          <w:b/>
          <w:bCs/>
          <w:iCs/>
          <w:sz w:val="22"/>
          <w:szCs w:val="22"/>
          <w:lang w:val="es-MX"/>
        </w:rPr>
      </w:pPr>
    </w:p>
    <w:p w14:paraId="64F0B9AC" w14:textId="35CE138A" w:rsidR="00C81D9B" w:rsidRDefault="00C81D9B" w:rsidP="00F75604">
      <w:pPr>
        <w:jc w:val="center"/>
        <w:rPr>
          <w:rFonts w:ascii="Arial" w:hAnsi="Arial" w:cs="Arial"/>
          <w:b/>
          <w:bCs/>
          <w:iCs/>
          <w:sz w:val="22"/>
          <w:szCs w:val="22"/>
          <w:lang w:val="es-MX"/>
        </w:rPr>
      </w:pPr>
    </w:p>
    <w:p w14:paraId="3DD05605" w14:textId="697A9D98" w:rsidR="00C81D9B" w:rsidRDefault="00C81D9B" w:rsidP="00F75604">
      <w:pPr>
        <w:jc w:val="center"/>
        <w:rPr>
          <w:rFonts w:ascii="Arial" w:hAnsi="Arial" w:cs="Arial"/>
          <w:b/>
          <w:bCs/>
          <w:iCs/>
          <w:sz w:val="22"/>
          <w:szCs w:val="22"/>
          <w:lang w:val="es-MX"/>
        </w:rPr>
      </w:pPr>
    </w:p>
    <w:p w14:paraId="1FFCBCCB" w14:textId="77777777" w:rsidR="00C81D9B" w:rsidRPr="00B2793B" w:rsidRDefault="00C81D9B" w:rsidP="00F75604">
      <w:pPr>
        <w:jc w:val="center"/>
        <w:rPr>
          <w:rFonts w:ascii="Arial" w:hAnsi="Arial" w:cs="Arial"/>
          <w:b/>
          <w:bCs/>
          <w:iCs/>
          <w:sz w:val="22"/>
          <w:szCs w:val="22"/>
          <w:lang w:val="es-MX"/>
        </w:rPr>
      </w:pPr>
    </w:p>
    <w:p w14:paraId="509C9E2D" w14:textId="77777777" w:rsidR="007F26E8" w:rsidRPr="00B2793B" w:rsidRDefault="007F26E8" w:rsidP="00F75604">
      <w:pPr>
        <w:jc w:val="center"/>
        <w:rPr>
          <w:rFonts w:ascii="Arial" w:hAnsi="Arial" w:cs="Arial"/>
          <w:b/>
          <w:bCs/>
          <w:iCs/>
          <w:sz w:val="22"/>
          <w:szCs w:val="22"/>
          <w:lang w:val="es-MX"/>
        </w:rPr>
      </w:pPr>
    </w:p>
    <w:p w14:paraId="7A04C3D4" w14:textId="5E67D67F" w:rsidR="00CB2E51" w:rsidRPr="00B2793B"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 xml:space="preserve">Gráfico </w:t>
      </w:r>
      <w:proofErr w:type="spellStart"/>
      <w:r w:rsidRPr="00B2793B">
        <w:rPr>
          <w:rFonts w:ascii="Arial" w:hAnsi="Arial" w:cs="Arial"/>
          <w:b/>
          <w:bCs/>
          <w:iCs/>
          <w:sz w:val="22"/>
          <w:szCs w:val="22"/>
          <w:lang w:val="es-MX"/>
        </w:rPr>
        <w:t>N°</w:t>
      </w:r>
      <w:proofErr w:type="spellEnd"/>
      <w:r w:rsidRPr="00B2793B">
        <w:rPr>
          <w:rFonts w:ascii="Arial" w:hAnsi="Arial" w:cs="Arial"/>
          <w:b/>
          <w:bCs/>
          <w:iCs/>
          <w:sz w:val="22"/>
          <w:szCs w:val="22"/>
          <w:lang w:val="es-MX"/>
        </w:rPr>
        <w:t xml:space="preserve"> </w:t>
      </w:r>
      <w:r w:rsidR="00F75604" w:rsidRPr="00B2793B">
        <w:rPr>
          <w:rFonts w:ascii="Arial" w:hAnsi="Arial" w:cs="Arial"/>
          <w:b/>
          <w:bCs/>
          <w:iCs/>
          <w:sz w:val="22"/>
          <w:szCs w:val="22"/>
          <w:lang w:val="es-MX"/>
        </w:rPr>
        <w:t>1</w:t>
      </w:r>
    </w:p>
    <w:p w14:paraId="7A3080D2" w14:textId="77777777" w:rsidR="008A3E31" w:rsidRPr="00B2793B"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Cantidad de seguimiento de recomendaciones y o sugerencias</w:t>
      </w:r>
    </w:p>
    <w:p w14:paraId="23D98597" w14:textId="71E85C79" w:rsidR="00CB2E51" w:rsidRPr="00B2793B"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 xml:space="preserve"> efectuados por las Secciones, según estado</w:t>
      </w:r>
    </w:p>
    <w:p w14:paraId="25CB92B4" w14:textId="6470CBBD" w:rsidR="00927A1B" w:rsidRPr="00B2793B" w:rsidRDefault="007D2792" w:rsidP="00C81D9B">
      <w:pPr>
        <w:ind w:right="46" w:firstLine="720"/>
        <w:jc w:val="center"/>
        <w:rPr>
          <w:rFonts w:ascii="Arial" w:hAnsi="Arial" w:cs="Arial"/>
          <w:b/>
          <w:bCs/>
          <w:iCs/>
          <w:sz w:val="22"/>
          <w:szCs w:val="22"/>
        </w:rPr>
      </w:pPr>
      <w:r w:rsidRPr="00B2793B">
        <w:rPr>
          <w:rFonts w:ascii="Arial" w:hAnsi="Arial" w:cs="Arial"/>
          <w:b/>
          <w:bCs/>
          <w:iCs/>
          <w:sz w:val="22"/>
          <w:szCs w:val="22"/>
        </w:rPr>
        <w:t>del 03 de enero al 31 de marzo 2022</w:t>
      </w:r>
    </w:p>
    <w:p w14:paraId="43D5DC44" w14:textId="483BA449" w:rsidR="00927A1B" w:rsidRPr="00B2793B" w:rsidRDefault="00502DE3" w:rsidP="00927A1B">
      <w:pPr>
        <w:ind w:right="46"/>
        <w:jc w:val="center"/>
        <w:rPr>
          <w:rFonts w:ascii="Arial" w:hAnsi="Arial" w:cs="Arial"/>
          <w:b/>
          <w:bCs/>
          <w:iCs/>
          <w:sz w:val="22"/>
          <w:szCs w:val="22"/>
        </w:rPr>
      </w:pPr>
      <w:r w:rsidRPr="00B2793B">
        <w:rPr>
          <w:rFonts w:ascii="Arial" w:hAnsi="Arial" w:cs="Arial"/>
          <w:noProof/>
          <w:lang w:eastAsia="es-CR"/>
        </w:rPr>
        <w:drawing>
          <wp:inline distT="0" distB="0" distL="0" distR="0" wp14:anchorId="331A69E6" wp14:editId="2DFA0C9B">
            <wp:extent cx="5715000" cy="3322320"/>
            <wp:effectExtent l="57150" t="57150" r="38100" b="49530"/>
            <wp:docPr id="1" name="Gráfico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22EC0A1" w14:textId="5843483D" w:rsidR="00CB2E51" w:rsidRPr="00B2793B" w:rsidRDefault="00927A1B" w:rsidP="00F75604">
      <w:pPr>
        <w:tabs>
          <w:tab w:val="left" w:pos="1701"/>
        </w:tabs>
        <w:jc w:val="both"/>
        <w:rPr>
          <w:rFonts w:ascii="Arial" w:hAnsi="Arial" w:cs="Arial"/>
        </w:rPr>
      </w:pPr>
      <w:r w:rsidRPr="00B2793B">
        <w:rPr>
          <w:rFonts w:ascii="Arial" w:hAnsi="Arial" w:cs="Arial"/>
          <w:color w:val="242424"/>
          <w:sz w:val="22"/>
          <w:szCs w:val="22"/>
          <w:shd w:val="clear" w:color="auto" w:fill="FFFFFF"/>
        </w:rPr>
        <w:t xml:space="preserve">      </w:t>
      </w:r>
      <w:r w:rsidR="00CB2E51" w:rsidRPr="00B2793B">
        <w:rPr>
          <w:rFonts w:ascii="Arial" w:hAnsi="Arial" w:cs="Arial"/>
          <w:b/>
        </w:rPr>
        <w:t>Fuente</w:t>
      </w:r>
      <w:r w:rsidR="00CB2E51" w:rsidRPr="00B2793B">
        <w:rPr>
          <w:rFonts w:ascii="Arial" w:hAnsi="Arial" w:cs="Arial"/>
        </w:rPr>
        <w:t>: Control de Informes de seguimiento emitidos por la Auditoría Judicial.</w:t>
      </w:r>
    </w:p>
    <w:p w14:paraId="4F340FF4" w14:textId="77777777" w:rsidR="00DE560C" w:rsidRPr="00B2793B" w:rsidRDefault="00DE560C" w:rsidP="00F75604">
      <w:pPr>
        <w:pStyle w:val="NormalWeb"/>
        <w:jc w:val="both"/>
        <w:rPr>
          <w:rFonts w:ascii="Arial" w:hAnsi="Arial" w:cs="Arial"/>
          <w:color w:val="242424"/>
          <w:sz w:val="22"/>
          <w:szCs w:val="22"/>
          <w:shd w:val="clear" w:color="auto" w:fill="FFFFFF"/>
        </w:rPr>
      </w:pPr>
    </w:p>
    <w:p w14:paraId="6C748E50" w14:textId="4D26C296" w:rsidR="00CB2E51" w:rsidRPr="00B2793B" w:rsidRDefault="00CB2E51" w:rsidP="00F7560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Del gráfico anterior se visualiza que </w:t>
      </w:r>
      <w:r w:rsidR="00AD39D1" w:rsidRPr="00B2793B">
        <w:rPr>
          <w:rFonts w:ascii="Arial" w:hAnsi="Arial" w:cs="Arial"/>
          <w:color w:val="242424"/>
          <w:sz w:val="22"/>
          <w:szCs w:val="22"/>
          <w:shd w:val="clear" w:color="auto" w:fill="FFFFFF"/>
        </w:rPr>
        <w:t>88</w:t>
      </w:r>
      <w:r w:rsidR="00941B3B" w:rsidRPr="00B2793B">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 </w:t>
      </w:r>
      <w:r w:rsidRPr="00B2793B">
        <w:rPr>
          <w:rFonts w:ascii="Arial" w:hAnsi="Arial" w:cs="Arial"/>
          <w:sz w:val="22"/>
          <w:szCs w:val="22"/>
          <w:shd w:val="clear" w:color="auto" w:fill="FFFFFF"/>
        </w:rPr>
        <w:t>d</w:t>
      </w:r>
      <w:r w:rsidR="00941B3B" w:rsidRPr="00B2793B">
        <w:rPr>
          <w:rFonts w:ascii="Arial" w:hAnsi="Arial" w:cs="Arial"/>
          <w:sz w:val="22"/>
          <w:szCs w:val="22"/>
          <w:shd w:val="clear" w:color="auto" w:fill="FFFFFF"/>
        </w:rPr>
        <w:t xml:space="preserve">e las </w:t>
      </w:r>
      <w:r w:rsidR="0045663E" w:rsidRPr="00B2793B">
        <w:rPr>
          <w:rFonts w:ascii="Arial" w:hAnsi="Arial" w:cs="Arial"/>
          <w:sz w:val="22"/>
          <w:szCs w:val="22"/>
          <w:shd w:val="clear" w:color="auto" w:fill="FFFFFF"/>
        </w:rPr>
        <w:t>encomiendas</w:t>
      </w:r>
      <w:r w:rsidR="00941B3B" w:rsidRPr="00B2793B">
        <w:rPr>
          <w:rFonts w:ascii="Arial" w:hAnsi="Arial" w:cs="Arial"/>
          <w:sz w:val="22"/>
          <w:szCs w:val="22"/>
          <w:shd w:val="clear" w:color="auto" w:fill="FFFFFF"/>
        </w:rPr>
        <w:t xml:space="preserve"> </w:t>
      </w:r>
      <w:r w:rsidRPr="00B2793B">
        <w:rPr>
          <w:rFonts w:ascii="Arial" w:hAnsi="Arial" w:cs="Arial"/>
          <w:sz w:val="22"/>
          <w:szCs w:val="22"/>
          <w:shd w:val="clear" w:color="auto" w:fill="FFFFFF"/>
        </w:rPr>
        <w:t>fueron aplicadas, mismas que vienen a fortalecer el sistema de control interno, el cual, según el artículo 10 de la Ley General de Control Interno, es responsabilidad del Jerarca y de cada titular subo</w:t>
      </w:r>
      <w:r w:rsidR="00E756C5" w:rsidRPr="00B2793B">
        <w:rPr>
          <w:rFonts w:ascii="Arial" w:hAnsi="Arial" w:cs="Arial"/>
          <w:sz w:val="22"/>
          <w:szCs w:val="22"/>
          <w:shd w:val="clear" w:color="auto" w:fill="FFFFFF"/>
        </w:rPr>
        <w:t xml:space="preserve">rdinado en su ámbito </w:t>
      </w:r>
      <w:r w:rsidR="00E756C5" w:rsidRPr="00B2793B">
        <w:rPr>
          <w:rFonts w:ascii="Arial" w:hAnsi="Arial" w:cs="Arial"/>
          <w:color w:val="242424"/>
          <w:sz w:val="22"/>
          <w:szCs w:val="22"/>
          <w:shd w:val="clear" w:color="auto" w:fill="FFFFFF"/>
        </w:rPr>
        <w:t>de acción</w:t>
      </w:r>
      <w:r w:rsidR="00DE560C" w:rsidRPr="00B2793B">
        <w:rPr>
          <w:rFonts w:ascii="Arial" w:hAnsi="Arial" w:cs="Arial"/>
          <w:color w:val="242424"/>
          <w:sz w:val="22"/>
          <w:szCs w:val="22"/>
          <w:shd w:val="clear" w:color="auto" w:fill="FFFFFF"/>
        </w:rPr>
        <w:t>.</w:t>
      </w:r>
      <w:r w:rsidR="00E756C5" w:rsidRPr="00B2793B">
        <w:rPr>
          <w:rFonts w:ascii="Arial" w:hAnsi="Arial" w:cs="Arial"/>
          <w:color w:val="242424"/>
          <w:sz w:val="22"/>
          <w:szCs w:val="22"/>
          <w:shd w:val="clear" w:color="auto" w:fill="FFFFFF"/>
        </w:rPr>
        <w:t xml:space="preserve"> </w:t>
      </w:r>
    </w:p>
    <w:p w14:paraId="38F8A518" w14:textId="77777777" w:rsidR="001D53BF" w:rsidRDefault="001D53BF" w:rsidP="006A5242">
      <w:pPr>
        <w:pStyle w:val="NormalWeb"/>
        <w:rPr>
          <w:rFonts w:ascii="Arial" w:hAnsi="Arial" w:cs="Arial"/>
          <w:b/>
          <w:bCs/>
          <w:iCs/>
          <w:sz w:val="22"/>
          <w:szCs w:val="22"/>
          <w:lang w:val="es-MX"/>
        </w:rPr>
      </w:pPr>
    </w:p>
    <w:p w14:paraId="243A6CD7" w14:textId="41D5DA65" w:rsidR="001650AA" w:rsidRPr="00B2793B" w:rsidRDefault="001650AA" w:rsidP="00C81D9B">
      <w:pPr>
        <w:pStyle w:val="NormalWeb"/>
        <w:jc w:val="center"/>
        <w:rPr>
          <w:rFonts w:ascii="Arial" w:hAnsi="Arial" w:cs="Arial"/>
          <w:b/>
          <w:bCs/>
          <w:iCs/>
          <w:sz w:val="22"/>
          <w:szCs w:val="22"/>
          <w:lang w:val="es-MX"/>
        </w:rPr>
      </w:pPr>
      <w:r w:rsidRPr="00B2793B">
        <w:rPr>
          <w:rFonts w:ascii="Arial" w:hAnsi="Arial" w:cs="Arial"/>
          <w:b/>
          <w:bCs/>
          <w:iCs/>
          <w:sz w:val="22"/>
          <w:szCs w:val="22"/>
          <w:lang w:val="es-MX"/>
        </w:rPr>
        <w:t xml:space="preserve">Cuadro </w:t>
      </w:r>
      <w:proofErr w:type="spellStart"/>
      <w:r w:rsidR="001A2144" w:rsidRPr="00B2793B">
        <w:rPr>
          <w:rFonts w:ascii="Arial" w:hAnsi="Arial" w:cs="Arial"/>
          <w:b/>
          <w:bCs/>
          <w:iCs/>
          <w:sz w:val="22"/>
          <w:szCs w:val="22"/>
          <w:lang w:val="es-MX"/>
        </w:rPr>
        <w:t>N°</w:t>
      </w:r>
      <w:proofErr w:type="spellEnd"/>
      <w:r w:rsidR="001A2144" w:rsidRPr="00B2793B">
        <w:rPr>
          <w:rFonts w:ascii="Arial" w:hAnsi="Arial" w:cs="Arial"/>
          <w:b/>
          <w:bCs/>
          <w:iCs/>
          <w:sz w:val="22"/>
          <w:szCs w:val="22"/>
          <w:lang w:val="es-MX"/>
        </w:rPr>
        <w:t xml:space="preserve"> </w:t>
      </w:r>
      <w:r w:rsidR="00C769B1">
        <w:rPr>
          <w:rFonts w:ascii="Arial" w:hAnsi="Arial" w:cs="Arial"/>
          <w:b/>
          <w:bCs/>
          <w:iCs/>
          <w:sz w:val="22"/>
          <w:szCs w:val="22"/>
          <w:lang w:val="es-MX"/>
        </w:rPr>
        <w:t>10</w:t>
      </w:r>
    </w:p>
    <w:p w14:paraId="4F8CAF79" w14:textId="77777777" w:rsidR="008A3E31" w:rsidRPr="00B2793B" w:rsidRDefault="001650AA" w:rsidP="00F75604">
      <w:pPr>
        <w:jc w:val="center"/>
        <w:rPr>
          <w:rFonts w:ascii="Arial" w:hAnsi="Arial" w:cs="Arial"/>
          <w:b/>
          <w:bCs/>
          <w:iCs/>
          <w:sz w:val="22"/>
          <w:szCs w:val="22"/>
          <w:lang w:val="es-MX"/>
        </w:rPr>
      </w:pPr>
      <w:r w:rsidRPr="00B2793B">
        <w:rPr>
          <w:rFonts w:ascii="Arial" w:hAnsi="Arial" w:cs="Arial"/>
          <w:b/>
          <w:bCs/>
          <w:iCs/>
          <w:sz w:val="22"/>
          <w:szCs w:val="22"/>
          <w:lang w:val="es-MX"/>
        </w:rPr>
        <w:t xml:space="preserve">Cantidad de seguimiento de recomendaciones y o sugerencias </w:t>
      </w:r>
    </w:p>
    <w:p w14:paraId="32D5A51C" w14:textId="31CAE3AA" w:rsidR="001650AA" w:rsidRPr="00B2793B" w:rsidRDefault="001650AA" w:rsidP="00F75604">
      <w:pPr>
        <w:jc w:val="center"/>
        <w:rPr>
          <w:rFonts w:ascii="Arial" w:hAnsi="Arial" w:cs="Arial"/>
          <w:b/>
          <w:bCs/>
          <w:iCs/>
          <w:sz w:val="22"/>
          <w:szCs w:val="22"/>
          <w:lang w:val="es-MX"/>
        </w:rPr>
      </w:pPr>
      <w:r w:rsidRPr="00B2793B">
        <w:rPr>
          <w:rFonts w:ascii="Arial" w:hAnsi="Arial" w:cs="Arial"/>
          <w:b/>
          <w:bCs/>
          <w:iCs/>
          <w:sz w:val="22"/>
          <w:szCs w:val="22"/>
          <w:lang w:val="es-MX"/>
        </w:rPr>
        <w:t>examinadas por la Dirección y Subdirección, según estado</w:t>
      </w:r>
    </w:p>
    <w:p w14:paraId="78F36863" w14:textId="72018334" w:rsidR="001A2D86" w:rsidRDefault="007D2792" w:rsidP="005312E6">
      <w:pPr>
        <w:ind w:right="46" w:firstLine="720"/>
        <w:jc w:val="center"/>
        <w:rPr>
          <w:rFonts w:ascii="Arial" w:hAnsi="Arial" w:cs="Arial"/>
          <w:b/>
          <w:bCs/>
          <w:iCs/>
          <w:sz w:val="22"/>
          <w:szCs w:val="22"/>
        </w:rPr>
      </w:pPr>
      <w:r w:rsidRPr="00B2793B">
        <w:rPr>
          <w:rFonts w:ascii="Arial" w:hAnsi="Arial" w:cs="Arial"/>
          <w:b/>
          <w:bCs/>
          <w:iCs/>
          <w:sz w:val="22"/>
          <w:szCs w:val="22"/>
        </w:rPr>
        <w:t>del 03 de enero al 31 de marzo 2022</w:t>
      </w:r>
    </w:p>
    <w:p w14:paraId="3F134A91" w14:textId="77777777" w:rsidR="006A5242" w:rsidRPr="00B2793B" w:rsidRDefault="006A5242" w:rsidP="005312E6">
      <w:pPr>
        <w:ind w:right="46" w:firstLine="720"/>
        <w:jc w:val="center"/>
        <w:rPr>
          <w:rFonts w:ascii="Arial" w:hAnsi="Arial" w:cs="Arial"/>
          <w:b/>
          <w:bCs/>
          <w:iCs/>
          <w:sz w:val="22"/>
          <w:szCs w:val="22"/>
        </w:rPr>
      </w:pPr>
    </w:p>
    <w:tbl>
      <w:tblPr>
        <w:tblpPr w:leftFromText="141" w:rightFromText="141" w:vertAnchor="text" w:horzAnchor="margin" w:tblpXSpec="center" w:tblpY="110"/>
        <w:tblW w:w="10306" w:type="dxa"/>
        <w:tblCellMar>
          <w:left w:w="70" w:type="dxa"/>
          <w:right w:w="70" w:type="dxa"/>
        </w:tblCellMar>
        <w:tblLook w:val="04A0" w:firstRow="1" w:lastRow="0" w:firstColumn="1" w:lastColumn="0" w:noHBand="0" w:noVBand="1"/>
      </w:tblPr>
      <w:tblGrid>
        <w:gridCol w:w="3120"/>
        <w:gridCol w:w="1265"/>
        <w:gridCol w:w="1302"/>
        <w:gridCol w:w="1545"/>
        <w:gridCol w:w="1504"/>
        <w:gridCol w:w="1570"/>
      </w:tblGrid>
      <w:tr w:rsidR="00C81D9B" w:rsidRPr="001D53BF" w14:paraId="37541DA2" w14:textId="77777777" w:rsidTr="00C81D9B">
        <w:trPr>
          <w:trHeight w:val="403"/>
        </w:trPr>
        <w:tc>
          <w:tcPr>
            <w:tcW w:w="3120" w:type="dxa"/>
            <w:vMerge w:val="restart"/>
            <w:tcBorders>
              <w:top w:val="single" w:sz="8" w:space="0" w:color="auto"/>
              <w:left w:val="single" w:sz="8" w:space="0" w:color="auto"/>
              <w:bottom w:val="single" w:sz="8" w:space="0" w:color="000000"/>
              <w:right w:val="single" w:sz="8" w:space="0" w:color="auto"/>
            </w:tcBorders>
            <w:shd w:val="clear" w:color="000000" w:fill="2F5496"/>
            <w:vAlign w:val="center"/>
            <w:hideMark/>
          </w:tcPr>
          <w:p w14:paraId="3EE23B68"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DIRECCIÓN DE AUDITORÍA</w:t>
            </w:r>
          </w:p>
        </w:tc>
        <w:tc>
          <w:tcPr>
            <w:tcW w:w="1265" w:type="dxa"/>
            <w:vMerge w:val="restart"/>
            <w:tcBorders>
              <w:top w:val="single" w:sz="8" w:space="0" w:color="auto"/>
              <w:left w:val="single" w:sz="8" w:space="0" w:color="auto"/>
              <w:bottom w:val="single" w:sz="8" w:space="0" w:color="000000"/>
              <w:right w:val="single" w:sz="8" w:space="0" w:color="auto"/>
            </w:tcBorders>
            <w:shd w:val="clear" w:color="000000" w:fill="2F5496"/>
            <w:noWrap/>
            <w:vAlign w:val="center"/>
            <w:hideMark/>
          </w:tcPr>
          <w:p w14:paraId="080DDB41"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TOTAL</w:t>
            </w:r>
          </w:p>
        </w:tc>
        <w:tc>
          <w:tcPr>
            <w:tcW w:w="5921" w:type="dxa"/>
            <w:gridSpan w:val="4"/>
            <w:tcBorders>
              <w:top w:val="single" w:sz="8" w:space="0" w:color="auto"/>
              <w:left w:val="nil"/>
              <w:bottom w:val="single" w:sz="8" w:space="0" w:color="auto"/>
              <w:right w:val="single" w:sz="8" w:space="0" w:color="000000"/>
            </w:tcBorders>
            <w:shd w:val="clear" w:color="000000" w:fill="2F5496"/>
            <w:noWrap/>
            <w:vAlign w:val="center"/>
            <w:hideMark/>
          </w:tcPr>
          <w:p w14:paraId="16A0F142"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ESTADO RECOMENDACIÓN</w:t>
            </w:r>
          </w:p>
        </w:tc>
      </w:tr>
      <w:tr w:rsidR="00C81D9B" w:rsidRPr="001D53BF" w14:paraId="7A875EC9" w14:textId="77777777" w:rsidTr="00C81D9B">
        <w:trPr>
          <w:trHeight w:val="790"/>
        </w:trPr>
        <w:tc>
          <w:tcPr>
            <w:tcW w:w="3120" w:type="dxa"/>
            <w:vMerge/>
            <w:tcBorders>
              <w:top w:val="single" w:sz="8" w:space="0" w:color="auto"/>
              <w:left w:val="single" w:sz="8" w:space="0" w:color="auto"/>
              <w:bottom w:val="single" w:sz="8" w:space="0" w:color="000000"/>
              <w:right w:val="single" w:sz="8" w:space="0" w:color="auto"/>
            </w:tcBorders>
            <w:vAlign w:val="center"/>
            <w:hideMark/>
          </w:tcPr>
          <w:p w14:paraId="3101B395" w14:textId="77777777" w:rsidR="00C81D9B" w:rsidRPr="001D53BF" w:rsidRDefault="00C81D9B" w:rsidP="00C81D9B">
            <w:pPr>
              <w:widowControl/>
              <w:rPr>
                <w:rFonts w:ascii="Arial" w:hAnsi="Arial" w:cs="Arial"/>
                <w:b/>
                <w:bCs/>
                <w:color w:val="FFFFFF"/>
                <w:sz w:val="22"/>
                <w:szCs w:val="22"/>
                <w:lang w:eastAsia="es-CR"/>
              </w:rPr>
            </w:pPr>
          </w:p>
        </w:tc>
        <w:tc>
          <w:tcPr>
            <w:tcW w:w="1265" w:type="dxa"/>
            <w:vMerge/>
            <w:tcBorders>
              <w:top w:val="single" w:sz="8" w:space="0" w:color="auto"/>
              <w:left w:val="single" w:sz="8" w:space="0" w:color="auto"/>
              <w:bottom w:val="single" w:sz="8" w:space="0" w:color="000000"/>
              <w:right w:val="single" w:sz="8" w:space="0" w:color="auto"/>
            </w:tcBorders>
            <w:vAlign w:val="center"/>
            <w:hideMark/>
          </w:tcPr>
          <w:p w14:paraId="29532BE7" w14:textId="77777777" w:rsidR="00C81D9B" w:rsidRPr="001D53BF" w:rsidRDefault="00C81D9B" w:rsidP="00C81D9B">
            <w:pPr>
              <w:widowControl/>
              <w:rPr>
                <w:rFonts w:ascii="Arial" w:hAnsi="Arial" w:cs="Arial"/>
                <w:b/>
                <w:bCs/>
                <w:color w:val="FFFFFF"/>
                <w:sz w:val="22"/>
                <w:szCs w:val="22"/>
                <w:lang w:eastAsia="es-CR"/>
              </w:rPr>
            </w:pPr>
          </w:p>
        </w:tc>
        <w:tc>
          <w:tcPr>
            <w:tcW w:w="1302" w:type="dxa"/>
            <w:tcBorders>
              <w:top w:val="nil"/>
              <w:left w:val="nil"/>
              <w:bottom w:val="single" w:sz="8" w:space="0" w:color="auto"/>
              <w:right w:val="single" w:sz="8" w:space="0" w:color="auto"/>
            </w:tcBorders>
            <w:shd w:val="clear" w:color="000000" w:fill="2F5496"/>
            <w:noWrap/>
            <w:vAlign w:val="center"/>
            <w:hideMark/>
          </w:tcPr>
          <w:p w14:paraId="76C80F69"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APLICADA</w:t>
            </w:r>
          </w:p>
        </w:tc>
        <w:tc>
          <w:tcPr>
            <w:tcW w:w="1545" w:type="dxa"/>
            <w:tcBorders>
              <w:top w:val="nil"/>
              <w:left w:val="nil"/>
              <w:bottom w:val="single" w:sz="8" w:space="0" w:color="auto"/>
              <w:right w:val="single" w:sz="8" w:space="0" w:color="auto"/>
            </w:tcBorders>
            <w:shd w:val="clear" w:color="000000" w:fill="2F5496"/>
            <w:vAlign w:val="center"/>
            <w:hideMark/>
          </w:tcPr>
          <w:p w14:paraId="74042ED2"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EN PROCESO</w:t>
            </w:r>
          </w:p>
        </w:tc>
        <w:tc>
          <w:tcPr>
            <w:tcW w:w="1504" w:type="dxa"/>
            <w:tcBorders>
              <w:top w:val="nil"/>
              <w:left w:val="nil"/>
              <w:bottom w:val="single" w:sz="8" w:space="0" w:color="auto"/>
              <w:right w:val="single" w:sz="8" w:space="0" w:color="auto"/>
            </w:tcBorders>
            <w:shd w:val="clear" w:color="000000" w:fill="2F5496"/>
            <w:noWrap/>
            <w:vAlign w:val="center"/>
            <w:hideMark/>
          </w:tcPr>
          <w:p w14:paraId="5F851BE8"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ARCHIVADA</w:t>
            </w:r>
          </w:p>
        </w:tc>
        <w:tc>
          <w:tcPr>
            <w:tcW w:w="1570" w:type="dxa"/>
            <w:tcBorders>
              <w:top w:val="nil"/>
              <w:left w:val="nil"/>
              <w:bottom w:val="single" w:sz="8" w:space="0" w:color="auto"/>
              <w:right w:val="single" w:sz="8" w:space="0" w:color="auto"/>
            </w:tcBorders>
            <w:shd w:val="clear" w:color="000000" w:fill="2F5496"/>
            <w:vAlign w:val="center"/>
            <w:hideMark/>
          </w:tcPr>
          <w:p w14:paraId="108C8999" w14:textId="77777777" w:rsidR="00C81D9B" w:rsidRPr="001D53BF" w:rsidRDefault="00C81D9B" w:rsidP="00C81D9B">
            <w:pPr>
              <w:widowControl/>
              <w:jc w:val="center"/>
              <w:rPr>
                <w:rFonts w:ascii="Arial" w:hAnsi="Arial" w:cs="Arial"/>
                <w:b/>
                <w:bCs/>
                <w:color w:val="FFFFFF"/>
                <w:sz w:val="22"/>
                <w:szCs w:val="22"/>
                <w:lang w:eastAsia="es-CR"/>
              </w:rPr>
            </w:pPr>
            <w:r w:rsidRPr="001D53BF">
              <w:rPr>
                <w:rFonts w:ascii="Arial" w:hAnsi="Arial" w:cs="Arial"/>
                <w:b/>
                <w:bCs/>
                <w:color w:val="FFFFFF"/>
                <w:sz w:val="22"/>
                <w:szCs w:val="22"/>
                <w:lang w:eastAsia="es-CR"/>
              </w:rPr>
              <w:t>SOLUCIÓN ALTERNA</w:t>
            </w:r>
          </w:p>
        </w:tc>
      </w:tr>
      <w:tr w:rsidR="00C81D9B" w:rsidRPr="001D53BF" w14:paraId="757FEB13" w14:textId="77777777" w:rsidTr="00C81D9B">
        <w:trPr>
          <w:trHeight w:val="403"/>
        </w:trPr>
        <w:tc>
          <w:tcPr>
            <w:tcW w:w="3120" w:type="dxa"/>
            <w:tcBorders>
              <w:top w:val="nil"/>
              <w:left w:val="single" w:sz="8" w:space="0" w:color="auto"/>
              <w:bottom w:val="single" w:sz="8" w:space="0" w:color="auto"/>
              <w:right w:val="nil"/>
            </w:tcBorders>
            <w:shd w:val="clear" w:color="000000" w:fill="2F5496"/>
            <w:noWrap/>
            <w:vAlign w:val="center"/>
            <w:hideMark/>
          </w:tcPr>
          <w:p w14:paraId="364C4BAB" w14:textId="77777777" w:rsidR="00C81D9B" w:rsidRPr="001D53BF" w:rsidRDefault="00C81D9B" w:rsidP="00C81D9B">
            <w:pPr>
              <w:widowControl/>
              <w:jc w:val="center"/>
              <w:rPr>
                <w:rFonts w:ascii="Arial" w:hAnsi="Arial" w:cs="Arial"/>
                <w:b/>
                <w:bCs/>
                <w:color w:val="FFFFFF"/>
                <w:sz w:val="22"/>
                <w:szCs w:val="22"/>
                <w:lang w:eastAsia="es-CR"/>
              </w:rPr>
            </w:pPr>
            <w:proofErr w:type="gramStart"/>
            <w:r w:rsidRPr="001D53BF">
              <w:rPr>
                <w:rFonts w:ascii="Arial" w:hAnsi="Arial" w:cs="Arial"/>
                <w:b/>
                <w:bCs/>
                <w:color w:val="FFFFFF"/>
                <w:sz w:val="22"/>
                <w:szCs w:val="22"/>
                <w:lang w:eastAsia="es-CR"/>
              </w:rPr>
              <w:t>TOTAL</w:t>
            </w:r>
            <w:proofErr w:type="gramEnd"/>
            <w:r w:rsidRPr="001D53BF">
              <w:rPr>
                <w:rFonts w:ascii="Arial" w:hAnsi="Arial" w:cs="Arial"/>
                <w:b/>
                <w:bCs/>
                <w:color w:val="FFFFFF"/>
                <w:sz w:val="22"/>
                <w:szCs w:val="22"/>
                <w:lang w:eastAsia="es-CR"/>
              </w:rPr>
              <w:t xml:space="preserve"> GENERAL</w:t>
            </w:r>
          </w:p>
        </w:tc>
        <w:tc>
          <w:tcPr>
            <w:tcW w:w="1265" w:type="dxa"/>
            <w:tcBorders>
              <w:top w:val="nil"/>
              <w:left w:val="single" w:sz="8" w:space="0" w:color="auto"/>
              <w:bottom w:val="single" w:sz="8" w:space="0" w:color="auto"/>
              <w:right w:val="single" w:sz="8" w:space="0" w:color="auto"/>
            </w:tcBorders>
            <w:shd w:val="clear" w:color="auto" w:fill="auto"/>
            <w:noWrap/>
            <w:vAlign w:val="center"/>
            <w:hideMark/>
          </w:tcPr>
          <w:p w14:paraId="27FFA255" w14:textId="77777777" w:rsidR="00C81D9B" w:rsidRPr="001D53BF" w:rsidRDefault="00C81D9B" w:rsidP="00C81D9B">
            <w:pPr>
              <w:widowControl/>
              <w:jc w:val="center"/>
              <w:rPr>
                <w:rFonts w:ascii="Arial" w:hAnsi="Arial" w:cs="Arial"/>
                <w:b/>
                <w:bCs/>
                <w:sz w:val="22"/>
                <w:szCs w:val="22"/>
                <w:lang w:eastAsia="es-CR"/>
              </w:rPr>
            </w:pPr>
            <w:r w:rsidRPr="001D53BF">
              <w:rPr>
                <w:rFonts w:ascii="Arial" w:hAnsi="Arial" w:cs="Arial"/>
                <w:b/>
                <w:bCs/>
                <w:sz w:val="22"/>
                <w:szCs w:val="22"/>
                <w:lang w:eastAsia="es-CR"/>
              </w:rPr>
              <w:t>162</w:t>
            </w:r>
          </w:p>
        </w:tc>
        <w:tc>
          <w:tcPr>
            <w:tcW w:w="1302" w:type="dxa"/>
            <w:tcBorders>
              <w:top w:val="nil"/>
              <w:left w:val="nil"/>
              <w:bottom w:val="single" w:sz="8" w:space="0" w:color="auto"/>
              <w:right w:val="single" w:sz="8" w:space="0" w:color="auto"/>
            </w:tcBorders>
            <w:shd w:val="clear" w:color="auto" w:fill="auto"/>
            <w:noWrap/>
            <w:vAlign w:val="center"/>
            <w:hideMark/>
          </w:tcPr>
          <w:p w14:paraId="15036E19" w14:textId="77777777" w:rsidR="00C81D9B" w:rsidRPr="001D53BF" w:rsidRDefault="00C81D9B" w:rsidP="00C81D9B">
            <w:pPr>
              <w:widowControl/>
              <w:jc w:val="center"/>
              <w:rPr>
                <w:rFonts w:ascii="Arial" w:hAnsi="Arial" w:cs="Arial"/>
                <w:b/>
                <w:bCs/>
                <w:sz w:val="22"/>
                <w:szCs w:val="22"/>
                <w:lang w:eastAsia="es-CR"/>
              </w:rPr>
            </w:pPr>
            <w:r w:rsidRPr="001D53BF">
              <w:rPr>
                <w:rFonts w:ascii="Arial" w:hAnsi="Arial" w:cs="Arial"/>
                <w:b/>
                <w:bCs/>
                <w:sz w:val="22"/>
                <w:szCs w:val="22"/>
                <w:lang w:eastAsia="es-CR"/>
              </w:rPr>
              <w:t>142</w:t>
            </w:r>
          </w:p>
        </w:tc>
        <w:tc>
          <w:tcPr>
            <w:tcW w:w="1545" w:type="dxa"/>
            <w:tcBorders>
              <w:top w:val="nil"/>
              <w:left w:val="nil"/>
              <w:bottom w:val="single" w:sz="8" w:space="0" w:color="auto"/>
              <w:right w:val="single" w:sz="8" w:space="0" w:color="auto"/>
            </w:tcBorders>
            <w:shd w:val="clear" w:color="auto" w:fill="auto"/>
            <w:noWrap/>
            <w:vAlign w:val="center"/>
            <w:hideMark/>
          </w:tcPr>
          <w:p w14:paraId="3FA3790B" w14:textId="77777777" w:rsidR="00C81D9B" w:rsidRPr="001D53BF" w:rsidRDefault="00C81D9B" w:rsidP="00C81D9B">
            <w:pPr>
              <w:widowControl/>
              <w:jc w:val="center"/>
              <w:rPr>
                <w:rFonts w:ascii="Arial" w:hAnsi="Arial" w:cs="Arial"/>
                <w:b/>
                <w:bCs/>
                <w:sz w:val="22"/>
                <w:szCs w:val="22"/>
                <w:lang w:eastAsia="es-CR"/>
              </w:rPr>
            </w:pPr>
            <w:r w:rsidRPr="001D53BF">
              <w:rPr>
                <w:rFonts w:ascii="Arial" w:hAnsi="Arial" w:cs="Arial"/>
                <w:b/>
                <w:bCs/>
                <w:sz w:val="22"/>
                <w:szCs w:val="22"/>
                <w:lang w:eastAsia="es-CR"/>
              </w:rPr>
              <w:t>17</w:t>
            </w:r>
          </w:p>
        </w:tc>
        <w:tc>
          <w:tcPr>
            <w:tcW w:w="1504" w:type="dxa"/>
            <w:tcBorders>
              <w:top w:val="nil"/>
              <w:left w:val="nil"/>
              <w:bottom w:val="single" w:sz="8" w:space="0" w:color="auto"/>
              <w:right w:val="single" w:sz="8" w:space="0" w:color="auto"/>
            </w:tcBorders>
            <w:shd w:val="clear" w:color="auto" w:fill="auto"/>
            <w:noWrap/>
            <w:vAlign w:val="center"/>
            <w:hideMark/>
          </w:tcPr>
          <w:p w14:paraId="7D676B2A" w14:textId="77777777" w:rsidR="00C81D9B" w:rsidRPr="001D53BF" w:rsidRDefault="00C81D9B" w:rsidP="00C81D9B">
            <w:pPr>
              <w:widowControl/>
              <w:jc w:val="center"/>
              <w:rPr>
                <w:rFonts w:ascii="Arial" w:hAnsi="Arial" w:cs="Arial"/>
                <w:b/>
                <w:bCs/>
                <w:sz w:val="22"/>
                <w:szCs w:val="22"/>
                <w:lang w:eastAsia="es-CR"/>
              </w:rPr>
            </w:pPr>
            <w:r w:rsidRPr="001D53BF">
              <w:rPr>
                <w:rFonts w:ascii="Arial" w:hAnsi="Arial" w:cs="Arial"/>
                <w:b/>
                <w:bCs/>
                <w:sz w:val="22"/>
                <w:szCs w:val="22"/>
                <w:lang w:eastAsia="es-CR"/>
              </w:rPr>
              <w:t>2</w:t>
            </w:r>
          </w:p>
        </w:tc>
        <w:tc>
          <w:tcPr>
            <w:tcW w:w="1570" w:type="dxa"/>
            <w:tcBorders>
              <w:top w:val="nil"/>
              <w:left w:val="nil"/>
              <w:bottom w:val="single" w:sz="8" w:space="0" w:color="auto"/>
              <w:right w:val="single" w:sz="8" w:space="0" w:color="auto"/>
            </w:tcBorders>
            <w:shd w:val="clear" w:color="auto" w:fill="auto"/>
            <w:noWrap/>
            <w:vAlign w:val="center"/>
            <w:hideMark/>
          </w:tcPr>
          <w:p w14:paraId="0387381A" w14:textId="77777777" w:rsidR="00C81D9B" w:rsidRPr="001D53BF" w:rsidRDefault="00C81D9B" w:rsidP="00C81D9B">
            <w:pPr>
              <w:widowControl/>
              <w:jc w:val="center"/>
              <w:rPr>
                <w:rFonts w:ascii="Arial" w:hAnsi="Arial" w:cs="Arial"/>
                <w:b/>
                <w:bCs/>
                <w:sz w:val="22"/>
                <w:szCs w:val="22"/>
                <w:lang w:eastAsia="es-CR"/>
              </w:rPr>
            </w:pPr>
            <w:r w:rsidRPr="001D53BF">
              <w:rPr>
                <w:rFonts w:ascii="Arial" w:hAnsi="Arial" w:cs="Arial"/>
                <w:b/>
                <w:bCs/>
                <w:sz w:val="22"/>
                <w:szCs w:val="22"/>
                <w:lang w:eastAsia="es-CR"/>
              </w:rPr>
              <w:t>1</w:t>
            </w:r>
          </w:p>
        </w:tc>
      </w:tr>
      <w:tr w:rsidR="00C81D9B" w:rsidRPr="001D53BF" w14:paraId="5C0114C3" w14:textId="77777777" w:rsidTr="00C81D9B">
        <w:trPr>
          <w:trHeight w:val="403"/>
        </w:trPr>
        <w:tc>
          <w:tcPr>
            <w:tcW w:w="3120" w:type="dxa"/>
            <w:tcBorders>
              <w:top w:val="nil"/>
              <w:left w:val="single" w:sz="8" w:space="0" w:color="auto"/>
              <w:bottom w:val="single" w:sz="8" w:space="0" w:color="auto"/>
              <w:right w:val="single" w:sz="8" w:space="0" w:color="auto"/>
            </w:tcBorders>
            <w:shd w:val="clear" w:color="auto" w:fill="auto"/>
            <w:noWrap/>
            <w:vAlign w:val="center"/>
            <w:hideMark/>
          </w:tcPr>
          <w:p w14:paraId="476A297E" w14:textId="77777777" w:rsidR="00C81D9B" w:rsidRPr="001D53BF" w:rsidRDefault="00C81D9B" w:rsidP="00C81D9B">
            <w:pPr>
              <w:widowControl/>
              <w:jc w:val="both"/>
              <w:rPr>
                <w:rFonts w:ascii="Arial" w:hAnsi="Arial" w:cs="Arial"/>
                <w:sz w:val="22"/>
                <w:szCs w:val="22"/>
                <w:lang w:eastAsia="es-CR"/>
              </w:rPr>
            </w:pPr>
            <w:r w:rsidRPr="001D53BF">
              <w:rPr>
                <w:rFonts w:ascii="Arial" w:hAnsi="Arial" w:cs="Arial"/>
                <w:sz w:val="22"/>
                <w:szCs w:val="22"/>
                <w:lang w:eastAsia="es-CR"/>
              </w:rPr>
              <w:t xml:space="preserve">Director </w:t>
            </w:r>
          </w:p>
        </w:tc>
        <w:tc>
          <w:tcPr>
            <w:tcW w:w="1265" w:type="dxa"/>
            <w:tcBorders>
              <w:top w:val="nil"/>
              <w:left w:val="nil"/>
              <w:bottom w:val="single" w:sz="8" w:space="0" w:color="auto"/>
              <w:right w:val="single" w:sz="8" w:space="0" w:color="auto"/>
            </w:tcBorders>
            <w:shd w:val="clear" w:color="auto" w:fill="auto"/>
            <w:noWrap/>
            <w:vAlign w:val="center"/>
            <w:hideMark/>
          </w:tcPr>
          <w:p w14:paraId="4EC6AEB3" w14:textId="77777777" w:rsidR="00C81D9B" w:rsidRPr="001D53BF" w:rsidRDefault="00C81D9B" w:rsidP="00C81D9B">
            <w:pPr>
              <w:widowControl/>
              <w:jc w:val="center"/>
              <w:rPr>
                <w:rFonts w:ascii="Arial" w:hAnsi="Arial" w:cs="Arial"/>
                <w:b/>
                <w:bCs/>
                <w:sz w:val="22"/>
                <w:szCs w:val="22"/>
                <w:lang w:eastAsia="es-CR"/>
              </w:rPr>
            </w:pPr>
            <w:r w:rsidRPr="001D53BF">
              <w:rPr>
                <w:rFonts w:ascii="Arial" w:hAnsi="Arial" w:cs="Arial"/>
                <w:b/>
                <w:bCs/>
                <w:sz w:val="22"/>
                <w:szCs w:val="22"/>
                <w:lang w:eastAsia="es-CR"/>
              </w:rPr>
              <w:t>39</w:t>
            </w:r>
          </w:p>
        </w:tc>
        <w:tc>
          <w:tcPr>
            <w:tcW w:w="1302" w:type="dxa"/>
            <w:tcBorders>
              <w:top w:val="nil"/>
              <w:left w:val="nil"/>
              <w:bottom w:val="single" w:sz="8" w:space="0" w:color="auto"/>
              <w:right w:val="single" w:sz="8" w:space="0" w:color="auto"/>
            </w:tcBorders>
            <w:shd w:val="clear" w:color="auto" w:fill="auto"/>
            <w:noWrap/>
            <w:vAlign w:val="center"/>
            <w:hideMark/>
          </w:tcPr>
          <w:p w14:paraId="3728E065"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30</w:t>
            </w:r>
          </w:p>
        </w:tc>
        <w:tc>
          <w:tcPr>
            <w:tcW w:w="1545" w:type="dxa"/>
            <w:tcBorders>
              <w:top w:val="nil"/>
              <w:left w:val="nil"/>
              <w:bottom w:val="single" w:sz="8" w:space="0" w:color="auto"/>
              <w:right w:val="single" w:sz="8" w:space="0" w:color="auto"/>
            </w:tcBorders>
            <w:shd w:val="clear" w:color="auto" w:fill="auto"/>
            <w:noWrap/>
            <w:vAlign w:val="center"/>
            <w:hideMark/>
          </w:tcPr>
          <w:p w14:paraId="36355497"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7</w:t>
            </w:r>
          </w:p>
        </w:tc>
        <w:tc>
          <w:tcPr>
            <w:tcW w:w="1504" w:type="dxa"/>
            <w:tcBorders>
              <w:top w:val="nil"/>
              <w:left w:val="nil"/>
              <w:bottom w:val="single" w:sz="8" w:space="0" w:color="auto"/>
              <w:right w:val="single" w:sz="8" w:space="0" w:color="auto"/>
            </w:tcBorders>
            <w:shd w:val="clear" w:color="auto" w:fill="auto"/>
            <w:noWrap/>
            <w:vAlign w:val="center"/>
            <w:hideMark/>
          </w:tcPr>
          <w:p w14:paraId="36FAECCA"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1</w:t>
            </w:r>
          </w:p>
        </w:tc>
        <w:tc>
          <w:tcPr>
            <w:tcW w:w="1570" w:type="dxa"/>
            <w:tcBorders>
              <w:top w:val="nil"/>
              <w:left w:val="nil"/>
              <w:bottom w:val="single" w:sz="8" w:space="0" w:color="auto"/>
              <w:right w:val="single" w:sz="8" w:space="0" w:color="auto"/>
            </w:tcBorders>
            <w:shd w:val="clear" w:color="auto" w:fill="auto"/>
            <w:noWrap/>
            <w:vAlign w:val="center"/>
            <w:hideMark/>
          </w:tcPr>
          <w:p w14:paraId="535AC33E"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1</w:t>
            </w:r>
          </w:p>
        </w:tc>
      </w:tr>
      <w:tr w:rsidR="00C81D9B" w:rsidRPr="001D53BF" w14:paraId="2CD87BF8" w14:textId="77777777" w:rsidTr="00C81D9B">
        <w:trPr>
          <w:trHeight w:val="403"/>
        </w:trPr>
        <w:tc>
          <w:tcPr>
            <w:tcW w:w="3120" w:type="dxa"/>
            <w:tcBorders>
              <w:top w:val="nil"/>
              <w:left w:val="single" w:sz="8" w:space="0" w:color="auto"/>
              <w:bottom w:val="single" w:sz="8" w:space="0" w:color="auto"/>
              <w:right w:val="single" w:sz="8" w:space="0" w:color="auto"/>
            </w:tcBorders>
            <w:shd w:val="clear" w:color="auto" w:fill="auto"/>
            <w:noWrap/>
            <w:vAlign w:val="center"/>
            <w:hideMark/>
          </w:tcPr>
          <w:p w14:paraId="3086649E" w14:textId="77777777" w:rsidR="00C81D9B" w:rsidRPr="001D53BF" w:rsidRDefault="00C81D9B" w:rsidP="00C81D9B">
            <w:pPr>
              <w:widowControl/>
              <w:jc w:val="both"/>
              <w:rPr>
                <w:rFonts w:ascii="Arial" w:hAnsi="Arial" w:cs="Arial"/>
                <w:sz w:val="22"/>
                <w:szCs w:val="22"/>
                <w:lang w:eastAsia="es-CR"/>
              </w:rPr>
            </w:pPr>
            <w:r w:rsidRPr="001D53BF">
              <w:rPr>
                <w:rFonts w:ascii="Arial" w:hAnsi="Arial" w:cs="Arial"/>
                <w:sz w:val="22"/>
                <w:szCs w:val="22"/>
                <w:lang w:eastAsia="es-CR"/>
              </w:rPr>
              <w:t xml:space="preserve">Subdirector </w:t>
            </w:r>
          </w:p>
        </w:tc>
        <w:tc>
          <w:tcPr>
            <w:tcW w:w="1265" w:type="dxa"/>
            <w:tcBorders>
              <w:top w:val="nil"/>
              <w:left w:val="nil"/>
              <w:bottom w:val="single" w:sz="8" w:space="0" w:color="auto"/>
              <w:right w:val="single" w:sz="8" w:space="0" w:color="auto"/>
            </w:tcBorders>
            <w:shd w:val="clear" w:color="auto" w:fill="auto"/>
            <w:noWrap/>
            <w:vAlign w:val="center"/>
            <w:hideMark/>
          </w:tcPr>
          <w:p w14:paraId="2ECECAD4" w14:textId="77777777" w:rsidR="00C81D9B" w:rsidRPr="001D53BF" w:rsidRDefault="00C81D9B" w:rsidP="00C81D9B">
            <w:pPr>
              <w:widowControl/>
              <w:jc w:val="center"/>
              <w:rPr>
                <w:rFonts w:ascii="Arial" w:hAnsi="Arial" w:cs="Arial"/>
                <w:b/>
                <w:bCs/>
                <w:sz w:val="22"/>
                <w:szCs w:val="22"/>
                <w:lang w:eastAsia="es-CR"/>
              </w:rPr>
            </w:pPr>
            <w:r w:rsidRPr="001D53BF">
              <w:rPr>
                <w:rFonts w:ascii="Arial" w:hAnsi="Arial" w:cs="Arial"/>
                <w:b/>
                <w:bCs/>
                <w:sz w:val="22"/>
                <w:szCs w:val="22"/>
                <w:lang w:eastAsia="es-CR"/>
              </w:rPr>
              <w:t>123</w:t>
            </w:r>
          </w:p>
        </w:tc>
        <w:tc>
          <w:tcPr>
            <w:tcW w:w="1302" w:type="dxa"/>
            <w:tcBorders>
              <w:top w:val="nil"/>
              <w:left w:val="nil"/>
              <w:bottom w:val="single" w:sz="8" w:space="0" w:color="auto"/>
              <w:right w:val="single" w:sz="8" w:space="0" w:color="auto"/>
            </w:tcBorders>
            <w:shd w:val="clear" w:color="auto" w:fill="auto"/>
            <w:noWrap/>
            <w:vAlign w:val="center"/>
            <w:hideMark/>
          </w:tcPr>
          <w:p w14:paraId="4E480127"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112</w:t>
            </w:r>
          </w:p>
        </w:tc>
        <w:tc>
          <w:tcPr>
            <w:tcW w:w="1545" w:type="dxa"/>
            <w:tcBorders>
              <w:top w:val="nil"/>
              <w:left w:val="nil"/>
              <w:bottom w:val="single" w:sz="8" w:space="0" w:color="auto"/>
              <w:right w:val="single" w:sz="8" w:space="0" w:color="auto"/>
            </w:tcBorders>
            <w:shd w:val="clear" w:color="auto" w:fill="auto"/>
            <w:noWrap/>
            <w:vAlign w:val="center"/>
            <w:hideMark/>
          </w:tcPr>
          <w:p w14:paraId="3B6122B7"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10</w:t>
            </w:r>
          </w:p>
        </w:tc>
        <w:tc>
          <w:tcPr>
            <w:tcW w:w="1504" w:type="dxa"/>
            <w:tcBorders>
              <w:top w:val="nil"/>
              <w:left w:val="nil"/>
              <w:bottom w:val="single" w:sz="8" w:space="0" w:color="auto"/>
              <w:right w:val="single" w:sz="8" w:space="0" w:color="auto"/>
            </w:tcBorders>
            <w:shd w:val="clear" w:color="auto" w:fill="auto"/>
            <w:noWrap/>
            <w:vAlign w:val="center"/>
            <w:hideMark/>
          </w:tcPr>
          <w:p w14:paraId="187D8F63"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1</w:t>
            </w:r>
          </w:p>
        </w:tc>
        <w:tc>
          <w:tcPr>
            <w:tcW w:w="1570" w:type="dxa"/>
            <w:tcBorders>
              <w:top w:val="nil"/>
              <w:left w:val="nil"/>
              <w:bottom w:val="single" w:sz="8" w:space="0" w:color="auto"/>
              <w:right w:val="single" w:sz="8" w:space="0" w:color="auto"/>
            </w:tcBorders>
            <w:shd w:val="clear" w:color="auto" w:fill="auto"/>
            <w:noWrap/>
            <w:vAlign w:val="center"/>
            <w:hideMark/>
          </w:tcPr>
          <w:p w14:paraId="23F298B1" w14:textId="77777777" w:rsidR="00C81D9B" w:rsidRPr="001D53BF" w:rsidRDefault="00C81D9B" w:rsidP="00C81D9B">
            <w:pPr>
              <w:widowControl/>
              <w:jc w:val="center"/>
              <w:rPr>
                <w:rFonts w:ascii="Arial" w:hAnsi="Arial" w:cs="Arial"/>
                <w:sz w:val="22"/>
                <w:szCs w:val="22"/>
                <w:lang w:eastAsia="es-CR"/>
              </w:rPr>
            </w:pPr>
            <w:r w:rsidRPr="001D53BF">
              <w:rPr>
                <w:rFonts w:ascii="Arial" w:hAnsi="Arial" w:cs="Arial"/>
                <w:sz w:val="22"/>
                <w:szCs w:val="22"/>
                <w:lang w:eastAsia="es-CR"/>
              </w:rPr>
              <w:t>--</w:t>
            </w:r>
          </w:p>
        </w:tc>
      </w:tr>
    </w:tbl>
    <w:p w14:paraId="0163DD98" w14:textId="4B4C66E9" w:rsidR="007E460C" w:rsidRPr="00C81D9B" w:rsidRDefault="00532299" w:rsidP="00C81D9B">
      <w:pPr>
        <w:tabs>
          <w:tab w:val="left" w:pos="1701"/>
        </w:tabs>
        <w:jc w:val="both"/>
        <w:rPr>
          <w:rFonts w:ascii="Arial" w:hAnsi="Arial" w:cs="Arial"/>
        </w:rPr>
      </w:pPr>
      <w:r w:rsidRPr="00B2793B">
        <w:rPr>
          <w:rFonts w:ascii="Arial" w:hAnsi="Arial" w:cs="Arial"/>
          <w:b/>
        </w:rPr>
        <w:t>Fuente</w:t>
      </w:r>
      <w:r w:rsidRPr="00B2793B">
        <w:rPr>
          <w:rFonts w:ascii="Arial" w:hAnsi="Arial" w:cs="Arial"/>
        </w:rPr>
        <w:t>: Control de Informes de seguimiento emitidos por la Auditoría Judicial.</w:t>
      </w:r>
    </w:p>
    <w:p w14:paraId="7CE14482" w14:textId="5AAAD1AA" w:rsidR="002F307F" w:rsidRPr="00B2793B" w:rsidRDefault="001650AA" w:rsidP="00F75604">
      <w:pPr>
        <w:pStyle w:val="NormalWeb"/>
        <w:jc w:val="both"/>
        <w:rPr>
          <w:rFonts w:ascii="Arial" w:hAnsi="Arial" w:cs="Arial"/>
          <w:sz w:val="22"/>
          <w:szCs w:val="22"/>
          <w:shd w:val="clear" w:color="auto" w:fill="FFFFFF"/>
        </w:rPr>
      </w:pPr>
      <w:r w:rsidRPr="00B2793B">
        <w:rPr>
          <w:rFonts w:ascii="Arial" w:hAnsi="Arial" w:cs="Arial"/>
          <w:sz w:val="22"/>
          <w:szCs w:val="22"/>
          <w:shd w:val="clear" w:color="auto" w:fill="FFFFFF"/>
        </w:rPr>
        <w:t>De la cantidad</w:t>
      </w:r>
      <w:r w:rsidR="00F07138" w:rsidRPr="00B2793B">
        <w:rPr>
          <w:rFonts w:ascii="Arial" w:hAnsi="Arial" w:cs="Arial"/>
          <w:sz w:val="22"/>
          <w:szCs w:val="22"/>
          <w:shd w:val="clear" w:color="auto" w:fill="FFFFFF"/>
        </w:rPr>
        <w:t xml:space="preserve"> total</w:t>
      </w:r>
      <w:r w:rsidRPr="00B2793B">
        <w:rPr>
          <w:rFonts w:ascii="Arial" w:hAnsi="Arial" w:cs="Arial"/>
          <w:sz w:val="22"/>
          <w:szCs w:val="22"/>
          <w:shd w:val="clear" w:color="auto" w:fill="FFFFFF"/>
        </w:rPr>
        <w:t xml:space="preserve"> de recomendaciones y sugerencias</w:t>
      </w:r>
      <w:r w:rsidR="00F07138" w:rsidRPr="00B2793B">
        <w:rPr>
          <w:rFonts w:ascii="Arial" w:hAnsi="Arial" w:cs="Arial"/>
          <w:sz w:val="22"/>
          <w:szCs w:val="22"/>
          <w:shd w:val="clear" w:color="auto" w:fill="FFFFFF"/>
        </w:rPr>
        <w:t xml:space="preserve"> examinadas</w:t>
      </w:r>
      <w:r w:rsidRPr="00B2793B">
        <w:rPr>
          <w:rFonts w:ascii="Arial" w:hAnsi="Arial" w:cs="Arial"/>
          <w:sz w:val="22"/>
          <w:szCs w:val="22"/>
          <w:shd w:val="clear" w:color="auto" w:fill="FFFFFF"/>
        </w:rPr>
        <w:t xml:space="preserve"> 1</w:t>
      </w:r>
      <w:r w:rsidR="00AD39D1" w:rsidRPr="00B2793B">
        <w:rPr>
          <w:rFonts w:ascii="Arial" w:hAnsi="Arial" w:cs="Arial"/>
          <w:sz w:val="22"/>
          <w:szCs w:val="22"/>
          <w:shd w:val="clear" w:color="auto" w:fill="FFFFFF"/>
        </w:rPr>
        <w:t>23</w:t>
      </w:r>
      <w:r w:rsidRPr="00B2793B">
        <w:rPr>
          <w:rFonts w:ascii="Arial" w:hAnsi="Arial" w:cs="Arial"/>
          <w:sz w:val="22"/>
          <w:szCs w:val="22"/>
          <w:shd w:val="clear" w:color="auto" w:fill="FFFFFF"/>
        </w:rPr>
        <w:t xml:space="preserve"> </w:t>
      </w:r>
      <w:r w:rsidR="00AD39D1" w:rsidRPr="00B2793B">
        <w:rPr>
          <w:rFonts w:ascii="Arial" w:hAnsi="Arial" w:cs="Arial"/>
          <w:sz w:val="22"/>
          <w:szCs w:val="22"/>
          <w:shd w:val="clear" w:color="auto" w:fill="FFFFFF"/>
        </w:rPr>
        <w:t xml:space="preserve">(76%) </w:t>
      </w:r>
      <w:r w:rsidRPr="00B2793B">
        <w:rPr>
          <w:rFonts w:ascii="Arial" w:hAnsi="Arial" w:cs="Arial"/>
          <w:sz w:val="22"/>
          <w:szCs w:val="22"/>
          <w:shd w:val="clear" w:color="auto" w:fill="FFFFFF"/>
        </w:rPr>
        <w:t>fueron atendidas por el Subdirector y l</w:t>
      </w:r>
      <w:r w:rsidR="00AD39D1" w:rsidRPr="00B2793B">
        <w:rPr>
          <w:rFonts w:ascii="Arial" w:hAnsi="Arial" w:cs="Arial"/>
          <w:sz w:val="22"/>
          <w:szCs w:val="22"/>
          <w:shd w:val="clear" w:color="auto" w:fill="FFFFFF"/>
        </w:rPr>
        <w:t>a</w:t>
      </w:r>
      <w:r w:rsidRPr="00B2793B">
        <w:rPr>
          <w:rFonts w:ascii="Arial" w:hAnsi="Arial" w:cs="Arial"/>
          <w:sz w:val="22"/>
          <w:szCs w:val="22"/>
          <w:shd w:val="clear" w:color="auto" w:fill="FFFFFF"/>
        </w:rPr>
        <w:t xml:space="preserve">s </w:t>
      </w:r>
      <w:r w:rsidR="00AD39D1" w:rsidRPr="00B2793B">
        <w:rPr>
          <w:rFonts w:ascii="Arial" w:hAnsi="Arial" w:cs="Arial"/>
          <w:sz w:val="22"/>
          <w:szCs w:val="22"/>
          <w:shd w:val="clear" w:color="auto" w:fill="FFFFFF"/>
        </w:rPr>
        <w:t>3</w:t>
      </w:r>
      <w:r w:rsidRPr="00B2793B">
        <w:rPr>
          <w:rFonts w:ascii="Arial" w:hAnsi="Arial" w:cs="Arial"/>
          <w:sz w:val="22"/>
          <w:szCs w:val="22"/>
          <w:shd w:val="clear" w:color="auto" w:fill="FFFFFF"/>
        </w:rPr>
        <w:t>9</w:t>
      </w:r>
      <w:r w:rsidR="00AD39D1" w:rsidRPr="00B2793B">
        <w:rPr>
          <w:rFonts w:ascii="Arial" w:hAnsi="Arial" w:cs="Arial"/>
          <w:sz w:val="22"/>
          <w:szCs w:val="22"/>
          <w:shd w:val="clear" w:color="auto" w:fill="FFFFFF"/>
        </w:rPr>
        <w:t xml:space="preserve"> (24%)</w:t>
      </w:r>
      <w:r w:rsidRPr="00B2793B">
        <w:rPr>
          <w:rFonts w:ascii="Arial" w:hAnsi="Arial" w:cs="Arial"/>
          <w:sz w:val="22"/>
          <w:szCs w:val="22"/>
          <w:shd w:val="clear" w:color="auto" w:fill="FFFFFF"/>
        </w:rPr>
        <w:t xml:space="preserve"> restantes por el Director. </w:t>
      </w:r>
    </w:p>
    <w:p w14:paraId="296BD2F1" w14:textId="5DB97D71" w:rsidR="004F45A7" w:rsidRPr="00B2793B" w:rsidRDefault="004F45A7" w:rsidP="00F75604">
      <w:pPr>
        <w:jc w:val="both"/>
        <w:rPr>
          <w:rFonts w:ascii="Arial" w:hAnsi="Arial" w:cs="Arial"/>
          <w:color w:val="7030A0"/>
          <w:spacing w:val="-3"/>
          <w:sz w:val="22"/>
          <w:szCs w:val="22"/>
        </w:rPr>
      </w:pPr>
    </w:p>
    <w:p w14:paraId="38074AAB" w14:textId="10646602" w:rsidR="00A8199C" w:rsidRPr="00B2793B" w:rsidRDefault="00A8199C" w:rsidP="00F75604">
      <w:pPr>
        <w:pStyle w:val="Ttulo1"/>
        <w:numPr>
          <w:ilvl w:val="0"/>
          <w:numId w:val="3"/>
        </w:numPr>
        <w:spacing w:before="0" w:after="0"/>
        <w:ind w:left="0" w:right="46" w:firstLine="0"/>
        <w:jc w:val="both"/>
        <w:rPr>
          <w:sz w:val="22"/>
          <w:szCs w:val="22"/>
        </w:rPr>
      </w:pPr>
      <w:bookmarkStart w:id="19" w:name="_Toc102122866"/>
      <w:r w:rsidRPr="00B2793B">
        <w:rPr>
          <w:sz w:val="22"/>
          <w:szCs w:val="22"/>
        </w:rPr>
        <w:t>UNIDAD JURÍDICA</w:t>
      </w:r>
      <w:bookmarkEnd w:id="19"/>
    </w:p>
    <w:p w14:paraId="381BF3DF" w14:textId="236796CB" w:rsidR="00A8199C" w:rsidRPr="00B2793B" w:rsidRDefault="00A8199C" w:rsidP="00F75604">
      <w:pPr>
        <w:jc w:val="both"/>
        <w:rPr>
          <w:rFonts w:ascii="Arial" w:hAnsi="Arial" w:cs="Arial"/>
          <w:sz w:val="22"/>
          <w:szCs w:val="22"/>
          <w:highlight w:val="yellow"/>
        </w:rPr>
      </w:pPr>
    </w:p>
    <w:p w14:paraId="33EE01C2" w14:textId="2BB582C9" w:rsidR="00A8199C" w:rsidRPr="00B2793B" w:rsidRDefault="00E53365" w:rsidP="00F75604">
      <w:pPr>
        <w:ind w:right="46"/>
        <w:jc w:val="both"/>
        <w:rPr>
          <w:rFonts w:ascii="Arial" w:hAnsi="Arial" w:cs="Arial"/>
          <w:spacing w:val="-3"/>
          <w:sz w:val="22"/>
          <w:szCs w:val="22"/>
        </w:rPr>
      </w:pPr>
      <w:r>
        <w:rPr>
          <w:rFonts w:ascii="Arial" w:hAnsi="Arial" w:cs="Arial"/>
          <w:spacing w:val="-3"/>
          <w:sz w:val="22"/>
          <w:szCs w:val="22"/>
        </w:rPr>
        <w:t xml:space="preserve">A continuación, </w:t>
      </w:r>
      <w:r w:rsidR="00301373" w:rsidRPr="00B2793B">
        <w:rPr>
          <w:rFonts w:ascii="Arial" w:hAnsi="Arial" w:cs="Arial"/>
          <w:spacing w:val="-3"/>
          <w:sz w:val="22"/>
          <w:szCs w:val="22"/>
        </w:rPr>
        <w:t xml:space="preserve">se indican las labores de asesorías y otros efectuadas por </w:t>
      </w:r>
      <w:r w:rsidR="00A8199C" w:rsidRPr="00B2793B">
        <w:rPr>
          <w:rFonts w:ascii="Arial" w:hAnsi="Arial" w:cs="Arial"/>
          <w:spacing w:val="-3"/>
          <w:sz w:val="22"/>
          <w:szCs w:val="22"/>
        </w:rPr>
        <w:t xml:space="preserve">Unidad Jurídica </w:t>
      </w:r>
      <w:r w:rsidR="00301373" w:rsidRPr="00B2793B">
        <w:rPr>
          <w:rFonts w:ascii="Arial" w:hAnsi="Arial" w:cs="Arial"/>
          <w:spacing w:val="-3"/>
          <w:sz w:val="22"/>
          <w:szCs w:val="22"/>
        </w:rPr>
        <w:t>del</w:t>
      </w:r>
      <w:r w:rsidR="00A8199C" w:rsidRPr="00B2793B">
        <w:rPr>
          <w:rFonts w:ascii="Arial" w:hAnsi="Arial" w:cs="Arial"/>
          <w:spacing w:val="-3"/>
          <w:sz w:val="22"/>
          <w:szCs w:val="22"/>
        </w:rPr>
        <w:t xml:space="preserve"> período </w:t>
      </w:r>
      <w:r w:rsidR="00EC2A3F" w:rsidRPr="00B2793B">
        <w:rPr>
          <w:rFonts w:ascii="Arial" w:hAnsi="Arial" w:cs="Arial"/>
          <w:spacing w:val="-3"/>
          <w:sz w:val="22"/>
          <w:szCs w:val="22"/>
        </w:rPr>
        <w:t>valorado</w:t>
      </w:r>
      <w:r w:rsidR="00A8199C" w:rsidRPr="00B2793B">
        <w:rPr>
          <w:rFonts w:ascii="Arial" w:hAnsi="Arial" w:cs="Arial"/>
          <w:spacing w:val="-3"/>
          <w:sz w:val="22"/>
          <w:szCs w:val="22"/>
        </w:rPr>
        <w:t>:</w:t>
      </w:r>
    </w:p>
    <w:p w14:paraId="4CC637EF" w14:textId="41A6C7AE" w:rsidR="00A8199C" w:rsidRPr="00B2793B" w:rsidRDefault="00A8199C" w:rsidP="00F75604">
      <w:pPr>
        <w:pStyle w:val="Prrafodelista"/>
        <w:numPr>
          <w:ilvl w:val="0"/>
          <w:numId w:val="5"/>
        </w:numPr>
        <w:spacing w:before="120"/>
        <w:ind w:left="850" w:right="45" w:hanging="357"/>
        <w:contextualSpacing w:val="0"/>
        <w:jc w:val="both"/>
        <w:rPr>
          <w:rFonts w:ascii="Arial" w:hAnsi="Arial" w:cs="Arial"/>
          <w:sz w:val="22"/>
          <w:szCs w:val="22"/>
        </w:rPr>
      </w:pPr>
      <w:bookmarkStart w:id="20" w:name="_Hlk47435776"/>
      <w:r w:rsidRPr="00B2793B">
        <w:rPr>
          <w:rFonts w:ascii="Arial" w:hAnsi="Arial" w:cs="Arial"/>
          <w:sz w:val="22"/>
          <w:szCs w:val="22"/>
        </w:rPr>
        <w:t>Criterios con número de oficio</w:t>
      </w:r>
      <w:r w:rsidR="00EC34E0" w:rsidRPr="00B2793B">
        <w:rPr>
          <w:rFonts w:ascii="Arial" w:hAnsi="Arial" w:cs="Arial"/>
          <w:sz w:val="22"/>
          <w:szCs w:val="22"/>
        </w:rPr>
        <w:t xml:space="preserve"> total </w:t>
      </w:r>
      <w:r w:rsidR="00EC34E0" w:rsidRPr="00B2793B">
        <w:rPr>
          <w:rFonts w:ascii="Arial" w:hAnsi="Arial" w:cs="Arial"/>
          <w:b/>
          <w:bCs/>
          <w:sz w:val="22"/>
          <w:szCs w:val="22"/>
        </w:rPr>
        <w:t>27</w:t>
      </w:r>
    </w:p>
    <w:p w14:paraId="6B5C9819" w14:textId="4319A9C5" w:rsidR="00A8199C" w:rsidRPr="00B2793B" w:rsidRDefault="00A8199C" w:rsidP="00F75604">
      <w:pPr>
        <w:pStyle w:val="Prrafodelista"/>
        <w:numPr>
          <w:ilvl w:val="0"/>
          <w:numId w:val="5"/>
        </w:numPr>
        <w:spacing w:before="120"/>
        <w:ind w:left="850" w:right="45" w:hanging="357"/>
        <w:contextualSpacing w:val="0"/>
        <w:jc w:val="both"/>
        <w:rPr>
          <w:rFonts w:ascii="Arial" w:hAnsi="Arial" w:cs="Arial"/>
          <w:sz w:val="22"/>
          <w:szCs w:val="22"/>
        </w:rPr>
      </w:pPr>
      <w:r w:rsidRPr="00B2793B">
        <w:rPr>
          <w:rFonts w:ascii="Arial" w:hAnsi="Arial" w:cs="Arial"/>
          <w:sz w:val="22"/>
          <w:szCs w:val="22"/>
        </w:rPr>
        <w:t>Consultas a</w:t>
      </w:r>
      <w:r w:rsidR="006D7543" w:rsidRPr="00B2793B">
        <w:rPr>
          <w:rFonts w:ascii="Arial" w:hAnsi="Arial" w:cs="Arial"/>
          <w:sz w:val="22"/>
          <w:szCs w:val="22"/>
        </w:rPr>
        <w:t>bordadas</w:t>
      </w:r>
      <w:r w:rsidRPr="00B2793B">
        <w:rPr>
          <w:rFonts w:ascii="Arial" w:hAnsi="Arial" w:cs="Arial"/>
          <w:sz w:val="22"/>
          <w:szCs w:val="22"/>
        </w:rPr>
        <w:t xml:space="preserve"> por correo electrónico</w:t>
      </w:r>
      <w:r w:rsidR="00EC34E0" w:rsidRPr="00B2793B">
        <w:rPr>
          <w:rFonts w:ascii="Arial" w:hAnsi="Arial" w:cs="Arial"/>
          <w:sz w:val="22"/>
          <w:szCs w:val="22"/>
        </w:rPr>
        <w:t xml:space="preserve"> </w:t>
      </w:r>
      <w:r w:rsidR="0026773C" w:rsidRPr="00B2793B">
        <w:rPr>
          <w:rFonts w:ascii="Arial" w:hAnsi="Arial" w:cs="Arial"/>
          <w:sz w:val="22"/>
          <w:szCs w:val="22"/>
        </w:rPr>
        <w:t xml:space="preserve">efectuadas </w:t>
      </w:r>
      <w:r w:rsidR="00EC34E0" w:rsidRPr="00B2793B">
        <w:rPr>
          <w:rFonts w:ascii="Arial" w:hAnsi="Arial" w:cs="Arial"/>
          <w:b/>
          <w:bCs/>
          <w:sz w:val="22"/>
          <w:szCs w:val="22"/>
        </w:rPr>
        <w:t>17</w:t>
      </w:r>
      <w:r w:rsidR="00475680" w:rsidRPr="00B2793B">
        <w:rPr>
          <w:rFonts w:ascii="Arial" w:hAnsi="Arial" w:cs="Arial"/>
          <w:b/>
          <w:bCs/>
          <w:sz w:val="22"/>
          <w:szCs w:val="22"/>
        </w:rPr>
        <w:t xml:space="preserve"> </w:t>
      </w:r>
    </w:p>
    <w:p w14:paraId="2EE3509A" w14:textId="51AF93DB" w:rsidR="0062512E" w:rsidRPr="00B2793B" w:rsidRDefault="00BF4B08" w:rsidP="00F75604">
      <w:pPr>
        <w:pStyle w:val="Prrafodelista"/>
        <w:widowControl/>
        <w:numPr>
          <w:ilvl w:val="0"/>
          <w:numId w:val="5"/>
        </w:numPr>
        <w:spacing w:before="120"/>
        <w:ind w:left="850" w:right="45" w:hanging="357"/>
        <w:contextualSpacing w:val="0"/>
        <w:jc w:val="both"/>
        <w:rPr>
          <w:rFonts w:ascii="Arial" w:hAnsi="Arial" w:cs="Arial"/>
          <w:sz w:val="22"/>
          <w:szCs w:val="22"/>
        </w:rPr>
      </w:pPr>
      <w:r w:rsidRPr="00B2793B">
        <w:rPr>
          <w:rFonts w:ascii="Arial" w:hAnsi="Arial" w:cs="Arial"/>
          <w:sz w:val="22"/>
          <w:szCs w:val="22"/>
        </w:rPr>
        <w:t xml:space="preserve">Revisión y análisis de </w:t>
      </w:r>
      <w:r w:rsidR="00D544F8" w:rsidRPr="00B2793B">
        <w:rPr>
          <w:rFonts w:ascii="Arial" w:hAnsi="Arial" w:cs="Arial"/>
          <w:sz w:val="22"/>
          <w:szCs w:val="22"/>
        </w:rPr>
        <w:t xml:space="preserve">documentos: </w:t>
      </w:r>
      <w:r w:rsidR="00EC34E0" w:rsidRPr="00B2793B">
        <w:rPr>
          <w:rFonts w:ascii="Arial" w:hAnsi="Arial" w:cs="Arial"/>
          <w:b/>
          <w:bCs/>
          <w:sz w:val="22"/>
          <w:szCs w:val="22"/>
        </w:rPr>
        <w:t>3</w:t>
      </w:r>
      <w:r w:rsidR="00D544F8" w:rsidRPr="00B2793B">
        <w:rPr>
          <w:rFonts w:ascii="Arial" w:hAnsi="Arial" w:cs="Arial"/>
          <w:b/>
          <w:bCs/>
          <w:sz w:val="22"/>
          <w:szCs w:val="22"/>
        </w:rPr>
        <w:t xml:space="preserve"> </w:t>
      </w:r>
      <w:r w:rsidRPr="00B2793B">
        <w:rPr>
          <w:rFonts w:ascii="Arial" w:hAnsi="Arial" w:cs="Arial"/>
          <w:sz w:val="22"/>
          <w:szCs w:val="22"/>
        </w:rPr>
        <w:t>resoluciones de Presuntos Hechos Irregulares</w:t>
      </w:r>
      <w:r w:rsidR="00475680" w:rsidRPr="00B2793B">
        <w:rPr>
          <w:rFonts w:ascii="Arial" w:hAnsi="Arial" w:cs="Arial"/>
          <w:sz w:val="22"/>
          <w:szCs w:val="22"/>
        </w:rPr>
        <w:t xml:space="preserve"> </w:t>
      </w:r>
    </w:p>
    <w:p w14:paraId="45D828D6" w14:textId="366CEC4F" w:rsidR="00A720BE" w:rsidRPr="00C81D9B" w:rsidRDefault="0062512E" w:rsidP="00F75604">
      <w:pPr>
        <w:pStyle w:val="Prrafodelista"/>
        <w:widowControl/>
        <w:numPr>
          <w:ilvl w:val="0"/>
          <w:numId w:val="5"/>
        </w:numPr>
        <w:spacing w:before="120"/>
        <w:ind w:left="850" w:right="45" w:hanging="357"/>
        <w:contextualSpacing w:val="0"/>
        <w:jc w:val="both"/>
        <w:rPr>
          <w:rFonts w:ascii="Arial" w:hAnsi="Arial" w:cs="Arial"/>
          <w:sz w:val="22"/>
          <w:szCs w:val="22"/>
        </w:rPr>
      </w:pPr>
      <w:r w:rsidRPr="00B2793B">
        <w:rPr>
          <w:rFonts w:ascii="Arial" w:hAnsi="Arial" w:cs="Arial"/>
          <w:sz w:val="22"/>
          <w:szCs w:val="22"/>
        </w:rPr>
        <w:t>Reuniones con participación individual o con</w:t>
      </w:r>
      <w:r w:rsidR="00301373" w:rsidRPr="00B2793B">
        <w:rPr>
          <w:rFonts w:ascii="Arial" w:hAnsi="Arial" w:cs="Arial"/>
          <w:sz w:val="22"/>
          <w:szCs w:val="22"/>
        </w:rPr>
        <w:t xml:space="preserve">junta de los asesores legales: </w:t>
      </w:r>
      <w:r w:rsidR="0026773C" w:rsidRPr="00B2793B">
        <w:rPr>
          <w:rFonts w:ascii="Arial" w:hAnsi="Arial" w:cs="Arial"/>
          <w:sz w:val="22"/>
          <w:szCs w:val="22"/>
        </w:rPr>
        <w:t>realizadas</w:t>
      </w:r>
      <w:r w:rsidR="00EC34E0" w:rsidRPr="00B2793B">
        <w:rPr>
          <w:rFonts w:ascii="Arial" w:hAnsi="Arial" w:cs="Arial"/>
          <w:sz w:val="22"/>
          <w:szCs w:val="22"/>
        </w:rPr>
        <w:t xml:space="preserve"> </w:t>
      </w:r>
      <w:r w:rsidR="00EC34E0" w:rsidRPr="00B2793B">
        <w:rPr>
          <w:rFonts w:ascii="Arial" w:hAnsi="Arial" w:cs="Arial"/>
          <w:b/>
          <w:bCs/>
          <w:sz w:val="22"/>
          <w:szCs w:val="22"/>
        </w:rPr>
        <w:t>43.</w:t>
      </w:r>
    </w:p>
    <w:p w14:paraId="0BB27588" w14:textId="77777777" w:rsidR="00C81D9B" w:rsidRPr="00C81D9B" w:rsidRDefault="00C81D9B" w:rsidP="00C81D9B">
      <w:pPr>
        <w:pStyle w:val="Prrafodelista"/>
        <w:widowControl/>
        <w:spacing w:before="120"/>
        <w:ind w:left="850" w:right="45"/>
        <w:contextualSpacing w:val="0"/>
        <w:jc w:val="both"/>
        <w:rPr>
          <w:rFonts w:ascii="Arial" w:hAnsi="Arial" w:cs="Arial"/>
          <w:sz w:val="22"/>
          <w:szCs w:val="22"/>
        </w:rPr>
      </w:pPr>
    </w:p>
    <w:p w14:paraId="4F87E32F" w14:textId="6FD04215" w:rsidR="00A8199C" w:rsidRPr="00B2793B" w:rsidRDefault="00C74707" w:rsidP="00F75604">
      <w:pPr>
        <w:pStyle w:val="Ttulo1"/>
        <w:numPr>
          <w:ilvl w:val="0"/>
          <w:numId w:val="3"/>
        </w:numPr>
        <w:spacing w:before="0" w:after="0"/>
        <w:ind w:left="0" w:right="46" w:firstLine="0"/>
        <w:jc w:val="both"/>
        <w:rPr>
          <w:sz w:val="22"/>
          <w:szCs w:val="22"/>
        </w:rPr>
      </w:pPr>
      <w:bookmarkStart w:id="21" w:name="_Toc102122867"/>
      <w:bookmarkEnd w:id="20"/>
      <w:r w:rsidRPr="00B2793B">
        <w:rPr>
          <w:sz w:val="22"/>
          <w:szCs w:val="22"/>
        </w:rPr>
        <w:t xml:space="preserve">UNIDAD DE </w:t>
      </w:r>
      <w:r w:rsidR="00A8199C" w:rsidRPr="00B2793B">
        <w:rPr>
          <w:sz w:val="22"/>
          <w:szCs w:val="22"/>
        </w:rPr>
        <w:t>ASEGURAMIENTO DE LA CALIDAD</w:t>
      </w:r>
      <w:bookmarkEnd w:id="21"/>
    </w:p>
    <w:p w14:paraId="2B236308" w14:textId="599FF433" w:rsidR="00A8199C" w:rsidRPr="00B2793B" w:rsidRDefault="00A8199C" w:rsidP="00F75604">
      <w:pPr>
        <w:jc w:val="both"/>
        <w:rPr>
          <w:rFonts w:ascii="Arial" w:hAnsi="Arial" w:cs="Arial"/>
          <w:bCs/>
          <w:strike/>
          <w:sz w:val="22"/>
          <w:szCs w:val="22"/>
        </w:rPr>
      </w:pPr>
    </w:p>
    <w:p w14:paraId="53AF193F" w14:textId="640C56BA" w:rsidR="00C81D9B" w:rsidRPr="00CB6460" w:rsidRDefault="00A8041F" w:rsidP="00CB6460">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La Ley Orgánica de la Contraloría General de la República, establece </w:t>
      </w:r>
      <w:r w:rsidR="00542D86" w:rsidRPr="00B2793B">
        <w:rPr>
          <w:rFonts w:ascii="Arial" w:hAnsi="Arial" w:cs="Arial"/>
          <w:color w:val="242424"/>
          <w:sz w:val="22"/>
          <w:szCs w:val="22"/>
          <w:shd w:val="clear" w:color="auto" w:fill="FFFFFF"/>
        </w:rPr>
        <w:t>la</w:t>
      </w:r>
      <w:r w:rsidRPr="00B2793B">
        <w:rPr>
          <w:rFonts w:ascii="Arial" w:hAnsi="Arial" w:cs="Arial"/>
          <w:color w:val="242424"/>
          <w:sz w:val="22"/>
          <w:szCs w:val="22"/>
          <w:shd w:val="clear" w:color="auto" w:fill="FFFFFF"/>
        </w:rPr>
        <w:t xml:space="preserve"> importancia </w:t>
      </w:r>
      <w:r w:rsidR="00542D86" w:rsidRPr="00B2793B">
        <w:rPr>
          <w:rFonts w:ascii="Arial" w:hAnsi="Arial" w:cs="Arial"/>
          <w:color w:val="242424"/>
          <w:sz w:val="22"/>
          <w:szCs w:val="22"/>
          <w:shd w:val="clear" w:color="auto" w:fill="FFFFFF"/>
        </w:rPr>
        <w:t xml:space="preserve">para </w:t>
      </w:r>
      <w:r w:rsidRPr="00B2793B">
        <w:rPr>
          <w:rFonts w:ascii="Arial" w:hAnsi="Arial" w:cs="Arial"/>
          <w:color w:val="242424"/>
          <w:sz w:val="22"/>
          <w:szCs w:val="22"/>
          <w:shd w:val="clear" w:color="auto" w:fill="FFFFFF"/>
        </w:rPr>
        <w:t>que las entidades fiscalizadoras se sometan a procesos de Autoevaluación de la Calidad</w:t>
      </w:r>
      <w:r w:rsidR="00265AE2" w:rsidRPr="00B2793B">
        <w:rPr>
          <w:rFonts w:ascii="Arial" w:hAnsi="Arial" w:cs="Arial"/>
          <w:color w:val="242424"/>
          <w:sz w:val="22"/>
          <w:szCs w:val="22"/>
          <w:shd w:val="clear" w:color="auto" w:fill="FFFFFF"/>
        </w:rPr>
        <w:t xml:space="preserve"> </w:t>
      </w:r>
      <w:r w:rsidR="001518C7" w:rsidRPr="00B2793B">
        <w:rPr>
          <w:rFonts w:ascii="Arial" w:hAnsi="Arial" w:cs="Arial"/>
          <w:color w:val="242424"/>
          <w:sz w:val="22"/>
          <w:szCs w:val="22"/>
          <w:shd w:val="clear" w:color="auto" w:fill="FFFFFF"/>
        </w:rPr>
        <w:t xml:space="preserve">conforme </w:t>
      </w:r>
      <w:r w:rsidRPr="00B2793B">
        <w:rPr>
          <w:rFonts w:ascii="Arial" w:hAnsi="Arial" w:cs="Arial"/>
          <w:color w:val="242424"/>
          <w:sz w:val="22"/>
          <w:szCs w:val="22"/>
          <w:shd w:val="clear" w:color="auto" w:fill="FFFFFF"/>
        </w:rPr>
        <w:t xml:space="preserve">las Normas para el Ejercicio de la Auditoría Interna en el Sector Público (NEAISP) y las Normas Generales de Auditoría para el Sector Público (NGASP), </w:t>
      </w:r>
      <w:r w:rsidR="001518C7" w:rsidRPr="00B2793B">
        <w:rPr>
          <w:rFonts w:ascii="Arial" w:hAnsi="Arial" w:cs="Arial"/>
          <w:color w:val="242424"/>
          <w:sz w:val="22"/>
          <w:szCs w:val="22"/>
          <w:shd w:val="clear" w:color="auto" w:fill="FFFFFF"/>
        </w:rPr>
        <w:t>y así cumplir los dispuesto en</w:t>
      </w:r>
      <w:r w:rsidRPr="00B2793B">
        <w:rPr>
          <w:rFonts w:ascii="Arial" w:hAnsi="Arial" w:cs="Arial"/>
          <w:color w:val="242424"/>
          <w:sz w:val="22"/>
          <w:szCs w:val="22"/>
          <w:shd w:val="clear" w:color="auto" w:fill="FFFFFF"/>
        </w:rPr>
        <w:t xml:space="preserve"> las “Directrices para la autoevaluación anual y evaluación externa de calidad de las Auditorías Internas del Sector Público” (resolución R-CO-33-2008), en su numeral 3.4.3</w:t>
      </w:r>
      <w:r w:rsidR="00542D86" w:rsidRPr="00B2793B">
        <w:rPr>
          <w:rFonts w:ascii="Arial" w:hAnsi="Arial" w:cs="Arial"/>
          <w:color w:val="242424"/>
          <w:sz w:val="22"/>
          <w:szCs w:val="22"/>
          <w:shd w:val="clear" w:color="auto" w:fill="FFFFFF"/>
        </w:rPr>
        <w:t>.</w:t>
      </w:r>
      <w:r w:rsidR="00F57A8E" w:rsidRPr="00B2793B">
        <w:rPr>
          <w:rFonts w:ascii="Arial" w:hAnsi="Arial" w:cs="Arial"/>
          <w:color w:val="242424"/>
          <w:sz w:val="22"/>
          <w:szCs w:val="22"/>
          <w:shd w:val="clear" w:color="auto" w:fill="FFFFFF"/>
        </w:rPr>
        <w:t xml:space="preserve"> </w:t>
      </w:r>
    </w:p>
    <w:p w14:paraId="5EE0B6C7" w14:textId="77777777" w:rsidR="00C81D9B" w:rsidRDefault="00C81D9B" w:rsidP="00F75604">
      <w:pPr>
        <w:ind w:right="46"/>
        <w:jc w:val="center"/>
        <w:rPr>
          <w:rFonts w:ascii="Arial" w:hAnsi="Arial" w:cs="Arial"/>
          <w:b/>
          <w:bCs/>
          <w:iCs/>
          <w:spacing w:val="-3"/>
          <w:sz w:val="22"/>
          <w:szCs w:val="22"/>
        </w:rPr>
      </w:pPr>
    </w:p>
    <w:p w14:paraId="27EEDC40" w14:textId="01572826" w:rsidR="001518C7" w:rsidRPr="00B2793B" w:rsidRDefault="001518C7"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5D70C0" w:rsidRPr="00B2793B">
        <w:rPr>
          <w:rFonts w:ascii="Arial" w:hAnsi="Arial" w:cs="Arial"/>
          <w:b/>
          <w:bCs/>
          <w:iCs/>
          <w:spacing w:val="-3"/>
          <w:sz w:val="22"/>
          <w:szCs w:val="22"/>
        </w:rPr>
        <w:t xml:space="preserve"> 1</w:t>
      </w:r>
      <w:r w:rsidR="00BF0770">
        <w:rPr>
          <w:rFonts w:ascii="Arial" w:hAnsi="Arial" w:cs="Arial"/>
          <w:b/>
          <w:bCs/>
          <w:iCs/>
          <w:spacing w:val="-3"/>
          <w:sz w:val="22"/>
          <w:szCs w:val="22"/>
        </w:rPr>
        <w:t>1</w:t>
      </w:r>
    </w:p>
    <w:p w14:paraId="11845454" w14:textId="77777777" w:rsidR="001518C7" w:rsidRPr="00B2793B" w:rsidRDefault="001518C7"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Proyectos a cargo del equipo de Aseguramiento de la Calidad</w:t>
      </w:r>
    </w:p>
    <w:p w14:paraId="3729DF36" w14:textId="62206D12" w:rsidR="007D2792" w:rsidRDefault="007D2792" w:rsidP="00C81D9B">
      <w:pPr>
        <w:jc w:val="center"/>
        <w:rPr>
          <w:rFonts w:ascii="Arial" w:hAnsi="Arial" w:cs="Arial"/>
          <w:b/>
          <w:bCs/>
          <w:iCs/>
          <w:sz w:val="22"/>
          <w:szCs w:val="22"/>
        </w:rPr>
      </w:pPr>
      <w:r w:rsidRPr="00B2793B">
        <w:rPr>
          <w:rFonts w:ascii="Arial" w:hAnsi="Arial" w:cs="Arial"/>
          <w:b/>
          <w:bCs/>
          <w:iCs/>
          <w:sz w:val="22"/>
          <w:szCs w:val="22"/>
        </w:rPr>
        <w:t>del</w:t>
      </w:r>
      <w:r w:rsidR="00C81D9B">
        <w:rPr>
          <w:rFonts w:ascii="Arial" w:hAnsi="Arial" w:cs="Arial"/>
          <w:b/>
          <w:bCs/>
          <w:iCs/>
          <w:sz w:val="22"/>
          <w:szCs w:val="22"/>
        </w:rPr>
        <w:t xml:space="preserve"> 03 de enero al 31 de marzo 2022</w:t>
      </w:r>
    </w:p>
    <w:p w14:paraId="110547EC" w14:textId="77777777" w:rsidR="006A5242" w:rsidRPr="00C81D9B" w:rsidRDefault="006A5242" w:rsidP="00C81D9B">
      <w:pPr>
        <w:jc w:val="center"/>
        <w:rPr>
          <w:rFonts w:ascii="Arial" w:hAnsi="Arial" w:cs="Arial"/>
          <w:b/>
          <w:bCs/>
          <w:iCs/>
          <w:sz w:val="22"/>
          <w:szCs w:val="22"/>
        </w:rPr>
      </w:pPr>
    </w:p>
    <w:tbl>
      <w:tblPr>
        <w:tblW w:w="8926" w:type="dxa"/>
        <w:tblCellMar>
          <w:left w:w="70" w:type="dxa"/>
          <w:right w:w="70" w:type="dxa"/>
        </w:tblCellMar>
        <w:tblLook w:val="04A0" w:firstRow="1" w:lastRow="0" w:firstColumn="1" w:lastColumn="0" w:noHBand="0" w:noVBand="1"/>
      </w:tblPr>
      <w:tblGrid>
        <w:gridCol w:w="5382"/>
        <w:gridCol w:w="1572"/>
        <w:gridCol w:w="1972"/>
      </w:tblGrid>
      <w:tr w:rsidR="00C74707" w:rsidRPr="00B2793B" w14:paraId="677A92E4" w14:textId="77777777" w:rsidTr="00BF0770">
        <w:trPr>
          <w:trHeight w:val="288"/>
        </w:trPr>
        <w:tc>
          <w:tcPr>
            <w:tcW w:w="5382" w:type="dxa"/>
            <w:tcBorders>
              <w:top w:val="single" w:sz="4" w:space="0" w:color="000000"/>
              <w:left w:val="single" w:sz="4" w:space="0" w:color="000000"/>
              <w:bottom w:val="single" w:sz="4" w:space="0" w:color="000000"/>
              <w:right w:val="single" w:sz="4" w:space="0" w:color="000000"/>
            </w:tcBorders>
            <w:shd w:val="clear" w:color="auto" w:fill="2F5496" w:themeFill="accent5" w:themeFillShade="BF"/>
            <w:vAlign w:val="center"/>
            <w:hideMark/>
          </w:tcPr>
          <w:p w14:paraId="6D2B9E1D" w14:textId="668F50B7"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NOMBRE DEL PROYECTO</w:t>
            </w:r>
          </w:p>
        </w:tc>
        <w:tc>
          <w:tcPr>
            <w:tcW w:w="1572" w:type="dxa"/>
            <w:tcBorders>
              <w:top w:val="single" w:sz="4" w:space="0" w:color="000000"/>
              <w:left w:val="nil"/>
              <w:bottom w:val="single" w:sz="4" w:space="0" w:color="000000"/>
              <w:right w:val="single" w:sz="4" w:space="0" w:color="000000"/>
            </w:tcBorders>
            <w:shd w:val="clear" w:color="auto" w:fill="2F5496" w:themeFill="accent5" w:themeFillShade="BF"/>
            <w:vAlign w:val="center"/>
            <w:hideMark/>
          </w:tcPr>
          <w:p w14:paraId="3D5DC256" w14:textId="7A43BBF9"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CÓDIGO DEL PROYECTO</w:t>
            </w:r>
          </w:p>
        </w:tc>
        <w:tc>
          <w:tcPr>
            <w:tcW w:w="1972" w:type="dxa"/>
            <w:tcBorders>
              <w:top w:val="single" w:sz="4" w:space="0" w:color="000000"/>
              <w:left w:val="nil"/>
              <w:bottom w:val="single" w:sz="4" w:space="0" w:color="000000"/>
              <w:right w:val="single" w:sz="4" w:space="0" w:color="000000"/>
            </w:tcBorders>
            <w:shd w:val="clear" w:color="auto" w:fill="2F5496" w:themeFill="accent5" w:themeFillShade="BF"/>
            <w:vAlign w:val="center"/>
            <w:hideMark/>
          </w:tcPr>
          <w:p w14:paraId="50F52433" w14:textId="76A46981"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FASE</w:t>
            </w:r>
          </w:p>
        </w:tc>
      </w:tr>
      <w:tr w:rsidR="001518C7" w:rsidRPr="00B2793B" w14:paraId="656F8305" w14:textId="77777777" w:rsidTr="00BF0770">
        <w:trPr>
          <w:trHeight w:val="480"/>
        </w:trPr>
        <w:tc>
          <w:tcPr>
            <w:tcW w:w="5382" w:type="dxa"/>
            <w:tcBorders>
              <w:top w:val="nil"/>
              <w:left w:val="single" w:sz="4" w:space="0" w:color="000000"/>
              <w:bottom w:val="single" w:sz="4" w:space="0" w:color="000000"/>
              <w:right w:val="single" w:sz="4" w:space="0" w:color="000000"/>
            </w:tcBorders>
            <w:shd w:val="clear" w:color="000000" w:fill="FFFFFF"/>
            <w:vAlign w:val="center"/>
            <w:hideMark/>
          </w:tcPr>
          <w:p w14:paraId="646210EA" w14:textId="77777777" w:rsidR="001518C7" w:rsidRPr="00B2793B" w:rsidRDefault="001518C7" w:rsidP="00F75604">
            <w:pPr>
              <w:widowControl/>
              <w:jc w:val="both"/>
              <w:rPr>
                <w:rFonts w:ascii="Arial" w:hAnsi="Arial" w:cs="Arial"/>
                <w:sz w:val="22"/>
                <w:szCs w:val="22"/>
                <w:lang w:eastAsia="es-CR"/>
              </w:rPr>
            </w:pPr>
            <w:r w:rsidRPr="00B2793B">
              <w:rPr>
                <w:rFonts w:ascii="Arial" w:hAnsi="Arial" w:cs="Arial"/>
                <w:sz w:val="22"/>
                <w:szCs w:val="22"/>
                <w:lang w:eastAsia="es-CR"/>
              </w:rPr>
              <w:t>Programa de Aseguramiento y Mejora de la Calidad</w:t>
            </w:r>
          </w:p>
        </w:tc>
        <w:tc>
          <w:tcPr>
            <w:tcW w:w="1572" w:type="dxa"/>
            <w:tcBorders>
              <w:top w:val="nil"/>
              <w:left w:val="nil"/>
              <w:bottom w:val="single" w:sz="4" w:space="0" w:color="000000"/>
              <w:right w:val="single" w:sz="4" w:space="0" w:color="000000"/>
            </w:tcBorders>
            <w:shd w:val="clear" w:color="000000" w:fill="FFFFFF"/>
            <w:vAlign w:val="center"/>
            <w:hideMark/>
          </w:tcPr>
          <w:p w14:paraId="212FC3EA" w14:textId="77777777" w:rsidR="001518C7" w:rsidRPr="00B2793B" w:rsidRDefault="001518C7" w:rsidP="00F75604">
            <w:pPr>
              <w:widowControl/>
              <w:jc w:val="both"/>
              <w:rPr>
                <w:rFonts w:ascii="Arial" w:hAnsi="Arial" w:cs="Arial"/>
                <w:sz w:val="22"/>
                <w:szCs w:val="22"/>
                <w:lang w:eastAsia="es-CR"/>
              </w:rPr>
            </w:pPr>
            <w:r w:rsidRPr="00B2793B">
              <w:rPr>
                <w:rFonts w:ascii="Arial" w:hAnsi="Arial" w:cs="Arial"/>
                <w:sz w:val="22"/>
                <w:szCs w:val="22"/>
                <w:lang w:eastAsia="es-CR"/>
              </w:rPr>
              <w:t>CAL-01-2022</w:t>
            </w:r>
          </w:p>
        </w:tc>
        <w:tc>
          <w:tcPr>
            <w:tcW w:w="1972" w:type="dxa"/>
            <w:tcBorders>
              <w:top w:val="nil"/>
              <w:left w:val="nil"/>
              <w:bottom w:val="single" w:sz="4" w:space="0" w:color="000000"/>
              <w:right w:val="single" w:sz="4" w:space="0" w:color="000000"/>
            </w:tcBorders>
            <w:shd w:val="clear" w:color="000000" w:fill="FFFFFF"/>
            <w:vAlign w:val="center"/>
            <w:hideMark/>
          </w:tcPr>
          <w:p w14:paraId="407BB8DB" w14:textId="77777777" w:rsidR="001518C7" w:rsidRPr="00B2793B" w:rsidRDefault="001518C7" w:rsidP="00F75604">
            <w:pPr>
              <w:widowControl/>
              <w:jc w:val="both"/>
              <w:rPr>
                <w:rFonts w:ascii="Arial" w:hAnsi="Arial" w:cs="Arial"/>
                <w:sz w:val="22"/>
                <w:szCs w:val="22"/>
                <w:lang w:eastAsia="es-CR"/>
              </w:rPr>
            </w:pPr>
            <w:r w:rsidRPr="00B2793B">
              <w:rPr>
                <w:rFonts w:ascii="Arial" w:hAnsi="Arial" w:cs="Arial"/>
                <w:sz w:val="22"/>
                <w:szCs w:val="22"/>
                <w:lang w:eastAsia="es-CR"/>
              </w:rPr>
              <w:t xml:space="preserve">Planificación </w:t>
            </w:r>
          </w:p>
        </w:tc>
      </w:tr>
      <w:tr w:rsidR="001A2D86" w:rsidRPr="00B2793B" w14:paraId="57961ADA" w14:textId="77777777" w:rsidTr="00BF0770">
        <w:trPr>
          <w:trHeight w:val="480"/>
        </w:trPr>
        <w:tc>
          <w:tcPr>
            <w:tcW w:w="5382" w:type="dxa"/>
            <w:tcBorders>
              <w:top w:val="nil"/>
              <w:left w:val="single" w:sz="4" w:space="0" w:color="000000"/>
              <w:bottom w:val="single" w:sz="4" w:space="0" w:color="000000"/>
              <w:right w:val="single" w:sz="4" w:space="0" w:color="000000"/>
            </w:tcBorders>
            <w:shd w:val="clear" w:color="000000" w:fill="FFFFFF"/>
            <w:vAlign w:val="center"/>
          </w:tcPr>
          <w:p w14:paraId="5377FFA4" w14:textId="669450C8" w:rsidR="001A2D86" w:rsidRPr="00B2793B" w:rsidRDefault="001A2D86" w:rsidP="001A2D86">
            <w:pPr>
              <w:widowControl/>
              <w:jc w:val="both"/>
              <w:rPr>
                <w:rFonts w:ascii="Arial" w:hAnsi="Arial" w:cs="Arial"/>
                <w:sz w:val="22"/>
                <w:szCs w:val="22"/>
                <w:lang w:eastAsia="es-CR"/>
              </w:rPr>
            </w:pPr>
            <w:r w:rsidRPr="00B2793B">
              <w:rPr>
                <w:rFonts w:ascii="Arial" w:hAnsi="Arial" w:cs="Arial"/>
                <w:sz w:val="22"/>
                <w:szCs w:val="22"/>
                <w:lang w:eastAsia="es-CR"/>
              </w:rPr>
              <w:t>Autoevaluación de Calidad de Auditoría Judicial 2022</w:t>
            </w:r>
          </w:p>
        </w:tc>
        <w:tc>
          <w:tcPr>
            <w:tcW w:w="1572" w:type="dxa"/>
            <w:tcBorders>
              <w:top w:val="nil"/>
              <w:left w:val="nil"/>
              <w:bottom w:val="single" w:sz="4" w:space="0" w:color="000000"/>
              <w:right w:val="single" w:sz="4" w:space="0" w:color="000000"/>
            </w:tcBorders>
            <w:shd w:val="clear" w:color="000000" w:fill="FFFFFF"/>
            <w:vAlign w:val="center"/>
          </w:tcPr>
          <w:p w14:paraId="3D972B2B" w14:textId="62EBFB5F" w:rsidR="001A2D86" w:rsidRPr="00B2793B" w:rsidRDefault="001A2D86" w:rsidP="001A2D86">
            <w:pPr>
              <w:widowControl/>
              <w:jc w:val="both"/>
              <w:rPr>
                <w:rFonts w:ascii="Arial" w:hAnsi="Arial" w:cs="Arial"/>
                <w:sz w:val="22"/>
                <w:szCs w:val="22"/>
                <w:lang w:eastAsia="es-CR"/>
              </w:rPr>
            </w:pPr>
            <w:r w:rsidRPr="00B2793B">
              <w:rPr>
                <w:rFonts w:ascii="Arial" w:hAnsi="Arial" w:cs="Arial"/>
                <w:sz w:val="22"/>
                <w:szCs w:val="22"/>
                <w:lang w:eastAsia="es-CR"/>
              </w:rPr>
              <w:t>CAL-02-2022</w:t>
            </w:r>
          </w:p>
        </w:tc>
        <w:tc>
          <w:tcPr>
            <w:tcW w:w="1972" w:type="dxa"/>
            <w:tcBorders>
              <w:top w:val="nil"/>
              <w:left w:val="nil"/>
              <w:bottom w:val="single" w:sz="4" w:space="0" w:color="000000"/>
              <w:right w:val="single" w:sz="4" w:space="0" w:color="000000"/>
            </w:tcBorders>
            <w:shd w:val="clear" w:color="000000" w:fill="FFFFFF"/>
            <w:vAlign w:val="center"/>
          </w:tcPr>
          <w:p w14:paraId="6B5FDC5F" w14:textId="121748E0" w:rsidR="001A2D86" w:rsidRPr="00B2793B" w:rsidRDefault="001A2D86" w:rsidP="001A2D86">
            <w:pPr>
              <w:widowControl/>
              <w:jc w:val="both"/>
              <w:rPr>
                <w:rFonts w:ascii="Arial" w:hAnsi="Arial" w:cs="Arial"/>
                <w:sz w:val="22"/>
                <w:szCs w:val="22"/>
                <w:lang w:eastAsia="es-CR"/>
              </w:rPr>
            </w:pPr>
            <w:r w:rsidRPr="00B2793B">
              <w:rPr>
                <w:rFonts w:ascii="Arial" w:hAnsi="Arial" w:cs="Arial"/>
                <w:sz w:val="22"/>
                <w:szCs w:val="22"/>
                <w:lang w:eastAsia="es-CR"/>
              </w:rPr>
              <w:t xml:space="preserve">Planificación </w:t>
            </w:r>
          </w:p>
        </w:tc>
      </w:tr>
    </w:tbl>
    <w:p w14:paraId="64904190" w14:textId="77777777" w:rsidR="005360CB" w:rsidRPr="00B2793B" w:rsidRDefault="005360CB" w:rsidP="005360CB">
      <w:pPr>
        <w:widowControl/>
        <w:jc w:val="both"/>
        <w:rPr>
          <w:rFonts w:ascii="Arial" w:hAnsi="Arial" w:cs="Arial"/>
          <w:color w:val="7030A0"/>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65C0977B" w14:textId="2A456EDE" w:rsidR="0043495D" w:rsidRPr="00B2793B" w:rsidRDefault="0043495D" w:rsidP="00F75604">
      <w:pPr>
        <w:jc w:val="both"/>
        <w:rPr>
          <w:rFonts w:ascii="Arial" w:hAnsi="Arial" w:cs="Arial"/>
          <w:strike/>
          <w:sz w:val="22"/>
          <w:szCs w:val="22"/>
          <w:lang w:val="es-MX"/>
        </w:rPr>
      </w:pPr>
    </w:p>
    <w:p w14:paraId="36A105C1" w14:textId="0D302574" w:rsidR="00C74707" w:rsidRPr="00B2793B" w:rsidRDefault="00C74707" w:rsidP="00F75604">
      <w:pPr>
        <w:jc w:val="both"/>
        <w:rPr>
          <w:rFonts w:ascii="Arial" w:hAnsi="Arial" w:cs="Arial"/>
          <w:sz w:val="22"/>
          <w:szCs w:val="22"/>
          <w:lang w:val="es-MX"/>
        </w:rPr>
      </w:pPr>
      <w:r w:rsidRPr="00B2793B">
        <w:rPr>
          <w:rFonts w:ascii="Arial" w:hAnsi="Arial" w:cs="Arial"/>
          <w:sz w:val="22"/>
          <w:szCs w:val="22"/>
          <w:lang w:val="es-MX"/>
        </w:rPr>
        <w:t xml:space="preserve">Se aprecia que esta Unidad actualmente </w:t>
      </w:r>
      <w:r w:rsidR="009D0F46" w:rsidRPr="00B2793B">
        <w:rPr>
          <w:rFonts w:ascii="Arial" w:hAnsi="Arial" w:cs="Arial"/>
          <w:sz w:val="22"/>
          <w:szCs w:val="22"/>
          <w:lang w:val="es-MX"/>
        </w:rPr>
        <w:t xml:space="preserve">mantiene </w:t>
      </w:r>
      <w:r w:rsidRPr="00B2793B">
        <w:rPr>
          <w:rFonts w:ascii="Arial" w:hAnsi="Arial" w:cs="Arial"/>
          <w:sz w:val="22"/>
          <w:szCs w:val="22"/>
          <w:lang w:val="es-MX"/>
        </w:rPr>
        <w:t>dos proyectos en fase de Planificación, uno</w:t>
      </w:r>
      <w:r w:rsidR="009D0F46" w:rsidRPr="00B2793B">
        <w:rPr>
          <w:rFonts w:ascii="Arial" w:hAnsi="Arial" w:cs="Arial"/>
          <w:sz w:val="22"/>
          <w:szCs w:val="22"/>
          <w:lang w:val="es-MX"/>
        </w:rPr>
        <w:t xml:space="preserve"> relacionado con el Aseguramiento y mejora de la Calidad de la Auditoría Judicial, mientras que el segundo corresponde a</w:t>
      </w:r>
      <w:r w:rsidRPr="00B2793B">
        <w:rPr>
          <w:rFonts w:ascii="Arial" w:hAnsi="Arial" w:cs="Arial"/>
          <w:sz w:val="22"/>
          <w:szCs w:val="22"/>
          <w:lang w:val="es-MX"/>
        </w:rPr>
        <w:t xml:space="preserve"> la Autoevaluación </w:t>
      </w:r>
      <w:r w:rsidR="009D0F46" w:rsidRPr="00B2793B">
        <w:rPr>
          <w:rFonts w:ascii="Arial" w:hAnsi="Arial" w:cs="Arial"/>
          <w:sz w:val="22"/>
          <w:szCs w:val="22"/>
          <w:lang w:val="es-MX"/>
        </w:rPr>
        <w:t>de la Calidad para el período 2022.</w:t>
      </w:r>
      <w:r w:rsidRPr="00B2793B">
        <w:rPr>
          <w:rFonts w:ascii="Arial" w:hAnsi="Arial" w:cs="Arial"/>
          <w:sz w:val="22"/>
          <w:szCs w:val="22"/>
          <w:lang w:val="es-MX"/>
        </w:rPr>
        <w:t xml:space="preserve"> </w:t>
      </w:r>
    </w:p>
    <w:p w14:paraId="3C794928" w14:textId="732FB1FE" w:rsidR="002F7E0A" w:rsidRPr="00B2793B" w:rsidRDefault="002F7E0A" w:rsidP="00F75604">
      <w:pPr>
        <w:widowControl/>
        <w:jc w:val="both"/>
        <w:rPr>
          <w:rFonts w:ascii="Arial" w:hAnsi="Arial" w:cs="Arial"/>
          <w:color w:val="7030A0"/>
          <w:sz w:val="22"/>
          <w:szCs w:val="22"/>
          <w:lang w:eastAsia="es-CR"/>
        </w:rPr>
      </w:pPr>
    </w:p>
    <w:p w14:paraId="66AB4E47" w14:textId="54E6F161" w:rsidR="00737CA6" w:rsidRPr="00B2793B" w:rsidRDefault="00737CA6" w:rsidP="00737CA6">
      <w:pPr>
        <w:pStyle w:val="Ttulo2"/>
        <w:numPr>
          <w:ilvl w:val="0"/>
          <w:numId w:val="3"/>
        </w:numPr>
        <w:spacing w:before="0" w:after="0"/>
        <w:jc w:val="both"/>
        <w:rPr>
          <w:i w:val="0"/>
          <w:sz w:val="22"/>
          <w:szCs w:val="22"/>
          <w:lang w:val="es-CR"/>
        </w:rPr>
      </w:pPr>
      <w:bookmarkStart w:id="22" w:name="_Toc102122868"/>
      <w:r w:rsidRPr="00B2793B">
        <w:rPr>
          <w:i w:val="0"/>
          <w:sz w:val="22"/>
          <w:szCs w:val="22"/>
          <w:lang w:val="es-CR"/>
        </w:rPr>
        <w:t>LABORES ADMINISTRATIVAS EN LA AUDITORIA</w:t>
      </w:r>
      <w:bookmarkEnd w:id="22"/>
      <w:r w:rsidRPr="00B2793B">
        <w:rPr>
          <w:i w:val="0"/>
          <w:sz w:val="22"/>
          <w:szCs w:val="22"/>
          <w:lang w:val="es-CR"/>
        </w:rPr>
        <w:t xml:space="preserve"> </w:t>
      </w:r>
    </w:p>
    <w:p w14:paraId="55215FD8" w14:textId="77777777" w:rsidR="00737CA6" w:rsidRPr="00B2793B" w:rsidRDefault="00737CA6" w:rsidP="00737CA6">
      <w:pPr>
        <w:pStyle w:val="Ttulo2"/>
        <w:spacing w:before="0" w:after="0"/>
        <w:ind w:left="720"/>
        <w:jc w:val="both"/>
        <w:rPr>
          <w:i w:val="0"/>
          <w:sz w:val="22"/>
          <w:szCs w:val="22"/>
          <w:lang w:val="es-CR"/>
        </w:rPr>
      </w:pPr>
    </w:p>
    <w:p w14:paraId="3FEC607A" w14:textId="21539F45" w:rsidR="00A34018" w:rsidRPr="00B2793B" w:rsidRDefault="00A34018" w:rsidP="00F75604">
      <w:pPr>
        <w:jc w:val="both"/>
        <w:rPr>
          <w:rFonts w:ascii="Arial" w:hAnsi="Arial" w:cs="Arial"/>
          <w:bCs/>
          <w:sz w:val="22"/>
          <w:szCs w:val="22"/>
        </w:rPr>
      </w:pPr>
      <w:bookmarkStart w:id="23" w:name="_Hlk79041682"/>
      <w:bookmarkStart w:id="24" w:name="_Hlk49760582"/>
      <w:r w:rsidRPr="00B2793B">
        <w:rPr>
          <w:rFonts w:ascii="Arial" w:hAnsi="Arial" w:cs="Arial"/>
          <w:bCs/>
          <w:sz w:val="22"/>
          <w:szCs w:val="22"/>
        </w:rPr>
        <w:t xml:space="preserve">Al respecto se indican las labores administrativas efectuadas por </w:t>
      </w:r>
      <w:r w:rsidR="00737CA6" w:rsidRPr="00B2793B">
        <w:rPr>
          <w:rFonts w:ascii="Arial" w:hAnsi="Arial" w:cs="Arial"/>
          <w:bCs/>
          <w:sz w:val="22"/>
          <w:szCs w:val="22"/>
        </w:rPr>
        <w:t xml:space="preserve">la Sección Auditoría de Seguimiento y Gestión Administrativa, </w:t>
      </w:r>
      <w:r w:rsidRPr="00B2793B">
        <w:rPr>
          <w:rFonts w:ascii="Arial" w:hAnsi="Arial" w:cs="Arial"/>
          <w:bCs/>
          <w:sz w:val="22"/>
          <w:szCs w:val="22"/>
        </w:rPr>
        <w:t xml:space="preserve">en el periodo de estudio. </w:t>
      </w:r>
    </w:p>
    <w:p w14:paraId="1CD33F27" w14:textId="74C4CF20" w:rsidR="00EB0360" w:rsidRPr="00B2793B" w:rsidRDefault="00EB0360" w:rsidP="00F75604">
      <w:pPr>
        <w:jc w:val="both"/>
        <w:rPr>
          <w:rFonts w:ascii="Arial" w:hAnsi="Arial" w:cs="Arial"/>
          <w:bCs/>
          <w:sz w:val="22"/>
          <w:szCs w:val="22"/>
        </w:rPr>
      </w:pPr>
    </w:p>
    <w:p w14:paraId="3D4AEDE5" w14:textId="740A6E63" w:rsidR="00301373" w:rsidRPr="00B2793B" w:rsidRDefault="00301373" w:rsidP="00F75604">
      <w:pPr>
        <w:jc w:val="both"/>
        <w:rPr>
          <w:rFonts w:ascii="Arial" w:hAnsi="Arial" w:cs="Arial"/>
          <w:bCs/>
          <w:sz w:val="22"/>
          <w:szCs w:val="22"/>
        </w:rPr>
      </w:pPr>
      <w:r w:rsidRPr="00B2793B">
        <w:rPr>
          <w:rFonts w:ascii="Arial" w:hAnsi="Arial" w:cs="Arial"/>
          <w:bCs/>
          <w:sz w:val="22"/>
          <w:szCs w:val="22"/>
        </w:rPr>
        <w:t xml:space="preserve">Actualizaciones y Seguimientos </w:t>
      </w:r>
    </w:p>
    <w:p w14:paraId="7765C322" w14:textId="5A071F59" w:rsidR="003131A3" w:rsidRPr="00B2793B" w:rsidRDefault="003131A3" w:rsidP="00F75604">
      <w:pPr>
        <w:pStyle w:val="Prrafodelista"/>
        <w:widowControl/>
        <w:numPr>
          <w:ilvl w:val="0"/>
          <w:numId w:val="36"/>
        </w:numPr>
        <w:spacing w:before="60"/>
        <w:ind w:right="45"/>
        <w:jc w:val="both"/>
        <w:rPr>
          <w:rFonts w:ascii="Arial" w:hAnsi="Arial" w:cs="Arial"/>
          <w:sz w:val="22"/>
          <w:szCs w:val="22"/>
        </w:rPr>
      </w:pPr>
      <w:bookmarkStart w:id="25" w:name="_Hlk66172609"/>
      <w:bookmarkStart w:id="26" w:name="_Hlk47420744"/>
      <w:bookmarkEnd w:id="23"/>
      <w:r w:rsidRPr="00B2793B">
        <w:rPr>
          <w:rFonts w:ascii="Arial" w:hAnsi="Arial" w:cs="Arial"/>
          <w:sz w:val="22"/>
          <w:szCs w:val="22"/>
        </w:rPr>
        <w:t>E</w:t>
      </w:r>
      <w:r w:rsidR="003B7397" w:rsidRPr="00B2793B">
        <w:rPr>
          <w:rFonts w:ascii="Arial" w:hAnsi="Arial" w:cs="Arial"/>
          <w:sz w:val="22"/>
          <w:szCs w:val="22"/>
        </w:rPr>
        <w:t xml:space="preserve">laboración y reprogramación del </w:t>
      </w:r>
      <w:r w:rsidRPr="00B2793B">
        <w:rPr>
          <w:rFonts w:ascii="Arial" w:hAnsi="Arial" w:cs="Arial"/>
          <w:sz w:val="22"/>
          <w:szCs w:val="22"/>
        </w:rPr>
        <w:t>PAO</w:t>
      </w:r>
      <w:r w:rsidR="003B7397" w:rsidRPr="00B2793B">
        <w:rPr>
          <w:rFonts w:ascii="Arial" w:hAnsi="Arial" w:cs="Arial"/>
          <w:sz w:val="22"/>
          <w:szCs w:val="22"/>
        </w:rPr>
        <w:t xml:space="preserve"> de </w:t>
      </w:r>
      <w:r w:rsidR="0037219A" w:rsidRPr="00B2793B">
        <w:rPr>
          <w:rFonts w:ascii="Arial" w:hAnsi="Arial" w:cs="Arial"/>
          <w:sz w:val="22"/>
          <w:szCs w:val="22"/>
        </w:rPr>
        <w:t>la DAI y SASGA</w:t>
      </w:r>
      <w:r w:rsidR="00126228" w:rsidRPr="00B2793B">
        <w:rPr>
          <w:rFonts w:ascii="Arial" w:hAnsi="Arial" w:cs="Arial"/>
          <w:sz w:val="22"/>
          <w:szCs w:val="22"/>
        </w:rPr>
        <w:t>.</w:t>
      </w:r>
      <w:r w:rsidR="0037219A" w:rsidRPr="00B2793B">
        <w:rPr>
          <w:rFonts w:ascii="Arial" w:hAnsi="Arial" w:cs="Arial"/>
          <w:sz w:val="22"/>
          <w:szCs w:val="22"/>
        </w:rPr>
        <w:t xml:space="preserve"> </w:t>
      </w:r>
    </w:p>
    <w:p w14:paraId="637EE738" w14:textId="2F0A21E2" w:rsidR="00301373" w:rsidRPr="00B2793B" w:rsidRDefault="0037219A" w:rsidP="00F75604">
      <w:pPr>
        <w:pStyle w:val="Prrafodelista"/>
        <w:widowControl/>
        <w:numPr>
          <w:ilvl w:val="0"/>
          <w:numId w:val="36"/>
        </w:numPr>
        <w:spacing w:before="60"/>
        <w:ind w:right="45"/>
        <w:contextualSpacing w:val="0"/>
        <w:jc w:val="both"/>
        <w:rPr>
          <w:rFonts w:ascii="Arial" w:hAnsi="Arial" w:cs="Arial"/>
          <w:sz w:val="22"/>
          <w:szCs w:val="22"/>
        </w:rPr>
      </w:pPr>
      <w:r w:rsidRPr="00B2793B">
        <w:rPr>
          <w:rFonts w:ascii="Arial" w:hAnsi="Arial" w:cs="Arial"/>
          <w:sz w:val="22"/>
          <w:szCs w:val="22"/>
        </w:rPr>
        <w:t>Seguimiento cumplimiento de la Evaluación del Desempeño.</w:t>
      </w:r>
    </w:p>
    <w:p w14:paraId="38FDB07D" w14:textId="2A6ACBE2" w:rsidR="00511084" w:rsidRPr="00B2793B" w:rsidRDefault="00301373" w:rsidP="00F75604">
      <w:pPr>
        <w:widowControl/>
        <w:spacing w:before="60"/>
        <w:ind w:right="45"/>
        <w:jc w:val="both"/>
        <w:rPr>
          <w:rFonts w:ascii="Arial" w:hAnsi="Arial" w:cs="Arial"/>
          <w:sz w:val="22"/>
          <w:szCs w:val="22"/>
        </w:rPr>
      </w:pPr>
      <w:r w:rsidRPr="00B2793B">
        <w:rPr>
          <w:rFonts w:ascii="Arial" w:hAnsi="Arial" w:cs="Arial"/>
          <w:sz w:val="22"/>
          <w:szCs w:val="22"/>
        </w:rPr>
        <w:t>Formulación y Ejecución Presupuestaría 2022-2023</w:t>
      </w:r>
    </w:p>
    <w:p w14:paraId="2EBD136B" w14:textId="79AAF49B" w:rsidR="00511084" w:rsidRPr="00B2793B"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Formulación presupuesto Auditoría Judicial.</w:t>
      </w:r>
    </w:p>
    <w:p w14:paraId="0DC2DCBD" w14:textId="6EE6FE77" w:rsidR="00511084" w:rsidRPr="00B2793B"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Revisión y verificación del presupuesto de la Auditoría Interna.</w:t>
      </w:r>
    </w:p>
    <w:p w14:paraId="3246264D" w14:textId="77777777" w:rsidR="00511084" w:rsidRPr="00B2793B"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Validación de reservas 2022.</w:t>
      </w:r>
    </w:p>
    <w:p w14:paraId="4DEC0FDC" w14:textId="4FB91CA8" w:rsidR="00511084" w:rsidRPr="00B2793B"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 xml:space="preserve">Coordinaciones con oficinas en la ejecución del presupuesto </w:t>
      </w:r>
    </w:p>
    <w:p w14:paraId="23057C51" w14:textId="12807B3C" w:rsidR="00511084" w:rsidRPr="00B2793B" w:rsidRDefault="00511084" w:rsidP="00F75604">
      <w:pPr>
        <w:widowControl/>
        <w:spacing w:before="60"/>
        <w:ind w:right="45"/>
        <w:jc w:val="both"/>
        <w:rPr>
          <w:rFonts w:ascii="Arial" w:hAnsi="Arial" w:cs="Arial"/>
          <w:sz w:val="22"/>
          <w:szCs w:val="22"/>
        </w:rPr>
      </w:pPr>
      <w:r w:rsidRPr="00B2793B">
        <w:rPr>
          <w:rFonts w:ascii="Arial" w:hAnsi="Arial" w:cs="Arial"/>
          <w:sz w:val="22"/>
          <w:szCs w:val="22"/>
        </w:rPr>
        <w:t xml:space="preserve">Otras labores administrativas </w:t>
      </w:r>
    </w:p>
    <w:p w14:paraId="69209D50" w14:textId="38C5A0BC" w:rsidR="0037219A" w:rsidRPr="00B2793B" w:rsidRDefault="0037219A" w:rsidP="00F75604">
      <w:pPr>
        <w:pStyle w:val="Prrafodelista"/>
        <w:widowControl/>
        <w:numPr>
          <w:ilvl w:val="0"/>
          <w:numId w:val="38"/>
        </w:numPr>
        <w:spacing w:before="60"/>
        <w:ind w:right="45"/>
        <w:jc w:val="both"/>
        <w:rPr>
          <w:rFonts w:ascii="Arial" w:hAnsi="Arial" w:cs="Arial"/>
          <w:sz w:val="22"/>
          <w:szCs w:val="22"/>
        </w:rPr>
      </w:pPr>
      <w:r w:rsidRPr="00B2793B">
        <w:rPr>
          <w:rFonts w:ascii="Arial" w:hAnsi="Arial" w:cs="Arial"/>
          <w:sz w:val="22"/>
          <w:szCs w:val="22"/>
        </w:rPr>
        <w:t xml:space="preserve">Programa de trabajo para seguimiento y asignación de recomendaciones y proyectos administrativos. </w:t>
      </w:r>
    </w:p>
    <w:p w14:paraId="660009C6" w14:textId="5E4A805B" w:rsidR="00511084"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Atención de consultas internas y externas</w:t>
      </w:r>
      <w:r w:rsidR="00126228" w:rsidRPr="00B2793B">
        <w:rPr>
          <w:rFonts w:ascii="Arial" w:hAnsi="Arial" w:cs="Arial"/>
          <w:sz w:val="22"/>
          <w:szCs w:val="22"/>
        </w:rPr>
        <w:t>.</w:t>
      </w:r>
      <w:r w:rsidRPr="00B2793B">
        <w:rPr>
          <w:rFonts w:ascii="Arial" w:hAnsi="Arial" w:cs="Arial"/>
          <w:sz w:val="22"/>
          <w:szCs w:val="22"/>
        </w:rPr>
        <w:t xml:space="preserve"> </w:t>
      </w:r>
    </w:p>
    <w:p w14:paraId="2B723B19" w14:textId="6B2B19E4" w:rsidR="00301373"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Coordinaciones de capacitación con las oficinas pertinentes</w:t>
      </w:r>
      <w:r w:rsidR="00126228" w:rsidRPr="00B2793B">
        <w:rPr>
          <w:rFonts w:ascii="Arial" w:hAnsi="Arial" w:cs="Arial"/>
          <w:sz w:val="22"/>
          <w:szCs w:val="22"/>
        </w:rPr>
        <w:t>.</w:t>
      </w:r>
      <w:r w:rsidRPr="00B2793B">
        <w:rPr>
          <w:rFonts w:ascii="Arial" w:hAnsi="Arial" w:cs="Arial"/>
          <w:sz w:val="22"/>
          <w:szCs w:val="22"/>
        </w:rPr>
        <w:t xml:space="preserve"> </w:t>
      </w:r>
    </w:p>
    <w:p w14:paraId="6C5F0AF8" w14:textId="6F8D432D" w:rsidR="00301373"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Reuniones permanentes con la Dirección y Subdirección</w:t>
      </w:r>
      <w:r w:rsidR="00126228" w:rsidRPr="00B2793B">
        <w:rPr>
          <w:rFonts w:ascii="Arial" w:hAnsi="Arial" w:cs="Arial"/>
          <w:sz w:val="22"/>
          <w:szCs w:val="22"/>
        </w:rPr>
        <w:t>.</w:t>
      </w:r>
      <w:r w:rsidRPr="00B2793B">
        <w:rPr>
          <w:rFonts w:ascii="Arial" w:hAnsi="Arial" w:cs="Arial"/>
          <w:sz w:val="22"/>
          <w:szCs w:val="22"/>
        </w:rPr>
        <w:t xml:space="preserve"> </w:t>
      </w:r>
    </w:p>
    <w:p w14:paraId="2B8088EA" w14:textId="77777777"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Reuniones de coordinación y supervisión de labores de las personas del conjunto de trabajo.</w:t>
      </w:r>
    </w:p>
    <w:p w14:paraId="7D1150D2" w14:textId="65C74F12"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Medición de avance de las asignaciones de comprobación de ordenanzas y de apoyo administrativo.</w:t>
      </w:r>
    </w:p>
    <w:p w14:paraId="2A314A05" w14:textId="1956FF39"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Generación de indicadores de gestión en coordinación con SATI</w:t>
      </w:r>
      <w:r w:rsidR="00126228" w:rsidRPr="00B2793B">
        <w:rPr>
          <w:rFonts w:ascii="Arial" w:hAnsi="Arial" w:cs="Arial"/>
          <w:sz w:val="22"/>
          <w:szCs w:val="22"/>
        </w:rPr>
        <w:t>.</w:t>
      </w:r>
      <w:r w:rsidRPr="00B2793B">
        <w:rPr>
          <w:rFonts w:ascii="Arial" w:hAnsi="Arial" w:cs="Arial"/>
          <w:sz w:val="22"/>
          <w:szCs w:val="22"/>
        </w:rPr>
        <w:t xml:space="preserve"> </w:t>
      </w:r>
    </w:p>
    <w:p w14:paraId="1386E1EE" w14:textId="3989FA82"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 xml:space="preserve">Elaboración de </w:t>
      </w:r>
      <w:r w:rsidR="00543A48" w:rsidRPr="00B2793B">
        <w:rPr>
          <w:rFonts w:ascii="Arial" w:hAnsi="Arial" w:cs="Arial"/>
          <w:sz w:val="22"/>
          <w:szCs w:val="22"/>
        </w:rPr>
        <w:t>Informe de Labores</w:t>
      </w:r>
      <w:r w:rsidRPr="00B2793B">
        <w:rPr>
          <w:rFonts w:ascii="Arial" w:hAnsi="Arial" w:cs="Arial"/>
          <w:sz w:val="22"/>
          <w:szCs w:val="22"/>
        </w:rPr>
        <w:t xml:space="preserve"> de la Auditoría Judicial</w:t>
      </w:r>
      <w:r w:rsidR="00543A48" w:rsidRPr="00B2793B">
        <w:rPr>
          <w:rFonts w:ascii="Arial" w:hAnsi="Arial" w:cs="Arial"/>
          <w:sz w:val="22"/>
          <w:szCs w:val="22"/>
        </w:rPr>
        <w:t xml:space="preserve"> 2021</w:t>
      </w:r>
      <w:r w:rsidR="00126228" w:rsidRPr="00B2793B">
        <w:rPr>
          <w:rFonts w:ascii="Arial" w:hAnsi="Arial" w:cs="Arial"/>
          <w:sz w:val="22"/>
          <w:szCs w:val="22"/>
        </w:rPr>
        <w:t>.</w:t>
      </w:r>
    </w:p>
    <w:p w14:paraId="5DFF411C" w14:textId="62FF0448" w:rsidR="00737CA6" w:rsidRPr="00B2793B" w:rsidRDefault="00737CA6" w:rsidP="00737CA6">
      <w:pPr>
        <w:widowControl/>
        <w:jc w:val="both"/>
        <w:rPr>
          <w:rFonts w:ascii="Arial" w:hAnsi="Arial" w:cs="Arial"/>
          <w:color w:val="7030A0"/>
          <w:sz w:val="22"/>
          <w:szCs w:val="22"/>
          <w:lang w:eastAsia="es-CR"/>
        </w:rPr>
      </w:pPr>
    </w:p>
    <w:p w14:paraId="2471C137" w14:textId="77777777" w:rsidR="00737CA6" w:rsidRPr="00B2793B" w:rsidRDefault="00737CA6" w:rsidP="00737CA6">
      <w:pPr>
        <w:pStyle w:val="Ttulo1"/>
        <w:numPr>
          <w:ilvl w:val="0"/>
          <w:numId w:val="3"/>
        </w:numPr>
        <w:spacing w:before="0" w:after="0"/>
        <w:ind w:right="46"/>
        <w:jc w:val="both"/>
        <w:rPr>
          <w:sz w:val="22"/>
          <w:szCs w:val="22"/>
        </w:rPr>
      </w:pPr>
      <w:bookmarkStart w:id="27" w:name="_Toc102122869"/>
      <w:r w:rsidRPr="00B2793B">
        <w:rPr>
          <w:sz w:val="22"/>
          <w:szCs w:val="22"/>
        </w:rPr>
        <w:t>OTROS CONTROLES</w:t>
      </w:r>
      <w:bookmarkEnd w:id="27"/>
    </w:p>
    <w:p w14:paraId="3B0E1FFD" w14:textId="77777777" w:rsidR="00737CA6" w:rsidRPr="00B2793B" w:rsidRDefault="00737CA6" w:rsidP="00737CA6">
      <w:pPr>
        <w:jc w:val="both"/>
        <w:rPr>
          <w:rFonts w:ascii="Arial" w:hAnsi="Arial" w:cs="Arial"/>
          <w:sz w:val="22"/>
          <w:szCs w:val="22"/>
        </w:rPr>
      </w:pPr>
    </w:p>
    <w:p w14:paraId="27EE11EA" w14:textId="031418C2" w:rsidR="00737CA6" w:rsidRPr="00B2793B" w:rsidRDefault="00737CA6" w:rsidP="00737CA6">
      <w:pPr>
        <w:jc w:val="both"/>
        <w:rPr>
          <w:rFonts w:ascii="Arial" w:hAnsi="Arial" w:cs="Arial"/>
          <w:sz w:val="22"/>
          <w:szCs w:val="22"/>
          <w:lang w:val="es-MX"/>
        </w:rPr>
      </w:pPr>
      <w:r w:rsidRPr="00B2793B">
        <w:rPr>
          <w:rFonts w:ascii="Arial" w:hAnsi="Arial" w:cs="Arial"/>
          <w:sz w:val="22"/>
          <w:szCs w:val="22"/>
          <w:lang w:val="es-MX"/>
        </w:rPr>
        <w:t>Este apartado se refiere a la atención de solicitudes internas y externas que debe asumir la Auditoría Judicial, de conformidad con el artículo 34, inciso a) de la Ley General de Control Interno y el numeral 2.1 de las Normas para el Ejercicio de la Auditoría Interna en el Sector Público.</w:t>
      </w:r>
    </w:p>
    <w:p w14:paraId="21AF987A" w14:textId="7F3A9ABD" w:rsidR="00305C7A" w:rsidRPr="00B2793B" w:rsidRDefault="00305C7A" w:rsidP="00F75604">
      <w:pPr>
        <w:widowControl/>
        <w:ind w:right="45"/>
        <w:jc w:val="both"/>
        <w:rPr>
          <w:rFonts w:ascii="Arial" w:hAnsi="Arial" w:cs="Arial"/>
          <w:color w:val="7030A0"/>
          <w:sz w:val="22"/>
          <w:szCs w:val="22"/>
        </w:rPr>
      </w:pPr>
    </w:p>
    <w:p w14:paraId="3930E64E" w14:textId="1AEC8C8D" w:rsidR="00F82BA1" w:rsidRPr="00B2793B" w:rsidRDefault="00F75604" w:rsidP="00F75604">
      <w:pPr>
        <w:pStyle w:val="Ttulo2"/>
        <w:spacing w:before="0" w:after="0"/>
        <w:jc w:val="both"/>
        <w:rPr>
          <w:i w:val="0"/>
          <w:sz w:val="22"/>
          <w:szCs w:val="22"/>
          <w:lang w:val="es-CR"/>
        </w:rPr>
      </w:pPr>
      <w:bookmarkStart w:id="28" w:name="_Toc102122870"/>
      <w:bookmarkEnd w:id="25"/>
      <w:r w:rsidRPr="00B2793B">
        <w:rPr>
          <w:i w:val="0"/>
          <w:sz w:val="22"/>
          <w:szCs w:val="22"/>
          <w:lang w:val="es-CR"/>
        </w:rPr>
        <w:t>7.1</w:t>
      </w:r>
      <w:r w:rsidR="00051DC0" w:rsidRPr="00B2793B">
        <w:rPr>
          <w:i w:val="0"/>
          <w:sz w:val="22"/>
          <w:szCs w:val="22"/>
          <w:lang w:val="es-CR"/>
        </w:rPr>
        <w:t xml:space="preserve"> Legalización de libros</w:t>
      </w:r>
      <w:bookmarkEnd w:id="28"/>
    </w:p>
    <w:p w14:paraId="62660F47" w14:textId="77777777" w:rsidR="00644E6A" w:rsidRPr="00B2793B" w:rsidRDefault="00644E6A" w:rsidP="00F75604">
      <w:pPr>
        <w:jc w:val="both"/>
        <w:rPr>
          <w:rFonts w:ascii="Arial" w:hAnsi="Arial" w:cs="Arial"/>
          <w:bCs/>
          <w:sz w:val="22"/>
          <w:szCs w:val="22"/>
        </w:rPr>
      </w:pPr>
    </w:p>
    <w:p w14:paraId="0DF63926" w14:textId="50A5AD1C" w:rsidR="00A8041F" w:rsidRPr="00B2793B" w:rsidRDefault="00A8041F" w:rsidP="00F75604">
      <w:pPr>
        <w:jc w:val="both"/>
        <w:rPr>
          <w:rFonts w:ascii="Arial" w:hAnsi="Arial" w:cs="Arial"/>
          <w:bCs/>
          <w:sz w:val="22"/>
          <w:szCs w:val="22"/>
        </w:rPr>
      </w:pPr>
      <w:r w:rsidRPr="00B2793B">
        <w:rPr>
          <w:rFonts w:ascii="Arial" w:hAnsi="Arial" w:cs="Arial"/>
          <w:sz w:val="22"/>
          <w:szCs w:val="22"/>
        </w:rPr>
        <w:t xml:space="preserve">El proceso de autorización de libros es una responsabilidad </w:t>
      </w:r>
      <w:r w:rsidR="00B2254F" w:rsidRPr="00B2793B">
        <w:rPr>
          <w:rFonts w:ascii="Arial" w:hAnsi="Arial" w:cs="Arial"/>
          <w:sz w:val="22"/>
          <w:szCs w:val="22"/>
        </w:rPr>
        <w:t>propia</w:t>
      </w:r>
      <w:r w:rsidRPr="00B2793B">
        <w:rPr>
          <w:rFonts w:ascii="Arial" w:hAnsi="Arial" w:cs="Arial"/>
          <w:sz w:val="22"/>
          <w:szCs w:val="22"/>
        </w:rPr>
        <w:t xml:space="preserve"> a la auditoría interna, según el artículo N°22, inciso e), de</w:t>
      </w:r>
      <w:r w:rsidR="00E7242B" w:rsidRPr="00B2793B">
        <w:rPr>
          <w:rFonts w:ascii="Arial" w:hAnsi="Arial" w:cs="Arial"/>
          <w:sz w:val="22"/>
          <w:szCs w:val="22"/>
        </w:rPr>
        <w:t xml:space="preserve"> </w:t>
      </w:r>
      <w:r w:rsidRPr="00B2793B">
        <w:rPr>
          <w:rFonts w:ascii="Arial" w:hAnsi="Arial" w:cs="Arial"/>
          <w:sz w:val="22"/>
          <w:szCs w:val="22"/>
        </w:rPr>
        <w:t>la Ley N°8292 Ley General de Control Interno.</w:t>
      </w:r>
      <w:r w:rsidR="009F426B" w:rsidRPr="00B2793B">
        <w:rPr>
          <w:rFonts w:ascii="Arial" w:hAnsi="Arial" w:cs="Arial"/>
          <w:sz w:val="22"/>
          <w:szCs w:val="22"/>
        </w:rPr>
        <w:t xml:space="preserve"> </w:t>
      </w:r>
      <w:r w:rsidRPr="00B2793B">
        <w:rPr>
          <w:rFonts w:ascii="Arial" w:hAnsi="Arial" w:cs="Arial"/>
          <w:sz w:val="22"/>
          <w:szCs w:val="22"/>
        </w:rPr>
        <w:t>Este acto consiste en otorgar la “razón de apertura” y la “razón de cierre”, de los libros que a criterio del órgano fiscalizador deban llevarse en la institución con el propósito de garantizar razonablemente a los usuarios</w:t>
      </w:r>
      <w:r w:rsidR="000B1F67" w:rsidRPr="00B2793B">
        <w:rPr>
          <w:rFonts w:ascii="Arial" w:hAnsi="Arial" w:cs="Arial"/>
          <w:sz w:val="22"/>
          <w:szCs w:val="22"/>
        </w:rPr>
        <w:t xml:space="preserve">, </w:t>
      </w:r>
      <w:r w:rsidRPr="00B2793B">
        <w:rPr>
          <w:rFonts w:ascii="Arial" w:hAnsi="Arial" w:cs="Arial"/>
          <w:sz w:val="22"/>
          <w:szCs w:val="22"/>
        </w:rPr>
        <w:t xml:space="preserve">la autenticidad de lo </w:t>
      </w:r>
      <w:r w:rsidR="006B1539" w:rsidRPr="00B2793B">
        <w:rPr>
          <w:rFonts w:ascii="Arial" w:hAnsi="Arial" w:cs="Arial"/>
          <w:sz w:val="22"/>
          <w:szCs w:val="22"/>
        </w:rPr>
        <w:t>anotado</w:t>
      </w:r>
      <w:r w:rsidRPr="00B2793B">
        <w:rPr>
          <w:rFonts w:ascii="Arial" w:hAnsi="Arial" w:cs="Arial"/>
          <w:sz w:val="22"/>
          <w:szCs w:val="22"/>
        </w:rPr>
        <w:t xml:space="preserve"> en este tipo de </w:t>
      </w:r>
      <w:r w:rsidR="001A4E8B" w:rsidRPr="00B2793B">
        <w:rPr>
          <w:rFonts w:ascii="Arial" w:hAnsi="Arial" w:cs="Arial"/>
          <w:sz w:val="22"/>
          <w:szCs w:val="22"/>
        </w:rPr>
        <w:t>legajos.</w:t>
      </w:r>
    </w:p>
    <w:p w14:paraId="709C544B" w14:textId="7BE32E3B" w:rsidR="00A8041F" w:rsidRPr="00B2793B" w:rsidRDefault="00A8041F" w:rsidP="00F75604">
      <w:pPr>
        <w:jc w:val="both"/>
        <w:rPr>
          <w:rFonts w:ascii="Arial" w:hAnsi="Arial" w:cs="Arial"/>
          <w:bCs/>
          <w:sz w:val="22"/>
          <w:szCs w:val="22"/>
        </w:rPr>
      </w:pPr>
    </w:p>
    <w:p w14:paraId="7FD919F4" w14:textId="27F7D78C" w:rsidR="004F2D89" w:rsidRPr="00B2793B" w:rsidRDefault="00AD3742" w:rsidP="00F75604">
      <w:pPr>
        <w:jc w:val="both"/>
        <w:rPr>
          <w:rFonts w:ascii="Arial" w:hAnsi="Arial" w:cs="Arial"/>
          <w:color w:val="7030A0"/>
          <w:sz w:val="22"/>
          <w:szCs w:val="22"/>
        </w:rPr>
      </w:pPr>
      <w:r w:rsidRPr="00AD3742">
        <w:rPr>
          <w:rFonts w:ascii="Arial" w:hAnsi="Arial" w:cs="Arial"/>
          <w:bCs/>
          <w:sz w:val="22"/>
          <w:szCs w:val="22"/>
        </w:rPr>
        <w:t xml:space="preserve">En </w:t>
      </w:r>
      <w:r w:rsidR="00E53365" w:rsidRPr="00AD3742">
        <w:rPr>
          <w:rFonts w:ascii="Arial" w:hAnsi="Arial" w:cs="Arial"/>
          <w:bCs/>
          <w:sz w:val="22"/>
          <w:szCs w:val="22"/>
        </w:rPr>
        <w:t>acatamiento</w:t>
      </w:r>
      <w:r w:rsidRPr="00AD3742">
        <w:rPr>
          <w:rFonts w:ascii="Arial" w:hAnsi="Arial" w:cs="Arial"/>
          <w:bCs/>
          <w:sz w:val="22"/>
          <w:szCs w:val="22"/>
        </w:rPr>
        <w:t xml:space="preserve"> de la normativa y como parte de las tareas atendidas por la Auditoria Interna, durante el periodo de referencia se legalizaron 9 libros en formato físico y ninguno en formato electrónico.</w:t>
      </w:r>
    </w:p>
    <w:p w14:paraId="5DCA3B65" w14:textId="77777777" w:rsidR="00433C6D" w:rsidRPr="00B2793B" w:rsidRDefault="00433C6D" w:rsidP="00F75604">
      <w:pPr>
        <w:jc w:val="both"/>
        <w:rPr>
          <w:rFonts w:ascii="Arial" w:hAnsi="Arial" w:cs="Arial"/>
          <w:sz w:val="22"/>
          <w:szCs w:val="22"/>
        </w:rPr>
      </w:pPr>
    </w:p>
    <w:p w14:paraId="2C15C43E" w14:textId="27722B3A" w:rsidR="005775B8" w:rsidRPr="00B2793B" w:rsidRDefault="00F75604" w:rsidP="00F75604">
      <w:pPr>
        <w:pStyle w:val="Ttulo2"/>
        <w:spacing w:before="0" w:after="0"/>
        <w:jc w:val="both"/>
        <w:rPr>
          <w:i w:val="0"/>
          <w:sz w:val="22"/>
          <w:szCs w:val="22"/>
          <w:lang w:val="es-CR"/>
        </w:rPr>
      </w:pPr>
      <w:bookmarkStart w:id="29" w:name="_Toc102122871"/>
      <w:r w:rsidRPr="00B2793B">
        <w:rPr>
          <w:i w:val="0"/>
          <w:sz w:val="22"/>
          <w:szCs w:val="22"/>
          <w:lang w:val="es-CR"/>
        </w:rPr>
        <w:t>7.2</w:t>
      </w:r>
      <w:r w:rsidR="005775B8" w:rsidRPr="00B2793B">
        <w:rPr>
          <w:i w:val="0"/>
          <w:sz w:val="22"/>
          <w:szCs w:val="22"/>
          <w:lang w:val="es-CR"/>
        </w:rPr>
        <w:t xml:space="preserve"> </w:t>
      </w:r>
      <w:bookmarkStart w:id="30" w:name="_Hlk86674119"/>
      <w:r w:rsidR="005775B8" w:rsidRPr="00B2793B">
        <w:rPr>
          <w:i w:val="0"/>
          <w:sz w:val="22"/>
          <w:szCs w:val="22"/>
          <w:lang w:val="es-CR"/>
        </w:rPr>
        <w:t xml:space="preserve">Control de informes enviados </w:t>
      </w:r>
      <w:r w:rsidR="00020304" w:rsidRPr="00B2793B">
        <w:rPr>
          <w:i w:val="0"/>
          <w:sz w:val="22"/>
          <w:szCs w:val="22"/>
          <w:lang w:val="es-CR"/>
        </w:rPr>
        <w:t>a</w:t>
      </w:r>
      <w:r w:rsidR="005775B8" w:rsidRPr="00B2793B">
        <w:rPr>
          <w:i w:val="0"/>
          <w:sz w:val="22"/>
          <w:szCs w:val="22"/>
          <w:lang w:val="es-CR"/>
        </w:rPr>
        <w:t xml:space="preserve"> la Dirección y Subdirección</w:t>
      </w:r>
      <w:bookmarkEnd w:id="30"/>
      <w:r w:rsidR="0033097C" w:rsidRPr="00B2793B">
        <w:rPr>
          <w:rStyle w:val="Refdenotaalpie"/>
          <w:i w:val="0"/>
          <w:sz w:val="22"/>
          <w:szCs w:val="22"/>
          <w:lang w:val="es-CR"/>
        </w:rPr>
        <w:footnoteReference w:id="8"/>
      </w:r>
      <w:bookmarkEnd w:id="29"/>
    </w:p>
    <w:p w14:paraId="5A165B82" w14:textId="77777777" w:rsidR="005775B8" w:rsidRPr="00B2793B" w:rsidRDefault="005775B8" w:rsidP="00F75604">
      <w:pPr>
        <w:jc w:val="both"/>
        <w:rPr>
          <w:rFonts w:ascii="Arial" w:hAnsi="Arial" w:cs="Arial"/>
          <w:sz w:val="22"/>
          <w:szCs w:val="22"/>
        </w:rPr>
      </w:pPr>
    </w:p>
    <w:p w14:paraId="55862FE8" w14:textId="55303E93" w:rsidR="00B76E01" w:rsidRPr="00B2793B" w:rsidRDefault="005775B8" w:rsidP="00F75604">
      <w:pPr>
        <w:jc w:val="both"/>
        <w:rPr>
          <w:rFonts w:ascii="Arial" w:hAnsi="Arial" w:cs="Arial"/>
          <w:sz w:val="22"/>
          <w:szCs w:val="22"/>
        </w:rPr>
      </w:pPr>
      <w:bookmarkStart w:id="31" w:name="_Hlk83627789"/>
      <w:r w:rsidRPr="00B2793B">
        <w:rPr>
          <w:rFonts w:ascii="Arial" w:hAnsi="Arial" w:cs="Arial"/>
          <w:sz w:val="22"/>
          <w:szCs w:val="22"/>
        </w:rPr>
        <w:t xml:space="preserve">En cumplimiento de la Circular N°6-AUD-2021, se implementó el </w:t>
      </w:r>
      <w:r w:rsidR="00A5332D" w:rsidRPr="00B2793B">
        <w:rPr>
          <w:rFonts w:ascii="Arial" w:hAnsi="Arial" w:cs="Arial"/>
          <w:sz w:val="22"/>
          <w:szCs w:val="22"/>
        </w:rPr>
        <w:t>registro denomina</w:t>
      </w:r>
      <w:r w:rsidRPr="00B2793B">
        <w:rPr>
          <w:rFonts w:ascii="Arial" w:hAnsi="Arial" w:cs="Arial"/>
          <w:sz w:val="22"/>
          <w:szCs w:val="22"/>
        </w:rPr>
        <w:t xml:space="preserve">do “Traslado de informes para revisión de la Dirección de la Auditoría Judicial”, </w:t>
      </w:r>
      <w:bookmarkEnd w:id="31"/>
      <w:r w:rsidRPr="00B2793B">
        <w:rPr>
          <w:rFonts w:ascii="Arial" w:hAnsi="Arial" w:cs="Arial"/>
          <w:sz w:val="22"/>
          <w:szCs w:val="22"/>
        </w:rPr>
        <w:t xml:space="preserve">cuyo objetivo es promover la eficiencia, eficacia y la transparencia en el proceso de </w:t>
      </w:r>
      <w:r w:rsidR="00C50DA8" w:rsidRPr="00B2793B">
        <w:rPr>
          <w:rFonts w:ascii="Arial" w:hAnsi="Arial" w:cs="Arial"/>
          <w:sz w:val="22"/>
          <w:szCs w:val="22"/>
        </w:rPr>
        <w:t>análisis</w:t>
      </w:r>
      <w:r w:rsidR="00A57002" w:rsidRPr="00B2793B">
        <w:rPr>
          <w:rFonts w:ascii="Arial" w:hAnsi="Arial" w:cs="Arial"/>
          <w:sz w:val="22"/>
          <w:szCs w:val="22"/>
        </w:rPr>
        <w:t xml:space="preserve"> de documentos </w:t>
      </w:r>
      <w:r w:rsidRPr="00B2793B">
        <w:rPr>
          <w:rFonts w:ascii="Arial" w:hAnsi="Arial" w:cs="Arial"/>
          <w:sz w:val="22"/>
          <w:szCs w:val="22"/>
        </w:rPr>
        <w:t>enviados a la Dirección de la Auditoría Judicial</w:t>
      </w:r>
      <w:r w:rsidR="00A57002" w:rsidRPr="00B2793B">
        <w:rPr>
          <w:rFonts w:ascii="Arial" w:hAnsi="Arial" w:cs="Arial"/>
          <w:sz w:val="22"/>
          <w:szCs w:val="22"/>
        </w:rPr>
        <w:t>; lo anterior,</w:t>
      </w:r>
      <w:r w:rsidRPr="00B2793B">
        <w:rPr>
          <w:rFonts w:ascii="Arial" w:hAnsi="Arial" w:cs="Arial"/>
          <w:sz w:val="22"/>
          <w:szCs w:val="22"/>
        </w:rPr>
        <w:t xml:space="preserve"> con la finalidad de agilizar su de tramitación. </w:t>
      </w:r>
    </w:p>
    <w:p w14:paraId="2BBF1053" w14:textId="77777777" w:rsidR="00BF0770" w:rsidRDefault="00BF0770" w:rsidP="00F75604">
      <w:pPr>
        <w:widowControl/>
        <w:jc w:val="both"/>
        <w:rPr>
          <w:rFonts w:ascii="Arial" w:hAnsi="Arial" w:cs="Arial"/>
          <w:sz w:val="22"/>
          <w:szCs w:val="22"/>
        </w:rPr>
      </w:pPr>
    </w:p>
    <w:p w14:paraId="77CA5313" w14:textId="527BBEE2" w:rsidR="001D755D" w:rsidRPr="00B2793B" w:rsidRDefault="00F75604" w:rsidP="00F00B8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620A66">
        <w:rPr>
          <w:rFonts w:ascii="Arial" w:hAnsi="Arial" w:cs="Arial"/>
          <w:b/>
          <w:bCs/>
          <w:iCs/>
          <w:spacing w:val="-3"/>
          <w:sz w:val="22"/>
          <w:szCs w:val="22"/>
        </w:rPr>
        <w:t xml:space="preserve"> </w:t>
      </w:r>
      <w:r w:rsidR="005D70C0" w:rsidRPr="00B2793B">
        <w:rPr>
          <w:rFonts w:ascii="Arial" w:hAnsi="Arial" w:cs="Arial"/>
          <w:b/>
          <w:bCs/>
          <w:iCs/>
          <w:spacing w:val="-3"/>
          <w:sz w:val="22"/>
          <w:szCs w:val="22"/>
        </w:rPr>
        <w:t>1</w:t>
      </w:r>
      <w:r w:rsidR="00BF0770">
        <w:rPr>
          <w:rFonts w:ascii="Arial" w:hAnsi="Arial" w:cs="Arial"/>
          <w:b/>
          <w:bCs/>
          <w:iCs/>
          <w:spacing w:val="-3"/>
          <w:sz w:val="22"/>
          <w:szCs w:val="22"/>
        </w:rPr>
        <w:t>2</w:t>
      </w:r>
    </w:p>
    <w:p w14:paraId="1B7953A9" w14:textId="12A4F04B" w:rsidR="007D2792" w:rsidRDefault="001D755D" w:rsidP="00C81D9B">
      <w:pPr>
        <w:widowControl/>
        <w:jc w:val="center"/>
        <w:rPr>
          <w:rFonts w:ascii="Arial" w:hAnsi="Arial" w:cs="Arial"/>
          <w:b/>
          <w:bCs/>
          <w:iCs/>
          <w:sz w:val="22"/>
          <w:szCs w:val="22"/>
        </w:rPr>
      </w:pPr>
      <w:r w:rsidRPr="00B2793B">
        <w:rPr>
          <w:rFonts w:ascii="Arial" w:hAnsi="Arial" w:cs="Arial"/>
          <w:b/>
          <w:bCs/>
          <w:iCs/>
          <w:spacing w:val="-3"/>
          <w:sz w:val="22"/>
          <w:szCs w:val="22"/>
        </w:rPr>
        <w:t>Plazo de tramitación de informes enviados para revisión de la Dirección y Subdirección</w:t>
      </w:r>
      <w:r w:rsidR="007D2792" w:rsidRPr="00B2793B">
        <w:rPr>
          <w:rFonts w:ascii="Arial" w:hAnsi="Arial" w:cs="Arial"/>
          <w:b/>
          <w:bCs/>
          <w:iCs/>
          <w:spacing w:val="-3"/>
          <w:sz w:val="22"/>
          <w:szCs w:val="22"/>
        </w:rPr>
        <w:t xml:space="preserve"> </w:t>
      </w:r>
      <w:r w:rsidR="007D2792" w:rsidRPr="00B2793B">
        <w:rPr>
          <w:rFonts w:ascii="Arial" w:hAnsi="Arial" w:cs="Arial"/>
          <w:b/>
          <w:bCs/>
          <w:iCs/>
          <w:sz w:val="22"/>
          <w:szCs w:val="22"/>
        </w:rPr>
        <w:t>del 03 de enero al 31 de marzo 2022</w:t>
      </w:r>
    </w:p>
    <w:p w14:paraId="5CA332A1" w14:textId="77777777" w:rsidR="006A5242" w:rsidRPr="00B2793B" w:rsidRDefault="006A5242" w:rsidP="00C81D9B">
      <w:pPr>
        <w:widowControl/>
        <w:jc w:val="center"/>
        <w:rPr>
          <w:rFonts w:ascii="Arial" w:hAnsi="Arial" w:cs="Arial"/>
          <w:b/>
          <w:bCs/>
          <w:iCs/>
          <w:sz w:val="22"/>
          <w:szCs w:val="22"/>
        </w:rPr>
      </w:pPr>
    </w:p>
    <w:tbl>
      <w:tblPr>
        <w:tblW w:w="9640" w:type="dxa"/>
        <w:tblInd w:w="-289" w:type="dxa"/>
        <w:tblCellMar>
          <w:left w:w="70" w:type="dxa"/>
          <w:right w:w="70" w:type="dxa"/>
        </w:tblCellMar>
        <w:tblLook w:val="04A0" w:firstRow="1" w:lastRow="0" w:firstColumn="1" w:lastColumn="0" w:noHBand="0" w:noVBand="1"/>
      </w:tblPr>
      <w:tblGrid>
        <w:gridCol w:w="1552"/>
        <w:gridCol w:w="1559"/>
        <w:gridCol w:w="1130"/>
        <w:gridCol w:w="1542"/>
        <w:gridCol w:w="1524"/>
        <w:gridCol w:w="1276"/>
        <w:gridCol w:w="1057"/>
      </w:tblGrid>
      <w:tr w:rsidR="00F81273" w:rsidRPr="00B2793B" w14:paraId="4B99B027" w14:textId="77777777" w:rsidTr="00705BAC">
        <w:trPr>
          <w:trHeight w:val="828"/>
        </w:trPr>
        <w:tc>
          <w:tcPr>
            <w:tcW w:w="1552" w:type="dxa"/>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6749CCFD"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Remitido a:</w:t>
            </w:r>
          </w:p>
        </w:tc>
        <w:tc>
          <w:tcPr>
            <w:tcW w:w="1559"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154A05AA"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Código de Proyecto </w:t>
            </w:r>
          </w:p>
        </w:tc>
        <w:tc>
          <w:tcPr>
            <w:tcW w:w="1130"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53C818FB"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Tipo de Informe </w:t>
            </w:r>
          </w:p>
        </w:tc>
        <w:tc>
          <w:tcPr>
            <w:tcW w:w="1542"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3E73474D"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Estado </w:t>
            </w:r>
          </w:p>
        </w:tc>
        <w:tc>
          <w:tcPr>
            <w:tcW w:w="1524"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678320F3" w14:textId="53DAE093"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Fecha envío a la DAI</w:t>
            </w:r>
          </w:p>
        </w:tc>
        <w:tc>
          <w:tcPr>
            <w:tcW w:w="1276"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2C93EB29" w14:textId="77777777" w:rsidR="00D34CB3" w:rsidRPr="00BF0770" w:rsidRDefault="00D34CB3" w:rsidP="00D34CB3">
            <w:pPr>
              <w:widowControl/>
              <w:jc w:val="center"/>
              <w:rPr>
                <w:rFonts w:ascii="Arial" w:hAnsi="Arial" w:cs="Arial"/>
                <w:b/>
                <w:bCs/>
                <w:color w:val="FFFFFF" w:themeColor="background1"/>
                <w:sz w:val="22"/>
                <w:szCs w:val="22"/>
                <w:lang w:eastAsia="es-CR"/>
              </w:rPr>
            </w:pPr>
            <w:proofErr w:type="gramStart"/>
            <w:r w:rsidRPr="00BF0770">
              <w:rPr>
                <w:rFonts w:ascii="Arial" w:hAnsi="Arial" w:cs="Arial"/>
                <w:b/>
                <w:bCs/>
                <w:color w:val="FFFFFF" w:themeColor="background1"/>
                <w:sz w:val="22"/>
                <w:szCs w:val="22"/>
                <w:lang w:eastAsia="es-CR"/>
              </w:rPr>
              <w:t>Fecha recibido</w:t>
            </w:r>
            <w:proofErr w:type="gramEnd"/>
            <w:r w:rsidRPr="00BF0770">
              <w:rPr>
                <w:rFonts w:ascii="Arial" w:hAnsi="Arial" w:cs="Arial"/>
                <w:b/>
                <w:bCs/>
                <w:color w:val="FFFFFF" w:themeColor="background1"/>
                <w:sz w:val="22"/>
                <w:szCs w:val="22"/>
                <w:lang w:eastAsia="es-CR"/>
              </w:rPr>
              <w:t xml:space="preserve"> de la DAI</w:t>
            </w:r>
          </w:p>
        </w:tc>
        <w:tc>
          <w:tcPr>
            <w:tcW w:w="1057" w:type="dxa"/>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1B1586A"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Plazo Revisión Neto </w:t>
            </w:r>
          </w:p>
        </w:tc>
      </w:tr>
      <w:tr w:rsidR="00F81273" w:rsidRPr="00B2793B" w14:paraId="52CB53EC" w14:textId="77777777" w:rsidTr="00705BAC">
        <w:trPr>
          <w:trHeight w:val="324"/>
        </w:trPr>
        <w:tc>
          <w:tcPr>
            <w:tcW w:w="1552" w:type="dxa"/>
            <w:tcBorders>
              <w:top w:val="nil"/>
              <w:left w:val="single" w:sz="4" w:space="0" w:color="auto"/>
              <w:bottom w:val="single" w:sz="4" w:space="0" w:color="auto"/>
              <w:right w:val="single" w:sz="4" w:space="0" w:color="auto"/>
            </w:tcBorders>
            <w:shd w:val="clear" w:color="auto" w:fill="auto"/>
            <w:vAlign w:val="center"/>
            <w:hideMark/>
          </w:tcPr>
          <w:p w14:paraId="6207933F" w14:textId="18349DA6" w:rsidR="00D34CB3" w:rsidRPr="00B2793B" w:rsidRDefault="00D34CB3" w:rsidP="001A3425">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Director</w:t>
            </w:r>
            <w:r w:rsidR="00705BAC">
              <w:rPr>
                <w:rFonts w:ascii="Arial" w:hAnsi="Arial" w:cs="Arial"/>
                <w:color w:val="262626"/>
                <w:sz w:val="22"/>
                <w:szCs w:val="22"/>
                <w:lang w:eastAsia="es-CR"/>
              </w:rPr>
              <w:t xml:space="preserve"> </w:t>
            </w:r>
            <w:r w:rsidR="00705BAC" w:rsidRPr="00705BAC">
              <w:rPr>
                <w:rFonts w:ascii="Arial" w:hAnsi="Arial" w:cs="Arial"/>
                <w:b/>
                <w:bCs/>
                <w:color w:val="262626"/>
                <w:sz w:val="22"/>
                <w:szCs w:val="22"/>
                <w:vertAlign w:val="superscript"/>
                <w:lang w:eastAsia="es-CR"/>
              </w:rPr>
              <w:t>(a)</w:t>
            </w:r>
          </w:p>
        </w:tc>
        <w:tc>
          <w:tcPr>
            <w:tcW w:w="1559" w:type="dxa"/>
            <w:tcBorders>
              <w:top w:val="nil"/>
              <w:left w:val="nil"/>
              <w:bottom w:val="single" w:sz="4" w:space="0" w:color="auto"/>
              <w:right w:val="single" w:sz="4" w:space="0" w:color="auto"/>
            </w:tcBorders>
            <w:shd w:val="clear" w:color="auto" w:fill="auto"/>
            <w:noWrap/>
            <w:vAlign w:val="center"/>
            <w:hideMark/>
          </w:tcPr>
          <w:p w14:paraId="57A8B1E0" w14:textId="481EC5A0" w:rsidR="00D34CB3" w:rsidRPr="00B2793B" w:rsidRDefault="00D34CB3" w:rsidP="001A3425">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SAO-03-</w:t>
            </w:r>
            <w:r w:rsidR="00B2793B" w:rsidRPr="00B2793B">
              <w:rPr>
                <w:rFonts w:ascii="Arial" w:hAnsi="Arial" w:cs="Arial"/>
                <w:color w:val="262626"/>
                <w:sz w:val="22"/>
                <w:szCs w:val="22"/>
                <w:lang w:eastAsia="es-CR"/>
              </w:rPr>
              <w:t>2021 SAO</w:t>
            </w:r>
            <w:r w:rsidRPr="00B2793B">
              <w:rPr>
                <w:rFonts w:ascii="Arial" w:hAnsi="Arial" w:cs="Arial"/>
                <w:color w:val="262626"/>
                <w:sz w:val="22"/>
                <w:szCs w:val="22"/>
                <w:lang w:eastAsia="es-CR"/>
              </w:rPr>
              <w:t>-19-2021</w:t>
            </w:r>
          </w:p>
        </w:tc>
        <w:tc>
          <w:tcPr>
            <w:tcW w:w="1130" w:type="dxa"/>
            <w:tcBorders>
              <w:top w:val="nil"/>
              <w:left w:val="nil"/>
              <w:bottom w:val="single" w:sz="4" w:space="0" w:color="auto"/>
              <w:right w:val="single" w:sz="4" w:space="0" w:color="auto"/>
            </w:tcBorders>
            <w:shd w:val="clear" w:color="auto" w:fill="auto"/>
            <w:vAlign w:val="center"/>
            <w:hideMark/>
          </w:tcPr>
          <w:p w14:paraId="7DBCBDFB" w14:textId="79479D5F" w:rsidR="00D34CB3" w:rsidRPr="00B2793B" w:rsidRDefault="00D34CB3" w:rsidP="001A3425">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Borrador</w:t>
            </w:r>
          </w:p>
        </w:tc>
        <w:tc>
          <w:tcPr>
            <w:tcW w:w="1542" w:type="dxa"/>
            <w:tcBorders>
              <w:top w:val="nil"/>
              <w:left w:val="nil"/>
              <w:bottom w:val="single" w:sz="4" w:space="0" w:color="auto"/>
              <w:right w:val="single" w:sz="4" w:space="0" w:color="auto"/>
            </w:tcBorders>
            <w:shd w:val="clear" w:color="auto" w:fill="auto"/>
            <w:vAlign w:val="center"/>
            <w:hideMark/>
          </w:tcPr>
          <w:p w14:paraId="4CD13DB2" w14:textId="77777777" w:rsidR="00D34CB3" w:rsidRPr="00B2793B" w:rsidRDefault="00D34CB3" w:rsidP="001A3425">
            <w:pPr>
              <w:widowControl/>
              <w:jc w:val="both"/>
              <w:rPr>
                <w:rFonts w:ascii="Arial" w:hAnsi="Arial" w:cs="Arial"/>
                <w:color w:val="262626"/>
                <w:sz w:val="22"/>
                <w:szCs w:val="22"/>
                <w:lang w:eastAsia="es-CR"/>
              </w:rPr>
            </w:pPr>
            <w:r w:rsidRPr="00B2793B">
              <w:rPr>
                <w:rFonts w:ascii="Arial" w:hAnsi="Arial" w:cs="Arial"/>
                <w:color w:val="262626"/>
                <w:sz w:val="22"/>
                <w:szCs w:val="22"/>
                <w:lang w:eastAsia="es-CR"/>
              </w:rPr>
              <w:t>Para tramitar por la DAI</w:t>
            </w:r>
          </w:p>
        </w:tc>
        <w:tc>
          <w:tcPr>
            <w:tcW w:w="1524" w:type="dxa"/>
            <w:tcBorders>
              <w:top w:val="nil"/>
              <w:left w:val="nil"/>
              <w:bottom w:val="single" w:sz="4" w:space="0" w:color="auto"/>
              <w:right w:val="single" w:sz="4" w:space="0" w:color="auto"/>
            </w:tcBorders>
            <w:shd w:val="clear" w:color="000000" w:fill="FFFFFF"/>
            <w:noWrap/>
            <w:vAlign w:val="center"/>
            <w:hideMark/>
          </w:tcPr>
          <w:p w14:paraId="1238A4B7" w14:textId="77777777" w:rsidR="00D34CB3" w:rsidRPr="00B2793B" w:rsidRDefault="00D34CB3" w:rsidP="00D34CB3">
            <w:pPr>
              <w:widowControl/>
              <w:jc w:val="center"/>
              <w:rPr>
                <w:rFonts w:ascii="Arial" w:hAnsi="Arial" w:cs="Arial"/>
                <w:sz w:val="22"/>
                <w:szCs w:val="22"/>
                <w:lang w:eastAsia="es-CR"/>
              </w:rPr>
            </w:pPr>
            <w:r w:rsidRPr="00B2793B">
              <w:rPr>
                <w:rFonts w:ascii="Arial" w:hAnsi="Arial" w:cs="Arial"/>
                <w:sz w:val="22"/>
                <w:szCs w:val="22"/>
                <w:lang w:eastAsia="es-CR"/>
              </w:rPr>
              <w:t>27/1/2022</w:t>
            </w:r>
          </w:p>
        </w:tc>
        <w:tc>
          <w:tcPr>
            <w:tcW w:w="1276" w:type="dxa"/>
            <w:tcBorders>
              <w:top w:val="nil"/>
              <w:left w:val="nil"/>
              <w:bottom w:val="single" w:sz="4" w:space="0" w:color="auto"/>
              <w:right w:val="single" w:sz="4" w:space="0" w:color="auto"/>
            </w:tcBorders>
            <w:shd w:val="clear" w:color="000000" w:fill="FFFFFF"/>
            <w:noWrap/>
            <w:vAlign w:val="center"/>
            <w:hideMark/>
          </w:tcPr>
          <w:p w14:paraId="2213CC29" w14:textId="77777777" w:rsidR="00D34CB3" w:rsidRPr="00B2793B" w:rsidRDefault="00D34CB3" w:rsidP="00D34CB3">
            <w:pPr>
              <w:widowControl/>
              <w:jc w:val="center"/>
              <w:rPr>
                <w:rFonts w:ascii="Arial" w:hAnsi="Arial" w:cs="Arial"/>
                <w:sz w:val="22"/>
                <w:szCs w:val="22"/>
                <w:lang w:eastAsia="es-CR"/>
              </w:rPr>
            </w:pPr>
            <w:r w:rsidRPr="00B2793B">
              <w:rPr>
                <w:rFonts w:ascii="Arial" w:hAnsi="Arial" w:cs="Arial"/>
                <w:sz w:val="22"/>
                <w:szCs w:val="22"/>
                <w:lang w:eastAsia="es-CR"/>
              </w:rPr>
              <w:t>25/2/2022</w:t>
            </w:r>
          </w:p>
        </w:tc>
        <w:tc>
          <w:tcPr>
            <w:tcW w:w="1057" w:type="dxa"/>
            <w:tcBorders>
              <w:top w:val="nil"/>
              <w:left w:val="nil"/>
              <w:bottom w:val="single" w:sz="4" w:space="0" w:color="auto"/>
              <w:right w:val="single" w:sz="4" w:space="0" w:color="auto"/>
            </w:tcBorders>
            <w:shd w:val="clear" w:color="auto" w:fill="auto"/>
            <w:vAlign w:val="center"/>
            <w:hideMark/>
          </w:tcPr>
          <w:p w14:paraId="6C8C05E7" w14:textId="582F065A" w:rsidR="00D34CB3" w:rsidRPr="00B2793B" w:rsidRDefault="00C31077" w:rsidP="00D34CB3">
            <w:pPr>
              <w:widowControl/>
              <w:jc w:val="center"/>
              <w:rPr>
                <w:rFonts w:ascii="Arial" w:hAnsi="Arial" w:cs="Arial"/>
                <w:color w:val="FF0000"/>
                <w:sz w:val="22"/>
                <w:szCs w:val="22"/>
                <w:lang w:eastAsia="es-CR"/>
              </w:rPr>
            </w:pPr>
            <w:r w:rsidRPr="00B2793B">
              <w:rPr>
                <w:rFonts w:ascii="Arial" w:hAnsi="Arial" w:cs="Arial"/>
                <w:color w:val="FF0000"/>
                <w:sz w:val="22"/>
                <w:szCs w:val="22"/>
                <w:lang w:eastAsia="es-CR"/>
              </w:rPr>
              <w:t>7</w:t>
            </w:r>
          </w:p>
        </w:tc>
      </w:tr>
      <w:tr w:rsidR="00F81273" w:rsidRPr="00B2793B" w14:paraId="3CE97D6B" w14:textId="77777777" w:rsidTr="00705BAC">
        <w:trPr>
          <w:trHeight w:val="396"/>
        </w:trPr>
        <w:tc>
          <w:tcPr>
            <w:tcW w:w="1552" w:type="dxa"/>
            <w:tcBorders>
              <w:top w:val="nil"/>
              <w:left w:val="single" w:sz="4" w:space="0" w:color="auto"/>
              <w:bottom w:val="single" w:sz="4" w:space="0" w:color="auto"/>
              <w:right w:val="single" w:sz="4" w:space="0" w:color="auto"/>
            </w:tcBorders>
            <w:shd w:val="clear" w:color="auto" w:fill="auto"/>
            <w:vAlign w:val="center"/>
            <w:hideMark/>
          </w:tcPr>
          <w:p w14:paraId="77EE9ACF" w14:textId="3FCABF52" w:rsidR="00D34CB3" w:rsidRPr="00B2793B" w:rsidRDefault="00D34CB3" w:rsidP="001A3425">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Subdirector</w:t>
            </w:r>
          </w:p>
        </w:tc>
        <w:tc>
          <w:tcPr>
            <w:tcW w:w="1559" w:type="dxa"/>
            <w:tcBorders>
              <w:top w:val="nil"/>
              <w:left w:val="nil"/>
              <w:bottom w:val="single" w:sz="4" w:space="0" w:color="auto"/>
              <w:right w:val="single" w:sz="4" w:space="0" w:color="auto"/>
            </w:tcBorders>
            <w:shd w:val="clear" w:color="auto" w:fill="auto"/>
            <w:vAlign w:val="center"/>
            <w:hideMark/>
          </w:tcPr>
          <w:p w14:paraId="17B5FEE6" w14:textId="77777777" w:rsidR="00D34CB3" w:rsidRPr="00B2793B" w:rsidRDefault="00D34CB3" w:rsidP="001A3425">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SAO-26-2021</w:t>
            </w:r>
          </w:p>
        </w:tc>
        <w:tc>
          <w:tcPr>
            <w:tcW w:w="1130" w:type="dxa"/>
            <w:tcBorders>
              <w:top w:val="nil"/>
              <w:left w:val="nil"/>
              <w:bottom w:val="single" w:sz="4" w:space="0" w:color="auto"/>
              <w:right w:val="single" w:sz="4" w:space="0" w:color="auto"/>
            </w:tcBorders>
            <w:shd w:val="clear" w:color="auto" w:fill="auto"/>
            <w:vAlign w:val="center"/>
            <w:hideMark/>
          </w:tcPr>
          <w:p w14:paraId="3C006F3C" w14:textId="4B6D4E8E" w:rsidR="00D34CB3" w:rsidRPr="00B2793B" w:rsidRDefault="00D34CB3" w:rsidP="001A3425">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Borrador</w:t>
            </w:r>
          </w:p>
        </w:tc>
        <w:tc>
          <w:tcPr>
            <w:tcW w:w="1542" w:type="dxa"/>
            <w:tcBorders>
              <w:top w:val="nil"/>
              <w:left w:val="nil"/>
              <w:bottom w:val="single" w:sz="4" w:space="0" w:color="auto"/>
              <w:right w:val="single" w:sz="4" w:space="0" w:color="auto"/>
            </w:tcBorders>
            <w:shd w:val="clear" w:color="000000" w:fill="FFFFFF"/>
            <w:vAlign w:val="center"/>
            <w:hideMark/>
          </w:tcPr>
          <w:p w14:paraId="77B814AE" w14:textId="77777777" w:rsidR="00D34CB3" w:rsidRPr="00B2793B" w:rsidRDefault="00D34CB3" w:rsidP="001A3425">
            <w:pPr>
              <w:widowControl/>
              <w:jc w:val="both"/>
              <w:rPr>
                <w:rFonts w:ascii="Arial" w:hAnsi="Arial" w:cs="Arial"/>
                <w:color w:val="262626"/>
                <w:sz w:val="22"/>
                <w:szCs w:val="22"/>
                <w:lang w:eastAsia="es-CR"/>
              </w:rPr>
            </w:pPr>
            <w:r w:rsidRPr="00B2793B">
              <w:rPr>
                <w:rFonts w:ascii="Arial" w:hAnsi="Arial" w:cs="Arial"/>
                <w:color w:val="262626"/>
                <w:sz w:val="22"/>
                <w:szCs w:val="22"/>
                <w:lang w:eastAsia="es-CR"/>
              </w:rPr>
              <w:t>Enviado por primera vez</w:t>
            </w:r>
          </w:p>
        </w:tc>
        <w:tc>
          <w:tcPr>
            <w:tcW w:w="1524" w:type="dxa"/>
            <w:tcBorders>
              <w:top w:val="nil"/>
              <w:left w:val="nil"/>
              <w:bottom w:val="single" w:sz="4" w:space="0" w:color="auto"/>
              <w:right w:val="single" w:sz="4" w:space="0" w:color="auto"/>
            </w:tcBorders>
            <w:shd w:val="clear" w:color="000000" w:fill="FFFFFF"/>
            <w:noWrap/>
            <w:vAlign w:val="center"/>
            <w:hideMark/>
          </w:tcPr>
          <w:p w14:paraId="6BFE46C7" w14:textId="77777777" w:rsidR="00D34CB3" w:rsidRPr="00B2793B" w:rsidRDefault="00D34CB3" w:rsidP="00D34CB3">
            <w:pPr>
              <w:widowControl/>
              <w:jc w:val="center"/>
              <w:rPr>
                <w:rFonts w:ascii="Arial" w:hAnsi="Arial" w:cs="Arial"/>
                <w:sz w:val="22"/>
                <w:szCs w:val="22"/>
                <w:lang w:eastAsia="es-CR"/>
              </w:rPr>
            </w:pPr>
            <w:r w:rsidRPr="00B2793B">
              <w:rPr>
                <w:rFonts w:ascii="Arial" w:hAnsi="Arial" w:cs="Arial"/>
                <w:sz w:val="22"/>
                <w:szCs w:val="22"/>
                <w:lang w:eastAsia="es-CR"/>
              </w:rPr>
              <w:t>4/2/2022</w:t>
            </w:r>
          </w:p>
        </w:tc>
        <w:tc>
          <w:tcPr>
            <w:tcW w:w="1276" w:type="dxa"/>
            <w:tcBorders>
              <w:top w:val="nil"/>
              <w:left w:val="nil"/>
              <w:bottom w:val="single" w:sz="4" w:space="0" w:color="auto"/>
              <w:right w:val="single" w:sz="4" w:space="0" w:color="auto"/>
            </w:tcBorders>
            <w:shd w:val="clear" w:color="000000" w:fill="FFFFFF"/>
            <w:noWrap/>
            <w:vAlign w:val="center"/>
            <w:hideMark/>
          </w:tcPr>
          <w:p w14:paraId="14EE2BF8" w14:textId="77777777" w:rsidR="00D34CB3" w:rsidRPr="00B2793B" w:rsidRDefault="00D34CB3" w:rsidP="00D34CB3">
            <w:pPr>
              <w:widowControl/>
              <w:jc w:val="center"/>
              <w:rPr>
                <w:rFonts w:ascii="Arial" w:hAnsi="Arial" w:cs="Arial"/>
                <w:sz w:val="22"/>
                <w:szCs w:val="22"/>
                <w:lang w:eastAsia="es-CR"/>
              </w:rPr>
            </w:pPr>
            <w:r w:rsidRPr="00B2793B">
              <w:rPr>
                <w:rFonts w:ascii="Arial" w:hAnsi="Arial" w:cs="Arial"/>
                <w:sz w:val="22"/>
                <w:szCs w:val="22"/>
                <w:lang w:eastAsia="es-CR"/>
              </w:rPr>
              <w:t>8/3/2022</w:t>
            </w:r>
          </w:p>
        </w:tc>
        <w:tc>
          <w:tcPr>
            <w:tcW w:w="1057" w:type="dxa"/>
            <w:tcBorders>
              <w:top w:val="nil"/>
              <w:left w:val="nil"/>
              <w:bottom w:val="single" w:sz="4" w:space="0" w:color="auto"/>
              <w:right w:val="single" w:sz="4" w:space="0" w:color="auto"/>
            </w:tcBorders>
            <w:shd w:val="clear" w:color="000000" w:fill="FFFFFF"/>
            <w:vAlign w:val="center"/>
            <w:hideMark/>
          </w:tcPr>
          <w:p w14:paraId="10197D52" w14:textId="77777777" w:rsidR="00D34CB3" w:rsidRPr="00B2793B" w:rsidRDefault="00D34CB3" w:rsidP="00D34CB3">
            <w:pPr>
              <w:widowControl/>
              <w:jc w:val="center"/>
              <w:rPr>
                <w:rFonts w:ascii="Arial" w:hAnsi="Arial" w:cs="Arial"/>
                <w:color w:val="FF0000"/>
                <w:sz w:val="22"/>
                <w:szCs w:val="22"/>
                <w:lang w:eastAsia="es-CR"/>
              </w:rPr>
            </w:pPr>
            <w:r w:rsidRPr="00B2793B">
              <w:rPr>
                <w:rFonts w:ascii="Arial" w:hAnsi="Arial" w:cs="Arial"/>
                <w:color w:val="FF0000"/>
                <w:sz w:val="22"/>
                <w:szCs w:val="22"/>
                <w:lang w:eastAsia="es-CR"/>
              </w:rPr>
              <w:t>1</w:t>
            </w:r>
          </w:p>
        </w:tc>
      </w:tr>
    </w:tbl>
    <w:p w14:paraId="4C92C7D8" w14:textId="2468202B" w:rsidR="00705BAC" w:rsidRPr="003F158A" w:rsidRDefault="00705BAC" w:rsidP="00705BAC">
      <w:pPr>
        <w:widowControl/>
        <w:jc w:val="both"/>
        <w:rPr>
          <w:rFonts w:ascii="Arial" w:hAnsi="Arial" w:cs="Arial"/>
        </w:rPr>
      </w:pPr>
      <w:r w:rsidRPr="003F158A">
        <w:rPr>
          <w:rFonts w:ascii="Arial" w:hAnsi="Arial" w:cs="Arial"/>
          <w:b/>
          <w:bCs/>
        </w:rPr>
        <w:t>Nota</w:t>
      </w:r>
      <w:r>
        <w:rPr>
          <w:rFonts w:ascii="Arial" w:hAnsi="Arial" w:cs="Arial"/>
          <w:b/>
          <w:bCs/>
        </w:rPr>
        <w:t xml:space="preserve"> </w:t>
      </w:r>
      <w:r w:rsidRPr="00705BAC">
        <w:rPr>
          <w:rFonts w:ascii="Arial" w:hAnsi="Arial" w:cs="Arial"/>
          <w:b/>
          <w:bCs/>
          <w:vertAlign w:val="superscript"/>
        </w:rPr>
        <w:t>(a)</w:t>
      </w:r>
      <w:r w:rsidRPr="003F158A">
        <w:rPr>
          <w:rFonts w:ascii="Arial" w:hAnsi="Arial" w:cs="Arial"/>
          <w:b/>
          <w:bCs/>
        </w:rPr>
        <w:t>:</w:t>
      </w:r>
      <w:r>
        <w:rPr>
          <w:rFonts w:ascii="Arial" w:hAnsi="Arial" w:cs="Arial"/>
        </w:rPr>
        <w:t xml:space="preserve"> Mediante correo electrónico del 20 de abril pasado, </w:t>
      </w:r>
      <w:r w:rsidRPr="003F158A">
        <w:rPr>
          <w:rFonts w:ascii="Arial" w:hAnsi="Arial" w:cs="Arial"/>
        </w:rPr>
        <w:t>el Auditor Judicial</w:t>
      </w:r>
      <w:r w:rsidR="00627161">
        <w:rPr>
          <w:rFonts w:ascii="Arial" w:hAnsi="Arial" w:cs="Arial"/>
        </w:rPr>
        <w:t>,</w:t>
      </w:r>
      <w:r>
        <w:rPr>
          <w:rFonts w:ascii="Arial" w:hAnsi="Arial" w:cs="Arial"/>
        </w:rPr>
        <w:t xml:space="preserve"> señaló que</w:t>
      </w:r>
      <w:r w:rsidRPr="003F158A">
        <w:rPr>
          <w:rFonts w:ascii="Arial" w:hAnsi="Arial" w:cs="Arial"/>
        </w:rPr>
        <w:t xml:space="preserve"> los días lunes no se con</w:t>
      </w:r>
      <w:r>
        <w:rPr>
          <w:rFonts w:ascii="Arial" w:hAnsi="Arial" w:cs="Arial"/>
        </w:rPr>
        <w:t xml:space="preserve">sideren en la ponderación de tiempo de respuesta en la </w:t>
      </w:r>
      <w:r w:rsidRPr="003F158A">
        <w:rPr>
          <w:rFonts w:ascii="Arial" w:hAnsi="Arial" w:cs="Arial"/>
        </w:rPr>
        <w:t xml:space="preserve">revisión de </w:t>
      </w:r>
      <w:r>
        <w:rPr>
          <w:rFonts w:ascii="Arial" w:hAnsi="Arial" w:cs="Arial"/>
        </w:rPr>
        <w:t>productos de Auditoría</w:t>
      </w:r>
      <w:r w:rsidRPr="003F158A">
        <w:rPr>
          <w:rFonts w:ascii="Arial" w:hAnsi="Arial" w:cs="Arial"/>
        </w:rPr>
        <w:t>, d</w:t>
      </w:r>
      <w:r w:rsidR="007E460C">
        <w:rPr>
          <w:rFonts w:ascii="Arial" w:hAnsi="Arial" w:cs="Arial"/>
        </w:rPr>
        <w:t xml:space="preserve">ebido a que debe estar disponible y en ocasiones participar </w:t>
      </w:r>
      <w:r w:rsidR="00627161">
        <w:rPr>
          <w:rFonts w:ascii="Arial" w:hAnsi="Arial" w:cs="Arial"/>
        </w:rPr>
        <w:t>de</w:t>
      </w:r>
      <w:r w:rsidRPr="003F158A">
        <w:rPr>
          <w:rFonts w:ascii="Arial" w:hAnsi="Arial" w:cs="Arial"/>
        </w:rPr>
        <w:t xml:space="preserve"> las Sesiones de Corte Plena.</w:t>
      </w:r>
    </w:p>
    <w:p w14:paraId="2B9AE289" w14:textId="38D97621" w:rsidR="005360CB" w:rsidRPr="00B2793B" w:rsidRDefault="005360CB" w:rsidP="005360CB">
      <w:pPr>
        <w:widowControl/>
        <w:jc w:val="both"/>
        <w:rPr>
          <w:rFonts w:ascii="Arial" w:hAnsi="Arial" w:cs="Arial"/>
          <w:color w:val="7030A0"/>
          <w:spacing w:val="-3"/>
        </w:rPr>
      </w:pPr>
      <w:r w:rsidRPr="00B2793B">
        <w:rPr>
          <w:rFonts w:ascii="Arial" w:hAnsi="Arial" w:cs="Arial"/>
          <w:b/>
          <w:spacing w:val="-3"/>
        </w:rPr>
        <w:t xml:space="preserve">Fuente: </w:t>
      </w:r>
      <w:r w:rsidRPr="00B2793B">
        <w:rPr>
          <w:rFonts w:ascii="Arial" w:hAnsi="Arial" w:cs="Arial"/>
        </w:rPr>
        <w:t>Control de Informes enviados para revisión de la Dirección y Subdirección.</w:t>
      </w:r>
    </w:p>
    <w:p w14:paraId="575F00F7" w14:textId="11AC19CE" w:rsidR="005B7E2F" w:rsidRPr="00B2793B" w:rsidRDefault="005B7E2F" w:rsidP="00F75604">
      <w:pPr>
        <w:jc w:val="both"/>
        <w:rPr>
          <w:rFonts w:ascii="Arial" w:hAnsi="Arial" w:cs="Arial"/>
          <w:sz w:val="22"/>
          <w:szCs w:val="22"/>
        </w:rPr>
      </w:pPr>
    </w:p>
    <w:p w14:paraId="5EA1F67C" w14:textId="1C6227C4" w:rsidR="001D755D" w:rsidRPr="00B2793B" w:rsidRDefault="001D755D" w:rsidP="00F75604">
      <w:pPr>
        <w:jc w:val="both"/>
        <w:rPr>
          <w:rFonts w:ascii="Arial" w:hAnsi="Arial" w:cs="Arial"/>
          <w:sz w:val="22"/>
          <w:szCs w:val="22"/>
        </w:rPr>
      </w:pPr>
      <w:r w:rsidRPr="00B2793B">
        <w:rPr>
          <w:rFonts w:ascii="Arial" w:hAnsi="Arial" w:cs="Arial"/>
          <w:sz w:val="22"/>
          <w:szCs w:val="22"/>
        </w:rPr>
        <w:t xml:space="preserve">En general el Director muestra </w:t>
      </w:r>
      <w:r w:rsidR="00D34CB3" w:rsidRPr="00B2793B">
        <w:rPr>
          <w:rFonts w:ascii="Arial" w:hAnsi="Arial" w:cs="Arial"/>
          <w:sz w:val="22"/>
          <w:szCs w:val="22"/>
        </w:rPr>
        <w:t>un informe</w:t>
      </w:r>
      <w:r w:rsidRPr="00B2793B">
        <w:rPr>
          <w:rFonts w:ascii="Arial" w:hAnsi="Arial" w:cs="Arial"/>
          <w:sz w:val="22"/>
          <w:szCs w:val="22"/>
        </w:rPr>
        <w:t xml:space="preserve"> con plazo vencido </w:t>
      </w:r>
      <w:r w:rsidR="00D34CB3" w:rsidRPr="00B2793B">
        <w:rPr>
          <w:rFonts w:ascii="Arial" w:hAnsi="Arial" w:cs="Arial"/>
          <w:sz w:val="22"/>
          <w:szCs w:val="22"/>
        </w:rPr>
        <w:t>el proyecto SAO-03-2021</w:t>
      </w:r>
      <w:r w:rsidR="008B17C4" w:rsidRPr="00B2793B">
        <w:rPr>
          <w:rFonts w:ascii="Arial" w:hAnsi="Arial" w:cs="Arial"/>
          <w:sz w:val="22"/>
          <w:szCs w:val="22"/>
        </w:rPr>
        <w:t>/</w:t>
      </w:r>
      <w:r w:rsidR="00D34CB3" w:rsidRPr="00B2793B">
        <w:rPr>
          <w:rFonts w:ascii="Arial" w:hAnsi="Arial" w:cs="Arial"/>
          <w:sz w:val="22"/>
          <w:szCs w:val="22"/>
        </w:rPr>
        <w:t>SAO-19-2021</w:t>
      </w:r>
      <w:r w:rsidR="00526574" w:rsidRPr="00B2793B">
        <w:rPr>
          <w:rFonts w:ascii="Arial" w:hAnsi="Arial" w:cs="Arial"/>
          <w:sz w:val="22"/>
          <w:szCs w:val="22"/>
        </w:rPr>
        <w:t xml:space="preserve"> </w:t>
      </w:r>
      <w:r w:rsidR="00D34CB3" w:rsidRPr="00B2793B">
        <w:rPr>
          <w:rFonts w:ascii="Arial" w:hAnsi="Arial" w:cs="Arial"/>
          <w:sz w:val="22"/>
          <w:szCs w:val="22"/>
        </w:rPr>
        <w:t xml:space="preserve">con </w:t>
      </w:r>
      <w:r w:rsidR="005D70C0" w:rsidRPr="00B2793B">
        <w:rPr>
          <w:rFonts w:ascii="Arial" w:hAnsi="Arial" w:cs="Arial"/>
          <w:sz w:val="22"/>
          <w:szCs w:val="22"/>
        </w:rPr>
        <w:t xml:space="preserve">7 </w:t>
      </w:r>
      <w:r w:rsidR="00D34CB3" w:rsidRPr="00B2793B">
        <w:rPr>
          <w:rFonts w:ascii="Arial" w:hAnsi="Arial" w:cs="Arial"/>
          <w:sz w:val="22"/>
          <w:szCs w:val="22"/>
        </w:rPr>
        <w:t xml:space="preserve">días de retraso, </w:t>
      </w:r>
      <w:r w:rsidRPr="00B2793B">
        <w:rPr>
          <w:rFonts w:ascii="Arial" w:hAnsi="Arial" w:cs="Arial"/>
          <w:sz w:val="22"/>
          <w:szCs w:val="22"/>
        </w:rPr>
        <w:t>en el caso del Su</w:t>
      </w:r>
      <w:r w:rsidR="00DA355A" w:rsidRPr="00B2793B">
        <w:rPr>
          <w:rFonts w:ascii="Arial" w:hAnsi="Arial" w:cs="Arial"/>
          <w:sz w:val="22"/>
          <w:szCs w:val="22"/>
        </w:rPr>
        <w:t>b</w:t>
      </w:r>
      <w:r w:rsidRPr="00B2793B">
        <w:rPr>
          <w:rFonts w:ascii="Arial" w:hAnsi="Arial" w:cs="Arial"/>
          <w:sz w:val="22"/>
          <w:szCs w:val="22"/>
        </w:rPr>
        <w:t xml:space="preserve">director registra </w:t>
      </w:r>
      <w:r w:rsidR="008B17C4" w:rsidRPr="00B2793B">
        <w:rPr>
          <w:rFonts w:ascii="Arial" w:hAnsi="Arial" w:cs="Arial"/>
          <w:sz w:val="22"/>
          <w:szCs w:val="22"/>
        </w:rPr>
        <w:t xml:space="preserve">con </w:t>
      </w:r>
      <w:r w:rsidR="00627161">
        <w:rPr>
          <w:rFonts w:ascii="Arial" w:hAnsi="Arial" w:cs="Arial"/>
          <w:sz w:val="22"/>
          <w:szCs w:val="22"/>
        </w:rPr>
        <w:t>1</w:t>
      </w:r>
      <w:r w:rsidR="008B17C4" w:rsidRPr="00B2793B">
        <w:rPr>
          <w:rFonts w:ascii="Arial" w:hAnsi="Arial" w:cs="Arial"/>
          <w:sz w:val="22"/>
          <w:szCs w:val="22"/>
        </w:rPr>
        <w:t xml:space="preserve"> día el </w:t>
      </w:r>
      <w:r w:rsidR="00D34CB3" w:rsidRPr="00B2793B">
        <w:rPr>
          <w:rFonts w:ascii="Arial" w:hAnsi="Arial" w:cs="Arial"/>
          <w:sz w:val="22"/>
          <w:szCs w:val="22"/>
        </w:rPr>
        <w:t>SAO-26-2021.</w:t>
      </w:r>
    </w:p>
    <w:p w14:paraId="0DB8C51A" w14:textId="0DF17512" w:rsidR="00C81D9B" w:rsidRPr="00B2793B" w:rsidRDefault="00C81D9B" w:rsidP="00F75604">
      <w:pPr>
        <w:jc w:val="both"/>
        <w:rPr>
          <w:rFonts w:ascii="Arial" w:hAnsi="Arial" w:cs="Arial"/>
          <w:color w:val="7030A0"/>
          <w:sz w:val="22"/>
          <w:szCs w:val="22"/>
          <w:highlight w:val="yellow"/>
        </w:rPr>
      </w:pPr>
    </w:p>
    <w:p w14:paraId="7EDD2B52" w14:textId="449559E1" w:rsidR="0023743B" w:rsidRPr="00B2793B" w:rsidRDefault="00C375F5" w:rsidP="00E90DB4">
      <w:pPr>
        <w:pStyle w:val="Ttulo1"/>
        <w:numPr>
          <w:ilvl w:val="0"/>
          <w:numId w:val="39"/>
        </w:numPr>
        <w:spacing w:before="0" w:after="0"/>
        <w:ind w:right="45"/>
        <w:jc w:val="both"/>
        <w:rPr>
          <w:sz w:val="22"/>
          <w:szCs w:val="22"/>
        </w:rPr>
      </w:pPr>
      <w:bookmarkStart w:id="32" w:name="_Toc102122872"/>
      <w:bookmarkEnd w:id="24"/>
      <w:bookmarkEnd w:id="26"/>
      <w:r w:rsidRPr="00B2793B">
        <w:rPr>
          <w:sz w:val="22"/>
          <w:szCs w:val="22"/>
        </w:rPr>
        <w:t>CONSIDERACIONES</w:t>
      </w:r>
      <w:r w:rsidR="0023743B" w:rsidRPr="00B2793B">
        <w:rPr>
          <w:sz w:val="22"/>
          <w:szCs w:val="22"/>
        </w:rPr>
        <w:t xml:space="preserve"> </w:t>
      </w:r>
      <w:r w:rsidR="00D21C02" w:rsidRPr="00B2793B">
        <w:rPr>
          <w:sz w:val="22"/>
          <w:szCs w:val="22"/>
        </w:rPr>
        <w:t>PARA EL DIRECTOR DE LA AUDITORÍA JUDICIAL</w:t>
      </w:r>
      <w:bookmarkEnd w:id="32"/>
      <w:r w:rsidR="002C7F53" w:rsidRPr="00B2793B">
        <w:rPr>
          <w:sz w:val="22"/>
          <w:szCs w:val="22"/>
        </w:rPr>
        <w:t xml:space="preserve"> </w:t>
      </w:r>
    </w:p>
    <w:p w14:paraId="7CEEE747" w14:textId="21C7B21D" w:rsidR="004405C6" w:rsidRPr="00C81D9B" w:rsidRDefault="002B5449" w:rsidP="00C81D9B">
      <w:pPr>
        <w:pStyle w:val="Prrafodelista"/>
        <w:widowControl/>
        <w:spacing w:before="240"/>
        <w:ind w:left="993" w:right="45" w:hanging="567"/>
        <w:jc w:val="both"/>
        <w:rPr>
          <w:rFonts w:ascii="Arial" w:hAnsi="Arial" w:cs="Arial"/>
          <w:sz w:val="22"/>
          <w:szCs w:val="22"/>
        </w:rPr>
      </w:pPr>
      <w:r w:rsidRPr="00B2793B">
        <w:rPr>
          <w:rFonts w:ascii="Arial" w:hAnsi="Arial" w:cs="Arial"/>
          <w:sz w:val="22"/>
          <w:szCs w:val="22"/>
        </w:rPr>
        <w:t xml:space="preserve">8.1 </w:t>
      </w:r>
      <w:r w:rsidRPr="00B2793B">
        <w:rPr>
          <w:rFonts w:ascii="Arial" w:hAnsi="Arial" w:cs="Arial"/>
          <w:sz w:val="22"/>
          <w:szCs w:val="22"/>
        </w:rPr>
        <w:tab/>
      </w:r>
      <w:r w:rsidR="009D0557" w:rsidRPr="00B2793B">
        <w:rPr>
          <w:rFonts w:ascii="Arial" w:hAnsi="Arial" w:cs="Arial"/>
          <w:sz w:val="22"/>
          <w:szCs w:val="22"/>
        </w:rPr>
        <w:t xml:space="preserve">Supervisar </w:t>
      </w:r>
      <w:r w:rsidRPr="00B2793B">
        <w:rPr>
          <w:rFonts w:ascii="Arial" w:hAnsi="Arial" w:cs="Arial"/>
          <w:sz w:val="22"/>
          <w:szCs w:val="22"/>
        </w:rPr>
        <w:t xml:space="preserve">los planes de acción </w:t>
      </w:r>
      <w:r w:rsidR="009D0557" w:rsidRPr="00B2793B">
        <w:rPr>
          <w:rFonts w:ascii="Arial" w:hAnsi="Arial" w:cs="Arial"/>
          <w:sz w:val="22"/>
          <w:szCs w:val="22"/>
        </w:rPr>
        <w:t>propuestos</w:t>
      </w:r>
      <w:r w:rsidRPr="00B2793B">
        <w:rPr>
          <w:rFonts w:ascii="Arial" w:hAnsi="Arial" w:cs="Arial"/>
          <w:sz w:val="22"/>
          <w:szCs w:val="22"/>
        </w:rPr>
        <w:t xml:space="preserve"> por las Jefaturas de Sección, con la finalidad de brindar el impulso necesario para terminar los proyectos con exceso en el </w:t>
      </w:r>
      <w:r w:rsidR="00043633" w:rsidRPr="00B2793B">
        <w:rPr>
          <w:rFonts w:ascii="Arial" w:hAnsi="Arial" w:cs="Arial"/>
          <w:sz w:val="22"/>
          <w:szCs w:val="22"/>
        </w:rPr>
        <w:t>esfuerzo</w:t>
      </w:r>
      <w:r w:rsidRPr="00B2793B">
        <w:rPr>
          <w:rFonts w:ascii="Arial" w:hAnsi="Arial" w:cs="Arial"/>
          <w:sz w:val="22"/>
          <w:szCs w:val="22"/>
        </w:rPr>
        <w:t xml:space="preserve"> estimado</w:t>
      </w:r>
      <w:r w:rsidR="00F8338B" w:rsidRPr="00B2793B">
        <w:rPr>
          <w:rFonts w:ascii="Arial" w:hAnsi="Arial" w:cs="Arial"/>
          <w:sz w:val="22"/>
          <w:szCs w:val="22"/>
        </w:rPr>
        <w:t xml:space="preserve">, también considerar </w:t>
      </w:r>
      <w:r w:rsidR="006B3E5B" w:rsidRPr="00B2793B">
        <w:rPr>
          <w:rFonts w:ascii="Arial" w:hAnsi="Arial" w:cs="Arial"/>
          <w:sz w:val="22"/>
          <w:szCs w:val="22"/>
        </w:rPr>
        <w:t>el inicio de los estudios programados</w:t>
      </w:r>
      <w:r w:rsidR="00F8338B" w:rsidRPr="00B2793B">
        <w:rPr>
          <w:rFonts w:ascii="Arial" w:hAnsi="Arial" w:cs="Arial"/>
          <w:sz w:val="22"/>
          <w:szCs w:val="22"/>
        </w:rPr>
        <w:t>;</w:t>
      </w:r>
      <w:r w:rsidR="006B3E5B" w:rsidRPr="00B2793B">
        <w:rPr>
          <w:rFonts w:ascii="Arial" w:hAnsi="Arial" w:cs="Arial"/>
          <w:sz w:val="22"/>
          <w:szCs w:val="22"/>
        </w:rPr>
        <w:t xml:space="preserve"> dado el alto porcentaje sin asignar a la fecha</w:t>
      </w:r>
      <w:r w:rsidR="00C81D9B">
        <w:rPr>
          <w:rFonts w:ascii="Arial" w:hAnsi="Arial" w:cs="Arial"/>
          <w:sz w:val="22"/>
          <w:szCs w:val="22"/>
        </w:rPr>
        <w:t>.</w:t>
      </w:r>
    </w:p>
    <w:p w14:paraId="57B023E9" w14:textId="45E13917" w:rsidR="0043495D" w:rsidRPr="00B2793B" w:rsidRDefault="004405C6" w:rsidP="00F75604">
      <w:pPr>
        <w:pStyle w:val="Prrafodelista"/>
        <w:widowControl/>
        <w:spacing w:before="240"/>
        <w:ind w:left="993" w:right="45" w:hanging="567"/>
        <w:jc w:val="both"/>
        <w:rPr>
          <w:rFonts w:ascii="Arial" w:hAnsi="Arial" w:cs="Arial"/>
          <w:sz w:val="22"/>
          <w:szCs w:val="22"/>
        </w:rPr>
      </w:pPr>
      <w:r w:rsidRPr="00B2793B">
        <w:rPr>
          <w:rFonts w:ascii="Arial" w:hAnsi="Arial" w:cs="Arial"/>
          <w:sz w:val="22"/>
          <w:szCs w:val="22"/>
        </w:rPr>
        <w:t>8.2</w:t>
      </w:r>
      <w:r w:rsidRPr="00B2793B">
        <w:rPr>
          <w:rFonts w:ascii="Arial" w:hAnsi="Arial" w:cs="Arial"/>
          <w:sz w:val="22"/>
          <w:szCs w:val="22"/>
        </w:rPr>
        <w:tab/>
      </w:r>
      <w:r w:rsidR="006B3E5B" w:rsidRPr="00B2793B">
        <w:rPr>
          <w:rFonts w:ascii="Arial" w:hAnsi="Arial" w:cs="Arial"/>
          <w:sz w:val="22"/>
          <w:szCs w:val="22"/>
        </w:rPr>
        <w:t xml:space="preserve">Mantener presente </w:t>
      </w:r>
      <w:r w:rsidRPr="00B2793B">
        <w:rPr>
          <w:rFonts w:ascii="Arial" w:hAnsi="Arial" w:cs="Arial"/>
          <w:sz w:val="22"/>
          <w:szCs w:val="22"/>
        </w:rPr>
        <w:t>los plazos definidos en la Circular N°6-AUD-2021</w:t>
      </w:r>
      <w:r w:rsidR="00597337" w:rsidRPr="00B2793B">
        <w:rPr>
          <w:rFonts w:ascii="Arial" w:hAnsi="Arial" w:cs="Arial"/>
          <w:sz w:val="22"/>
          <w:szCs w:val="22"/>
        </w:rPr>
        <w:t>,</w:t>
      </w:r>
      <w:r w:rsidRPr="00B2793B">
        <w:rPr>
          <w:rFonts w:ascii="Arial" w:hAnsi="Arial" w:cs="Arial"/>
          <w:sz w:val="22"/>
          <w:szCs w:val="22"/>
        </w:rPr>
        <w:t xml:space="preserve"> para la</w:t>
      </w:r>
      <w:r w:rsidR="00576A18" w:rsidRPr="00B2793B">
        <w:rPr>
          <w:rFonts w:ascii="Arial" w:hAnsi="Arial" w:cs="Arial"/>
          <w:sz w:val="22"/>
          <w:szCs w:val="22"/>
        </w:rPr>
        <w:t xml:space="preserve"> revisión de </w:t>
      </w:r>
      <w:r w:rsidR="000705CF" w:rsidRPr="00B2793B">
        <w:rPr>
          <w:rFonts w:ascii="Arial" w:hAnsi="Arial" w:cs="Arial"/>
          <w:sz w:val="22"/>
          <w:szCs w:val="22"/>
        </w:rPr>
        <w:t xml:space="preserve">los </w:t>
      </w:r>
      <w:r w:rsidR="00576A18" w:rsidRPr="00B2793B">
        <w:rPr>
          <w:rFonts w:ascii="Arial" w:hAnsi="Arial" w:cs="Arial"/>
          <w:sz w:val="22"/>
          <w:szCs w:val="22"/>
        </w:rPr>
        <w:t>informes</w:t>
      </w:r>
      <w:r w:rsidRPr="00B2793B">
        <w:rPr>
          <w:rFonts w:ascii="Arial" w:hAnsi="Arial" w:cs="Arial"/>
          <w:sz w:val="22"/>
          <w:szCs w:val="22"/>
        </w:rPr>
        <w:t xml:space="preserve"> sometidos a su con</w:t>
      </w:r>
      <w:r w:rsidR="00DA75BD" w:rsidRPr="00B2793B">
        <w:rPr>
          <w:rFonts w:ascii="Arial" w:hAnsi="Arial" w:cs="Arial"/>
          <w:sz w:val="22"/>
          <w:szCs w:val="22"/>
        </w:rPr>
        <w:t>ocimiento</w:t>
      </w:r>
      <w:r w:rsidRPr="00B2793B">
        <w:rPr>
          <w:rFonts w:ascii="Arial" w:hAnsi="Arial" w:cs="Arial"/>
          <w:sz w:val="22"/>
          <w:szCs w:val="22"/>
        </w:rPr>
        <w:t xml:space="preserve">. </w:t>
      </w:r>
    </w:p>
    <w:p w14:paraId="2C4925BA" w14:textId="1825268E" w:rsidR="0087714E" w:rsidRPr="00B2793B" w:rsidRDefault="0087714E" w:rsidP="00A57002">
      <w:pPr>
        <w:pStyle w:val="Prrafodelista"/>
        <w:widowControl/>
        <w:ind w:left="0" w:right="45"/>
        <w:jc w:val="both"/>
        <w:rPr>
          <w:rFonts w:ascii="Arial" w:hAnsi="Arial" w:cs="Arial"/>
          <w:strike/>
          <w:color w:val="7030A0"/>
          <w:sz w:val="22"/>
          <w:szCs w:val="22"/>
        </w:rPr>
      </w:pPr>
    </w:p>
    <w:p w14:paraId="6444CD08" w14:textId="2081CE34" w:rsidR="0087714E" w:rsidRPr="00B2793B" w:rsidRDefault="0087714E" w:rsidP="00A57002">
      <w:pPr>
        <w:pStyle w:val="Prrafodelista"/>
        <w:widowControl/>
        <w:ind w:left="0" w:right="45"/>
        <w:jc w:val="both"/>
        <w:rPr>
          <w:rFonts w:ascii="Arial" w:hAnsi="Arial" w:cs="Arial"/>
          <w:strike/>
          <w:color w:val="7030A0"/>
          <w:sz w:val="22"/>
          <w:szCs w:val="22"/>
        </w:rPr>
      </w:pPr>
    </w:p>
    <w:sectPr w:rsidR="0087714E" w:rsidRPr="00B2793B" w:rsidSect="00B2793B">
      <w:headerReference w:type="default" r:id="rId14"/>
      <w:footerReference w:type="even" r:id="rId15"/>
      <w:footerReference w:type="default" r:id="rId16"/>
      <w:pgSz w:w="12240" w:h="15840" w:code="1"/>
      <w:pgMar w:top="1417" w:right="1701" w:bottom="1417" w:left="12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572586" w14:textId="77777777" w:rsidR="006A5242" w:rsidRDefault="006A5242">
      <w:r>
        <w:separator/>
      </w:r>
    </w:p>
  </w:endnote>
  <w:endnote w:type="continuationSeparator" w:id="0">
    <w:p w14:paraId="3BFEFFD0" w14:textId="77777777" w:rsidR="006A5242" w:rsidRDefault="006A5242">
      <w:r>
        <w:continuationSeparator/>
      </w:r>
    </w:p>
  </w:endnote>
  <w:endnote w:type="continuationNotice" w:id="1">
    <w:p w14:paraId="231D3466" w14:textId="77777777" w:rsidR="006A5242" w:rsidRDefault="006A5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0A7CE" w14:textId="03E6E3EC" w:rsidR="006A5242" w:rsidRPr="005B5BB6" w:rsidRDefault="006A5242" w:rsidP="006F0FBD">
    <w:pPr>
      <w:pStyle w:val="Piedepgina"/>
      <w:shd w:val="clear" w:color="auto" w:fill="D9D9D9" w:themeFill="background1" w:themeFillShade="D9"/>
      <w:jc w:val="center"/>
      <w:rPr>
        <w:rFonts w:ascii="Arial" w:hAnsi="Arial" w:cs="Arial"/>
        <w:i/>
      </w:rPr>
    </w:pPr>
    <w:r>
      <w:rPr>
        <w:rFonts w:ascii="Arial" w:hAnsi="Arial" w:cs="Arial"/>
        <w:i/>
      </w:rPr>
      <w:t>Indicadores de Gestión</w:t>
    </w:r>
    <w:r>
      <w:rPr>
        <w:rFonts w:ascii="Arial" w:hAnsi="Arial" w:cs="Arial"/>
        <w:i/>
      </w:rPr>
      <w:tab/>
    </w:r>
    <w:r>
      <w:rPr>
        <w:rFonts w:ascii="Arial" w:hAnsi="Arial" w:cs="Arial"/>
        <w:i/>
      </w:rPr>
      <w:tab/>
    </w:r>
    <w:r>
      <w:rPr>
        <w:rFonts w:ascii="Arial" w:hAnsi="Arial" w:cs="Arial"/>
        <w:i/>
      </w:rPr>
      <w:tab/>
    </w:r>
    <w:r w:rsidRPr="006F0FBD">
      <w:rPr>
        <w:rFonts w:ascii="Arial" w:hAnsi="Arial" w:cs="Arial"/>
        <w:b/>
        <w:bCs/>
        <w:i/>
      </w:rPr>
      <w:fldChar w:fldCharType="begin"/>
    </w:r>
    <w:r w:rsidRPr="006F0FBD">
      <w:rPr>
        <w:rFonts w:ascii="Arial" w:hAnsi="Arial" w:cs="Arial"/>
        <w:b/>
        <w:bCs/>
        <w:i/>
      </w:rPr>
      <w:instrText>PAGE   \* MERGEFORMAT</w:instrText>
    </w:r>
    <w:r w:rsidRPr="006F0FBD">
      <w:rPr>
        <w:rFonts w:ascii="Arial" w:hAnsi="Arial" w:cs="Arial"/>
        <w:b/>
        <w:bCs/>
        <w:i/>
      </w:rPr>
      <w:fldChar w:fldCharType="separate"/>
    </w:r>
    <w:r>
      <w:rPr>
        <w:rFonts w:ascii="Arial" w:hAnsi="Arial" w:cs="Arial"/>
        <w:b/>
        <w:bCs/>
        <w:i/>
        <w:noProof/>
      </w:rPr>
      <w:t>2</w:t>
    </w:r>
    <w:r w:rsidRPr="006F0FBD">
      <w:rPr>
        <w:rFonts w:ascii="Arial" w:hAnsi="Arial" w:cs="Arial"/>
        <w:b/>
        <w:bCs/>
        <w:i/>
      </w:rPr>
      <w:fldChar w:fldCharType="end"/>
    </w:r>
  </w:p>
  <w:p w14:paraId="42E287CA" w14:textId="77777777" w:rsidR="006A5242" w:rsidRDefault="006A5242" w:rsidP="006B0E0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D5484" w14:textId="77777777" w:rsidR="006A5242" w:rsidRDefault="006A5242" w:rsidP="0016507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4902426" w14:textId="77777777" w:rsidR="006A5242" w:rsidRDefault="006A5242">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i/>
      </w:rPr>
      <w:id w:val="-880470531"/>
      <w:docPartObj>
        <w:docPartGallery w:val="Page Numbers (Bottom of Page)"/>
        <w:docPartUnique/>
      </w:docPartObj>
    </w:sdtPr>
    <w:sdtContent>
      <w:p w14:paraId="64F8646E" w14:textId="07F8DEA9" w:rsidR="006A5242" w:rsidRPr="004A3BBC" w:rsidRDefault="006A5242" w:rsidP="004A3BBC">
        <w:pPr>
          <w:pStyle w:val="Piedepgina"/>
          <w:shd w:val="clear" w:color="auto" w:fill="D9D9D9" w:themeFill="background1" w:themeFillShade="D9"/>
          <w:jc w:val="center"/>
          <w:rPr>
            <w:rFonts w:ascii="Arial" w:hAnsi="Arial" w:cs="Arial"/>
            <w:i/>
          </w:rPr>
        </w:pPr>
        <w:r w:rsidRPr="004A3BBC">
          <w:rPr>
            <w:rFonts w:ascii="Arial" w:hAnsi="Arial" w:cs="Arial"/>
            <w:i/>
          </w:rPr>
          <w:t xml:space="preserve">Indicadores de Gestión </w:t>
        </w:r>
        <w:r w:rsidRPr="004A3BBC">
          <w:rPr>
            <w:rFonts w:ascii="Arial" w:hAnsi="Arial" w:cs="Arial"/>
            <w:i/>
          </w:rPr>
          <w:tab/>
        </w:r>
        <w:r>
          <w:rPr>
            <w:rFonts w:ascii="Arial" w:hAnsi="Arial" w:cs="Arial"/>
            <w:i/>
          </w:rPr>
          <w:tab/>
        </w:r>
        <w:r w:rsidRPr="004A3BBC">
          <w:rPr>
            <w:rFonts w:ascii="Arial" w:hAnsi="Arial" w:cs="Arial"/>
            <w:i/>
          </w:rPr>
          <w:fldChar w:fldCharType="begin"/>
        </w:r>
        <w:r w:rsidRPr="004A3BBC">
          <w:rPr>
            <w:rFonts w:ascii="Arial" w:hAnsi="Arial" w:cs="Arial"/>
            <w:i/>
          </w:rPr>
          <w:instrText>PAGE   \* MERGEFORMAT</w:instrText>
        </w:r>
        <w:r w:rsidRPr="004A3BBC">
          <w:rPr>
            <w:rFonts w:ascii="Arial" w:hAnsi="Arial" w:cs="Arial"/>
            <w:i/>
          </w:rPr>
          <w:fldChar w:fldCharType="separate"/>
        </w:r>
        <w:r>
          <w:rPr>
            <w:rFonts w:ascii="Arial" w:hAnsi="Arial" w:cs="Arial"/>
            <w:i/>
            <w:noProof/>
          </w:rPr>
          <w:t>17</w:t>
        </w:r>
        <w:r w:rsidRPr="004A3BBC">
          <w:rPr>
            <w:rFonts w:ascii="Arial" w:hAnsi="Arial" w:cs="Arial"/>
            <w:i/>
          </w:rPr>
          <w:fldChar w:fldCharType="end"/>
        </w:r>
      </w:p>
    </w:sdtContent>
  </w:sdt>
  <w:p w14:paraId="6C46AC1A" w14:textId="77777777" w:rsidR="006A5242" w:rsidRDefault="006A5242">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441428" w14:textId="77777777" w:rsidR="006A5242" w:rsidRDefault="006A5242">
      <w:r>
        <w:separator/>
      </w:r>
    </w:p>
  </w:footnote>
  <w:footnote w:type="continuationSeparator" w:id="0">
    <w:p w14:paraId="2AE1F2AF" w14:textId="77777777" w:rsidR="006A5242" w:rsidRDefault="006A5242">
      <w:r>
        <w:continuationSeparator/>
      </w:r>
    </w:p>
  </w:footnote>
  <w:footnote w:type="continuationNotice" w:id="1">
    <w:p w14:paraId="4CCD2D37" w14:textId="77777777" w:rsidR="006A5242" w:rsidRDefault="006A5242"/>
  </w:footnote>
  <w:footnote w:id="2">
    <w:p w14:paraId="25166173" w14:textId="6F6FDE25" w:rsidR="006A5242" w:rsidRPr="007E426D" w:rsidRDefault="006A5242" w:rsidP="00DE4909">
      <w:pPr>
        <w:tabs>
          <w:tab w:val="left" w:pos="360"/>
          <w:tab w:val="left" w:pos="3780"/>
          <w:tab w:val="left" w:pos="4500"/>
          <w:tab w:val="left" w:pos="5040"/>
        </w:tabs>
        <w:jc w:val="both"/>
        <w:rPr>
          <w:rFonts w:ascii="Arial" w:hAnsi="Arial" w:cs="Arial"/>
          <w:color w:val="2E74B5" w:themeColor="accent1" w:themeShade="BF"/>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w:t>
      </w:r>
      <w:r w:rsidRPr="007E426D">
        <w:rPr>
          <w:rFonts w:ascii="Arial" w:hAnsi="Arial" w:cs="Arial"/>
          <w:spacing w:val="-3"/>
          <w:sz w:val="18"/>
          <w:szCs w:val="18"/>
        </w:rPr>
        <w:t xml:space="preserve">El Plan Anual de Trabajo para el 2022 fue incorporado en el Sistema SGR de la Contraloría General de la República (según la directriz DFOE-209 del 8 de noviembre de 2011). Además, fue conocido por Corte Plena en sesión </w:t>
      </w:r>
      <w:proofErr w:type="spellStart"/>
      <w:r w:rsidRPr="007E426D">
        <w:rPr>
          <w:rFonts w:ascii="Arial" w:hAnsi="Arial" w:cs="Arial"/>
          <w:spacing w:val="-3"/>
          <w:sz w:val="18"/>
          <w:szCs w:val="18"/>
        </w:rPr>
        <w:t>N°</w:t>
      </w:r>
      <w:proofErr w:type="spellEnd"/>
      <w:r w:rsidRPr="007E426D">
        <w:rPr>
          <w:rFonts w:ascii="Arial" w:hAnsi="Arial" w:cs="Arial"/>
          <w:spacing w:val="-3"/>
          <w:sz w:val="18"/>
          <w:szCs w:val="18"/>
        </w:rPr>
        <w:t xml:space="preserve"> 50-2021 del 22-11-2021, artículo XIII.</w:t>
      </w:r>
    </w:p>
    <w:p w14:paraId="1C0BC702" w14:textId="66A53C10" w:rsidR="006A5242" w:rsidRPr="00EB5FB2" w:rsidRDefault="006A5242" w:rsidP="00B8144D">
      <w:pPr>
        <w:pStyle w:val="Textonotapie"/>
        <w:jc w:val="both"/>
        <w:rPr>
          <w:rFonts w:ascii="Arial" w:hAnsi="Arial" w:cs="Arial"/>
        </w:rPr>
      </w:pPr>
    </w:p>
  </w:footnote>
  <w:footnote w:id="3">
    <w:p w14:paraId="5D68191C" w14:textId="631930E1" w:rsidR="006A5242" w:rsidRPr="007E426D" w:rsidRDefault="006A5242" w:rsidP="009F2F35">
      <w:pPr>
        <w:pStyle w:val="Textonotapie"/>
        <w:jc w:val="both"/>
        <w:rPr>
          <w:sz w:val="18"/>
          <w:szCs w:val="18"/>
        </w:rPr>
      </w:pPr>
      <w:r w:rsidRPr="007E426D">
        <w:rPr>
          <w:rStyle w:val="Refdenotaalpie"/>
          <w:sz w:val="18"/>
          <w:szCs w:val="18"/>
        </w:rPr>
        <w:footnoteRef/>
      </w:r>
      <w:r w:rsidRPr="007E426D">
        <w:rPr>
          <w:sz w:val="18"/>
          <w:szCs w:val="18"/>
        </w:rPr>
        <w:t xml:space="preserve"> </w:t>
      </w:r>
      <w:r w:rsidRPr="007E426D">
        <w:rPr>
          <w:rFonts w:ascii="Arial" w:hAnsi="Arial" w:cs="Arial"/>
          <w:sz w:val="18"/>
          <w:szCs w:val="18"/>
        </w:rPr>
        <w:t>Son todas las tareas relacionadas exclusivamente con actividades de Auditoría (fiscalización, advertencia, servicios preventivos y asesoría).</w:t>
      </w:r>
    </w:p>
  </w:footnote>
  <w:footnote w:id="4">
    <w:p w14:paraId="7B943D48" w14:textId="1948A359" w:rsidR="006A5242" w:rsidRPr="007E426D" w:rsidRDefault="006A5242" w:rsidP="00D4696C">
      <w:pPr>
        <w:widowControl/>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Incluye </w:t>
      </w:r>
      <w:r w:rsidRPr="007E426D">
        <w:rPr>
          <w:rFonts w:ascii="Arial" w:hAnsi="Arial" w:cs="Arial"/>
          <w:color w:val="000000"/>
          <w:sz w:val="18"/>
          <w:szCs w:val="18"/>
          <w:lang w:eastAsia="es-CR"/>
        </w:rPr>
        <w:t>tiempos para</w:t>
      </w:r>
      <w:r w:rsidRPr="007E426D">
        <w:rPr>
          <w:rFonts w:ascii="Arial" w:hAnsi="Arial" w:cs="Arial"/>
          <w:sz w:val="18"/>
          <w:szCs w:val="18"/>
        </w:rPr>
        <w:t>: Lectura de correo oficial, trámites administrativos sin definir y adaptación al sistema.</w:t>
      </w:r>
    </w:p>
  </w:footnote>
  <w:footnote w:id="5">
    <w:p w14:paraId="0C6CEF6F" w14:textId="0A0860C8" w:rsidR="006A5242" w:rsidRPr="007E426D" w:rsidRDefault="006A5242" w:rsidP="00DB3642">
      <w:pPr>
        <w:pStyle w:val="Textonotapie"/>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Los plazos para actividades sucintas fueron comunicados en los lineamientos para la Elaboración del Plan de Trabajo de la Auditoría Interna (PAT-2022), oficio N°302-SEGA-2021, del 20 de setiembre de 2021.</w:t>
      </w:r>
    </w:p>
  </w:footnote>
  <w:footnote w:id="6">
    <w:p w14:paraId="4D2DCDCC" w14:textId="73A75DF6" w:rsidR="006A5242" w:rsidRPr="007E426D" w:rsidRDefault="006A5242" w:rsidP="00826F89">
      <w:pPr>
        <w:pStyle w:val="Encabezado1"/>
        <w:jc w:val="both"/>
        <w:rPr>
          <w:rFonts w:ascii="Arial" w:hAnsi="Arial" w:cs="Arial"/>
          <w:sz w:val="18"/>
          <w:szCs w:val="18"/>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 xml:space="preserve">De acuerdo con la Circular </w:t>
      </w:r>
      <w:proofErr w:type="spellStart"/>
      <w:r w:rsidRPr="007E426D">
        <w:rPr>
          <w:rFonts w:ascii="Arial" w:hAnsi="Arial" w:cs="Arial"/>
          <w:b w:val="0"/>
          <w:bCs w:val="0"/>
          <w:sz w:val="18"/>
          <w:szCs w:val="18"/>
          <w:lang w:val="es-CR" w:eastAsia="en-US"/>
        </w:rPr>
        <w:t>N°</w:t>
      </w:r>
      <w:proofErr w:type="spellEnd"/>
      <w:r w:rsidRPr="007E426D">
        <w:rPr>
          <w:rFonts w:ascii="Arial" w:hAnsi="Arial" w:cs="Arial"/>
          <w:b w:val="0"/>
          <w:bCs w:val="0"/>
          <w:sz w:val="18"/>
          <w:szCs w:val="18"/>
          <w:lang w:val="es-CR" w:eastAsia="en-US"/>
        </w:rPr>
        <w:t xml:space="preserve"> </w:t>
      </w:r>
      <w:sdt>
        <w:sdtPr>
          <w:rPr>
            <w:rFonts w:ascii="Arial" w:hAnsi="Arial" w:cs="Arial"/>
            <w:b w:val="0"/>
            <w:bCs w:val="0"/>
            <w:sz w:val="18"/>
            <w:szCs w:val="18"/>
            <w:lang w:val="es-CR" w:eastAsia="en-US"/>
          </w:rPr>
          <w:id w:val="1951655664"/>
          <w:placeholder>
            <w:docPart w:val="3D990A2099D34366ACEFDE7AFC48004C"/>
          </w:placeholder>
        </w:sdtPr>
        <w:sdtContent>
          <w:r w:rsidRPr="007E426D">
            <w:rPr>
              <w:rFonts w:ascii="Arial" w:hAnsi="Arial" w:cs="Arial"/>
              <w:b w:val="0"/>
              <w:bCs w:val="0"/>
              <w:sz w:val="18"/>
              <w:szCs w:val="18"/>
              <w:lang w:val="es-CR" w:eastAsia="en-US"/>
            </w:rPr>
            <w:t>06</w:t>
          </w:r>
        </w:sdtContent>
      </w:sdt>
      <w:r w:rsidRPr="007E426D">
        <w:rPr>
          <w:rFonts w:ascii="Arial" w:hAnsi="Arial" w:cs="Arial"/>
          <w:b w:val="0"/>
          <w:bCs w:val="0"/>
          <w:sz w:val="18"/>
          <w:szCs w:val="18"/>
          <w:lang w:val="es-CR" w:eastAsia="en-US"/>
        </w:rPr>
        <w:t xml:space="preserve">-AUD-2022 “Registro de tiempo según la naturaleza de la actividad ejecutada” del 23 de febrero 2022 y la Nº 1-AUD-2012 </w:t>
      </w:r>
      <w:r w:rsidRPr="007E426D">
        <w:rPr>
          <w:rFonts w:ascii="Arial" w:hAnsi="Arial" w:cs="Arial"/>
          <w:b w:val="0"/>
          <w:bCs w:val="0"/>
          <w:i/>
          <w:iCs/>
          <w:sz w:val="18"/>
          <w:szCs w:val="18"/>
          <w:lang w:val="es-CR" w:eastAsia="en-US"/>
        </w:rPr>
        <w:t xml:space="preserve">Políticas, lineamientos y manuales relacionados con el funcionamiento de la Auditoría Judicial </w:t>
      </w:r>
      <w:r w:rsidRPr="007E426D">
        <w:rPr>
          <w:rFonts w:ascii="Arial" w:hAnsi="Arial" w:cs="Arial"/>
          <w:b w:val="0"/>
          <w:bCs w:val="0"/>
          <w:sz w:val="18"/>
          <w:szCs w:val="18"/>
          <w:lang w:val="es-CR" w:eastAsia="en-US"/>
        </w:rPr>
        <w:t xml:space="preserve">del 16 de abril del 2012, </w:t>
      </w:r>
      <w:r w:rsidRPr="007E426D">
        <w:rPr>
          <w:rFonts w:ascii="Arial" w:hAnsi="Arial" w:cs="Arial"/>
          <w:b w:val="0"/>
          <w:bCs w:val="0"/>
          <w:sz w:val="18"/>
          <w:szCs w:val="18"/>
        </w:rPr>
        <w:t xml:space="preserve">se determina como Sucinta de Fiscalización a la labor que tiene relación con el proceso sustantivo de la Auditoría Judicial, sea servicio de auditoría o preventivo. </w:t>
      </w:r>
    </w:p>
  </w:footnote>
  <w:footnote w:id="7">
    <w:p w14:paraId="69C15007" w14:textId="3B42D580" w:rsidR="006A5242" w:rsidRPr="00217986" w:rsidRDefault="006A5242" w:rsidP="00826F89">
      <w:pPr>
        <w:pStyle w:val="Encabezado1"/>
        <w:jc w:val="both"/>
        <w:rPr>
          <w:rFonts w:ascii="Arial" w:hAnsi="Arial" w:cs="Arial"/>
          <w:b w:val="0"/>
          <w:bCs w:val="0"/>
          <w:sz w:val="20"/>
          <w:szCs w:val="20"/>
          <w:lang w:val="es-CR" w:eastAsia="en-US"/>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Sucinta Administrativa</w:t>
      </w:r>
      <w:r>
        <w:rPr>
          <w:rFonts w:ascii="Arial" w:hAnsi="Arial" w:cs="Arial"/>
          <w:b w:val="0"/>
          <w:bCs w:val="0"/>
          <w:sz w:val="18"/>
          <w:szCs w:val="18"/>
          <w:lang w:val="es-CR" w:eastAsia="en-US"/>
        </w:rPr>
        <w:t>:</w:t>
      </w:r>
      <w:r w:rsidRPr="007E426D">
        <w:rPr>
          <w:rFonts w:ascii="Arial" w:hAnsi="Arial" w:cs="Arial"/>
          <w:b w:val="0"/>
          <w:bCs w:val="0"/>
          <w:sz w:val="18"/>
          <w:szCs w:val="18"/>
          <w:lang w:val="es-CR" w:eastAsia="en-US"/>
        </w:rPr>
        <w:t xml:space="preserve"> </w:t>
      </w:r>
      <w:r>
        <w:rPr>
          <w:rFonts w:ascii="Arial" w:hAnsi="Arial" w:cs="Arial"/>
          <w:b w:val="0"/>
          <w:bCs w:val="0"/>
          <w:sz w:val="18"/>
          <w:szCs w:val="18"/>
          <w:lang w:val="es-CR" w:eastAsia="en-US"/>
        </w:rPr>
        <w:t xml:space="preserve">son </w:t>
      </w:r>
      <w:r w:rsidRPr="007E426D">
        <w:rPr>
          <w:rFonts w:ascii="Arial" w:hAnsi="Arial" w:cs="Arial"/>
          <w:b w:val="0"/>
          <w:bCs w:val="0"/>
          <w:sz w:val="18"/>
          <w:szCs w:val="18"/>
          <w:lang w:val="es-CR" w:eastAsia="en-US"/>
        </w:rPr>
        <w:t>todos los procesos de apoyo a la actividad de auditoría interna, este considera labores concernientes con la planificación y el mejoramiento continuo, en actividades como el plan estratégico, plan anual de trabajo, PAO, SEVRI, universo auditable, entre otros. Además, acciones asociadas con el diseño, mantenimiento, actualización y mejora las políticas y metodologías de trabajo</w:t>
      </w:r>
      <w:r>
        <w:rPr>
          <w:rFonts w:ascii="Arial" w:hAnsi="Arial" w:cs="Arial"/>
          <w:b w:val="0"/>
          <w:bCs w:val="0"/>
          <w:sz w:val="20"/>
          <w:szCs w:val="20"/>
          <w:lang w:val="es-CR" w:eastAsia="en-US"/>
        </w:rPr>
        <w:t>.</w:t>
      </w:r>
    </w:p>
    <w:p w14:paraId="6952808E" w14:textId="3827FF73" w:rsidR="006A5242" w:rsidRDefault="006A5242">
      <w:pPr>
        <w:pStyle w:val="Textonotapie"/>
      </w:pPr>
    </w:p>
  </w:footnote>
  <w:footnote w:id="8">
    <w:p w14:paraId="085ED27C" w14:textId="5D600A6B" w:rsidR="006A5242" w:rsidRPr="007E426D" w:rsidRDefault="006A5242" w:rsidP="006D26ED">
      <w:pPr>
        <w:pStyle w:val="Textonotapie"/>
        <w:jc w:val="both"/>
        <w:rPr>
          <w:rFonts w:ascii="Arial" w:hAnsi="Arial" w:cs="Arial"/>
          <w:sz w:val="18"/>
          <w:szCs w:val="18"/>
          <w:lang w:val="es-ES"/>
        </w:rPr>
      </w:pPr>
      <w:r w:rsidRPr="007E426D">
        <w:rPr>
          <w:rStyle w:val="Refdenotaalpie"/>
          <w:rFonts w:ascii="Arial" w:hAnsi="Arial" w:cs="Arial"/>
          <w:sz w:val="18"/>
          <w:szCs w:val="18"/>
        </w:rPr>
        <w:footnoteRef/>
      </w:r>
      <w:r w:rsidRPr="007E426D">
        <w:rPr>
          <w:rFonts w:ascii="Arial" w:hAnsi="Arial" w:cs="Arial"/>
          <w:sz w:val="18"/>
          <w:szCs w:val="18"/>
        </w:rPr>
        <w:t xml:space="preserve"> En dicha directriz se establecieron los plazos siguientes: a) 20 días hábiles primera revisión de un informe borrador por parte de la DAI, b) 10 días hábiles ajustes a documento en borrador o final por parte de las jefaturas de sección, c) 5 días hábiles para subsecuentes revisiones o trámite de un informe borrador o final por parte de la 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88C82" w14:textId="77777777" w:rsidR="006A5242" w:rsidRPr="005B69C7" w:rsidRDefault="006A5242" w:rsidP="005B69C7">
    <w:pPr>
      <w:jc w:val="right"/>
      <w:rPr>
        <w:rFonts w:ascii="Arial" w:hAnsi="Arial" w:cs="Arial"/>
        <w:b/>
        <w:sz w:val="18"/>
        <w:szCs w:val="18"/>
      </w:rPr>
    </w:pPr>
    <w:r w:rsidRPr="005B69C7">
      <w:rPr>
        <w:rFonts w:ascii="Arial" w:hAnsi="Arial" w:cs="Arial"/>
        <w:b/>
        <w:noProof/>
        <w:sz w:val="18"/>
        <w:szCs w:val="18"/>
        <w:lang w:eastAsia="es-CR"/>
      </w:rPr>
      <w:drawing>
        <wp:anchor distT="0" distB="0" distL="114300" distR="114300" simplePos="0" relativeHeight="251668481" behindDoc="1" locked="0" layoutInCell="1" allowOverlap="1" wp14:anchorId="6622009E" wp14:editId="417EA4C2">
          <wp:simplePos x="0" y="0"/>
          <wp:positionH relativeFrom="margin">
            <wp:posOffset>55245</wp:posOffset>
          </wp:positionH>
          <wp:positionV relativeFrom="topMargin">
            <wp:posOffset>304800</wp:posOffset>
          </wp:positionV>
          <wp:extent cx="769620" cy="80772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69C7">
      <w:rPr>
        <w:rFonts w:ascii="Arial" w:hAnsi="Arial"/>
        <w:sz w:val="24"/>
        <w:szCs w:val="22"/>
      </w:rPr>
      <w:tab/>
    </w:r>
    <w:r w:rsidRPr="005B69C7">
      <w:rPr>
        <w:rFonts w:ascii="Arial" w:hAnsi="Arial" w:cs="Arial"/>
        <w:b/>
        <w:sz w:val="18"/>
        <w:szCs w:val="18"/>
      </w:rPr>
      <w:t>AUDITORÍA JUDICIAL</w:t>
    </w:r>
  </w:p>
  <w:p w14:paraId="3A3331F7" w14:textId="77777777" w:rsidR="006A5242" w:rsidRPr="005B69C7" w:rsidRDefault="006A5242" w:rsidP="005B69C7">
    <w:pPr>
      <w:jc w:val="right"/>
      <w:rPr>
        <w:rFonts w:ascii="Arial" w:hAnsi="Arial" w:cs="Arial"/>
        <w:bCs/>
        <w:sz w:val="18"/>
        <w:szCs w:val="18"/>
      </w:rPr>
    </w:pPr>
    <w:r w:rsidRPr="005B69C7">
      <w:rPr>
        <w:rFonts w:ascii="Arial" w:hAnsi="Arial" w:cs="Arial"/>
        <w:bCs/>
        <w:sz w:val="18"/>
        <w:szCs w:val="18"/>
      </w:rPr>
      <w:t>Teléfono: 2295-3238</w:t>
    </w:r>
  </w:p>
  <w:p w14:paraId="5910A94B" w14:textId="77777777" w:rsidR="006A5242" w:rsidRPr="005B69C7" w:rsidRDefault="006A5242" w:rsidP="005B69C7">
    <w:pPr>
      <w:jc w:val="right"/>
      <w:rPr>
        <w:rFonts w:ascii="Arial" w:hAnsi="Arial" w:cs="Arial"/>
        <w:bCs/>
        <w:sz w:val="18"/>
        <w:szCs w:val="18"/>
      </w:rPr>
    </w:pPr>
    <w:r w:rsidRPr="005B69C7">
      <w:rPr>
        <w:rFonts w:ascii="Arial" w:hAnsi="Arial" w:cs="Arial"/>
        <w:bCs/>
        <w:sz w:val="18"/>
        <w:szCs w:val="18"/>
      </w:rPr>
      <w:t>Fax: 2257-0585</w:t>
    </w:r>
  </w:p>
  <w:p w14:paraId="6F3B96E8" w14:textId="77777777" w:rsidR="006A5242" w:rsidRPr="005B69C7" w:rsidRDefault="006A5242" w:rsidP="005B69C7">
    <w:pPr>
      <w:jc w:val="right"/>
      <w:rPr>
        <w:rFonts w:ascii="Arial" w:hAnsi="Arial" w:cs="Arial"/>
        <w:bCs/>
        <w:sz w:val="18"/>
        <w:szCs w:val="18"/>
      </w:rPr>
    </w:pPr>
    <w:r w:rsidRPr="005B69C7">
      <w:rPr>
        <w:rFonts w:ascii="Arial" w:hAnsi="Arial" w:cs="Arial"/>
        <w:bCs/>
        <w:sz w:val="18"/>
        <w:szCs w:val="18"/>
      </w:rPr>
      <w:t>E-mail: auditoria@poder-judicial.go.cr</w:t>
    </w:r>
  </w:p>
  <w:p w14:paraId="5C193B5D" w14:textId="77777777" w:rsidR="006A5242" w:rsidRPr="005B69C7" w:rsidRDefault="006A5242" w:rsidP="005B69C7">
    <w:pPr>
      <w:pBdr>
        <w:bottom w:val="single" w:sz="4" w:space="1" w:color="auto"/>
      </w:pBdr>
      <w:jc w:val="right"/>
      <w:rPr>
        <w:rFonts w:ascii="Arial" w:hAnsi="Arial" w:cs="Arial"/>
        <w:bCs/>
        <w:sz w:val="18"/>
        <w:szCs w:val="18"/>
      </w:rPr>
    </w:pPr>
    <w:r w:rsidRPr="005B69C7">
      <w:rPr>
        <w:rFonts w:ascii="Arial" w:hAnsi="Arial" w:cs="Arial"/>
        <w:bCs/>
        <w:sz w:val="18"/>
        <w:szCs w:val="18"/>
      </w:rPr>
      <w:t>Apartado: 79-1003 SAN JOSE</w:t>
    </w:r>
  </w:p>
  <w:p w14:paraId="65858A1B" w14:textId="18CA4676" w:rsidR="006A5242" w:rsidRPr="005B69C7" w:rsidRDefault="006A5242" w:rsidP="005B69C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35DFA" w14:textId="77777777" w:rsidR="006A5242" w:rsidRPr="006A5242" w:rsidRDefault="006A5242" w:rsidP="006A5242">
    <w:pPr>
      <w:jc w:val="right"/>
      <w:rPr>
        <w:rFonts w:ascii="Arial" w:hAnsi="Arial" w:cs="Arial"/>
        <w:b/>
        <w:sz w:val="18"/>
        <w:szCs w:val="18"/>
      </w:rPr>
    </w:pPr>
    <w:r w:rsidRPr="006A5242">
      <w:rPr>
        <w:rFonts w:ascii="Arial" w:hAnsi="Arial" w:cs="Arial"/>
        <w:b/>
        <w:noProof/>
        <w:sz w:val="18"/>
        <w:szCs w:val="18"/>
        <w:lang w:eastAsia="es-CR"/>
      </w:rPr>
      <w:drawing>
        <wp:anchor distT="0" distB="0" distL="114300" distR="114300" simplePos="0" relativeHeight="251670529" behindDoc="1" locked="0" layoutInCell="1" allowOverlap="1" wp14:anchorId="398306A9" wp14:editId="52D6D8D9">
          <wp:simplePos x="0" y="0"/>
          <wp:positionH relativeFrom="margin">
            <wp:posOffset>58420</wp:posOffset>
          </wp:positionH>
          <wp:positionV relativeFrom="topMargin">
            <wp:posOffset>304800</wp:posOffset>
          </wp:positionV>
          <wp:extent cx="769620" cy="815340"/>
          <wp:effectExtent l="0" t="0" r="0" b="381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5242">
      <w:rPr>
        <w:rFonts w:ascii="Arial" w:hAnsi="Arial"/>
        <w:sz w:val="24"/>
        <w:szCs w:val="22"/>
      </w:rPr>
      <w:tab/>
    </w:r>
    <w:r w:rsidRPr="006A5242">
      <w:rPr>
        <w:rFonts w:ascii="Arial" w:hAnsi="Arial" w:cs="Arial"/>
        <w:b/>
        <w:sz w:val="18"/>
        <w:szCs w:val="18"/>
      </w:rPr>
      <w:t>AUDITORÍA JUDICIAL</w:t>
    </w:r>
  </w:p>
  <w:p w14:paraId="43491E4E" w14:textId="77777777" w:rsidR="006A5242" w:rsidRPr="006A5242" w:rsidRDefault="006A5242" w:rsidP="006A5242">
    <w:pPr>
      <w:jc w:val="right"/>
      <w:rPr>
        <w:rFonts w:ascii="Arial" w:hAnsi="Arial" w:cs="Arial"/>
        <w:bCs/>
        <w:sz w:val="18"/>
        <w:szCs w:val="18"/>
      </w:rPr>
    </w:pPr>
    <w:r w:rsidRPr="006A5242">
      <w:rPr>
        <w:rFonts w:ascii="Arial" w:hAnsi="Arial" w:cs="Arial"/>
        <w:bCs/>
        <w:sz w:val="18"/>
        <w:szCs w:val="18"/>
      </w:rPr>
      <w:t>Teléfono: 2295-3238</w:t>
    </w:r>
  </w:p>
  <w:p w14:paraId="671C720C" w14:textId="77777777" w:rsidR="006A5242" w:rsidRPr="006A5242" w:rsidRDefault="006A5242" w:rsidP="006A5242">
    <w:pPr>
      <w:jc w:val="right"/>
      <w:rPr>
        <w:rFonts w:ascii="Arial" w:hAnsi="Arial" w:cs="Arial"/>
        <w:bCs/>
        <w:sz w:val="18"/>
        <w:szCs w:val="18"/>
      </w:rPr>
    </w:pPr>
    <w:r w:rsidRPr="006A5242">
      <w:rPr>
        <w:rFonts w:ascii="Arial" w:hAnsi="Arial" w:cs="Arial"/>
        <w:bCs/>
        <w:sz w:val="18"/>
        <w:szCs w:val="18"/>
      </w:rPr>
      <w:t>Fax: 2257-0585</w:t>
    </w:r>
  </w:p>
  <w:p w14:paraId="49501CC9" w14:textId="77777777" w:rsidR="006A5242" w:rsidRPr="006A5242" w:rsidRDefault="006A5242" w:rsidP="006A5242">
    <w:pPr>
      <w:jc w:val="right"/>
      <w:rPr>
        <w:rFonts w:ascii="Arial" w:hAnsi="Arial" w:cs="Arial"/>
        <w:bCs/>
        <w:sz w:val="18"/>
        <w:szCs w:val="18"/>
      </w:rPr>
    </w:pPr>
    <w:r w:rsidRPr="006A5242">
      <w:rPr>
        <w:rFonts w:ascii="Arial" w:hAnsi="Arial" w:cs="Arial"/>
        <w:bCs/>
        <w:sz w:val="18"/>
        <w:szCs w:val="18"/>
      </w:rPr>
      <w:t>E-mail: auditoria@poder-judicial.go.cr</w:t>
    </w:r>
  </w:p>
  <w:p w14:paraId="216D307A" w14:textId="77777777" w:rsidR="006A5242" w:rsidRPr="006A5242" w:rsidRDefault="006A5242" w:rsidP="006A5242">
    <w:pPr>
      <w:pBdr>
        <w:bottom w:val="single" w:sz="4" w:space="1" w:color="auto"/>
      </w:pBdr>
      <w:jc w:val="right"/>
      <w:rPr>
        <w:rFonts w:ascii="Arial" w:hAnsi="Arial" w:cs="Arial"/>
        <w:bCs/>
        <w:sz w:val="18"/>
        <w:szCs w:val="18"/>
      </w:rPr>
    </w:pPr>
    <w:r w:rsidRPr="006A5242">
      <w:rPr>
        <w:rFonts w:ascii="Arial" w:hAnsi="Arial" w:cs="Arial"/>
        <w:bCs/>
        <w:sz w:val="18"/>
        <w:szCs w:val="18"/>
      </w:rPr>
      <w:t>Apartado: 79-1003 SAN JOSE</w:t>
    </w:r>
  </w:p>
  <w:p w14:paraId="36E20AF1" w14:textId="1C293B66" w:rsidR="006A5242" w:rsidRPr="006A5242" w:rsidRDefault="006A5242" w:rsidP="006A52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D2E7A2C"/>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1202" w:hanging="360"/>
      </w:pPr>
      <w:rPr>
        <w:rFonts w:ascii="Symbol" w:hAnsi="Symbol" w:cs="Symbol" w:hint="default"/>
      </w:rPr>
    </w:lvl>
  </w:abstractNum>
  <w:abstractNum w:abstractNumId="2"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rPr>
    </w:lvl>
  </w:abstractNum>
  <w:abstractNum w:abstractNumId="5" w15:restartNumberingAfterBreak="0">
    <w:nsid w:val="01246BBF"/>
    <w:multiLevelType w:val="hybridMultilevel"/>
    <w:tmpl w:val="9A6C8FA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3FB56C2"/>
    <w:multiLevelType w:val="hybridMultilevel"/>
    <w:tmpl w:val="CC6E1A7A"/>
    <w:lvl w:ilvl="0" w:tplc="6558408C">
      <w:start w:val="8"/>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9C046DD"/>
    <w:multiLevelType w:val="multilevel"/>
    <w:tmpl w:val="A30A57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91570"/>
    <w:multiLevelType w:val="hybridMultilevel"/>
    <w:tmpl w:val="F8EC3E3A"/>
    <w:lvl w:ilvl="0" w:tplc="AC14F6F0">
      <w:numFmt w:val="bullet"/>
      <w:lvlText w:val=""/>
      <w:lvlJc w:val="left"/>
      <w:pPr>
        <w:ind w:left="420" w:hanging="360"/>
      </w:pPr>
      <w:rPr>
        <w:rFonts w:ascii="Wingdings" w:eastAsia="Times New Roman" w:hAnsi="Wingdings" w:cs="Arial" w:hint="default"/>
      </w:rPr>
    </w:lvl>
    <w:lvl w:ilvl="1" w:tplc="140A0003" w:tentative="1">
      <w:start w:val="1"/>
      <w:numFmt w:val="bullet"/>
      <w:lvlText w:val="o"/>
      <w:lvlJc w:val="left"/>
      <w:pPr>
        <w:ind w:left="1140" w:hanging="360"/>
      </w:pPr>
      <w:rPr>
        <w:rFonts w:ascii="Courier New" w:hAnsi="Courier New" w:cs="Courier New" w:hint="default"/>
      </w:rPr>
    </w:lvl>
    <w:lvl w:ilvl="2" w:tplc="140A0005" w:tentative="1">
      <w:start w:val="1"/>
      <w:numFmt w:val="bullet"/>
      <w:lvlText w:val=""/>
      <w:lvlJc w:val="left"/>
      <w:pPr>
        <w:ind w:left="1860" w:hanging="360"/>
      </w:pPr>
      <w:rPr>
        <w:rFonts w:ascii="Wingdings" w:hAnsi="Wingdings" w:hint="default"/>
      </w:rPr>
    </w:lvl>
    <w:lvl w:ilvl="3" w:tplc="140A0001" w:tentative="1">
      <w:start w:val="1"/>
      <w:numFmt w:val="bullet"/>
      <w:lvlText w:val=""/>
      <w:lvlJc w:val="left"/>
      <w:pPr>
        <w:ind w:left="2580" w:hanging="360"/>
      </w:pPr>
      <w:rPr>
        <w:rFonts w:ascii="Symbol" w:hAnsi="Symbol" w:hint="default"/>
      </w:rPr>
    </w:lvl>
    <w:lvl w:ilvl="4" w:tplc="140A0003" w:tentative="1">
      <w:start w:val="1"/>
      <w:numFmt w:val="bullet"/>
      <w:lvlText w:val="o"/>
      <w:lvlJc w:val="left"/>
      <w:pPr>
        <w:ind w:left="3300" w:hanging="360"/>
      </w:pPr>
      <w:rPr>
        <w:rFonts w:ascii="Courier New" w:hAnsi="Courier New" w:cs="Courier New" w:hint="default"/>
      </w:rPr>
    </w:lvl>
    <w:lvl w:ilvl="5" w:tplc="140A0005" w:tentative="1">
      <w:start w:val="1"/>
      <w:numFmt w:val="bullet"/>
      <w:lvlText w:val=""/>
      <w:lvlJc w:val="left"/>
      <w:pPr>
        <w:ind w:left="4020" w:hanging="360"/>
      </w:pPr>
      <w:rPr>
        <w:rFonts w:ascii="Wingdings" w:hAnsi="Wingdings" w:hint="default"/>
      </w:rPr>
    </w:lvl>
    <w:lvl w:ilvl="6" w:tplc="140A0001" w:tentative="1">
      <w:start w:val="1"/>
      <w:numFmt w:val="bullet"/>
      <w:lvlText w:val=""/>
      <w:lvlJc w:val="left"/>
      <w:pPr>
        <w:ind w:left="4740" w:hanging="360"/>
      </w:pPr>
      <w:rPr>
        <w:rFonts w:ascii="Symbol" w:hAnsi="Symbol" w:hint="default"/>
      </w:rPr>
    </w:lvl>
    <w:lvl w:ilvl="7" w:tplc="140A0003" w:tentative="1">
      <w:start w:val="1"/>
      <w:numFmt w:val="bullet"/>
      <w:lvlText w:val="o"/>
      <w:lvlJc w:val="left"/>
      <w:pPr>
        <w:ind w:left="5460" w:hanging="360"/>
      </w:pPr>
      <w:rPr>
        <w:rFonts w:ascii="Courier New" w:hAnsi="Courier New" w:cs="Courier New" w:hint="default"/>
      </w:rPr>
    </w:lvl>
    <w:lvl w:ilvl="8" w:tplc="140A0005" w:tentative="1">
      <w:start w:val="1"/>
      <w:numFmt w:val="bullet"/>
      <w:lvlText w:val=""/>
      <w:lvlJc w:val="left"/>
      <w:pPr>
        <w:ind w:left="6180" w:hanging="360"/>
      </w:pPr>
      <w:rPr>
        <w:rFonts w:ascii="Wingdings" w:hAnsi="Wingdings" w:hint="default"/>
      </w:rPr>
    </w:lvl>
  </w:abstractNum>
  <w:abstractNum w:abstractNumId="9" w15:restartNumberingAfterBreak="0">
    <w:nsid w:val="0E9B01D1"/>
    <w:multiLevelType w:val="hybridMultilevel"/>
    <w:tmpl w:val="4EE05D66"/>
    <w:lvl w:ilvl="0" w:tplc="0EF06E5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18304A2"/>
    <w:multiLevelType w:val="hybridMultilevel"/>
    <w:tmpl w:val="F104A736"/>
    <w:lvl w:ilvl="0" w:tplc="140A0001">
      <w:start w:val="1"/>
      <w:numFmt w:val="bullet"/>
      <w:lvlText w:val=""/>
      <w:lvlJc w:val="left"/>
      <w:pPr>
        <w:ind w:left="1146" w:hanging="360"/>
      </w:pPr>
      <w:rPr>
        <w:rFonts w:ascii="Symbol" w:hAnsi="Symbol" w:hint="default"/>
      </w:rPr>
    </w:lvl>
    <w:lvl w:ilvl="1" w:tplc="140A0003" w:tentative="1">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12" w15:restartNumberingAfterBreak="0">
    <w:nsid w:val="16D172D3"/>
    <w:multiLevelType w:val="hybridMultilevel"/>
    <w:tmpl w:val="E3D87018"/>
    <w:lvl w:ilvl="0" w:tplc="D92E4728">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88F4BDF"/>
    <w:multiLevelType w:val="hybridMultilevel"/>
    <w:tmpl w:val="E42E37BE"/>
    <w:lvl w:ilvl="0" w:tplc="140A000F">
      <w:start w:val="1"/>
      <w:numFmt w:val="decimal"/>
      <w:lvlText w:val="%1."/>
      <w:lvlJc w:val="left"/>
      <w:pPr>
        <w:ind w:left="1797" w:hanging="360"/>
      </w:pPr>
    </w:lvl>
    <w:lvl w:ilvl="1" w:tplc="140A0003">
      <w:start w:val="1"/>
      <w:numFmt w:val="bullet"/>
      <w:lvlText w:val="o"/>
      <w:lvlJc w:val="left"/>
      <w:pPr>
        <w:ind w:left="2517" w:hanging="360"/>
      </w:pPr>
      <w:rPr>
        <w:rFonts w:ascii="Courier New" w:hAnsi="Courier New" w:cs="Courier New" w:hint="default"/>
      </w:rPr>
    </w:lvl>
    <w:lvl w:ilvl="2" w:tplc="140A0005">
      <w:start w:val="1"/>
      <w:numFmt w:val="bullet"/>
      <w:lvlText w:val=""/>
      <w:lvlJc w:val="left"/>
      <w:pPr>
        <w:ind w:left="3237" w:hanging="360"/>
      </w:pPr>
      <w:rPr>
        <w:rFonts w:ascii="Wingdings" w:hAnsi="Wingdings" w:hint="default"/>
      </w:rPr>
    </w:lvl>
    <w:lvl w:ilvl="3" w:tplc="140A0001">
      <w:start w:val="1"/>
      <w:numFmt w:val="bullet"/>
      <w:lvlText w:val=""/>
      <w:lvlJc w:val="left"/>
      <w:pPr>
        <w:ind w:left="3957" w:hanging="360"/>
      </w:pPr>
      <w:rPr>
        <w:rFonts w:ascii="Symbol" w:hAnsi="Symbol" w:hint="default"/>
      </w:rPr>
    </w:lvl>
    <w:lvl w:ilvl="4" w:tplc="140A0003">
      <w:start w:val="1"/>
      <w:numFmt w:val="bullet"/>
      <w:lvlText w:val="o"/>
      <w:lvlJc w:val="left"/>
      <w:pPr>
        <w:ind w:left="4677" w:hanging="360"/>
      </w:pPr>
      <w:rPr>
        <w:rFonts w:ascii="Courier New" w:hAnsi="Courier New" w:cs="Courier New" w:hint="default"/>
      </w:rPr>
    </w:lvl>
    <w:lvl w:ilvl="5" w:tplc="140A0005">
      <w:start w:val="1"/>
      <w:numFmt w:val="bullet"/>
      <w:lvlText w:val=""/>
      <w:lvlJc w:val="left"/>
      <w:pPr>
        <w:ind w:left="5397" w:hanging="360"/>
      </w:pPr>
      <w:rPr>
        <w:rFonts w:ascii="Wingdings" w:hAnsi="Wingdings" w:hint="default"/>
      </w:rPr>
    </w:lvl>
    <w:lvl w:ilvl="6" w:tplc="140A0001">
      <w:start w:val="1"/>
      <w:numFmt w:val="bullet"/>
      <w:lvlText w:val=""/>
      <w:lvlJc w:val="left"/>
      <w:pPr>
        <w:ind w:left="6117" w:hanging="360"/>
      </w:pPr>
      <w:rPr>
        <w:rFonts w:ascii="Symbol" w:hAnsi="Symbol" w:hint="default"/>
      </w:rPr>
    </w:lvl>
    <w:lvl w:ilvl="7" w:tplc="140A0003">
      <w:start w:val="1"/>
      <w:numFmt w:val="bullet"/>
      <w:lvlText w:val="o"/>
      <w:lvlJc w:val="left"/>
      <w:pPr>
        <w:ind w:left="6837" w:hanging="360"/>
      </w:pPr>
      <w:rPr>
        <w:rFonts w:ascii="Courier New" w:hAnsi="Courier New" w:cs="Courier New" w:hint="default"/>
      </w:rPr>
    </w:lvl>
    <w:lvl w:ilvl="8" w:tplc="140A0005">
      <w:start w:val="1"/>
      <w:numFmt w:val="bullet"/>
      <w:lvlText w:val=""/>
      <w:lvlJc w:val="left"/>
      <w:pPr>
        <w:ind w:left="7557" w:hanging="360"/>
      </w:pPr>
      <w:rPr>
        <w:rFonts w:ascii="Wingdings" w:hAnsi="Wingdings" w:hint="default"/>
      </w:rPr>
    </w:lvl>
  </w:abstractNum>
  <w:abstractNum w:abstractNumId="14" w15:restartNumberingAfterBreak="0">
    <w:nsid w:val="1CE95212"/>
    <w:multiLevelType w:val="hybridMultilevel"/>
    <w:tmpl w:val="1A465F52"/>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DA60F9C"/>
    <w:multiLevelType w:val="hybridMultilevel"/>
    <w:tmpl w:val="DCB498D6"/>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261663C0"/>
    <w:multiLevelType w:val="hybridMultilevel"/>
    <w:tmpl w:val="2F509D88"/>
    <w:lvl w:ilvl="0" w:tplc="19148C46">
      <w:start w:val="1"/>
      <w:numFmt w:val="decimal"/>
      <w:lvlText w:val="%1."/>
      <w:lvlJc w:val="left"/>
      <w:pPr>
        <w:ind w:left="720" w:hanging="360"/>
      </w:pPr>
      <w:rPr>
        <w:rFonts w:ascii="Arial" w:hAnsi="Aria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A7F0548"/>
    <w:multiLevelType w:val="hybridMultilevel"/>
    <w:tmpl w:val="714874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2BB8003E"/>
    <w:multiLevelType w:val="hybridMultilevel"/>
    <w:tmpl w:val="E87EBF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2F976F8A"/>
    <w:multiLevelType w:val="hybridMultilevel"/>
    <w:tmpl w:val="B7D01894"/>
    <w:lvl w:ilvl="0" w:tplc="140A000F">
      <w:start w:val="1"/>
      <w:numFmt w:val="decimal"/>
      <w:lvlText w:val="%1."/>
      <w:lvlJc w:val="left"/>
      <w:pPr>
        <w:ind w:left="1146" w:hanging="360"/>
      </w:pPr>
    </w:lvl>
    <w:lvl w:ilvl="1" w:tplc="140A0019" w:tentative="1">
      <w:start w:val="1"/>
      <w:numFmt w:val="lowerLetter"/>
      <w:lvlText w:val="%2."/>
      <w:lvlJc w:val="left"/>
      <w:pPr>
        <w:ind w:left="1866" w:hanging="360"/>
      </w:pPr>
    </w:lvl>
    <w:lvl w:ilvl="2" w:tplc="140A001B" w:tentative="1">
      <w:start w:val="1"/>
      <w:numFmt w:val="lowerRoman"/>
      <w:lvlText w:val="%3."/>
      <w:lvlJc w:val="right"/>
      <w:pPr>
        <w:ind w:left="2586" w:hanging="180"/>
      </w:pPr>
    </w:lvl>
    <w:lvl w:ilvl="3" w:tplc="140A000F" w:tentative="1">
      <w:start w:val="1"/>
      <w:numFmt w:val="decimal"/>
      <w:lvlText w:val="%4."/>
      <w:lvlJc w:val="left"/>
      <w:pPr>
        <w:ind w:left="3306" w:hanging="360"/>
      </w:pPr>
    </w:lvl>
    <w:lvl w:ilvl="4" w:tplc="140A0019" w:tentative="1">
      <w:start w:val="1"/>
      <w:numFmt w:val="lowerLetter"/>
      <w:lvlText w:val="%5."/>
      <w:lvlJc w:val="left"/>
      <w:pPr>
        <w:ind w:left="4026" w:hanging="360"/>
      </w:pPr>
    </w:lvl>
    <w:lvl w:ilvl="5" w:tplc="140A001B" w:tentative="1">
      <w:start w:val="1"/>
      <w:numFmt w:val="lowerRoman"/>
      <w:lvlText w:val="%6."/>
      <w:lvlJc w:val="right"/>
      <w:pPr>
        <w:ind w:left="4746" w:hanging="180"/>
      </w:pPr>
    </w:lvl>
    <w:lvl w:ilvl="6" w:tplc="140A000F" w:tentative="1">
      <w:start w:val="1"/>
      <w:numFmt w:val="decimal"/>
      <w:lvlText w:val="%7."/>
      <w:lvlJc w:val="left"/>
      <w:pPr>
        <w:ind w:left="5466" w:hanging="360"/>
      </w:pPr>
    </w:lvl>
    <w:lvl w:ilvl="7" w:tplc="140A0019" w:tentative="1">
      <w:start w:val="1"/>
      <w:numFmt w:val="lowerLetter"/>
      <w:lvlText w:val="%8."/>
      <w:lvlJc w:val="left"/>
      <w:pPr>
        <w:ind w:left="6186" w:hanging="360"/>
      </w:pPr>
    </w:lvl>
    <w:lvl w:ilvl="8" w:tplc="140A001B" w:tentative="1">
      <w:start w:val="1"/>
      <w:numFmt w:val="lowerRoman"/>
      <w:lvlText w:val="%9."/>
      <w:lvlJc w:val="right"/>
      <w:pPr>
        <w:ind w:left="6906" w:hanging="180"/>
      </w:pPr>
    </w:lvl>
  </w:abstractNum>
  <w:abstractNum w:abstractNumId="20" w15:restartNumberingAfterBreak="0">
    <w:nsid w:val="3C1A6CC7"/>
    <w:multiLevelType w:val="singleLevel"/>
    <w:tmpl w:val="CB089D68"/>
    <w:lvl w:ilvl="0">
      <w:start w:val="1"/>
      <w:numFmt w:val="decimal"/>
      <w:lvlText w:val="%1."/>
      <w:legacy w:legacy="1" w:legacySpace="0" w:legacyIndent="360"/>
      <w:lvlJc w:val="left"/>
      <w:rPr>
        <w:rFonts w:ascii="Arial" w:hAnsi="Arial" w:cs="Arial" w:hint="default"/>
      </w:rPr>
    </w:lvl>
  </w:abstractNum>
  <w:abstractNum w:abstractNumId="21" w15:restartNumberingAfterBreak="0">
    <w:nsid w:val="3E1C6EE7"/>
    <w:multiLevelType w:val="hybridMultilevel"/>
    <w:tmpl w:val="B0E6F18E"/>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F3D540B"/>
    <w:multiLevelType w:val="hybridMultilevel"/>
    <w:tmpl w:val="E5B6FC3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FFA11E5"/>
    <w:multiLevelType w:val="hybridMultilevel"/>
    <w:tmpl w:val="766A47DA"/>
    <w:lvl w:ilvl="0" w:tplc="140A000F">
      <w:start w:val="1"/>
      <w:numFmt w:val="decimal"/>
      <w:lvlText w:val="%1."/>
      <w:lvlJc w:val="left"/>
      <w:pPr>
        <w:ind w:left="720" w:hanging="360"/>
      </w:pPr>
      <w:rPr>
        <w:rFonts w:hint="default"/>
      </w:rPr>
    </w:lvl>
    <w:lvl w:ilvl="1" w:tplc="7194C0C6">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032735E"/>
    <w:multiLevelType w:val="hybridMultilevel"/>
    <w:tmpl w:val="2F3469A6"/>
    <w:lvl w:ilvl="0" w:tplc="71BCA554">
      <w:start w:val="1"/>
      <w:numFmt w:val="bullet"/>
      <w:lvlText w:val=""/>
      <w:lvlJc w:val="left"/>
      <w:pPr>
        <w:ind w:left="720" w:hanging="360"/>
      </w:pPr>
      <w:rPr>
        <w:rFonts w:ascii="Wingdings" w:hAnsi="Wingdings" w:hint="default"/>
        <w:color w:val="auto"/>
      </w:rPr>
    </w:lvl>
    <w:lvl w:ilvl="1" w:tplc="0F7ECA52">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43556611"/>
    <w:multiLevelType w:val="hybridMultilevel"/>
    <w:tmpl w:val="E42E37BE"/>
    <w:lvl w:ilvl="0" w:tplc="140A000F">
      <w:start w:val="1"/>
      <w:numFmt w:val="decimal"/>
      <w:lvlText w:val="%1."/>
      <w:lvlJc w:val="left"/>
      <w:pPr>
        <w:ind w:left="1797" w:hanging="360"/>
      </w:pPr>
      <w:rPr>
        <w:rFonts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26" w15:restartNumberingAfterBreak="0">
    <w:nsid w:val="43FB4557"/>
    <w:multiLevelType w:val="hybridMultilevel"/>
    <w:tmpl w:val="C22CA9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4550508E"/>
    <w:multiLevelType w:val="hybridMultilevel"/>
    <w:tmpl w:val="252EBFA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8" w15:restartNumberingAfterBreak="0">
    <w:nsid w:val="4A3C234E"/>
    <w:multiLevelType w:val="hybridMultilevel"/>
    <w:tmpl w:val="5768A012"/>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4F8E5267"/>
    <w:multiLevelType w:val="hybridMultilevel"/>
    <w:tmpl w:val="0E867388"/>
    <w:lvl w:ilvl="0" w:tplc="140A0001">
      <w:start w:val="1"/>
      <w:numFmt w:val="bullet"/>
      <w:lvlText w:val=""/>
      <w:lvlJc w:val="left"/>
      <w:pPr>
        <w:ind w:left="1797" w:hanging="360"/>
      </w:pPr>
      <w:rPr>
        <w:rFonts w:ascii="Symbol" w:hAnsi="Symbol"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30" w15:restartNumberingAfterBreak="0">
    <w:nsid w:val="53053A2A"/>
    <w:multiLevelType w:val="multilevel"/>
    <w:tmpl w:val="1E0878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BC43EC"/>
    <w:multiLevelType w:val="multilevel"/>
    <w:tmpl w:val="EB02674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FC704C"/>
    <w:multiLevelType w:val="hybridMultilevel"/>
    <w:tmpl w:val="AAE0DFEC"/>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3" w15:restartNumberingAfterBreak="0">
    <w:nsid w:val="5A6E0248"/>
    <w:multiLevelType w:val="hybridMultilevel"/>
    <w:tmpl w:val="81DE9D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5AB233BE"/>
    <w:multiLevelType w:val="hybridMultilevel"/>
    <w:tmpl w:val="23B668CC"/>
    <w:lvl w:ilvl="0" w:tplc="3B14C95A">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5C8F1381"/>
    <w:multiLevelType w:val="hybridMultilevel"/>
    <w:tmpl w:val="2D1254E4"/>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5D014200"/>
    <w:multiLevelType w:val="hybridMultilevel"/>
    <w:tmpl w:val="5FD4C0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5EA2264D"/>
    <w:multiLevelType w:val="hybridMultilevel"/>
    <w:tmpl w:val="E42E37BE"/>
    <w:lvl w:ilvl="0" w:tplc="140A000F">
      <w:start w:val="1"/>
      <w:numFmt w:val="decimal"/>
      <w:lvlText w:val="%1."/>
      <w:lvlJc w:val="left"/>
      <w:pPr>
        <w:ind w:left="1069" w:hanging="360"/>
      </w:pPr>
    </w:lvl>
    <w:lvl w:ilvl="1" w:tplc="140A0003">
      <w:numFmt w:val="decimal"/>
      <w:lvlText w:val="o"/>
      <w:lvlJc w:val="left"/>
      <w:pPr>
        <w:ind w:left="2517" w:hanging="360"/>
      </w:pPr>
      <w:rPr>
        <w:rFonts w:ascii="Courier New" w:hAnsi="Courier New" w:cs="Courier New" w:hint="default"/>
      </w:rPr>
    </w:lvl>
    <w:lvl w:ilvl="2" w:tplc="140A0005">
      <w:numFmt w:val="decimal"/>
      <w:lvlText w:val=""/>
      <w:lvlJc w:val="left"/>
      <w:pPr>
        <w:ind w:left="3237" w:hanging="360"/>
      </w:pPr>
      <w:rPr>
        <w:rFonts w:ascii="Wingdings" w:hAnsi="Wingdings" w:hint="default"/>
      </w:rPr>
    </w:lvl>
    <w:lvl w:ilvl="3" w:tplc="140A0001">
      <w:numFmt w:val="decimal"/>
      <w:lvlText w:val=""/>
      <w:lvlJc w:val="left"/>
      <w:pPr>
        <w:ind w:left="3957" w:hanging="360"/>
      </w:pPr>
      <w:rPr>
        <w:rFonts w:ascii="Symbol" w:hAnsi="Symbol" w:hint="default"/>
      </w:rPr>
    </w:lvl>
    <w:lvl w:ilvl="4" w:tplc="140A0003">
      <w:numFmt w:val="decimal"/>
      <w:lvlText w:val="o"/>
      <w:lvlJc w:val="left"/>
      <w:pPr>
        <w:ind w:left="4677" w:hanging="360"/>
      </w:pPr>
      <w:rPr>
        <w:rFonts w:ascii="Courier New" w:hAnsi="Courier New" w:cs="Courier New" w:hint="default"/>
      </w:rPr>
    </w:lvl>
    <w:lvl w:ilvl="5" w:tplc="140A0005">
      <w:numFmt w:val="decimal"/>
      <w:lvlText w:val=""/>
      <w:lvlJc w:val="left"/>
      <w:pPr>
        <w:ind w:left="5397" w:hanging="360"/>
      </w:pPr>
      <w:rPr>
        <w:rFonts w:ascii="Wingdings" w:hAnsi="Wingdings" w:hint="default"/>
      </w:rPr>
    </w:lvl>
    <w:lvl w:ilvl="6" w:tplc="140A0001">
      <w:numFmt w:val="decimal"/>
      <w:lvlText w:val=""/>
      <w:lvlJc w:val="left"/>
      <w:pPr>
        <w:ind w:left="6117" w:hanging="360"/>
      </w:pPr>
      <w:rPr>
        <w:rFonts w:ascii="Symbol" w:hAnsi="Symbol" w:hint="default"/>
      </w:rPr>
    </w:lvl>
    <w:lvl w:ilvl="7" w:tplc="140A0003">
      <w:numFmt w:val="decimal"/>
      <w:lvlText w:val="o"/>
      <w:lvlJc w:val="left"/>
      <w:pPr>
        <w:ind w:left="6837" w:hanging="360"/>
      </w:pPr>
      <w:rPr>
        <w:rFonts w:ascii="Courier New" w:hAnsi="Courier New" w:cs="Courier New" w:hint="default"/>
      </w:rPr>
    </w:lvl>
    <w:lvl w:ilvl="8" w:tplc="140A0005">
      <w:numFmt w:val="decimal"/>
      <w:lvlText w:val=""/>
      <w:lvlJc w:val="left"/>
      <w:pPr>
        <w:ind w:left="7557" w:hanging="360"/>
      </w:pPr>
      <w:rPr>
        <w:rFonts w:ascii="Wingdings" w:hAnsi="Wingdings" w:hint="default"/>
      </w:rPr>
    </w:lvl>
  </w:abstractNum>
  <w:abstractNum w:abstractNumId="38" w15:restartNumberingAfterBreak="0">
    <w:nsid w:val="61FE22C5"/>
    <w:multiLevelType w:val="hybridMultilevel"/>
    <w:tmpl w:val="50645CE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9" w15:restartNumberingAfterBreak="0">
    <w:nsid w:val="64E7336D"/>
    <w:multiLevelType w:val="hybridMultilevel"/>
    <w:tmpl w:val="D8B2E70E"/>
    <w:lvl w:ilvl="0" w:tplc="21D6577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65A00A90"/>
    <w:multiLevelType w:val="hybridMultilevel"/>
    <w:tmpl w:val="DA769266"/>
    <w:lvl w:ilvl="0" w:tplc="19148C46">
      <w:start w:val="1"/>
      <w:numFmt w:val="decimal"/>
      <w:lvlText w:val="%1."/>
      <w:lvlJc w:val="left"/>
      <w:pPr>
        <w:ind w:left="720" w:hanging="360"/>
      </w:pPr>
      <w:rPr>
        <w:rFonts w:ascii="Arial" w:hAnsi="Aria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7DF15E96"/>
    <w:multiLevelType w:val="hybridMultilevel"/>
    <w:tmpl w:val="F5043714"/>
    <w:lvl w:ilvl="0" w:tplc="140A0001">
      <w:start w:val="1"/>
      <w:numFmt w:val="bullet"/>
      <w:lvlText w:val=""/>
      <w:lvlJc w:val="left"/>
      <w:pPr>
        <w:ind w:left="1797" w:hanging="360"/>
      </w:pPr>
      <w:rPr>
        <w:rFonts w:ascii="Symbol" w:hAnsi="Symbol"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42" w15:restartNumberingAfterBreak="0">
    <w:nsid w:val="7F256FC7"/>
    <w:multiLevelType w:val="hybridMultilevel"/>
    <w:tmpl w:val="D7D0FCE2"/>
    <w:lvl w:ilvl="0" w:tplc="0868DDD6">
      <w:start w:val="1"/>
      <w:numFmt w:val="decimal"/>
      <w:lvlText w:val="%1."/>
      <w:lvlJc w:val="left"/>
      <w:pPr>
        <w:ind w:left="1156" w:hanging="73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num w:numId="1">
    <w:abstractNumId w:val="35"/>
  </w:num>
  <w:num w:numId="2">
    <w:abstractNumId w:val="23"/>
  </w:num>
  <w:num w:numId="3">
    <w:abstractNumId w:val="12"/>
  </w:num>
  <w:num w:numId="4">
    <w:abstractNumId w:val="22"/>
  </w:num>
  <w:num w:numId="5">
    <w:abstractNumId w:val="41"/>
  </w:num>
  <w:num w:numId="6">
    <w:abstractNumId w:val="10"/>
  </w:num>
  <w:num w:numId="7">
    <w:abstractNumId w:val="11"/>
  </w:num>
  <w:num w:numId="8">
    <w:abstractNumId w:val="38"/>
  </w:num>
  <w:num w:numId="9">
    <w:abstractNumId w:val="30"/>
  </w:num>
  <w:num w:numId="10">
    <w:abstractNumId w:val="38"/>
  </w:num>
  <w:num w:numId="11">
    <w:abstractNumId w:val="25"/>
  </w:num>
  <w:num w:numId="12">
    <w:abstractNumId w:val="18"/>
  </w:num>
  <w:num w:numId="13">
    <w:abstractNumId w:val="7"/>
  </w:num>
  <w:num w:numId="14">
    <w:abstractNumId w:val="25"/>
    <w:lvlOverride w:ilvl="0">
      <w:startOverride w:val="1"/>
    </w:lvlOverride>
    <w:lvlOverride w:ilvl="1"/>
    <w:lvlOverride w:ilvl="2"/>
    <w:lvlOverride w:ilvl="3"/>
    <w:lvlOverride w:ilvl="4"/>
    <w:lvlOverride w:ilvl="5"/>
    <w:lvlOverride w:ilvl="6"/>
    <w:lvlOverride w:ilvl="7"/>
    <w:lvlOverride w:ilvl="8"/>
  </w:num>
  <w:num w:numId="15">
    <w:abstractNumId w:val="13"/>
    <w:lvlOverride w:ilvl="0">
      <w:startOverride w:val="1"/>
    </w:lvlOverride>
    <w:lvlOverride w:ilvl="1"/>
    <w:lvlOverride w:ilvl="2"/>
    <w:lvlOverride w:ilvl="3"/>
    <w:lvlOverride w:ilvl="4"/>
    <w:lvlOverride w:ilvl="5"/>
    <w:lvlOverride w:ilvl="6"/>
    <w:lvlOverride w:ilvl="7"/>
    <w:lvlOverride w:ilvl="8"/>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31"/>
  </w:num>
  <w:num w:numId="18">
    <w:abstractNumId w:val="36"/>
  </w:num>
  <w:num w:numId="19">
    <w:abstractNumId w:val="20"/>
  </w:num>
  <w:num w:numId="20">
    <w:abstractNumId w:val="20"/>
    <w:lvlOverride w:ilvl="0">
      <w:lvl w:ilvl="0">
        <w:start w:val="2"/>
        <w:numFmt w:val="decimal"/>
        <w:lvlText w:val="%1."/>
        <w:legacy w:legacy="1" w:legacySpace="0" w:legacyIndent="360"/>
        <w:lvlJc w:val="left"/>
        <w:rPr>
          <w:rFonts w:ascii="Arial" w:hAnsi="Arial" w:cs="Arial" w:hint="default"/>
        </w:rPr>
      </w:lvl>
    </w:lvlOverride>
  </w:num>
  <w:num w:numId="21">
    <w:abstractNumId w:val="37"/>
    <w:lvlOverride w:ilvl="0">
      <w:startOverride w:val="1"/>
    </w:lvlOverride>
    <w:lvlOverride w:ilvl="1"/>
    <w:lvlOverride w:ilvl="2"/>
    <w:lvlOverride w:ilvl="3"/>
    <w:lvlOverride w:ilvl="4"/>
    <w:lvlOverride w:ilvl="5"/>
    <w:lvlOverride w:ilvl="6"/>
    <w:lvlOverride w:ilvl="7"/>
    <w:lvlOverride w:ilvl="8"/>
  </w:num>
  <w:num w:numId="22">
    <w:abstractNumId w:val="19"/>
  </w:num>
  <w:num w:numId="23">
    <w:abstractNumId w:val="42"/>
  </w:num>
  <w:num w:numId="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num>
  <w:num w:numId="26">
    <w:abstractNumId w:val="39"/>
  </w:num>
  <w:num w:numId="27">
    <w:abstractNumId w:val="5"/>
  </w:num>
  <w:num w:numId="28">
    <w:abstractNumId w:val="34"/>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9"/>
  </w:num>
  <w:num w:numId="33">
    <w:abstractNumId w:val="15"/>
  </w:num>
  <w:num w:numId="34">
    <w:abstractNumId w:val="14"/>
  </w:num>
  <w:num w:numId="35">
    <w:abstractNumId w:val="29"/>
  </w:num>
  <w:num w:numId="36">
    <w:abstractNumId w:val="26"/>
  </w:num>
  <w:num w:numId="37">
    <w:abstractNumId w:val="33"/>
  </w:num>
  <w:num w:numId="38">
    <w:abstractNumId w:val="17"/>
  </w:num>
  <w:num w:numId="39">
    <w:abstractNumId w:val="6"/>
  </w:num>
  <w:num w:numId="40">
    <w:abstractNumId w:val="8"/>
  </w:num>
  <w:num w:numId="41">
    <w:abstractNumId w:val="28"/>
  </w:num>
  <w:num w:numId="42">
    <w:abstractNumId w:val="24"/>
  </w:num>
  <w:num w:numId="43">
    <w:abstractNumId w:val="21"/>
  </w:num>
  <w:num w:numId="44">
    <w:abstractNumId w:val="27"/>
  </w:num>
  <w:num w:numId="45">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MX" w:vendorID="64" w:dllVersion="0" w:nlCheck="1" w:checkStyle="0"/>
  <w:activeWritingStyle w:appName="MSWord" w:lang="es-CR"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6" w:nlCheck="1" w:checkStyle="0"/>
  <w:activeWritingStyle w:appName="MSWord" w:lang="es-CR"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ES_tradnl"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012B"/>
    <w:rsid w:val="00000933"/>
    <w:rsid w:val="00000BC0"/>
    <w:rsid w:val="00001069"/>
    <w:rsid w:val="000015F8"/>
    <w:rsid w:val="00001857"/>
    <w:rsid w:val="00002475"/>
    <w:rsid w:val="00002A62"/>
    <w:rsid w:val="00002AE6"/>
    <w:rsid w:val="00003004"/>
    <w:rsid w:val="0000311B"/>
    <w:rsid w:val="00004C1F"/>
    <w:rsid w:val="00004DB3"/>
    <w:rsid w:val="00004FA1"/>
    <w:rsid w:val="00004FC1"/>
    <w:rsid w:val="00005252"/>
    <w:rsid w:val="000055EB"/>
    <w:rsid w:val="00005BC8"/>
    <w:rsid w:val="00005C34"/>
    <w:rsid w:val="00005D8A"/>
    <w:rsid w:val="000060DE"/>
    <w:rsid w:val="00006A6F"/>
    <w:rsid w:val="00006C8F"/>
    <w:rsid w:val="000070AD"/>
    <w:rsid w:val="000072CA"/>
    <w:rsid w:val="00007CD2"/>
    <w:rsid w:val="000100DA"/>
    <w:rsid w:val="000109D7"/>
    <w:rsid w:val="00010ACE"/>
    <w:rsid w:val="00010D1F"/>
    <w:rsid w:val="000111B8"/>
    <w:rsid w:val="00011833"/>
    <w:rsid w:val="000123DB"/>
    <w:rsid w:val="00012767"/>
    <w:rsid w:val="00012CC9"/>
    <w:rsid w:val="00012FDC"/>
    <w:rsid w:val="00012FE0"/>
    <w:rsid w:val="00013C75"/>
    <w:rsid w:val="00013EA1"/>
    <w:rsid w:val="00013EC4"/>
    <w:rsid w:val="00013F84"/>
    <w:rsid w:val="0001495F"/>
    <w:rsid w:val="00014C2C"/>
    <w:rsid w:val="00014D03"/>
    <w:rsid w:val="000151B5"/>
    <w:rsid w:val="000151DC"/>
    <w:rsid w:val="00015CDB"/>
    <w:rsid w:val="00015CE9"/>
    <w:rsid w:val="000167D0"/>
    <w:rsid w:val="00016D4C"/>
    <w:rsid w:val="00016E14"/>
    <w:rsid w:val="00016F97"/>
    <w:rsid w:val="00017133"/>
    <w:rsid w:val="000171CD"/>
    <w:rsid w:val="000175D0"/>
    <w:rsid w:val="00017C3C"/>
    <w:rsid w:val="00017E80"/>
    <w:rsid w:val="00017E88"/>
    <w:rsid w:val="00020304"/>
    <w:rsid w:val="0002049A"/>
    <w:rsid w:val="00020661"/>
    <w:rsid w:val="00020CF6"/>
    <w:rsid w:val="00020F67"/>
    <w:rsid w:val="00020FAA"/>
    <w:rsid w:val="0002122F"/>
    <w:rsid w:val="0002159B"/>
    <w:rsid w:val="00022240"/>
    <w:rsid w:val="000228A9"/>
    <w:rsid w:val="000229B1"/>
    <w:rsid w:val="000231B3"/>
    <w:rsid w:val="000232DF"/>
    <w:rsid w:val="00023AF5"/>
    <w:rsid w:val="00024462"/>
    <w:rsid w:val="0002458B"/>
    <w:rsid w:val="000246E7"/>
    <w:rsid w:val="0002487F"/>
    <w:rsid w:val="00024C5C"/>
    <w:rsid w:val="00024E28"/>
    <w:rsid w:val="0002564C"/>
    <w:rsid w:val="000256CD"/>
    <w:rsid w:val="00025AFB"/>
    <w:rsid w:val="00025B08"/>
    <w:rsid w:val="00025E6B"/>
    <w:rsid w:val="000270E4"/>
    <w:rsid w:val="00027845"/>
    <w:rsid w:val="00027F97"/>
    <w:rsid w:val="000305CE"/>
    <w:rsid w:val="00030E6B"/>
    <w:rsid w:val="00030FD1"/>
    <w:rsid w:val="000316BD"/>
    <w:rsid w:val="00031DE9"/>
    <w:rsid w:val="00032EE7"/>
    <w:rsid w:val="00032EEE"/>
    <w:rsid w:val="000339A3"/>
    <w:rsid w:val="00033CE9"/>
    <w:rsid w:val="00034B84"/>
    <w:rsid w:val="000351AC"/>
    <w:rsid w:val="0003626A"/>
    <w:rsid w:val="000366BE"/>
    <w:rsid w:val="00036FDF"/>
    <w:rsid w:val="00037434"/>
    <w:rsid w:val="00037BD2"/>
    <w:rsid w:val="00040957"/>
    <w:rsid w:val="00040A39"/>
    <w:rsid w:val="00040EC6"/>
    <w:rsid w:val="00041364"/>
    <w:rsid w:val="00041885"/>
    <w:rsid w:val="00041C5B"/>
    <w:rsid w:val="000427CB"/>
    <w:rsid w:val="00042AD4"/>
    <w:rsid w:val="00042AF1"/>
    <w:rsid w:val="00042B69"/>
    <w:rsid w:val="00042EA0"/>
    <w:rsid w:val="0004337F"/>
    <w:rsid w:val="00043633"/>
    <w:rsid w:val="00043C32"/>
    <w:rsid w:val="00043DD7"/>
    <w:rsid w:val="00044278"/>
    <w:rsid w:val="000442B5"/>
    <w:rsid w:val="00045581"/>
    <w:rsid w:val="000456DC"/>
    <w:rsid w:val="00045A05"/>
    <w:rsid w:val="00046199"/>
    <w:rsid w:val="000464BF"/>
    <w:rsid w:val="00047A5D"/>
    <w:rsid w:val="00047B04"/>
    <w:rsid w:val="00047DC5"/>
    <w:rsid w:val="0005024B"/>
    <w:rsid w:val="00050A76"/>
    <w:rsid w:val="00050B5C"/>
    <w:rsid w:val="00050FDD"/>
    <w:rsid w:val="000517AD"/>
    <w:rsid w:val="00051BB6"/>
    <w:rsid w:val="00051DC0"/>
    <w:rsid w:val="00052CF4"/>
    <w:rsid w:val="00052F33"/>
    <w:rsid w:val="00053047"/>
    <w:rsid w:val="0005325C"/>
    <w:rsid w:val="00053AF8"/>
    <w:rsid w:val="00054477"/>
    <w:rsid w:val="000547A7"/>
    <w:rsid w:val="000548B3"/>
    <w:rsid w:val="00054B32"/>
    <w:rsid w:val="00054B3A"/>
    <w:rsid w:val="00054DAD"/>
    <w:rsid w:val="00054FCC"/>
    <w:rsid w:val="000550B2"/>
    <w:rsid w:val="0005527B"/>
    <w:rsid w:val="000552FA"/>
    <w:rsid w:val="00055BAC"/>
    <w:rsid w:val="00055C4A"/>
    <w:rsid w:val="00056027"/>
    <w:rsid w:val="00056156"/>
    <w:rsid w:val="00056890"/>
    <w:rsid w:val="000568B7"/>
    <w:rsid w:val="0005703C"/>
    <w:rsid w:val="000573F0"/>
    <w:rsid w:val="00057920"/>
    <w:rsid w:val="00057AF4"/>
    <w:rsid w:val="00057B70"/>
    <w:rsid w:val="0006020D"/>
    <w:rsid w:val="000603D3"/>
    <w:rsid w:val="00060855"/>
    <w:rsid w:val="00061138"/>
    <w:rsid w:val="00061230"/>
    <w:rsid w:val="00061B20"/>
    <w:rsid w:val="00062130"/>
    <w:rsid w:val="00062252"/>
    <w:rsid w:val="0006232F"/>
    <w:rsid w:val="00062337"/>
    <w:rsid w:val="00062EB6"/>
    <w:rsid w:val="00063180"/>
    <w:rsid w:val="00063950"/>
    <w:rsid w:val="00063FDC"/>
    <w:rsid w:val="0006452B"/>
    <w:rsid w:val="000648D3"/>
    <w:rsid w:val="00064AF4"/>
    <w:rsid w:val="00064BE1"/>
    <w:rsid w:val="000658AE"/>
    <w:rsid w:val="000668D9"/>
    <w:rsid w:val="0006739F"/>
    <w:rsid w:val="00067A00"/>
    <w:rsid w:val="00067E07"/>
    <w:rsid w:val="00067EAE"/>
    <w:rsid w:val="0007014A"/>
    <w:rsid w:val="000705CF"/>
    <w:rsid w:val="000707FD"/>
    <w:rsid w:val="000715B1"/>
    <w:rsid w:val="00071EE0"/>
    <w:rsid w:val="00072571"/>
    <w:rsid w:val="0007259D"/>
    <w:rsid w:val="000727AE"/>
    <w:rsid w:val="00072B15"/>
    <w:rsid w:val="00072E19"/>
    <w:rsid w:val="00072ECC"/>
    <w:rsid w:val="00073254"/>
    <w:rsid w:val="00073772"/>
    <w:rsid w:val="000744EF"/>
    <w:rsid w:val="000745A7"/>
    <w:rsid w:val="000747BB"/>
    <w:rsid w:val="0007482B"/>
    <w:rsid w:val="00074B4E"/>
    <w:rsid w:val="00074BBC"/>
    <w:rsid w:val="000752B7"/>
    <w:rsid w:val="0007549F"/>
    <w:rsid w:val="000759CC"/>
    <w:rsid w:val="00075A27"/>
    <w:rsid w:val="00075C05"/>
    <w:rsid w:val="00075E03"/>
    <w:rsid w:val="0007605B"/>
    <w:rsid w:val="0007648E"/>
    <w:rsid w:val="00076527"/>
    <w:rsid w:val="0007670B"/>
    <w:rsid w:val="00076766"/>
    <w:rsid w:val="00076781"/>
    <w:rsid w:val="000767EB"/>
    <w:rsid w:val="00076D4F"/>
    <w:rsid w:val="00076EE2"/>
    <w:rsid w:val="00077184"/>
    <w:rsid w:val="0007761E"/>
    <w:rsid w:val="0007766C"/>
    <w:rsid w:val="000779DB"/>
    <w:rsid w:val="00077BBD"/>
    <w:rsid w:val="00077C5D"/>
    <w:rsid w:val="00077CF0"/>
    <w:rsid w:val="00077E61"/>
    <w:rsid w:val="000807C3"/>
    <w:rsid w:val="000814B0"/>
    <w:rsid w:val="00081CD8"/>
    <w:rsid w:val="00082279"/>
    <w:rsid w:val="000826EB"/>
    <w:rsid w:val="0008318C"/>
    <w:rsid w:val="00083B33"/>
    <w:rsid w:val="0008481B"/>
    <w:rsid w:val="00085036"/>
    <w:rsid w:val="00085598"/>
    <w:rsid w:val="000857C6"/>
    <w:rsid w:val="0008611F"/>
    <w:rsid w:val="0008638C"/>
    <w:rsid w:val="000863C5"/>
    <w:rsid w:val="0008659D"/>
    <w:rsid w:val="00086629"/>
    <w:rsid w:val="00086682"/>
    <w:rsid w:val="00086739"/>
    <w:rsid w:val="0008678D"/>
    <w:rsid w:val="000869CB"/>
    <w:rsid w:val="00086B8C"/>
    <w:rsid w:val="00087299"/>
    <w:rsid w:val="00087658"/>
    <w:rsid w:val="000878CC"/>
    <w:rsid w:val="000905DA"/>
    <w:rsid w:val="00090CED"/>
    <w:rsid w:val="00090DC4"/>
    <w:rsid w:val="00091213"/>
    <w:rsid w:val="00091DE8"/>
    <w:rsid w:val="000924C4"/>
    <w:rsid w:val="000925CD"/>
    <w:rsid w:val="00092E3B"/>
    <w:rsid w:val="00092F8E"/>
    <w:rsid w:val="00093345"/>
    <w:rsid w:val="00093575"/>
    <w:rsid w:val="00093577"/>
    <w:rsid w:val="000935FD"/>
    <w:rsid w:val="00093711"/>
    <w:rsid w:val="0009388F"/>
    <w:rsid w:val="00093D49"/>
    <w:rsid w:val="00093D7A"/>
    <w:rsid w:val="00093EF9"/>
    <w:rsid w:val="0009467C"/>
    <w:rsid w:val="00094726"/>
    <w:rsid w:val="00094FB2"/>
    <w:rsid w:val="0009557E"/>
    <w:rsid w:val="000964AE"/>
    <w:rsid w:val="00096993"/>
    <w:rsid w:val="00096A4E"/>
    <w:rsid w:val="00096F2D"/>
    <w:rsid w:val="000971CB"/>
    <w:rsid w:val="00097C32"/>
    <w:rsid w:val="000A0216"/>
    <w:rsid w:val="000A0379"/>
    <w:rsid w:val="000A0A3E"/>
    <w:rsid w:val="000A1367"/>
    <w:rsid w:val="000A13B9"/>
    <w:rsid w:val="000A15A6"/>
    <w:rsid w:val="000A17FE"/>
    <w:rsid w:val="000A1B41"/>
    <w:rsid w:val="000A1B63"/>
    <w:rsid w:val="000A2153"/>
    <w:rsid w:val="000A31A1"/>
    <w:rsid w:val="000A3E5C"/>
    <w:rsid w:val="000A415C"/>
    <w:rsid w:val="000A453F"/>
    <w:rsid w:val="000A457D"/>
    <w:rsid w:val="000A4A7B"/>
    <w:rsid w:val="000A4DD3"/>
    <w:rsid w:val="000A5452"/>
    <w:rsid w:val="000A557A"/>
    <w:rsid w:val="000A5708"/>
    <w:rsid w:val="000A5804"/>
    <w:rsid w:val="000A5B9D"/>
    <w:rsid w:val="000A5BD0"/>
    <w:rsid w:val="000A5F71"/>
    <w:rsid w:val="000A773A"/>
    <w:rsid w:val="000B05B6"/>
    <w:rsid w:val="000B0678"/>
    <w:rsid w:val="000B0A43"/>
    <w:rsid w:val="000B0AFF"/>
    <w:rsid w:val="000B0BCB"/>
    <w:rsid w:val="000B0DD8"/>
    <w:rsid w:val="000B1F22"/>
    <w:rsid w:val="000B1F67"/>
    <w:rsid w:val="000B267A"/>
    <w:rsid w:val="000B2D17"/>
    <w:rsid w:val="000B2EFB"/>
    <w:rsid w:val="000B3711"/>
    <w:rsid w:val="000B3E4F"/>
    <w:rsid w:val="000B43FA"/>
    <w:rsid w:val="000B495E"/>
    <w:rsid w:val="000B53AF"/>
    <w:rsid w:val="000B578F"/>
    <w:rsid w:val="000B6A2E"/>
    <w:rsid w:val="000B6AAE"/>
    <w:rsid w:val="000B6F2B"/>
    <w:rsid w:val="000B76E6"/>
    <w:rsid w:val="000B7829"/>
    <w:rsid w:val="000C0268"/>
    <w:rsid w:val="000C0C02"/>
    <w:rsid w:val="000C0C6B"/>
    <w:rsid w:val="000C1176"/>
    <w:rsid w:val="000C1335"/>
    <w:rsid w:val="000C1409"/>
    <w:rsid w:val="000C1654"/>
    <w:rsid w:val="000C18D8"/>
    <w:rsid w:val="000C2152"/>
    <w:rsid w:val="000C2F42"/>
    <w:rsid w:val="000C2FFF"/>
    <w:rsid w:val="000C350F"/>
    <w:rsid w:val="000C3854"/>
    <w:rsid w:val="000C38F1"/>
    <w:rsid w:val="000C4485"/>
    <w:rsid w:val="000C4769"/>
    <w:rsid w:val="000C47FA"/>
    <w:rsid w:val="000C4DBA"/>
    <w:rsid w:val="000C54A6"/>
    <w:rsid w:val="000C5E69"/>
    <w:rsid w:val="000C6323"/>
    <w:rsid w:val="000C642E"/>
    <w:rsid w:val="000C68C3"/>
    <w:rsid w:val="000C6E01"/>
    <w:rsid w:val="000C7266"/>
    <w:rsid w:val="000C7738"/>
    <w:rsid w:val="000C7E6D"/>
    <w:rsid w:val="000C7EF6"/>
    <w:rsid w:val="000D131F"/>
    <w:rsid w:val="000D13ED"/>
    <w:rsid w:val="000D1464"/>
    <w:rsid w:val="000D18E1"/>
    <w:rsid w:val="000D1A6A"/>
    <w:rsid w:val="000D22B2"/>
    <w:rsid w:val="000D24C3"/>
    <w:rsid w:val="000D2703"/>
    <w:rsid w:val="000D2BCD"/>
    <w:rsid w:val="000D3151"/>
    <w:rsid w:val="000D33F0"/>
    <w:rsid w:val="000D347A"/>
    <w:rsid w:val="000D3841"/>
    <w:rsid w:val="000D3AB6"/>
    <w:rsid w:val="000D3B39"/>
    <w:rsid w:val="000D3BCC"/>
    <w:rsid w:val="000D3E4C"/>
    <w:rsid w:val="000D4032"/>
    <w:rsid w:val="000D4A80"/>
    <w:rsid w:val="000D4B69"/>
    <w:rsid w:val="000D4D2F"/>
    <w:rsid w:val="000D4ED7"/>
    <w:rsid w:val="000D5E54"/>
    <w:rsid w:val="000D6389"/>
    <w:rsid w:val="000D6517"/>
    <w:rsid w:val="000D6522"/>
    <w:rsid w:val="000D68A0"/>
    <w:rsid w:val="000D705E"/>
    <w:rsid w:val="000D7269"/>
    <w:rsid w:val="000D72AB"/>
    <w:rsid w:val="000D759C"/>
    <w:rsid w:val="000D7882"/>
    <w:rsid w:val="000D78B9"/>
    <w:rsid w:val="000E0583"/>
    <w:rsid w:val="000E0A08"/>
    <w:rsid w:val="000E0CE7"/>
    <w:rsid w:val="000E14C6"/>
    <w:rsid w:val="000E1E0B"/>
    <w:rsid w:val="000E1F87"/>
    <w:rsid w:val="000E2170"/>
    <w:rsid w:val="000E2763"/>
    <w:rsid w:val="000E2EF1"/>
    <w:rsid w:val="000E32C4"/>
    <w:rsid w:val="000E33DB"/>
    <w:rsid w:val="000E3723"/>
    <w:rsid w:val="000E3929"/>
    <w:rsid w:val="000E454C"/>
    <w:rsid w:val="000E479E"/>
    <w:rsid w:val="000E4DD3"/>
    <w:rsid w:val="000E4EB8"/>
    <w:rsid w:val="000E4F9E"/>
    <w:rsid w:val="000E5158"/>
    <w:rsid w:val="000E560F"/>
    <w:rsid w:val="000E5A48"/>
    <w:rsid w:val="000E5CF5"/>
    <w:rsid w:val="000E5E9C"/>
    <w:rsid w:val="000E5F70"/>
    <w:rsid w:val="000E61C7"/>
    <w:rsid w:val="000E63D7"/>
    <w:rsid w:val="000E652C"/>
    <w:rsid w:val="000E72B5"/>
    <w:rsid w:val="000E7517"/>
    <w:rsid w:val="000E78D1"/>
    <w:rsid w:val="000E7C73"/>
    <w:rsid w:val="000F0387"/>
    <w:rsid w:val="000F1424"/>
    <w:rsid w:val="000F17E8"/>
    <w:rsid w:val="000F1A3A"/>
    <w:rsid w:val="000F20B0"/>
    <w:rsid w:val="000F21D3"/>
    <w:rsid w:val="000F2319"/>
    <w:rsid w:val="000F28A5"/>
    <w:rsid w:val="000F2B6B"/>
    <w:rsid w:val="000F364A"/>
    <w:rsid w:val="000F36BD"/>
    <w:rsid w:val="000F3C1C"/>
    <w:rsid w:val="000F3EBC"/>
    <w:rsid w:val="000F3FEA"/>
    <w:rsid w:val="000F43F6"/>
    <w:rsid w:val="000F4814"/>
    <w:rsid w:val="000F4E28"/>
    <w:rsid w:val="000F4F4C"/>
    <w:rsid w:val="000F501C"/>
    <w:rsid w:val="000F5048"/>
    <w:rsid w:val="000F506B"/>
    <w:rsid w:val="000F5114"/>
    <w:rsid w:val="000F538A"/>
    <w:rsid w:val="000F553B"/>
    <w:rsid w:val="000F58F2"/>
    <w:rsid w:val="000F61C8"/>
    <w:rsid w:val="000F6208"/>
    <w:rsid w:val="000F6332"/>
    <w:rsid w:val="000F639D"/>
    <w:rsid w:val="000F63AA"/>
    <w:rsid w:val="000F65A3"/>
    <w:rsid w:val="000F6A75"/>
    <w:rsid w:val="000F71C5"/>
    <w:rsid w:val="000F788F"/>
    <w:rsid w:val="00100540"/>
    <w:rsid w:val="00100B68"/>
    <w:rsid w:val="00100B6E"/>
    <w:rsid w:val="0010133D"/>
    <w:rsid w:val="0010170A"/>
    <w:rsid w:val="00101B2B"/>
    <w:rsid w:val="00101F54"/>
    <w:rsid w:val="00102151"/>
    <w:rsid w:val="00102545"/>
    <w:rsid w:val="001025C1"/>
    <w:rsid w:val="00102CA0"/>
    <w:rsid w:val="0010389C"/>
    <w:rsid w:val="001038FE"/>
    <w:rsid w:val="00103F18"/>
    <w:rsid w:val="00104E0D"/>
    <w:rsid w:val="001051EC"/>
    <w:rsid w:val="00105346"/>
    <w:rsid w:val="001055A4"/>
    <w:rsid w:val="0010561D"/>
    <w:rsid w:val="00105BFD"/>
    <w:rsid w:val="00105F3B"/>
    <w:rsid w:val="0010602E"/>
    <w:rsid w:val="001065F9"/>
    <w:rsid w:val="001067C8"/>
    <w:rsid w:val="001069B5"/>
    <w:rsid w:val="00106D15"/>
    <w:rsid w:val="00106F48"/>
    <w:rsid w:val="00106F88"/>
    <w:rsid w:val="00106F92"/>
    <w:rsid w:val="001075B1"/>
    <w:rsid w:val="00107658"/>
    <w:rsid w:val="00107A61"/>
    <w:rsid w:val="00110DE6"/>
    <w:rsid w:val="00110FBE"/>
    <w:rsid w:val="001114CF"/>
    <w:rsid w:val="00111D74"/>
    <w:rsid w:val="00112096"/>
    <w:rsid w:val="00112097"/>
    <w:rsid w:val="00112DCA"/>
    <w:rsid w:val="00113201"/>
    <w:rsid w:val="00113A89"/>
    <w:rsid w:val="00113AAF"/>
    <w:rsid w:val="00114161"/>
    <w:rsid w:val="001148EC"/>
    <w:rsid w:val="00114E6C"/>
    <w:rsid w:val="00115973"/>
    <w:rsid w:val="001159BB"/>
    <w:rsid w:val="00115C8E"/>
    <w:rsid w:val="00115DFE"/>
    <w:rsid w:val="00116363"/>
    <w:rsid w:val="001166C7"/>
    <w:rsid w:val="00116D6A"/>
    <w:rsid w:val="00117522"/>
    <w:rsid w:val="00117575"/>
    <w:rsid w:val="0011758D"/>
    <w:rsid w:val="00117659"/>
    <w:rsid w:val="001201B0"/>
    <w:rsid w:val="00120328"/>
    <w:rsid w:val="0012073E"/>
    <w:rsid w:val="00120986"/>
    <w:rsid w:val="00121293"/>
    <w:rsid w:val="00121531"/>
    <w:rsid w:val="00121F56"/>
    <w:rsid w:val="0012286D"/>
    <w:rsid w:val="00122A31"/>
    <w:rsid w:val="00123523"/>
    <w:rsid w:val="001237FE"/>
    <w:rsid w:val="00123D0C"/>
    <w:rsid w:val="00124178"/>
    <w:rsid w:val="00124372"/>
    <w:rsid w:val="00124845"/>
    <w:rsid w:val="00124E96"/>
    <w:rsid w:val="001254FE"/>
    <w:rsid w:val="001258BE"/>
    <w:rsid w:val="001259E3"/>
    <w:rsid w:val="00125EDC"/>
    <w:rsid w:val="00126029"/>
    <w:rsid w:val="00126228"/>
    <w:rsid w:val="001262B1"/>
    <w:rsid w:val="001262F1"/>
    <w:rsid w:val="00126456"/>
    <w:rsid w:val="00126896"/>
    <w:rsid w:val="00126E1E"/>
    <w:rsid w:val="00126E60"/>
    <w:rsid w:val="001273E9"/>
    <w:rsid w:val="00127AE9"/>
    <w:rsid w:val="0013003E"/>
    <w:rsid w:val="001301C1"/>
    <w:rsid w:val="0013050B"/>
    <w:rsid w:val="00130550"/>
    <w:rsid w:val="00130B7F"/>
    <w:rsid w:val="00130C70"/>
    <w:rsid w:val="0013173F"/>
    <w:rsid w:val="00131A76"/>
    <w:rsid w:val="00131D4B"/>
    <w:rsid w:val="00131E14"/>
    <w:rsid w:val="00131E59"/>
    <w:rsid w:val="00132197"/>
    <w:rsid w:val="00132492"/>
    <w:rsid w:val="00132A27"/>
    <w:rsid w:val="00132C27"/>
    <w:rsid w:val="00132D6B"/>
    <w:rsid w:val="001333CC"/>
    <w:rsid w:val="001339C0"/>
    <w:rsid w:val="00133E2C"/>
    <w:rsid w:val="001346EB"/>
    <w:rsid w:val="0013495B"/>
    <w:rsid w:val="00134BC8"/>
    <w:rsid w:val="001351A1"/>
    <w:rsid w:val="00135614"/>
    <w:rsid w:val="001360C8"/>
    <w:rsid w:val="001360EF"/>
    <w:rsid w:val="001364B3"/>
    <w:rsid w:val="0013660A"/>
    <w:rsid w:val="00136766"/>
    <w:rsid w:val="00136FA3"/>
    <w:rsid w:val="00137575"/>
    <w:rsid w:val="00140273"/>
    <w:rsid w:val="0014031E"/>
    <w:rsid w:val="001403C8"/>
    <w:rsid w:val="001415B2"/>
    <w:rsid w:val="0014168C"/>
    <w:rsid w:val="00141B4E"/>
    <w:rsid w:val="00141C7C"/>
    <w:rsid w:val="00141E24"/>
    <w:rsid w:val="00142083"/>
    <w:rsid w:val="00142907"/>
    <w:rsid w:val="00142FE9"/>
    <w:rsid w:val="001430F8"/>
    <w:rsid w:val="00143A76"/>
    <w:rsid w:val="00144112"/>
    <w:rsid w:val="001444DB"/>
    <w:rsid w:val="00144709"/>
    <w:rsid w:val="00144802"/>
    <w:rsid w:val="00144CD3"/>
    <w:rsid w:val="00145283"/>
    <w:rsid w:val="00145405"/>
    <w:rsid w:val="001458FA"/>
    <w:rsid w:val="00145A05"/>
    <w:rsid w:val="00145E81"/>
    <w:rsid w:val="00146014"/>
    <w:rsid w:val="001466F7"/>
    <w:rsid w:val="00146AAB"/>
    <w:rsid w:val="00146CC5"/>
    <w:rsid w:val="00146D45"/>
    <w:rsid w:val="00146FE9"/>
    <w:rsid w:val="00147A53"/>
    <w:rsid w:val="00147AF3"/>
    <w:rsid w:val="00147F23"/>
    <w:rsid w:val="0015082C"/>
    <w:rsid w:val="00150A2B"/>
    <w:rsid w:val="0015118B"/>
    <w:rsid w:val="001518C7"/>
    <w:rsid w:val="001520E9"/>
    <w:rsid w:val="0015247C"/>
    <w:rsid w:val="001525C8"/>
    <w:rsid w:val="0015318D"/>
    <w:rsid w:val="00153652"/>
    <w:rsid w:val="00153979"/>
    <w:rsid w:val="0015416E"/>
    <w:rsid w:val="00154E9E"/>
    <w:rsid w:val="00155339"/>
    <w:rsid w:val="0015599A"/>
    <w:rsid w:val="001560DD"/>
    <w:rsid w:val="001564C1"/>
    <w:rsid w:val="0015659A"/>
    <w:rsid w:val="001565DA"/>
    <w:rsid w:val="00157058"/>
    <w:rsid w:val="00157140"/>
    <w:rsid w:val="001575D8"/>
    <w:rsid w:val="00157A03"/>
    <w:rsid w:val="00157D34"/>
    <w:rsid w:val="00157DE9"/>
    <w:rsid w:val="001604E8"/>
    <w:rsid w:val="001606A2"/>
    <w:rsid w:val="0016076F"/>
    <w:rsid w:val="0016082E"/>
    <w:rsid w:val="00160C47"/>
    <w:rsid w:val="00161288"/>
    <w:rsid w:val="00161CDF"/>
    <w:rsid w:val="00161CE3"/>
    <w:rsid w:val="00161EE2"/>
    <w:rsid w:val="0016241C"/>
    <w:rsid w:val="001626C8"/>
    <w:rsid w:val="001627E3"/>
    <w:rsid w:val="00162E21"/>
    <w:rsid w:val="0016341F"/>
    <w:rsid w:val="00163471"/>
    <w:rsid w:val="001634E0"/>
    <w:rsid w:val="00163972"/>
    <w:rsid w:val="00163D53"/>
    <w:rsid w:val="00163F5E"/>
    <w:rsid w:val="00164CB7"/>
    <w:rsid w:val="00164F42"/>
    <w:rsid w:val="00165074"/>
    <w:rsid w:val="001650AA"/>
    <w:rsid w:val="00165662"/>
    <w:rsid w:val="00165BC6"/>
    <w:rsid w:val="00165D67"/>
    <w:rsid w:val="001667A4"/>
    <w:rsid w:val="00166C62"/>
    <w:rsid w:val="0016792E"/>
    <w:rsid w:val="00167A45"/>
    <w:rsid w:val="00167F22"/>
    <w:rsid w:val="001702E8"/>
    <w:rsid w:val="001706A6"/>
    <w:rsid w:val="00170CD6"/>
    <w:rsid w:val="0017106C"/>
    <w:rsid w:val="001710D7"/>
    <w:rsid w:val="00171415"/>
    <w:rsid w:val="0017178E"/>
    <w:rsid w:val="00171D60"/>
    <w:rsid w:val="00171E12"/>
    <w:rsid w:val="00172311"/>
    <w:rsid w:val="001723C0"/>
    <w:rsid w:val="0017265D"/>
    <w:rsid w:val="00172BE3"/>
    <w:rsid w:val="001734FE"/>
    <w:rsid w:val="001737AD"/>
    <w:rsid w:val="00173BF1"/>
    <w:rsid w:val="00173EFF"/>
    <w:rsid w:val="0017413B"/>
    <w:rsid w:val="001741D0"/>
    <w:rsid w:val="001744BB"/>
    <w:rsid w:val="00174840"/>
    <w:rsid w:val="00175A65"/>
    <w:rsid w:val="00175D33"/>
    <w:rsid w:val="0017609C"/>
    <w:rsid w:val="00176905"/>
    <w:rsid w:val="00176B0B"/>
    <w:rsid w:val="00181067"/>
    <w:rsid w:val="00181331"/>
    <w:rsid w:val="00181337"/>
    <w:rsid w:val="0018154A"/>
    <w:rsid w:val="001818CD"/>
    <w:rsid w:val="00181AFC"/>
    <w:rsid w:val="00181D95"/>
    <w:rsid w:val="00181DFF"/>
    <w:rsid w:val="00182017"/>
    <w:rsid w:val="001825F9"/>
    <w:rsid w:val="0018262F"/>
    <w:rsid w:val="00183045"/>
    <w:rsid w:val="001841C4"/>
    <w:rsid w:val="00184CC6"/>
    <w:rsid w:val="001850C8"/>
    <w:rsid w:val="00185973"/>
    <w:rsid w:val="00185AC3"/>
    <w:rsid w:val="001862CA"/>
    <w:rsid w:val="00186587"/>
    <w:rsid w:val="00186C22"/>
    <w:rsid w:val="00186DC7"/>
    <w:rsid w:val="00187F77"/>
    <w:rsid w:val="001904F5"/>
    <w:rsid w:val="001908FE"/>
    <w:rsid w:val="00190A67"/>
    <w:rsid w:val="00190A79"/>
    <w:rsid w:val="00190A86"/>
    <w:rsid w:val="001918AD"/>
    <w:rsid w:val="00191A4B"/>
    <w:rsid w:val="00191C80"/>
    <w:rsid w:val="0019273B"/>
    <w:rsid w:val="0019312B"/>
    <w:rsid w:val="00193274"/>
    <w:rsid w:val="00193553"/>
    <w:rsid w:val="00193663"/>
    <w:rsid w:val="00193E09"/>
    <w:rsid w:val="00193F37"/>
    <w:rsid w:val="00194176"/>
    <w:rsid w:val="001947A9"/>
    <w:rsid w:val="00194A84"/>
    <w:rsid w:val="001950C6"/>
    <w:rsid w:val="00195312"/>
    <w:rsid w:val="00195760"/>
    <w:rsid w:val="00195922"/>
    <w:rsid w:val="00195932"/>
    <w:rsid w:val="00195DC2"/>
    <w:rsid w:val="001964A1"/>
    <w:rsid w:val="00196A9D"/>
    <w:rsid w:val="00196AB9"/>
    <w:rsid w:val="00196E48"/>
    <w:rsid w:val="001978C6"/>
    <w:rsid w:val="00197A98"/>
    <w:rsid w:val="00197BD2"/>
    <w:rsid w:val="00197F21"/>
    <w:rsid w:val="00197FEB"/>
    <w:rsid w:val="001A01AD"/>
    <w:rsid w:val="001A0493"/>
    <w:rsid w:val="001A0739"/>
    <w:rsid w:val="001A09F6"/>
    <w:rsid w:val="001A0E63"/>
    <w:rsid w:val="001A1429"/>
    <w:rsid w:val="001A1AF8"/>
    <w:rsid w:val="001A20FD"/>
    <w:rsid w:val="001A2144"/>
    <w:rsid w:val="001A2325"/>
    <w:rsid w:val="001A2D53"/>
    <w:rsid w:val="001A2D86"/>
    <w:rsid w:val="001A2DE4"/>
    <w:rsid w:val="001A322E"/>
    <w:rsid w:val="001A3425"/>
    <w:rsid w:val="001A3A49"/>
    <w:rsid w:val="001A3BEE"/>
    <w:rsid w:val="001A48BC"/>
    <w:rsid w:val="001A4AF3"/>
    <w:rsid w:val="001A4C51"/>
    <w:rsid w:val="001A4E8B"/>
    <w:rsid w:val="001A5220"/>
    <w:rsid w:val="001A5D61"/>
    <w:rsid w:val="001A5F2C"/>
    <w:rsid w:val="001A6104"/>
    <w:rsid w:val="001A6C96"/>
    <w:rsid w:val="001A705F"/>
    <w:rsid w:val="001A70FB"/>
    <w:rsid w:val="001A7917"/>
    <w:rsid w:val="001A7EC1"/>
    <w:rsid w:val="001B033E"/>
    <w:rsid w:val="001B03AB"/>
    <w:rsid w:val="001B043E"/>
    <w:rsid w:val="001B0454"/>
    <w:rsid w:val="001B0663"/>
    <w:rsid w:val="001B06BF"/>
    <w:rsid w:val="001B1038"/>
    <w:rsid w:val="001B13FF"/>
    <w:rsid w:val="001B1E16"/>
    <w:rsid w:val="001B1E2A"/>
    <w:rsid w:val="001B245B"/>
    <w:rsid w:val="001B24E9"/>
    <w:rsid w:val="001B2708"/>
    <w:rsid w:val="001B2C9D"/>
    <w:rsid w:val="001B2E7F"/>
    <w:rsid w:val="001B3163"/>
    <w:rsid w:val="001B329B"/>
    <w:rsid w:val="001B368C"/>
    <w:rsid w:val="001B3810"/>
    <w:rsid w:val="001B4533"/>
    <w:rsid w:val="001B4DD7"/>
    <w:rsid w:val="001B5732"/>
    <w:rsid w:val="001B5733"/>
    <w:rsid w:val="001B5ACA"/>
    <w:rsid w:val="001B5C1B"/>
    <w:rsid w:val="001B6264"/>
    <w:rsid w:val="001B642D"/>
    <w:rsid w:val="001B74B2"/>
    <w:rsid w:val="001B75FE"/>
    <w:rsid w:val="001B7752"/>
    <w:rsid w:val="001B77EB"/>
    <w:rsid w:val="001B79AE"/>
    <w:rsid w:val="001C001D"/>
    <w:rsid w:val="001C05B4"/>
    <w:rsid w:val="001C07C6"/>
    <w:rsid w:val="001C11B6"/>
    <w:rsid w:val="001C1346"/>
    <w:rsid w:val="001C13E8"/>
    <w:rsid w:val="001C1801"/>
    <w:rsid w:val="001C1C72"/>
    <w:rsid w:val="001C2102"/>
    <w:rsid w:val="001C2418"/>
    <w:rsid w:val="001C2D7C"/>
    <w:rsid w:val="001C33A1"/>
    <w:rsid w:val="001C397F"/>
    <w:rsid w:val="001C3A8C"/>
    <w:rsid w:val="001C3B0E"/>
    <w:rsid w:val="001C3BF9"/>
    <w:rsid w:val="001C3E1A"/>
    <w:rsid w:val="001C42F0"/>
    <w:rsid w:val="001C44EA"/>
    <w:rsid w:val="001C4C8C"/>
    <w:rsid w:val="001C51A5"/>
    <w:rsid w:val="001C5378"/>
    <w:rsid w:val="001C56F1"/>
    <w:rsid w:val="001C6330"/>
    <w:rsid w:val="001C6D1A"/>
    <w:rsid w:val="001C6DE6"/>
    <w:rsid w:val="001C723A"/>
    <w:rsid w:val="001C731D"/>
    <w:rsid w:val="001C7994"/>
    <w:rsid w:val="001C7B45"/>
    <w:rsid w:val="001D07C7"/>
    <w:rsid w:val="001D094E"/>
    <w:rsid w:val="001D12E9"/>
    <w:rsid w:val="001D13BA"/>
    <w:rsid w:val="001D1955"/>
    <w:rsid w:val="001D1C53"/>
    <w:rsid w:val="001D1CF2"/>
    <w:rsid w:val="001D1F73"/>
    <w:rsid w:val="001D1F79"/>
    <w:rsid w:val="001D2234"/>
    <w:rsid w:val="001D34AB"/>
    <w:rsid w:val="001D38F3"/>
    <w:rsid w:val="001D3D91"/>
    <w:rsid w:val="001D452A"/>
    <w:rsid w:val="001D46ED"/>
    <w:rsid w:val="001D4CBB"/>
    <w:rsid w:val="001D5167"/>
    <w:rsid w:val="001D5202"/>
    <w:rsid w:val="001D53BF"/>
    <w:rsid w:val="001D55F2"/>
    <w:rsid w:val="001D585B"/>
    <w:rsid w:val="001D608C"/>
    <w:rsid w:val="001D64A1"/>
    <w:rsid w:val="001D73F6"/>
    <w:rsid w:val="001D755D"/>
    <w:rsid w:val="001E06C2"/>
    <w:rsid w:val="001E0968"/>
    <w:rsid w:val="001E0DD6"/>
    <w:rsid w:val="001E0F3F"/>
    <w:rsid w:val="001E1030"/>
    <w:rsid w:val="001E11A6"/>
    <w:rsid w:val="001E14C0"/>
    <w:rsid w:val="001E14EA"/>
    <w:rsid w:val="001E1504"/>
    <w:rsid w:val="001E1C15"/>
    <w:rsid w:val="001E1CD2"/>
    <w:rsid w:val="001E1E05"/>
    <w:rsid w:val="001E23C3"/>
    <w:rsid w:val="001E259D"/>
    <w:rsid w:val="001E2CFB"/>
    <w:rsid w:val="001E2ECF"/>
    <w:rsid w:val="001E333B"/>
    <w:rsid w:val="001E3504"/>
    <w:rsid w:val="001E3FAD"/>
    <w:rsid w:val="001E428A"/>
    <w:rsid w:val="001E4404"/>
    <w:rsid w:val="001E4DB9"/>
    <w:rsid w:val="001E5B05"/>
    <w:rsid w:val="001E5F83"/>
    <w:rsid w:val="001E6A91"/>
    <w:rsid w:val="001E6C3D"/>
    <w:rsid w:val="001E6CBA"/>
    <w:rsid w:val="001E70C9"/>
    <w:rsid w:val="001E70EF"/>
    <w:rsid w:val="001F020A"/>
    <w:rsid w:val="001F0534"/>
    <w:rsid w:val="001F0567"/>
    <w:rsid w:val="001F101E"/>
    <w:rsid w:val="001F125A"/>
    <w:rsid w:val="001F12E2"/>
    <w:rsid w:val="001F16D1"/>
    <w:rsid w:val="001F1B95"/>
    <w:rsid w:val="001F1BD1"/>
    <w:rsid w:val="001F2F56"/>
    <w:rsid w:val="001F3076"/>
    <w:rsid w:val="001F386A"/>
    <w:rsid w:val="001F398E"/>
    <w:rsid w:val="001F3C59"/>
    <w:rsid w:val="001F4A9E"/>
    <w:rsid w:val="001F4BB7"/>
    <w:rsid w:val="001F5675"/>
    <w:rsid w:val="001F6506"/>
    <w:rsid w:val="001F74DA"/>
    <w:rsid w:val="001F7DE5"/>
    <w:rsid w:val="001F7E16"/>
    <w:rsid w:val="001F7E43"/>
    <w:rsid w:val="00200247"/>
    <w:rsid w:val="00200324"/>
    <w:rsid w:val="00201122"/>
    <w:rsid w:val="0020135A"/>
    <w:rsid w:val="00201479"/>
    <w:rsid w:val="00201498"/>
    <w:rsid w:val="00201B4B"/>
    <w:rsid w:val="0020258B"/>
    <w:rsid w:val="002025E3"/>
    <w:rsid w:val="00203309"/>
    <w:rsid w:val="00204244"/>
    <w:rsid w:val="002047EE"/>
    <w:rsid w:val="00205417"/>
    <w:rsid w:val="00205894"/>
    <w:rsid w:val="00205A74"/>
    <w:rsid w:val="00205EC3"/>
    <w:rsid w:val="00205FBD"/>
    <w:rsid w:val="002063AA"/>
    <w:rsid w:val="002063C3"/>
    <w:rsid w:val="002069FF"/>
    <w:rsid w:val="00206C1D"/>
    <w:rsid w:val="00207299"/>
    <w:rsid w:val="0020741F"/>
    <w:rsid w:val="00207688"/>
    <w:rsid w:val="00207A74"/>
    <w:rsid w:val="0021027A"/>
    <w:rsid w:val="00210D23"/>
    <w:rsid w:val="00210ED9"/>
    <w:rsid w:val="002111A3"/>
    <w:rsid w:val="002111E5"/>
    <w:rsid w:val="00211828"/>
    <w:rsid w:val="00211BB3"/>
    <w:rsid w:val="00211EC9"/>
    <w:rsid w:val="00212424"/>
    <w:rsid w:val="00212605"/>
    <w:rsid w:val="00212954"/>
    <w:rsid w:val="00212F5D"/>
    <w:rsid w:val="002134EE"/>
    <w:rsid w:val="00213598"/>
    <w:rsid w:val="0021377F"/>
    <w:rsid w:val="002139B7"/>
    <w:rsid w:val="002143A6"/>
    <w:rsid w:val="00214768"/>
    <w:rsid w:val="002147C6"/>
    <w:rsid w:val="00215822"/>
    <w:rsid w:val="00215BE8"/>
    <w:rsid w:val="00215C81"/>
    <w:rsid w:val="0021642E"/>
    <w:rsid w:val="002164E7"/>
    <w:rsid w:val="0021765E"/>
    <w:rsid w:val="00217986"/>
    <w:rsid w:val="00217BD2"/>
    <w:rsid w:val="002200E4"/>
    <w:rsid w:val="00220193"/>
    <w:rsid w:val="002203E2"/>
    <w:rsid w:val="00220873"/>
    <w:rsid w:val="00220A61"/>
    <w:rsid w:val="00220A87"/>
    <w:rsid w:val="00220B3C"/>
    <w:rsid w:val="00220D0B"/>
    <w:rsid w:val="0022123B"/>
    <w:rsid w:val="0022165E"/>
    <w:rsid w:val="002219D2"/>
    <w:rsid w:val="00221B40"/>
    <w:rsid w:val="0022273B"/>
    <w:rsid w:val="00222885"/>
    <w:rsid w:val="00222D9B"/>
    <w:rsid w:val="00222DBF"/>
    <w:rsid w:val="00222EDF"/>
    <w:rsid w:val="00223245"/>
    <w:rsid w:val="00223500"/>
    <w:rsid w:val="0022357E"/>
    <w:rsid w:val="002235B3"/>
    <w:rsid w:val="00223C44"/>
    <w:rsid w:val="0022406B"/>
    <w:rsid w:val="00224299"/>
    <w:rsid w:val="002248E3"/>
    <w:rsid w:val="002249EB"/>
    <w:rsid w:val="002256B6"/>
    <w:rsid w:val="00225C53"/>
    <w:rsid w:val="00225DC8"/>
    <w:rsid w:val="00225EE7"/>
    <w:rsid w:val="0022661B"/>
    <w:rsid w:val="002267DD"/>
    <w:rsid w:val="00226919"/>
    <w:rsid w:val="00226D43"/>
    <w:rsid w:val="0022713D"/>
    <w:rsid w:val="00227140"/>
    <w:rsid w:val="002272E6"/>
    <w:rsid w:val="0022768B"/>
    <w:rsid w:val="00230181"/>
    <w:rsid w:val="0023036F"/>
    <w:rsid w:val="002305E6"/>
    <w:rsid w:val="00230CB5"/>
    <w:rsid w:val="00231185"/>
    <w:rsid w:val="00231667"/>
    <w:rsid w:val="002318E4"/>
    <w:rsid w:val="00231E8D"/>
    <w:rsid w:val="0023218F"/>
    <w:rsid w:val="002322FA"/>
    <w:rsid w:val="0023240A"/>
    <w:rsid w:val="00232417"/>
    <w:rsid w:val="002326E0"/>
    <w:rsid w:val="00232F34"/>
    <w:rsid w:val="002336EE"/>
    <w:rsid w:val="002338F9"/>
    <w:rsid w:val="00233C74"/>
    <w:rsid w:val="00233E1C"/>
    <w:rsid w:val="0023405C"/>
    <w:rsid w:val="00234837"/>
    <w:rsid w:val="00235184"/>
    <w:rsid w:val="002351C8"/>
    <w:rsid w:val="002357C2"/>
    <w:rsid w:val="00235930"/>
    <w:rsid w:val="00235E98"/>
    <w:rsid w:val="00236534"/>
    <w:rsid w:val="00236AE5"/>
    <w:rsid w:val="00236BF8"/>
    <w:rsid w:val="00236C2E"/>
    <w:rsid w:val="00236C8D"/>
    <w:rsid w:val="0023715B"/>
    <w:rsid w:val="00237306"/>
    <w:rsid w:val="0023743B"/>
    <w:rsid w:val="0023760C"/>
    <w:rsid w:val="00237862"/>
    <w:rsid w:val="00237C4A"/>
    <w:rsid w:val="00237C9D"/>
    <w:rsid w:val="00237D2C"/>
    <w:rsid w:val="00237E3C"/>
    <w:rsid w:val="002403FD"/>
    <w:rsid w:val="00240415"/>
    <w:rsid w:val="00240831"/>
    <w:rsid w:val="00240C70"/>
    <w:rsid w:val="002415FA"/>
    <w:rsid w:val="00241613"/>
    <w:rsid w:val="00241C33"/>
    <w:rsid w:val="00241E2A"/>
    <w:rsid w:val="00241F31"/>
    <w:rsid w:val="00241F54"/>
    <w:rsid w:val="00242116"/>
    <w:rsid w:val="00242CDF"/>
    <w:rsid w:val="00243A0F"/>
    <w:rsid w:val="00243FC2"/>
    <w:rsid w:val="002445D5"/>
    <w:rsid w:val="002445F5"/>
    <w:rsid w:val="00244BB4"/>
    <w:rsid w:val="00244DD6"/>
    <w:rsid w:val="00244E4B"/>
    <w:rsid w:val="00245179"/>
    <w:rsid w:val="00245884"/>
    <w:rsid w:val="002458E9"/>
    <w:rsid w:val="00245AB9"/>
    <w:rsid w:val="00245F3C"/>
    <w:rsid w:val="002461E9"/>
    <w:rsid w:val="00246A40"/>
    <w:rsid w:val="00246FEF"/>
    <w:rsid w:val="0024760C"/>
    <w:rsid w:val="0024765E"/>
    <w:rsid w:val="002479FB"/>
    <w:rsid w:val="002506AE"/>
    <w:rsid w:val="00250792"/>
    <w:rsid w:val="002511E3"/>
    <w:rsid w:val="00251B6D"/>
    <w:rsid w:val="00251EDF"/>
    <w:rsid w:val="002524C9"/>
    <w:rsid w:val="00252ED4"/>
    <w:rsid w:val="002530E4"/>
    <w:rsid w:val="00253246"/>
    <w:rsid w:val="00253735"/>
    <w:rsid w:val="00253CD1"/>
    <w:rsid w:val="00253D12"/>
    <w:rsid w:val="0025401F"/>
    <w:rsid w:val="0025411C"/>
    <w:rsid w:val="00254236"/>
    <w:rsid w:val="00254517"/>
    <w:rsid w:val="0025478C"/>
    <w:rsid w:val="002549F2"/>
    <w:rsid w:val="00254F9D"/>
    <w:rsid w:val="00254FD9"/>
    <w:rsid w:val="00255533"/>
    <w:rsid w:val="0025570F"/>
    <w:rsid w:val="00255AAF"/>
    <w:rsid w:val="00255D16"/>
    <w:rsid w:val="00256617"/>
    <w:rsid w:val="00257582"/>
    <w:rsid w:val="002578C8"/>
    <w:rsid w:val="00257B57"/>
    <w:rsid w:val="00257D6A"/>
    <w:rsid w:val="00260059"/>
    <w:rsid w:val="002608FC"/>
    <w:rsid w:val="00260F5F"/>
    <w:rsid w:val="002611CC"/>
    <w:rsid w:val="00261957"/>
    <w:rsid w:val="0026294D"/>
    <w:rsid w:val="00262C55"/>
    <w:rsid w:val="00262F26"/>
    <w:rsid w:val="00263120"/>
    <w:rsid w:val="00264014"/>
    <w:rsid w:val="00264053"/>
    <w:rsid w:val="0026476F"/>
    <w:rsid w:val="00264A00"/>
    <w:rsid w:val="002650A9"/>
    <w:rsid w:val="002651FC"/>
    <w:rsid w:val="00265AE2"/>
    <w:rsid w:val="00265DB8"/>
    <w:rsid w:val="00265F34"/>
    <w:rsid w:val="00265F49"/>
    <w:rsid w:val="00265FCC"/>
    <w:rsid w:val="00266176"/>
    <w:rsid w:val="0026643B"/>
    <w:rsid w:val="0026688D"/>
    <w:rsid w:val="00266F8D"/>
    <w:rsid w:val="0026773C"/>
    <w:rsid w:val="00267AF1"/>
    <w:rsid w:val="0027025C"/>
    <w:rsid w:val="002703F3"/>
    <w:rsid w:val="002704DD"/>
    <w:rsid w:val="002711E2"/>
    <w:rsid w:val="0027122A"/>
    <w:rsid w:val="00271271"/>
    <w:rsid w:val="002716CE"/>
    <w:rsid w:val="00271C51"/>
    <w:rsid w:val="0027225E"/>
    <w:rsid w:val="00272472"/>
    <w:rsid w:val="0027250D"/>
    <w:rsid w:val="0027297E"/>
    <w:rsid w:val="00272A6C"/>
    <w:rsid w:val="00272C0B"/>
    <w:rsid w:val="0027306D"/>
    <w:rsid w:val="002731C0"/>
    <w:rsid w:val="002738DA"/>
    <w:rsid w:val="00273D21"/>
    <w:rsid w:val="00273DCF"/>
    <w:rsid w:val="00273FC6"/>
    <w:rsid w:val="00274B85"/>
    <w:rsid w:val="00275137"/>
    <w:rsid w:val="00275524"/>
    <w:rsid w:val="002755F4"/>
    <w:rsid w:val="002758B9"/>
    <w:rsid w:val="002759AD"/>
    <w:rsid w:val="00275B6B"/>
    <w:rsid w:val="00275BCC"/>
    <w:rsid w:val="00276408"/>
    <w:rsid w:val="0027688C"/>
    <w:rsid w:val="00276CDF"/>
    <w:rsid w:val="00277439"/>
    <w:rsid w:val="002775BC"/>
    <w:rsid w:val="002800C4"/>
    <w:rsid w:val="00280391"/>
    <w:rsid w:val="0028055E"/>
    <w:rsid w:val="002806EB"/>
    <w:rsid w:val="0028070D"/>
    <w:rsid w:val="00280926"/>
    <w:rsid w:val="00280A95"/>
    <w:rsid w:val="00280E1F"/>
    <w:rsid w:val="0028133C"/>
    <w:rsid w:val="0028136F"/>
    <w:rsid w:val="0028150F"/>
    <w:rsid w:val="002817E5"/>
    <w:rsid w:val="0028203B"/>
    <w:rsid w:val="0028291B"/>
    <w:rsid w:val="00282B3C"/>
    <w:rsid w:val="00282F7A"/>
    <w:rsid w:val="0028300E"/>
    <w:rsid w:val="00283139"/>
    <w:rsid w:val="00283407"/>
    <w:rsid w:val="002834DC"/>
    <w:rsid w:val="00283562"/>
    <w:rsid w:val="00283642"/>
    <w:rsid w:val="0028390F"/>
    <w:rsid w:val="00283BC8"/>
    <w:rsid w:val="00283D53"/>
    <w:rsid w:val="00283E79"/>
    <w:rsid w:val="00284286"/>
    <w:rsid w:val="0028467F"/>
    <w:rsid w:val="0028485C"/>
    <w:rsid w:val="002848F2"/>
    <w:rsid w:val="00284ED9"/>
    <w:rsid w:val="00285520"/>
    <w:rsid w:val="00285EE1"/>
    <w:rsid w:val="002862BF"/>
    <w:rsid w:val="00286353"/>
    <w:rsid w:val="00286676"/>
    <w:rsid w:val="002868E7"/>
    <w:rsid w:val="00290895"/>
    <w:rsid w:val="00290DB7"/>
    <w:rsid w:val="00290E1A"/>
    <w:rsid w:val="002913CE"/>
    <w:rsid w:val="00291681"/>
    <w:rsid w:val="0029185F"/>
    <w:rsid w:val="00292296"/>
    <w:rsid w:val="00292372"/>
    <w:rsid w:val="00292555"/>
    <w:rsid w:val="00292820"/>
    <w:rsid w:val="00292E92"/>
    <w:rsid w:val="00293756"/>
    <w:rsid w:val="002938A3"/>
    <w:rsid w:val="00293D97"/>
    <w:rsid w:val="00293EA5"/>
    <w:rsid w:val="002942CC"/>
    <w:rsid w:val="00294412"/>
    <w:rsid w:val="00294495"/>
    <w:rsid w:val="00294608"/>
    <w:rsid w:val="00294880"/>
    <w:rsid w:val="00295137"/>
    <w:rsid w:val="00295537"/>
    <w:rsid w:val="002956E1"/>
    <w:rsid w:val="00295886"/>
    <w:rsid w:val="00295893"/>
    <w:rsid w:val="002959C8"/>
    <w:rsid w:val="002960F5"/>
    <w:rsid w:val="002962D2"/>
    <w:rsid w:val="00296370"/>
    <w:rsid w:val="002963A0"/>
    <w:rsid w:val="0029674E"/>
    <w:rsid w:val="00297E05"/>
    <w:rsid w:val="00297E49"/>
    <w:rsid w:val="002A006B"/>
    <w:rsid w:val="002A03F8"/>
    <w:rsid w:val="002A0864"/>
    <w:rsid w:val="002A0D0C"/>
    <w:rsid w:val="002A0E28"/>
    <w:rsid w:val="002A0F67"/>
    <w:rsid w:val="002A1006"/>
    <w:rsid w:val="002A153A"/>
    <w:rsid w:val="002A1572"/>
    <w:rsid w:val="002A15A3"/>
    <w:rsid w:val="002A17E3"/>
    <w:rsid w:val="002A184D"/>
    <w:rsid w:val="002A2258"/>
    <w:rsid w:val="002A3553"/>
    <w:rsid w:val="002A37BA"/>
    <w:rsid w:val="002A3B7C"/>
    <w:rsid w:val="002A3E00"/>
    <w:rsid w:val="002A3E3B"/>
    <w:rsid w:val="002A43FD"/>
    <w:rsid w:val="002A4A77"/>
    <w:rsid w:val="002A4B84"/>
    <w:rsid w:val="002A4C96"/>
    <w:rsid w:val="002A4D92"/>
    <w:rsid w:val="002A507B"/>
    <w:rsid w:val="002A5912"/>
    <w:rsid w:val="002A5B94"/>
    <w:rsid w:val="002A5E76"/>
    <w:rsid w:val="002A6077"/>
    <w:rsid w:val="002A610F"/>
    <w:rsid w:val="002A63A1"/>
    <w:rsid w:val="002A65D4"/>
    <w:rsid w:val="002A6C24"/>
    <w:rsid w:val="002A719E"/>
    <w:rsid w:val="002B00A9"/>
    <w:rsid w:val="002B04E1"/>
    <w:rsid w:val="002B083A"/>
    <w:rsid w:val="002B097D"/>
    <w:rsid w:val="002B0D65"/>
    <w:rsid w:val="002B1BF2"/>
    <w:rsid w:val="002B1EA1"/>
    <w:rsid w:val="002B232B"/>
    <w:rsid w:val="002B271B"/>
    <w:rsid w:val="002B2781"/>
    <w:rsid w:val="002B2913"/>
    <w:rsid w:val="002B299D"/>
    <w:rsid w:val="002B2F7F"/>
    <w:rsid w:val="002B324C"/>
    <w:rsid w:val="002B32D4"/>
    <w:rsid w:val="002B362A"/>
    <w:rsid w:val="002B3677"/>
    <w:rsid w:val="002B3F70"/>
    <w:rsid w:val="002B4385"/>
    <w:rsid w:val="002B449B"/>
    <w:rsid w:val="002B4B04"/>
    <w:rsid w:val="002B4DD7"/>
    <w:rsid w:val="002B5449"/>
    <w:rsid w:val="002B5B3F"/>
    <w:rsid w:val="002B69E7"/>
    <w:rsid w:val="002B6B10"/>
    <w:rsid w:val="002B6C1A"/>
    <w:rsid w:val="002B7265"/>
    <w:rsid w:val="002B78F4"/>
    <w:rsid w:val="002B7C5D"/>
    <w:rsid w:val="002B7CDD"/>
    <w:rsid w:val="002B7E34"/>
    <w:rsid w:val="002C05EA"/>
    <w:rsid w:val="002C0F1A"/>
    <w:rsid w:val="002C0FC0"/>
    <w:rsid w:val="002C150B"/>
    <w:rsid w:val="002C1940"/>
    <w:rsid w:val="002C1B06"/>
    <w:rsid w:val="002C205B"/>
    <w:rsid w:val="002C23B9"/>
    <w:rsid w:val="002C243F"/>
    <w:rsid w:val="002C2569"/>
    <w:rsid w:val="002C2B62"/>
    <w:rsid w:val="002C302A"/>
    <w:rsid w:val="002C30E1"/>
    <w:rsid w:val="002C3918"/>
    <w:rsid w:val="002C391E"/>
    <w:rsid w:val="002C3988"/>
    <w:rsid w:val="002C3BEF"/>
    <w:rsid w:val="002C3FB4"/>
    <w:rsid w:val="002C41F4"/>
    <w:rsid w:val="002C42EB"/>
    <w:rsid w:val="002C42ED"/>
    <w:rsid w:val="002C43CB"/>
    <w:rsid w:val="002C49EB"/>
    <w:rsid w:val="002C4A0B"/>
    <w:rsid w:val="002C4C5E"/>
    <w:rsid w:val="002C53EF"/>
    <w:rsid w:val="002C5524"/>
    <w:rsid w:val="002C5592"/>
    <w:rsid w:val="002C559A"/>
    <w:rsid w:val="002C5610"/>
    <w:rsid w:val="002C5DDA"/>
    <w:rsid w:val="002C6AAE"/>
    <w:rsid w:val="002C77A2"/>
    <w:rsid w:val="002C78A6"/>
    <w:rsid w:val="002C7A59"/>
    <w:rsid w:val="002C7BD0"/>
    <w:rsid w:val="002C7F53"/>
    <w:rsid w:val="002D03AF"/>
    <w:rsid w:val="002D058F"/>
    <w:rsid w:val="002D084C"/>
    <w:rsid w:val="002D1127"/>
    <w:rsid w:val="002D16C6"/>
    <w:rsid w:val="002D17D6"/>
    <w:rsid w:val="002D187E"/>
    <w:rsid w:val="002D1B20"/>
    <w:rsid w:val="002D1BE6"/>
    <w:rsid w:val="002D2141"/>
    <w:rsid w:val="002D251E"/>
    <w:rsid w:val="002D3286"/>
    <w:rsid w:val="002D35FF"/>
    <w:rsid w:val="002D3AA1"/>
    <w:rsid w:val="002D44E0"/>
    <w:rsid w:val="002D46BE"/>
    <w:rsid w:val="002D57AA"/>
    <w:rsid w:val="002D58FD"/>
    <w:rsid w:val="002D6343"/>
    <w:rsid w:val="002D651E"/>
    <w:rsid w:val="002D660D"/>
    <w:rsid w:val="002D686F"/>
    <w:rsid w:val="002D6CAA"/>
    <w:rsid w:val="002D7049"/>
    <w:rsid w:val="002D70D3"/>
    <w:rsid w:val="002D70FB"/>
    <w:rsid w:val="002D7189"/>
    <w:rsid w:val="002D76E9"/>
    <w:rsid w:val="002D7792"/>
    <w:rsid w:val="002D7F47"/>
    <w:rsid w:val="002D7FE2"/>
    <w:rsid w:val="002E03AA"/>
    <w:rsid w:val="002E0752"/>
    <w:rsid w:val="002E0824"/>
    <w:rsid w:val="002E1126"/>
    <w:rsid w:val="002E117F"/>
    <w:rsid w:val="002E15D0"/>
    <w:rsid w:val="002E16BB"/>
    <w:rsid w:val="002E1739"/>
    <w:rsid w:val="002E18B5"/>
    <w:rsid w:val="002E2186"/>
    <w:rsid w:val="002E25A5"/>
    <w:rsid w:val="002E2B60"/>
    <w:rsid w:val="002E325E"/>
    <w:rsid w:val="002E56DF"/>
    <w:rsid w:val="002E640D"/>
    <w:rsid w:val="002E66E5"/>
    <w:rsid w:val="002E6BE3"/>
    <w:rsid w:val="002E6C10"/>
    <w:rsid w:val="002E6EFF"/>
    <w:rsid w:val="002E6F1E"/>
    <w:rsid w:val="002E6F62"/>
    <w:rsid w:val="002E7052"/>
    <w:rsid w:val="002E742C"/>
    <w:rsid w:val="002E7588"/>
    <w:rsid w:val="002E79F6"/>
    <w:rsid w:val="002E7ABE"/>
    <w:rsid w:val="002E7EA0"/>
    <w:rsid w:val="002F05E5"/>
    <w:rsid w:val="002F0D78"/>
    <w:rsid w:val="002F12ED"/>
    <w:rsid w:val="002F1688"/>
    <w:rsid w:val="002F1DF3"/>
    <w:rsid w:val="002F26DB"/>
    <w:rsid w:val="002F2B9B"/>
    <w:rsid w:val="002F2DB5"/>
    <w:rsid w:val="002F307F"/>
    <w:rsid w:val="002F3606"/>
    <w:rsid w:val="002F40E9"/>
    <w:rsid w:val="002F410C"/>
    <w:rsid w:val="002F4164"/>
    <w:rsid w:val="002F445B"/>
    <w:rsid w:val="002F45CC"/>
    <w:rsid w:val="002F47AF"/>
    <w:rsid w:val="002F4A1E"/>
    <w:rsid w:val="002F4EC4"/>
    <w:rsid w:val="002F4F87"/>
    <w:rsid w:val="002F5421"/>
    <w:rsid w:val="002F5872"/>
    <w:rsid w:val="002F60B2"/>
    <w:rsid w:val="002F6131"/>
    <w:rsid w:val="002F6FA2"/>
    <w:rsid w:val="002F7549"/>
    <w:rsid w:val="002F76AE"/>
    <w:rsid w:val="002F797A"/>
    <w:rsid w:val="002F7E0A"/>
    <w:rsid w:val="002F7E81"/>
    <w:rsid w:val="0030089B"/>
    <w:rsid w:val="00300E03"/>
    <w:rsid w:val="003012A5"/>
    <w:rsid w:val="00301373"/>
    <w:rsid w:val="0030151B"/>
    <w:rsid w:val="003017AE"/>
    <w:rsid w:val="00301AC8"/>
    <w:rsid w:val="00301C58"/>
    <w:rsid w:val="0030336C"/>
    <w:rsid w:val="003033C2"/>
    <w:rsid w:val="0030367F"/>
    <w:rsid w:val="003038F0"/>
    <w:rsid w:val="00303FA0"/>
    <w:rsid w:val="003044F3"/>
    <w:rsid w:val="0030481C"/>
    <w:rsid w:val="00304845"/>
    <w:rsid w:val="00304DBD"/>
    <w:rsid w:val="003054D9"/>
    <w:rsid w:val="003055DE"/>
    <w:rsid w:val="00305C7A"/>
    <w:rsid w:val="003064F2"/>
    <w:rsid w:val="0030664B"/>
    <w:rsid w:val="0030673B"/>
    <w:rsid w:val="00306892"/>
    <w:rsid w:val="00306F82"/>
    <w:rsid w:val="0031001E"/>
    <w:rsid w:val="00310BAC"/>
    <w:rsid w:val="00310EFD"/>
    <w:rsid w:val="00311432"/>
    <w:rsid w:val="003119C3"/>
    <w:rsid w:val="00311E35"/>
    <w:rsid w:val="003122E5"/>
    <w:rsid w:val="003131A3"/>
    <w:rsid w:val="00313E12"/>
    <w:rsid w:val="0031415E"/>
    <w:rsid w:val="0031428A"/>
    <w:rsid w:val="00315179"/>
    <w:rsid w:val="003151D5"/>
    <w:rsid w:val="00315239"/>
    <w:rsid w:val="00315449"/>
    <w:rsid w:val="0031544D"/>
    <w:rsid w:val="003157AA"/>
    <w:rsid w:val="0031598A"/>
    <w:rsid w:val="00315C25"/>
    <w:rsid w:val="003163C4"/>
    <w:rsid w:val="003168F9"/>
    <w:rsid w:val="00316EB6"/>
    <w:rsid w:val="00316EC0"/>
    <w:rsid w:val="00317036"/>
    <w:rsid w:val="00317545"/>
    <w:rsid w:val="003179C4"/>
    <w:rsid w:val="00317DD1"/>
    <w:rsid w:val="00320C5E"/>
    <w:rsid w:val="003215BE"/>
    <w:rsid w:val="003217FF"/>
    <w:rsid w:val="00321B2D"/>
    <w:rsid w:val="00321BBC"/>
    <w:rsid w:val="0032246E"/>
    <w:rsid w:val="00322564"/>
    <w:rsid w:val="003229E8"/>
    <w:rsid w:val="00323E0E"/>
    <w:rsid w:val="00323F99"/>
    <w:rsid w:val="00324814"/>
    <w:rsid w:val="00324BBD"/>
    <w:rsid w:val="00325336"/>
    <w:rsid w:val="003255DA"/>
    <w:rsid w:val="0032566D"/>
    <w:rsid w:val="00325CE5"/>
    <w:rsid w:val="00325D42"/>
    <w:rsid w:val="00327333"/>
    <w:rsid w:val="00327704"/>
    <w:rsid w:val="00327D25"/>
    <w:rsid w:val="00327D38"/>
    <w:rsid w:val="00330376"/>
    <w:rsid w:val="00330485"/>
    <w:rsid w:val="0033090B"/>
    <w:rsid w:val="0033097C"/>
    <w:rsid w:val="00330C32"/>
    <w:rsid w:val="00330E8F"/>
    <w:rsid w:val="00331142"/>
    <w:rsid w:val="00331406"/>
    <w:rsid w:val="00331508"/>
    <w:rsid w:val="0033183C"/>
    <w:rsid w:val="00331DEC"/>
    <w:rsid w:val="00331FC0"/>
    <w:rsid w:val="0033207D"/>
    <w:rsid w:val="00332351"/>
    <w:rsid w:val="0033277D"/>
    <w:rsid w:val="00333118"/>
    <w:rsid w:val="00333565"/>
    <w:rsid w:val="00333FA1"/>
    <w:rsid w:val="003341C4"/>
    <w:rsid w:val="0033438E"/>
    <w:rsid w:val="0033492A"/>
    <w:rsid w:val="0033505C"/>
    <w:rsid w:val="003351AF"/>
    <w:rsid w:val="003364BC"/>
    <w:rsid w:val="003370AD"/>
    <w:rsid w:val="003371AB"/>
    <w:rsid w:val="00337436"/>
    <w:rsid w:val="003379A0"/>
    <w:rsid w:val="00340069"/>
    <w:rsid w:val="00340A30"/>
    <w:rsid w:val="003410C1"/>
    <w:rsid w:val="003411DC"/>
    <w:rsid w:val="00341868"/>
    <w:rsid w:val="00341D7C"/>
    <w:rsid w:val="0034251D"/>
    <w:rsid w:val="00342C16"/>
    <w:rsid w:val="0034302F"/>
    <w:rsid w:val="0034312D"/>
    <w:rsid w:val="00343486"/>
    <w:rsid w:val="00343A81"/>
    <w:rsid w:val="00344137"/>
    <w:rsid w:val="003447FC"/>
    <w:rsid w:val="003448D9"/>
    <w:rsid w:val="00344E8F"/>
    <w:rsid w:val="00344F48"/>
    <w:rsid w:val="00345851"/>
    <w:rsid w:val="00345AC3"/>
    <w:rsid w:val="00346070"/>
    <w:rsid w:val="00346077"/>
    <w:rsid w:val="003465BC"/>
    <w:rsid w:val="003468D9"/>
    <w:rsid w:val="003475F7"/>
    <w:rsid w:val="00347F5B"/>
    <w:rsid w:val="00347F75"/>
    <w:rsid w:val="003501AF"/>
    <w:rsid w:val="003503C6"/>
    <w:rsid w:val="00350463"/>
    <w:rsid w:val="003504A2"/>
    <w:rsid w:val="0035053C"/>
    <w:rsid w:val="003506A2"/>
    <w:rsid w:val="0035099E"/>
    <w:rsid w:val="0035112F"/>
    <w:rsid w:val="00351748"/>
    <w:rsid w:val="003517FB"/>
    <w:rsid w:val="00351FE9"/>
    <w:rsid w:val="003523F3"/>
    <w:rsid w:val="00352455"/>
    <w:rsid w:val="00352635"/>
    <w:rsid w:val="00352639"/>
    <w:rsid w:val="00352B50"/>
    <w:rsid w:val="00352F2F"/>
    <w:rsid w:val="003533DE"/>
    <w:rsid w:val="00353557"/>
    <w:rsid w:val="003543E6"/>
    <w:rsid w:val="00354410"/>
    <w:rsid w:val="00354881"/>
    <w:rsid w:val="003548AA"/>
    <w:rsid w:val="00354B45"/>
    <w:rsid w:val="00354C1D"/>
    <w:rsid w:val="00354CC1"/>
    <w:rsid w:val="00354CE5"/>
    <w:rsid w:val="00354DB3"/>
    <w:rsid w:val="003552BA"/>
    <w:rsid w:val="0035532A"/>
    <w:rsid w:val="0035577B"/>
    <w:rsid w:val="00355AA3"/>
    <w:rsid w:val="00355F90"/>
    <w:rsid w:val="00357815"/>
    <w:rsid w:val="00357A46"/>
    <w:rsid w:val="00360104"/>
    <w:rsid w:val="0036055D"/>
    <w:rsid w:val="00362205"/>
    <w:rsid w:val="003622BE"/>
    <w:rsid w:val="003625D0"/>
    <w:rsid w:val="00362A47"/>
    <w:rsid w:val="00363437"/>
    <w:rsid w:val="00363BAF"/>
    <w:rsid w:val="00363FF2"/>
    <w:rsid w:val="003645A3"/>
    <w:rsid w:val="00364602"/>
    <w:rsid w:val="00364930"/>
    <w:rsid w:val="00364C91"/>
    <w:rsid w:val="00364D85"/>
    <w:rsid w:val="00364F52"/>
    <w:rsid w:val="003651AA"/>
    <w:rsid w:val="0036559F"/>
    <w:rsid w:val="003655E3"/>
    <w:rsid w:val="0036579F"/>
    <w:rsid w:val="00365FF3"/>
    <w:rsid w:val="003660A0"/>
    <w:rsid w:val="00366363"/>
    <w:rsid w:val="00366EC6"/>
    <w:rsid w:val="003675FC"/>
    <w:rsid w:val="0036777A"/>
    <w:rsid w:val="00367AB9"/>
    <w:rsid w:val="00367CB9"/>
    <w:rsid w:val="00367E94"/>
    <w:rsid w:val="003706C1"/>
    <w:rsid w:val="00371155"/>
    <w:rsid w:val="00371593"/>
    <w:rsid w:val="00371780"/>
    <w:rsid w:val="003718DD"/>
    <w:rsid w:val="00371A63"/>
    <w:rsid w:val="00371D28"/>
    <w:rsid w:val="00371DAF"/>
    <w:rsid w:val="00371FB7"/>
    <w:rsid w:val="0037219A"/>
    <w:rsid w:val="003727E5"/>
    <w:rsid w:val="00372C2F"/>
    <w:rsid w:val="00372F4B"/>
    <w:rsid w:val="00373413"/>
    <w:rsid w:val="0037347B"/>
    <w:rsid w:val="003738C8"/>
    <w:rsid w:val="00373A70"/>
    <w:rsid w:val="00373BB7"/>
    <w:rsid w:val="00373C31"/>
    <w:rsid w:val="00373E59"/>
    <w:rsid w:val="00373F22"/>
    <w:rsid w:val="003748E4"/>
    <w:rsid w:val="003751DA"/>
    <w:rsid w:val="003758AD"/>
    <w:rsid w:val="00375C94"/>
    <w:rsid w:val="00376246"/>
    <w:rsid w:val="0037650F"/>
    <w:rsid w:val="003766F1"/>
    <w:rsid w:val="0037686B"/>
    <w:rsid w:val="00376B9D"/>
    <w:rsid w:val="00376DE3"/>
    <w:rsid w:val="00377228"/>
    <w:rsid w:val="00377283"/>
    <w:rsid w:val="00377FCD"/>
    <w:rsid w:val="003801E2"/>
    <w:rsid w:val="00380575"/>
    <w:rsid w:val="00380F35"/>
    <w:rsid w:val="00381108"/>
    <w:rsid w:val="00381D7F"/>
    <w:rsid w:val="00381E49"/>
    <w:rsid w:val="00381F61"/>
    <w:rsid w:val="0038212E"/>
    <w:rsid w:val="003822A5"/>
    <w:rsid w:val="003823DB"/>
    <w:rsid w:val="0038254E"/>
    <w:rsid w:val="00382AE0"/>
    <w:rsid w:val="00382DE5"/>
    <w:rsid w:val="00382FE9"/>
    <w:rsid w:val="00382FED"/>
    <w:rsid w:val="00383408"/>
    <w:rsid w:val="00384085"/>
    <w:rsid w:val="00384665"/>
    <w:rsid w:val="00384A17"/>
    <w:rsid w:val="00384B92"/>
    <w:rsid w:val="00384FC7"/>
    <w:rsid w:val="003851C2"/>
    <w:rsid w:val="0038548C"/>
    <w:rsid w:val="00385BBE"/>
    <w:rsid w:val="00386262"/>
    <w:rsid w:val="00386939"/>
    <w:rsid w:val="00386D41"/>
    <w:rsid w:val="00386E6D"/>
    <w:rsid w:val="00386EB0"/>
    <w:rsid w:val="003871E7"/>
    <w:rsid w:val="00387291"/>
    <w:rsid w:val="003876F8"/>
    <w:rsid w:val="00390243"/>
    <w:rsid w:val="00390BDF"/>
    <w:rsid w:val="0039100B"/>
    <w:rsid w:val="00391498"/>
    <w:rsid w:val="00391D90"/>
    <w:rsid w:val="00392AB9"/>
    <w:rsid w:val="00392FC3"/>
    <w:rsid w:val="00393D15"/>
    <w:rsid w:val="00394140"/>
    <w:rsid w:val="0039417B"/>
    <w:rsid w:val="00394D44"/>
    <w:rsid w:val="00395155"/>
    <w:rsid w:val="00395C99"/>
    <w:rsid w:val="003960A1"/>
    <w:rsid w:val="00396168"/>
    <w:rsid w:val="00396B38"/>
    <w:rsid w:val="00397720"/>
    <w:rsid w:val="0039784F"/>
    <w:rsid w:val="003979F1"/>
    <w:rsid w:val="00397A29"/>
    <w:rsid w:val="003A01CC"/>
    <w:rsid w:val="003A0977"/>
    <w:rsid w:val="003A0F7E"/>
    <w:rsid w:val="003A1631"/>
    <w:rsid w:val="003A168E"/>
    <w:rsid w:val="003A1804"/>
    <w:rsid w:val="003A190C"/>
    <w:rsid w:val="003A19C2"/>
    <w:rsid w:val="003A1CA6"/>
    <w:rsid w:val="003A1D73"/>
    <w:rsid w:val="003A2C3D"/>
    <w:rsid w:val="003A2C90"/>
    <w:rsid w:val="003A2F8A"/>
    <w:rsid w:val="003A3F1D"/>
    <w:rsid w:val="003A43C1"/>
    <w:rsid w:val="003A4597"/>
    <w:rsid w:val="003A4715"/>
    <w:rsid w:val="003A492B"/>
    <w:rsid w:val="003A4DCF"/>
    <w:rsid w:val="003A50C1"/>
    <w:rsid w:val="003A5771"/>
    <w:rsid w:val="003A5879"/>
    <w:rsid w:val="003A6044"/>
    <w:rsid w:val="003A6A2A"/>
    <w:rsid w:val="003A7132"/>
    <w:rsid w:val="003A7311"/>
    <w:rsid w:val="003A7698"/>
    <w:rsid w:val="003A76EE"/>
    <w:rsid w:val="003A787B"/>
    <w:rsid w:val="003B0048"/>
    <w:rsid w:val="003B074D"/>
    <w:rsid w:val="003B08D2"/>
    <w:rsid w:val="003B0AA2"/>
    <w:rsid w:val="003B0FE8"/>
    <w:rsid w:val="003B1036"/>
    <w:rsid w:val="003B108F"/>
    <w:rsid w:val="003B2162"/>
    <w:rsid w:val="003B2235"/>
    <w:rsid w:val="003B31BF"/>
    <w:rsid w:val="003B33CA"/>
    <w:rsid w:val="003B3462"/>
    <w:rsid w:val="003B3501"/>
    <w:rsid w:val="003B3533"/>
    <w:rsid w:val="003B3B11"/>
    <w:rsid w:val="003B4097"/>
    <w:rsid w:val="003B50BA"/>
    <w:rsid w:val="003B537D"/>
    <w:rsid w:val="003B5597"/>
    <w:rsid w:val="003B58CE"/>
    <w:rsid w:val="003B61EB"/>
    <w:rsid w:val="003B648D"/>
    <w:rsid w:val="003B64BA"/>
    <w:rsid w:val="003B6C38"/>
    <w:rsid w:val="003B723C"/>
    <w:rsid w:val="003B7397"/>
    <w:rsid w:val="003B7607"/>
    <w:rsid w:val="003C051F"/>
    <w:rsid w:val="003C09BA"/>
    <w:rsid w:val="003C0B5A"/>
    <w:rsid w:val="003C199B"/>
    <w:rsid w:val="003C1CF2"/>
    <w:rsid w:val="003C1D28"/>
    <w:rsid w:val="003C1D64"/>
    <w:rsid w:val="003C22E0"/>
    <w:rsid w:val="003C2473"/>
    <w:rsid w:val="003C2ACC"/>
    <w:rsid w:val="003C2C97"/>
    <w:rsid w:val="003C3318"/>
    <w:rsid w:val="003C3E9F"/>
    <w:rsid w:val="003C4A28"/>
    <w:rsid w:val="003C4B64"/>
    <w:rsid w:val="003C4CA6"/>
    <w:rsid w:val="003C54CC"/>
    <w:rsid w:val="003C5644"/>
    <w:rsid w:val="003C56D2"/>
    <w:rsid w:val="003C588D"/>
    <w:rsid w:val="003C5A93"/>
    <w:rsid w:val="003C683D"/>
    <w:rsid w:val="003C6BFF"/>
    <w:rsid w:val="003C6C15"/>
    <w:rsid w:val="003C72DC"/>
    <w:rsid w:val="003C757B"/>
    <w:rsid w:val="003C78C4"/>
    <w:rsid w:val="003C7A29"/>
    <w:rsid w:val="003C7FAC"/>
    <w:rsid w:val="003D0013"/>
    <w:rsid w:val="003D066B"/>
    <w:rsid w:val="003D0729"/>
    <w:rsid w:val="003D0848"/>
    <w:rsid w:val="003D09AB"/>
    <w:rsid w:val="003D1188"/>
    <w:rsid w:val="003D13AF"/>
    <w:rsid w:val="003D17BC"/>
    <w:rsid w:val="003D1B0B"/>
    <w:rsid w:val="003D249D"/>
    <w:rsid w:val="003D2A83"/>
    <w:rsid w:val="003D2E7A"/>
    <w:rsid w:val="003D3D57"/>
    <w:rsid w:val="003D3ECB"/>
    <w:rsid w:val="003D40D5"/>
    <w:rsid w:val="003D4BCC"/>
    <w:rsid w:val="003D4DDC"/>
    <w:rsid w:val="003D4E59"/>
    <w:rsid w:val="003D51AF"/>
    <w:rsid w:val="003D579A"/>
    <w:rsid w:val="003D5C3A"/>
    <w:rsid w:val="003D6453"/>
    <w:rsid w:val="003D702D"/>
    <w:rsid w:val="003D7041"/>
    <w:rsid w:val="003D71B0"/>
    <w:rsid w:val="003D752A"/>
    <w:rsid w:val="003D7AA2"/>
    <w:rsid w:val="003E02FE"/>
    <w:rsid w:val="003E0A0E"/>
    <w:rsid w:val="003E0CE4"/>
    <w:rsid w:val="003E0D0B"/>
    <w:rsid w:val="003E13A7"/>
    <w:rsid w:val="003E1524"/>
    <w:rsid w:val="003E1A34"/>
    <w:rsid w:val="003E20F0"/>
    <w:rsid w:val="003E210A"/>
    <w:rsid w:val="003E26FB"/>
    <w:rsid w:val="003E298F"/>
    <w:rsid w:val="003E3682"/>
    <w:rsid w:val="003E3BE8"/>
    <w:rsid w:val="003E3E04"/>
    <w:rsid w:val="003E441B"/>
    <w:rsid w:val="003E4535"/>
    <w:rsid w:val="003E4738"/>
    <w:rsid w:val="003E47E1"/>
    <w:rsid w:val="003E4DB2"/>
    <w:rsid w:val="003E5BFB"/>
    <w:rsid w:val="003E5C5E"/>
    <w:rsid w:val="003E5CD0"/>
    <w:rsid w:val="003E63EC"/>
    <w:rsid w:val="003E670D"/>
    <w:rsid w:val="003E7212"/>
    <w:rsid w:val="003E74FB"/>
    <w:rsid w:val="003F016E"/>
    <w:rsid w:val="003F025D"/>
    <w:rsid w:val="003F02AE"/>
    <w:rsid w:val="003F02D4"/>
    <w:rsid w:val="003F040E"/>
    <w:rsid w:val="003F0451"/>
    <w:rsid w:val="003F08C2"/>
    <w:rsid w:val="003F13AF"/>
    <w:rsid w:val="003F1A49"/>
    <w:rsid w:val="003F2EBC"/>
    <w:rsid w:val="003F321F"/>
    <w:rsid w:val="003F3E89"/>
    <w:rsid w:val="003F4142"/>
    <w:rsid w:val="003F562A"/>
    <w:rsid w:val="003F5800"/>
    <w:rsid w:val="003F582B"/>
    <w:rsid w:val="003F5CD3"/>
    <w:rsid w:val="003F5E94"/>
    <w:rsid w:val="003F6A9D"/>
    <w:rsid w:val="003F7109"/>
    <w:rsid w:val="003F7337"/>
    <w:rsid w:val="003F7F32"/>
    <w:rsid w:val="003F7F88"/>
    <w:rsid w:val="00400228"/>
    <w:rsid w:val="004006AF"/>
    <w:rsid w:val="00400B8D"/>
    <w:rsid w:val="00400C59"/>
    <w:rsid w:val="004011FA"/>
    <w:rsid w:val="00401248"/>
    <w:rsid w:val="00401614"/>
    <w:rsid w:val="00401647"/>
    <w:rsid w:val="0040196C"/>
    <w:rsid w:val="00401F8B"/>
    <w:rsid w:val="004027BF"/>
    <w:rsid w:val="00402CAC"/>
    <w:rsid w:val="00403D82"/>
    <w:rsid w:val="00403DB1"/>
    <w:rsid w:val="00403F5B"/>
    <w:rsid w:val="004040E6"/>
    <w:rsid w:val="004054C7"/>
    <w:rsid w:val="004057CF"/>
    <w:rsid w:val="00406947"/>
    <w:rsid w:val="00406D37"/>
    <w:rsid w:val="00406F7F"/>
    <w:rsid w:val="00407099"/>
    <w:rsid w:val="0040717F"/>
    <w:rsid w:val="004071F6"/>
    <w:rsid w:val="00407306"/>
    <w:rsid w:val="0040791D"/>
    <w:rsid w:val="00407D1C"/>
    <w:rsid w:val="00407E21"/>
    <w:rsid w:val="0041085C"/>
    <w:rsid w:val="00410DDD"/>
    <w:rsid w:val="00411333"/>
    <w:rsid w:val="004114DD"/>
    <w:rsid w:val="00411774"/>
    <w:rsid w:val="004118A2"/>
    <w:rsid w:val="00412220"/>
    <w:rsid w:val="00412A09"/>
    <w:rsid w:val="00412A51"/>
    <w:rsid w:val="00412A65"/>
    <w:rsid w:val="00413266"/>
    <w:rsid w:val="0041393F"/>
    <w:rsid w:val="00413AF1"/>
    <w:rsid w:val="00413B3C"/>
    <w:rsid w:val="004145A1"/>
    <w:rsid w:val="00414A1B"/>
    <w:rsid w:val="0041543A"/>
    <w:rsid w:val="00415A6D"/>
    <w:rsid w:val="00416DC1"/>
    <w:rsid w:val="0041762E"/>
    <w:rsid w:val="00417C0B"/>
    <w:rsid w:val="00417E7B"/>
    <w:rsid w:val="00417F25"/>
    <w:rsid w:val="004207DD"/>
    <w:rsid w:val="004208DF"/>
    <w:rsid w:val="00420B06"/>
    <w:rsid w:val="00420D26"/>
    <w:rsid w:val="00420DD2"/>
    <w:rsid w:val="00420F05"/>
    <w:rsid w:val="00421190"/>
    <w:rsid w:val="00421700"/>
    <w:rsid w:val="00421BA7"/>
    <w:rsid w:val="00421D20"/>
    <w:rsid w:val="00421F4C"/>
    <w:rsid w:val="00422009"/>
    <w:rsid w:val="00422333"/>
    <w:rsid w:val="00422720"/>
    <w:rsid w:val="00422947"/>
    <w:rsid w:val="00422AF4"/>
    <w:rsid w:val="00422BDE"/>
    <w:rsid w:val="004230B7"/>
    <w:rsid w:val="00423669"/>
    <w:rsid w:val="00423B30"/>
    <w:rsid w:val="00423D45"/>
    <w:rsid w:val="00424471"/>
    <w:rsid w:val="00424BBB"/>
    <w:rsid w:val="00424D49"/>
    <w:rsid w:val="00424D5F"/>
    <w:rsid w:val="0042515E"/>
    <w:rsid w:val="0042517E"/>
    <w:rsid w:val="0042538C"/>
    <w:rsid w:val="00425717"/>
    <w:rsid w:val="00425AA5"/>
    <w:rsid w:val="004263EC"/>
    <w:rsid w:val="004267F5"/>
    <w:rsid w:val="004268DF"/>
    <w:rsid w:val="00426950"/>
    <w:rsid w:val="00426F44"/>
    <w:rsid w:val="00427532"/>
    <w:rsid w:val="00427669"/>
    <w:rsid w:val="004278FF"/>
    <w:rsid w:val="00427B8F"/>
    <w:rsid w:val="00427D00"/>
    <w:rsid w:val="004306FE"/>
    <w:rsid w:val="00430C6C"/>
    <w:rsid w:val="0043138B"/>
    <w:rsid w:val="004314B1"/>
    <w:rsid w:val="00431848"/>
    <w:rsid w:val="00431857"/>
    <w:rsid w:val="00432187"/>
    <w:rsid w:val="00432537"/>
    <w:rsid w:val="00432BB6"/>
    <w:rsid w:val="00432CA4"/>
    <w:rsid w:val="004330B4"/>
    <w:rsid w:val="00433487"/>
    <w:rsid w:val="00433AFC"/>
    <w:rsid w:val="00433C6D"/>
    <w:rsid w:val="0043495D"/>
    <w:rsid w:val="00434B12"/>
    <w:rsid w:val="00435FC9"/>
    <w:rsid w:val="004362AA"/>
    <w:rsid w:val="0043632F"/>
    <w:rsid w:val="0043698A"/>
    <w:rsid w:val="00436AD1"/>
    <w:rsid w:val="00436AE2"/>
    <w:rsid w:val="0043703F"/>
    <w:rsid w:val="00440355"/>
    <w:rsid w:val="00440394"/>
    <w:rsid w:val="004405C6"/>
    <w:rsid w:val="00440B14"/>
    <w:rsid w:val="00441040"/>
    <w:rsid w:val="004413B0"/>
    <w:rsid w:val="0044195E"/>
    <w:rsid w:val="00441E84"/>
    <w:rsid w:val="004425DC"/>
    <w:rsid w:val="004428DF"/>
    <w:rsid w:val="00442CB2"/>
    <w:rsid w:val="00442FAA"/>
    <w:rsid w:val="00442FFA"/>
    <w:rsid w:val="004436CE"/>
    <w:rsid w:val="004438AF"/>
    <w:rsid w:val="00443EAD"/>
    <w:rsid w:val="004442AF"/>
    <w:rsid w:val="00444D9B"/>
    <w:rsid w:val="00444F05"/>
    <w:rsid w:val="004450EF"/>
    <w:rsid w:val="00445768"/>
    <w:rsid w:val="00445A8A"/>
    <w:rsid w:val="00445AC8"/>
    <w:rsid w:val="00445CE6"/>
    <w:rsid w:val="00445DC8"/>
    <w:rsid w:val="00445F33"/>
    <w:rsid w:val="00446B72"/>
    <w:rsid w:val="00446D39"/>
    <w:rsid w:val="00446ECC"/>
    <w:rsid w:val="00447939"/>
    <w:rsid w:val="0044799B"/>
    <w:rsid w:val="004502AC"/>
    <w:rsid w:val="0045034C"/>
    <w:rsid w:val="00450C1F"/>
    <w:rsid w:val="00450F99"/>
    <w:rsid w:val="004517CF"/>
    <w:rsid w:val="00451816"/>
    <w:rsid w:val="004519B0"/>
    <w:rsid w:val="004520D7"/>
    <w:rsid w:val="004530B4"/>
    <w:rsid w:val="00453C04"/>
    <w:rsid w:val="00453D36"/>
    <w:rsid w:val="00453EBC"/>
    <w:rsid w:val="00454085"/>
    <w:rsid w:val="004542A6"/>
    <w:rsid w:val="00454657"/>
    <w:rsid w:val="00454894"/>
    <w:rsid w:val="0045508B"/>
    <w:rsid w:val="004552F9"/>
    <w:rsid w:val="004553ED"/>
    <w:rsid w:val="004554B7"/>
    <w:rsid w:val="004555EA"/>
    <w:rsid w:val="004558AA"/>
    <w:rsid w:val="00455B70"/>
    <w:rsid w:val="004560D4"/>
    <w:rsid w:val="0045623B"/>
    <w:rsid w:val="0045663E"/>
    <w:rsid w:val="0045681F"/>
    <w:rsid w:val="00457052"/>
    <w:rsid w:val="0045760B"/>
    <w:rsid w:val="00457696"/>
    <w:rsid w:val="00457A81"/>
    <w:rsid w:val="00457E8E"/>
    <w:rsid w:val="00457FAF"/>
    <w:rsid w:val="004603DB"/>
    <w:rsid w:val="00460671"/>
    <w:rsid w:val="00460B14"/>
    <w:rsid w:val="00460DD3"/>
    <w:rsid w:val="00461190"/>
    <w:rsid w:val="00461F4C"/>
    <w:rsid w:val="00462272"/>
    <w:rsid w:val="004624F7"/>
    <w:rsid w:val="00462EEF"/>
    <w:rsid w:val="004631E0"/>
    <w:rsid w:val="004636D4"/>
    <w:rsid w:val="00463AD4"/>
    <w:rsid w:val="00463C2F"/>
    <w:rsid w:val="00463F83"/>
    <w:rsid w:val="004643BC"/>
    <w:rsid w:val="0046485B"/>
    <w:rsid w:val="00464A49"/>
    <w:rsid w:val="004658BF"/>
    <w:rsid w:val="004663CE"/>
    <w:rsid w:val="00466D17"/>
    <w:rsid w:val="00467CEA"/>
    <w:rsid w:val="00467D2C"/>
    <w:rsid w:val="00467F20"/>
    <w:rsid w:val="00467FD9"/>
    <w:rsid w:val="00467FDC"/>
    <w:rsid w:val="00470187"/>
    <w:rsid w:val="004706FD"/>
    <w:rsid w:val="00470F6C"/>
    <w:rsid w:val="0047104E"/>
    <w:rsid w:val="00471B86"/>
    <w:rsid w:val="00471E5E"/>
    <w:rsid w:val="004721E5"/>
    <w:rsid w:val="004723E4"/>
    <w:rsid w:val="00474223"/>
    <w:rsid w:val="0047423B"/>
    <w:rsid w:val="00474808"/>
    <w:rsid w:val="00474A54"/>
    <w:rsid w:val="00474FBF"/>
    <w:rsid w:val="004754E9"/>
    <w:rsid w:val="00475680"/>
    <w:rsid w:val="004758CB"/>
    <w:rsid w:val="00475FA6"/>
    <w:rsid w:val="00476126"/>
    <w:rsid w:val="00476759"/>
    <w:rsid w:val="00476B74"/>
    <w:rsid w:val="00476BF9"/>
    <w:rsid w:val="00476F7D"/>
    <w:rsid w:val="0047721E"/>
    <w:rsid w:val="00477868"/>
    <w:rsid w:val="00477E74"/>
    <w:rsid w:val="00480017"/>
    <w:rsid w:val="004807A2"/>
    <w:rsid w:val="00480FE0"/>
    <w:rsid w:val="0048103E"/>
    <w:rsid w:val="0048174F"/>
    <w:rsid w:val="00481E2E"/>
    <w:rsid w:val="00482FD4"/>
    <w:rsid w:val="00483721"/>
    <w:rsid w:val="00483A59"/>
    <w:rsid w:val="00483ACC"/>
    <w:rsid w:val="00484201"/>
    <w:rsid w:val="0048489B"/>
    <w:rsid w:val="004856D5"/>
    <w:rsid w:val="0048644A"/>
    <w:rsid w:val="00486793"/>
    <w:rsid w:val="00486D9E"/>
    <w:rsid w:val="00486FD6"/>
    <w:rsid w:val="004875D2"/>
    <w:rsid w:val="00487796"/>
    <w:rsid w:val="00487C80"/>
    <w:rsid w:val="00487EF4"/>
    <w:rsid w:val="004904B2"/>
    <w:rsid w:val="004906F1"/>
    <w:rsid w:val="00490A96"/>
    <w:rsid w:val="00491C54"/>
    <w:rsid w:val="004922A6"/>
    <w:rsid w:val="0049231D"/>
    <w:rsid w:val="00492368"/>
    <w:rsid w:val="00492413"/>
    <w:rsid w:val="00492970"/>
    <w:rsid w:val="00492B02"/>
    <w:rsid w:val="004931FA"/>
    <w:rsid w:val="004938FE"/>
    <w:rsid w:val="00494212"/>
    <w:rsid w:val="00494B45"/>
    <w:rsid w:val="00494CE7"/>
    <w:rsid w:val="00495012"/>
    <w:rsid w:val="004955B2"/>
    <w:rsid w:val="004969E5"/>
    <w:rsid w:val="004969EE"/>
    <w:rsid w:val="00497411"/>
    <w:rsid w:val="004974DE"/>
    <w:rsid w:val="00497A0A"/>
    <w:rsid w:val="00497AA0"/>
    <w:rsid w:val="00497B9B"/>
    <w:rsid w:val="00497CE7"/>
    <w:rsid w:val="00497D29"/>
    <w:rsid w:val="00497DE4"/>
    <w:rsid w:val="004A00F4"/>
    <w:rsid w:val="004A015B"/>
    <w:rsid w:val="004A0178"/>
    <w:rsid w:val="004A0321"/>
    <w:rsid w:val="004A0A6E"/>
    <w:rsid w:val="004A0A8C"/>
    <w:rsid w:val="004A0BAB"/>
    <w:rsid w:val="004A0C3B"/>
    <w:rsid w:val="004A219B"/>
    <w:rsid w:val="004A2D4F"/>
    <w:rsid w:val="004A2F32"/>
    <w:rsid w:val="004A3BBC"/>
    <w:rsid w:val="004A3D4E"/>
    <w:rsid w:val="004A41B3"/>
    <w:rsid w:val="004A421C"/>
    <w:rsid w:val="004A46B3"/>
    <w:rsid w:val="004A471D"/>
    <w:rsid w:val="004A48E8"/>
    <w:rsid w:val="004A48ED"/>
    <w:rsid w:val="004A4B9F"/>
    <w:rsid w:val="004A503E"/>
    <w:rsid w:val="004A54AA"/>
    <w:rsid w:val="004A5892"/>
    <w:rsid w:val="004A5BF1"/>
    <w:rsid w:val="004A5D07"/>
    <w:rsid w:val="004A5E6E"/>
    <w:rsid w:val="004A6A35"/>
    <w:rsid w:val="004A6E52"/>
    <w:rsid w:val="004A70DF"/>
    <w:rsid w:val="004A720F"/>
    <w:rsid w:val="004A7354"/>
    <w:rsid w:val="004A76D5"/>
    <w:rsid w:val="004A79F4"/>
    <w:rsid w:val="004B020A"/>
    <w:rsid w:val="004B0804"/>
    <w:rsid w:val="004B0881"/>
    <w:rsid w:val="004B0BED"/>
    <w:rsid w:val="004B0F4A"/>
    <w:rsid w:val="004B15BE"/>
    <w:rsid w:val="004B2594"/>
    <w:rsid w:val="004B2E23"/>
    <w:rsid w:val="004B30D6"/>
    <w:rsid w:val="004B3206"/>
    <w:rsid w:val="004B32E9"/>
    <w:rsid w:val="004B3841"/>
    <w:rsid w:val="004B3CC0"/>
    <w:rsid w:val="004B5A34"/>
    <w:rsid w:val="004B5AD2"/>
    <w:rsid w:val="004B5BA9"/>
    <w:rsid w:val="004B5F82"/>
    <w:rsid w:val="004B6D0A"/>
    <w:rsid w:val="004B6FD1"/>
    <w:rsid w:val="004B7281"/>
    <w:rsid w:val="004B72B8"/>
    <w:rsid w:val="004B72E6"/>
    <w:rsid w:val="004B751F"/>
    <w:rsid w:val="004B7588"/>
    <w:rsid w:val="004B762A"/>
    <w:rsid w:val="004B7A66"/>
    <w:rsid w:val="004B7E7D"/>
    <w:rsid w:val="004B7EAE"/>
    <w:rsid w:val="004B7F11"/>
    <w:rsid w:val="004C09AE"/>
    <w:rsid w:val="004C0A1A"/>
    <w:rsid w:val="004C1100"/>
    <w:rsid w:val="004C1222"/>
    <w:rsid w:val="004C1369"/>
    <w:rsid w:val="004C1A52"/>
    <w:rsid w:val="004C2178"/>
    <w:rsid w:val="004C23D1"/>
    <w:rsid w:val="004C277C"/>
    <w:rsid w:val="004C2B8B"/>
    <w:rsid w:val="004C3753"/>
    <w:rsid w:val="004C3872"/>
    <w:rsid w:val="004C3DC5"/>
    <w:rsid w:val="004C3F83"/>
    <w:rsid w:val="004C40D3"/>
    <w:rsid w:val="004C41AD"/>
    <w:rsid w:val="004C4612"/>
    <w:rsid w:val="004C471B"/>
    <w:rsid w:val="004C4881"/>
    <w:rsid w:val="004C4C90"/>
    <w:rsid w:val="004C53D6"/>
    <w:rsid w:val="004C5893"/>
    <w:rsid w:val="004C5AC0"/>
    <w:rsid w:val="004C6536"/>
    <w:rsid w:val="004C6845"/>
    <w:rsid w:val="004C6BC9"/>
    <w:rsid w:val="004C6EC2"/>
    <w:rsid w:val="004C7194"/>
    <w:rsid w:val="004C74D3"/>
    <w:rsid w:val="004C7B12"/>
    <w:rsid w:val="004C7BA8"/>
    <w:rsid w:val="004D0AE4"/>
    <w:rsid w:val="004D0AF6"/>
    <w:rsid w:val="004D0BB4"/>
    <w:rsid w:val="004D18A2"/>
    <w:rsid w:val="004D19D0"/>
    <w:rsid w:val="004D1D20"/>
    <w:rsid w:val="004D1D5B"/>
    <w:rsid w:val="004D1D61"/>
    <w:rsid w:val="004D1EFB"/>
    <w:rsid w:val="004D1F9C"/>
    <w:rsid w:val="004D24B5"/>
    <w:rsid w:val="004D2F6A"/>
    <w:rsid w:val="004D32BC"/>
    <w:rsid w:val="004D3548"/>
    <w:rsid w:val="004D38F2"/>
    <w:rsid w:val="004D3DAC"/>
    <w:rsid w:val="004D4020"/>
    <w:rsid w:val="004D4042"/>
    <w:rsid w:val="004D40F5"/>
    <w:rsid w:val="004D4698"/>
    <w:rsid w:val="004D46D1"/>
    <w:rsid w:val="004D5076"/>
    <w:rsid w:val="004D50B3"/>
    <w:rsid w:val="004D515A"/>
    <w:rsid w:val="004D516F"/>
    <w:rsid w:val="004D6A95"/>
    <w:rsid w:val="004D7185"/>
    <w:rsid w:val="004D7469"/>
    <w:rsid w:val="004D79C6"/>
    <w:rsid w:val="004E0063"/>
    <w:rsid w:val="004E0254"/>
    <w:rsid w:val="004E0952"/>
    <w:rsid w:val="004E095B"/>
    <w:rsid w:val="004E09BE"/>
    <w:rsid w:val="004E0BE3"/>
    <w:rsid w:val="004E177B"/>
    <w:rsid w:val="004E1D23"/>
    <w:rsid w:val="004E1D80"/>
    <w:rsid w:val="004E1DF9"/>
    <w:rsid w:val="004E1FC3"/>
    <w:rsid w:val="004E23A0"/>
    <w:rsid w:val="004E2CA5"/>
    <w:rsid w:val="004E2E6E"/>
    <w:rsid w:val="004E325E"/>
    <w:rsid w:val="004E32AE"/>
    <w:rsid w:val="004E35C8"/>
    <w:rsid w:val="004E3676"/>
    <w:rsid w:val="004E42FB"/>
    <w:rsid w:val="004E43B8"/>
    <w:rsid w:val="004E55D6"/>
    <w:rsid w:val="004E5E6F"/>
    <w:rsid w:val="004E5F21"/>
    <w:rsid w:val="004E60CC"/>
    <w:rsid w:val="004E63C5"/>
    <w:rsid w:val="004E699A"/>
    <w:rsid w:val="004E6ECE"/>
    <w:rsid w:val="004E7F09"/>
    <w:rsid w:val="004F024D"/>
    <w:rsid w:val="004F0B29"/>
    <w:rsid w:val="004F0C47"/>
    <w:rsid w:val="004F0C7B"/>
    <w:rsid w:val="004F1584"/>
    <w:rsid w:val="004F15AE"/>
    <w:rsid w:val="004F1A23"/>
    <w:rsid w:val="004F1AA2"/>
    <w:rsid w:val="004F239B"/>
    <w:rsid w:val="004F2516"/>
    <w:rsid w:val="004F27AD"/>
    <w:rsid w:val="004F2C27"/>
    <w:rsid w:val="004F2D1E"/>
    <w:rsid w:val="004F2D89"/>
    <w:rsid w:val="004F30BE"/>
    <w:rsid w:val="004F311A"/>
    <w:rsid w:val="004F3791"/>
    <w:rsid w:val="004F4286"/>
    <w:rsid w:val="004F42D5"/>
    <w:rsid w:val="004F45A7"/>
    <w:rsid w:val="004F4BDD"/>
    <w:rsid w:val="004F4C70"/>
    <w:rsid w:val="004F4E54"/>
    <w:rsid w:val="004F4E61"/>
    <w:rsid w:val="004F4EC0"/>
    <w:rsid w:val="004F508A"/>
    <w:rsid w:val="004F5772"/>
    <w:rsid w:val="004F5A51"/>
    <w:rsid w:val="004F5E99"/>
    <w:rsid w:val="004F638F"/>
    <w:rsid w:val="004F648B"/>
    <w:rsid w:val="004F698B"/>
    <w:rsid w:val="004F69EE"/>
    <w:rsid w:val="004F7233"/>
    <w:rsid w:val="004F73E8"/>
    <w:rsid w:val="004F7436"/>
    <w:rsid w:val="004F7710"/>
    <w:rsid w:val="004F7F40"/>
    <w:rsid w:val="0050077B"/>
    <w:rsid w:val="005008F4"/>
    <w:rsid w:val="00500BCC"/>
    <w:rsid w:val="00500D86"/>
    <w:rsid w:val="00500DB0"/>
    <w:rsid w:val="00501031"/>
    <w:rsid w:val="0050136E"/>
    <w:rsid w:val="00501852"/>
    <w:rsid w:val="0050234A"/>
    <w:rsid w:val="0050262C"/>
    <w:rsid w:val="00502873"/>
    <w:rsid w:val="00502C1D"/>
    <w:rsid w:val="00502DE3"/>
    <w:rsid w:val="00502E58"/>
    <w:rsid w:val="005031C9"/>
    <w:rsid w:val="005031FD"/>
    <w:rsid w:val="0050374C"/>
    <w:rsid w:val="0050380A"/>
    <w:rsid w:val="005038DA"/>
    <w:rsid w:val="00503D8F"/>
    <w:rsid w:val="00503F5E"/>
    <w:rsid w:val="00504732"/>
    <w:rsid w:val="00504856"/>
    <w:rsid w:val="0050493A"/>
    <w:rsid w:val="005049DE"/>
    <w:rsid w:val="00504E09"/>
    <w:rsid w:val="00505557"/>
    <w:rsid w:val="00505B9F"/>
    <w:rsid w:val="00505CCC"/>
    <w:rsid w:val="0050632C"/>
    <w:rsid w:val="00506639"/>
    <w:rsid w:val="00506866"/>
    <w:rsid w:val="005068E5"/>
    <w:rsid w:val="0050725A"/>
    <w:rsid w:val="0050766F"/>
    <w:rsid w:val="00507D55"/>
    <w:rsid w:val="0051002D"/>
    <w:rsid w:val="00510080"/>
    <w:rsid w:val="00510411"/>
    <w:rsid w:val="00510FBA"/>
    <w:rsid w:val="00511084"/>
    <w:rsid w:val="00511BD3"/>
    <w:rsid w:val="00512344"/>
    <w:rsid w:val="0051249D"/>
    <w:rsid w:val="005129D0"/>
    <w:rsid w:val="00512FFF"/>
    <w:rsid w:val="0051301A"/>
    <w:rsid w:val="005135A5"/>
    <w:rsid w:val="0051360F"/>
    <w:rsid w:val="00513F9B"/>
    <w:rsid w:val="005140B1"/>
    <w:rsid w:val="00514BC6"/>
    <w:rsid w:val="005150E3"/>
    <w:rsid w:val="00515437"/>
    <w:rsid w:val="00515764"/>
    <w:rsid w:val="00516124"/>
    <w:rsid w:val="0051691F"/>
    <w:rsid w:val="00516C97"/>
    <w:rsid w:val="0051707F"/>
    <w:rsid w:val="005174DD"/>
    <w:rsid w:val="00517DD4"/>
    <w:rsid w:val="00520193"/>
    <w:rsid w:val="00520573"/>
    <w:rsid w:val="005205E6"/>
    <w:rsid w:val="005208D3"/>
    <w:rsid w:val="00520F0D"/>
    <w:rsid w:val="00521084"/>
    <w:rsid w:val="005216E4"/>
    <w:rsid w:val="00521878"/>
    <w:rsid w:val="0052266F"/>
    <w:rsid w:val="00522B85"/>
    <w:rsid w:val="00522EAB"/>
    <w:rsid w:val="00523906"/>
    <w:rsid w:val="00523C79"/>
    <w:rsid w:val="00523DCE"/>
    <w:rsid w:val="00524391"/>
    <w:rsid w:val="00524533"/>
    <w:rsid w:val="0052456B"/>
    <w:rsid w:val="00524624"/>
    <w:rsid w:val="005248B8"/>
    <w:rsid w:val="0052594E"/>
    <w:rsid w:val="00525F83"/>
    <w:rsid w:val="00526299"/>
    <w:rsid w:val="00526574"/>
    <w:rsid w:val="0052774A"/>
    <w:rsid w:val="005279F7"/>
    <w:rsid w:val="00527BB3"/>
    <w:rsid w:val="00527BBF"/>
    <w:rsid w:val="00527C0E"/>
    <w:rsid w:val="00530B09"/>
    <w:rsid w:val="00530F50"/>
    <w:rsid w:val="005312E6"/>
    <w:rsid w:val="0053199E"/>
    <w:rsid w:val="00531E75"/>
    <w:rsid w:val="00531EF8"/>
    <w:rsid w:val="00532021"/>
    <w:rsid w:val="0053203C"/>
    <w:rsid w:val="005320A1"/>
    <w:rsid w:val="00532299"/>
    <w:rsid w:val="00532422"/>
    <w:rsid w:val="0053276F"/>
    <w:rsid w:val="00532A0A"/>
    <w:rsid w:val="00532B8F"/>
    <w:rsid w:val="00532E1D"/>
    <w:rsid w:val="00532F07"/>
    <w:rsid w:val="00532F8E"/>
    <w:rsid w:val="0053375B"/>
    <w:rsid w:val="00534598"/>
    <w:rsid w:val="00534617"/>
    <w:rsid w:val="005346E1"/>
    <w:rsid w:val="00534DE5"/>
    <w:rsid w:val="00535369"/>
    <w:rsid w:val="005353A7"/>
    <w:rsid w:val="005354EE"/>
    <w:rsid w:val="00535AE8"/>
    <w:rsid w:val="00535D06"/>
    <w:rsid w:val="00535EA5"/>
    <w:rsid w:val="005360CB"/>
    <w:rsid w:val="00536130"/>
    <w:rsid w:val="0053643D"/>
    <w:rsid w:val="0053699C"/>
    <w:rsid w:val="00537597"/>
    <w:rsid w:val="00537891"/>
    <w:rsid w:val="005378B9"/>
    <w:rsid w:val="00537B95"/>
    <w:rsid w:val="00537BDA"/>
    <w:rsid w:val="005401A9"/>
    <w:rsid w:val="00540626"/>
    <w:rsid w:val="0054081C"/>
    <w:rsid w:val="00540F58"/>
    <w:rsid w:val="005410A5"/>
    <w:rsid w:val="0054156D"/>
    <w:rsid w:val="00541691"/>
    <w:rsid w:val="00541890"/>
    <w:rsid w:val="0054194B"/>
    <w:rsid w:val="00541E04"/>
    <w:rsid w:val="00541F71"/>
    <w:rsid w:val="00541F7C"/>
    <w:rsid w:val="00542071"/>
    <w:rsid w:val="005424AD"/>
    <w:rsid w:val="0054251F"/>
    <w:rsid w:val="00542D27"/>
    <w:rsid w:val="00542D86"/>
    <w:rsid w:val="00542E44"/>
    <w:rsid w:val="005435EF"/>
    <w:rsid w:val="0054380B"/>
    <w:rsid w:val="00543A48"/>
    <w:rsid w:val="00543A89"/>
    <w:rsid w:val="00543B9D"/>
    <w:rsid w:val="00544006"/>
    <w:rsid w:val="005443A6"/>
    <w:rsid w:val="0054451F"/>
    <w:rsid w:val="0054513B"/>
    <w:rsid w:val="005458A0"/>
    <w:rsid w:val="00545BEA"/>
    <w:rsid w:val="00546032"/>
    <w:rsid w:val="00546293"/>
    <w:rsid w:val="0054638E"/>
    <w:rsid w:val="005463C7"/>
    <w:rsid w:val="00546551"/>
    <w:rsid w:val="00546896"/>
    <w:rsid w:val="00546F34"/>
    <w:rsid w:val="00546F9F"/>
    <w:rsid w:val="005475E2"/>
    <w:rsid w:val="00547774"/>
    <w:rsid w:val="00547822"/>
    <w:rsid w:val="005478F2"/>
    <w:rsid w:val="005479D4"/>
    <w:rsid w:val="00547C23"/>
    <w:rsid w:val="00547C63"/>
    <w:rsid w:val="00547EFC"/>
    <w:rsid w:val="00550670"/>
    <w:rsid w:val="0055083E"/>
    <w:rsid w:val="00550ACC"/>
    <w:rsid w:val="00550D84"/>
    <w:rsid w:val="00550E4F"/>
    <w:rsid w:val="0055112A"/>
    <w:rsid w:val="00551322"/>
    <w:rsid w:val="005518B0"/>
    <w:rsid w:val="00551E8A"/>
    <w:rsid w:val="005520FA"/>
    <w:rsid w:val="005527AF"/>
    <w:rsid w:val="00552985"/>
    <w:rsid w:val="00552AC1"/>
    <w:rsid w:val="00553051"/>
    <w:rsid w:val="0055352D"/>
    <w:rsid w:val="005535ED"/>
    <w:rsid w:val="00553903"/>
    <w:rsid w:val="00554106"/>
    <w:rsid w:val="0055430A"/>
    <w:rsid w:val="00554535"/>
    <w:rsid w:val="00554575"/>
    <w:rsid w:val="00554821"/>
    <w:rsid w:val="00554BC0"/>
    <w:rsid w:val="00554EDA"/>
    <w:rsid w:val="00554EF6"/>
    <w:rsid w:val="00554EFE"/>
    <w:rsid w:val="00554F71"/>
    <w:rsid w:val="00554FCC"/>
    <w:rsid w:val="0055540E"/>
    <w:rsid w:val="00555ECC"/>
    <w:rsid w:val="00556A53"/>
    <w:rsid w:val="00556D2D"/>
    <w:rsid w:val="00557014"/>
    <w:rsid w:val="00557382"/>
    <w:rsid w:val="005600A2"/>
    <w:rsid w:val="00560155"/>
    <w:rsid w:val="005603D2"/>
    <w:rsid w:val="0056075C"/>
    <w:rsid w:val="00560C94"/>
    <w:rsid w:val="00561532"/>
    <w:rsid w:val="005618E2"/>
    <w:rsid w:val="00561D17"/>
    <w:rsid w:val="0056208F"/>
    <w:rsid w:val="005620B3"/>
    <w:rsid w:val="005620DD"/>
    <w:rsid w:val="00562210"/>
    <w:rsid w:val="00562468"/>
    <w:rsid w:val="00562639"/>
    <w:rsid w:val="00563481"/>
    <w:rsid w:val="0056376A"/>
    <w:rsid w:val="0056508C"/>
    <w:rsid w:val="0056514B"/>
    <w:rsid w:val="00565176"/>
    <w:rsid w:val="005651AD"/>
    <w:rsid w:val="005652B4"/>
    <w:rsid w:val="0056534F"/>
    <w:rsid w:val="005654FA"/>
    <w:rsid w:val="00565873"/>
    <w:rsid w:val="00565C83"/>
    <w:rsid w:val="00565F03"/>
    <w:rsid w:val="00566081"/>
    <w:rsid w:val="0056644B"/>
    <w:rsid w:val="0056662A"/>
    <w:rsid w:val="00567306"/>
    <w:rsid w:val="00567675"/>
    <w:rsid w:val="0057018D"/>
    <w:rsid w:val="00570787"/>
    <w:rsid w:val="00570EDA"/>
    <w:rsid w:val="00571426"/>
    <w:rsid w:val="00571D51"/>
    <w:rsid w:val="00572474"/>
    <w:rsid w:val="0057251F"/>
    <w:rsid w:val="00572679"/>
    <w:rsid w:val="005728D5"/>
    <w:rsid w:val="00572C0A"/>
    <w:rsid w:val="00572F54"/>
    <w:rsid w:val="00573381"/>
    <w:rsid w:val="00573E3D"/>
    <w:rsid w:val="0057450C"/>
    <w:rsid w:val="005745A7"/>
    <w:rsid w:val="005746BF"/>
    <w:rsid w:val="00574809"/>
    <w:rsid w:val="00574A8A"/>
    <w:rsid w:val="00574C22"/>
    <w:rsid w:val="00575633"/>
    <w:rsid w:val="005757C6"/>
    <w:rsid w:val="005760DA"/>
    <w:rsid w:val="00576223"/>
    <w:rsid w:val="00576477"/>
    <w:rsid w:val="00576A18"/>
    <w:rsid w:val="00576A80"/>
    <w:rsid w:val="00577278"/>
    <w:rsid w:val="005775B8"/>
    <w:rsid w:val="00577647"/>
    <w:rsid w:val="005803B4"/>
    <w:rsid w:val="0058092D"/>
    <w:rsid w:val="00580935"/>
    <w:rsid w:val="00580FF2"/>
    <w:rsid w:val="00581081"/>
    <w:rsid w:val="005813D7"/>
    <w:rsid w:val="00581BE8"/>
    <w:rsid w:val="005827A5"/>
    <w:rsid w:val="00582950"/>
    <w:rsid w:val="00582DA3"/>
    <w:rsid w:val="00583B94"/>
    <w:rsid w:val="00583E4B"/>
    <w:rsid w:val="00583F69"/>
    <w:rsid w:val="00583FA7"/>
    <w:rsid w:val="00585348"/>
    <w:rsid w:val="00585D2D"/>
    <w:rsid w:val="00585F6D"/>
    <w:rsid w:val="0058654B"/>
    <w:rsid w:val="005868AD"/>
    <w:rsid w:val="00586BF1"/>
    <w:rsid w:val="005870E3"/>
    <w:rsid w:val="00587CE7"/>
    <w:rsid w:val="005904C0"/>
    <w:rsid w:val="00590CDC"/>
    <w:rsid w:val="00590D05"/>
    <w:rsid w:val="005915B0"/>
    <w:rsid w:val="005923F4"/>
    <w:rsid w:val="00592806"/>
    <w:rsid w:val="0059299B"/>
    <w:rsid w:val="0059334D"/>
    <w:rsid w:val="005935FB"/>
    <w:rsid w:val="00593BFD"/>
    <w:rsid w:val="00593C23"/>
    <w:rsid w:val="00593DD8"/>
    <w:rsid w:val="00593EC9"/>
    <w:rsid w:val="0059435F"/>
    <w:rsid w:val="00594E57"/>
    <w:rsid w:val="00596095"/>
    <w:rsid w:val="005963E4"/>
    <w:rsid w:val="00596428"/>
    <w:rsid w:val="00596751"/>
    <w:rsid w:val="00596CB5"/>
    <w:rsid w:val="00596F5A"/>
    <w:rsid w:val="00597337"/>
    <w:rsid w:val="005977D5"/>
    <w:rsid w:val="00597DC8"/>
    <w:rsid w:val="005A0797"/>
    <w:rsid w:val="005A1401"/>
    <w:rsid w:val="005A1897"/>
    <w:rsid w:val="005A1E18"/>
    <w:rsid w:val="005A2604"/>
    <w:rsid w:val="005A2F9A"/>
    <w:rsid w:val="005A39A5"/>
    <w:rsid w:val="005A3D19"/>
    <w:rsid w:val="005A4B27"/>
    <w:rsid w:val="005A4C21"/>
    <w:rsid w:val="005A4C41"/>
    <w:rsid w:val="005A50D1"/>
    <w:rsid w:val="005A52B2"/>
    <w:rsid w:val="005A53D1"/>
    <w:rsid w:val="005A58D3"/>
    <w:rsid w:val="005A5FB5"/>
    <w:rsid w:val="005A63B3"/>
    <w:rsid w:val="005A6743"/>
    <w:rsid w:val="005A68DC"/>
    <w:rsid w:val="005A697B"/>
    <w:rsid w:val="005A6A74"/>
    <w:rsid w:val="005A6A85"/>
    <w:rsid w:val="005A6BEB"/>
    <w:rsid w:val="005A6C6D"/>
    <w:rsid w:val="005A6E0E"/>
    <w:rsid w:val="005A781A"/>
    <w:rsid w:val="005A7969"/>
    <w:rsid w:val="005A7F84"/>
    <w:rsid w:val="005B0147"/>
    <w:rsid w:val="005B019D"/>
    <w:rsid w:val="005B02A5"/>
    <w:rsid w:val="005B06BA"/>
    <w:rsid w:val="005B0757"/>
    <w:rsid w:val="005B07F4"/>
    <w:rsid w:val="005B0821"/>
    <w:rsid w:val="005B0C3B"/>
    <w:rsid w:val="005B1C08"/>
    <w:rsid w:val="005B22E6"/>
    <w:rsid w:val="005B273F"/>
    <w:rsid w:val="005B29DF"/>
    <w:rsid w:val="005B360C"/>
    <w:rsid w:val="005B379C"/>
    <w:rsid w:val="005B41FA"/>
    <w:rsid w:val="005B4906"/>
    <w:rsid w:val="005B5421"/>
    <w:rsid w:val="005B5513"/>
    <w:rsid w:val="005B59D6"/>
    <w:rsid w:val="005B5BB6"/>
    <w:rsid w:val="005B5EE4"/>
    <w:rsid w:val="005B5EF2"/>
    <w:rsid w:val="005B62A5"/>
    <w:rsid w:val="005B690F"/>
    <w:rsid w:val="005B69C7"/>
    <w:rsid w:val="005B74DF"/>
    <w:rsid w:val="005B7B42"/>
    <w:rsid w:val="005B7BD8"/>
    <w:rsid w:val="005B7BE0"/>
    <w:rsid w:val="005B7C0C"/>
    <w:rsid w:val="005B7E2F"/>
    <w:rsid w:val="005C0208"/>
    <w:rsid w:val="005C0319"/>
    <w:rsid w:val="005C03F7"/>
    <w:rsid w:val="005C0D25"/>
    <w:rsid w:val="005C0D35"/>
    <w:rsid w:val="005C0FAD"/>
    <w:rsid w:val="005C112C"/>
    <w:rsid w:val="005C11A6"/>
    <w:rsid w:val="005C22E9"/>
    <w:rsid w:val="005C3671"/>
    <w:rsid w:val="005C399A"/>
    <w:rsid w:val="005C4836"/>
    <w:rsid w:val="005C4F46"/>
    <w:rsid w:val="005C5069"/>
    <w:rsid w:val="005C5369"/>
    <w:rsid w:val="005C56A5"/>
    <w:rsid w:val="005C5D55"/>
    <w:rsid w:val="005C616B"/>
    <w:rsid w:val="005C6238"/>
    <w:rsid w:val="005C6B7F"/>
    <w:rsid w:val="005C78D2"/>
    <w:rsid w:val="005C7AE5"/>
    <w:rsid w:val="005C7D69"/>
    <w:rsid w:val="005D0633"/>
    <w:rsid w:val="005D06BF"/>
    <w:rsid w:val="005D0DAD"/>
    <w:rsid w:val="005D10C0"/>
    <w:rsid w:val="005D1231"/>
    <w:rsid w:val="005D1456"/>
    <w:rsid w:val="005D14B0"/>
    <w:rsid w:val="005D1503"/>
    <w:rsid w:val="005D176F"/>
    <w:rsid w:val="005D197A"/>
    <w:rsid w:val="005D1A44"/>
    <w:rsid w:val="005D1E8C"/>
    <w:rsid w:val="005D275D"/>
    <w:rsid w:val="005D2B32"/>
    <w:rsid w:val="005D2DE3"/>
    <w:rsid w:val="005D3190"/>
    <w:rsid w:val="005D3212"/>
    <w:rsid w:val="005D363E"/>
    <w:rsid w:val="005D3697"/>
    <w:rsid w:val="005D3BFC"/>
    <w:rsid w:val="005D4491"/>
    <w:rsid w:val="005D45EF"/>
    <w:rsid w:val="005D4733"/>
    <w:rsid w:val="005D485C"/>
    <w:rsid w:val="005D4CB1"/>
    <w:rsid w:val="005D4E2B"/>
    <w:rsid w:val="005D4FDC"/>
    <w:rsid w:val="005D5125"/>
    <w:rsid w:val="005D53CB"/>
    <w:rsid w:val="005D56C2"/>
    <w:rsid w:val="005D5D31"/>
    <w:rsid w:val="005D5E95"/>
    <w:rsid w:val="005D6184"/>
    <w:rsid w:val="005D64CE"/>
    <w:rsid w:val="005D6BC7"/>
    <w:rsid w:val="005D6C17"/>
    <w:rsid w:val="005D6DAB"/>
    <w:rsid w:val="005D6E24"/>
    <w:rsid w:val="005D70C0"/>
    <w:rsid w:val="005D771E"/>
    <w:rsid w:val="005D7D6C"/>
    <w:rsid w:val="005D7FF3"/>
    <w:rsid w:val="005E0017"/>
    <w:rsid w:val="005E0195"/>
    <w:rsid w:val="005E0296"/>
    <w:rsid w:val="005E0713"/>
    <w:rsid w:val="005E0FA7"/>
    <w:rsid w:val="005E1B0D"/>
    <w:rsid w:val="005E1E52"/>
    <w:rsid w:val="005E2497"/>
    <w:rsid w:val="005E250A"/>
    <w:rsid w:val="005E2A3F"/>
    <w:rsid w:val="005E2BE6"/>
    <w:rsid w:val="005E2C5C"/>
    <w:rsid w:val="005E3DA8"/>
    <w:rsid w:val="005E40E0"/>
    <w:rsid w:val="005E4C30"/>
    <w:rsid w:val="005E5194"/>
    <w:rsid w:val="005E5833"/>
    <w:rsid w:val="005E58CC"/>
    <w:rsid w:val="005E5AC7"/>
    <w:rsid w:val="005E645D"/>
    <w:rsid w:val="005E6524"/>
    <w:rsid w:val="005E6D1D"/>
    <w:rsid w:val="005E7536"/>
    <w:rsid w:val="005E7828"/>
    <w:rsid w:val="005E7CDD"/>
    <w:rsid w:val="005F1026"/>
    <w:rsid w:val="005F1532"/>
    <w:rsid w:val="005F1C98"/>
    <w:rsid w:val="005F1F3B"/>
    <w:rsid w:val="005F2199"/>
    <w:rsid w:val="005F2227"/>
    <w:rsid w:val="005F2372"/>
    <w:rsid w:val="005F2601"/>
    <w:rsid w:val="005F2615"/>
    <w:rsid w:val="005F2714"/>
    <w:rsid w:val="005F2962"/>
    <w:rsid w:val="005F348D"/>
    <w:rsid w:val="005F3A76"/>
    <w:rsid w:val="005F42BE"/>
    <w:rsid w:val="005F46E7"/>
    <w:rsid w:val="005F4813"/>
    <w:rsid w:val="005F491D"/>
    <w:rsid w:val="005F4D98"/>
    <w:rsid w:val="005F4F77"/>
    <w:rsid w:val="005F547C"/>
    <w:rsid w:val="005F5941"/>
    <w:rsid w:val="005F6628"/>
    <w:rsid w:val="005F6782"/>
    <w:rsid w:val="005F70F0"/>
    <w:rsid w:val="005F7122"/>
    <w:rsid w:val="005F7177"/>
    <w:rsid w:val="005F7472"/>
    <w:rsid w:val="005F772E"/>
    <w:rsid w:val="005F7A2D"/>
    <w:rsid w:val="006001B7"/>
    <w:rsid w:val="00600332"/>
    <w:rsid w:val="0060037D"/>
    <w:rsid w:val="00600635"/>
    <w:rsid w:val="00600919"/>
    <w:rsid w:val="00600DB5"/>
    <w:rsid w:val="00600FD6"/>
    <w:rsid w:val="006014DA"/>
    <w:rsid w:val="00601B0A"/>
    <w:rsid w:val="00601BCD"/>
    <w:rsid w:val="0060280E"/>
    <w:rsid w:val="00602D66"/>
    <w:rsid w:val="00602ED7"/>
    <w:rsid w:val="00603223"/>
    <w:rsid w:val="00603438"/>
    <w:rsid w:val="006037CB"/>
    <w:rsid w:val="00603A4D"/>
    <w:rsid w:val="00603B93"/>
    <w:rsid w:val="00603BEF"/>
    <w:rsid w:val="00603C05"/>
    <w:rsid w:val="00603DE3"/>
    <w:rsid w:val="00603EDF"/>
    <w:rsid w:val="0060460C"/>
    <w:rsid w:val="006058FA"/>
    <w:rsid w:val="00605AA7"/>
    <w:rsid w:val="00605CA1"/>
    <w:rsid w:val="00606A5A"/>
    <w:rsid w:val="00606BC1"/>
    <w:rsid w:val="00606DB8"/>
    <w:rsid w:val="006101EE"/>
    <w:rsid w:val="00611288"/>
    <w:rsid w:val="006113B6"/>
    <w:rsid w:val="006115EA"/>
    <w:rsid w:val="006126AD"/>
    <w:rsid w:val="00612C3D"/>
    <w:rsid w:val="00612DF8"/>
    <w:rsid w:val="0061347E"/>
    <w:rsid w:val="0061370D"/>
    <w:rsid w:val="0061373E"/>
    <w:rsid w:val="00613CE9"/>
    <w:rsid w:val="0061405C"/>
    <w:rsid w:val="00614453"/>
    <w:rsid w:val="0061488C"/>
    <w:rsid w:val="00614B56"/>
    <w:rsid w:val="00615128"/>
    <w:rsid w:val="0061528B"/>
    <w:rsid w:val="0061544B"/>
    <w:rsid w:val="0061583F"/>
    <w:rsid w:val="00615F29"/>
    <w:rsid w:val="00616327"/>
    <w:rsid w:val="006163D2"/>
    <w:rsid w:val="00616A4F"/>
    <w:rsid w:val="00616B02"/>
    <w:rsid w:val="0061720C"/>
    <w:rsid w:val="00617484"/>
    <w:rsid w:val="00617AB5"/>
    <w:rsid w:val="00620146"/>
    <w:rsid w:val="00620988"/>
    <w:rsid w:val="00620A66"/>
    <w:rsid w:val="00620C70"/>
    <w:rsid w:val="00620D48"/>
    <w:rsid w:val="00621481"/>
    <w:rsid w:val="00621C87"/>
    <w:rsid w:val="00622198"/>
    <w:rsid w:val="00622D67"/>
    <w:rsid w:val="00622DFD"/>
    <w:rsid w:val="006236E2"/>
    <w:rsid w:val="00623CD6"/>
    <w:rsid w:val="00624125"/>
    <w:rsid w:val="0062479F"/>
    <w:rsid w:val="0062512E"/>
    <w:rsid w:val="006259B5"/>
    <w:rsid w:val="00625CFA"/>
    <w:rsid w:val="00625EBB"/>
    <w:rsid w:val="00626C39"/>
    <w:rsid w:val="00626EFF"/>
    <w:rsid w:val="0062714B"/>
    <w:rsid w:val="00627161"/>
    <w:rsid w:val="006277B3"/>
    <w:rsid w:val="00627860"/>
    <w:rsid w:val="00627E41"/>
    <w:rsid w:val="00630851"/>
    <w:rsid w:val="00630967"/>
    <w:rsid w:val="006311C0"/>
    <w:rsid w:val="0063122B"/>
    <w:rsid w:val="006315B2"/>
    <w:rsid w:val="00631B1A"/>
    <w:rsid w:val="00632241"/>
    <w:rsid w:val="00632269"/>
    <w:rsid w:val="00632664"/>
    <w:rsid w:val="00632801"/>
    <w:rsid w:val="00632AD7"/>
    <w:rsid w:val="00632B62"/>
    <w:rsid w:val="00632F41"/>
    <w:rsid w:val="00633260"/>
    <w:rsid w:val="00633515"/>
    <w:rsid w:val="00633842"/>
    <w:rsid w:val="00633D51"/>
    <w:rsid w:val="00634A2F"/>
    <w:rsid w:val="00634CEB"/>
    <w:rsid w:val="00634D90"/>
    <w:rsid w:val="00635615"/>
    <w:rsid w:val="00635DB4"/>
    <w:rsid w:val="00635E71"/>
    <w:rsid w:val="0063600F"/>
    <w:rsid w:val="0063656A"/>
    <w:rsid w:val="00636730"/>
    <w:rsid w:val="00636A8F"/>
    <w:rsid w:val="00636C43"/>
    <w:rsid w:val="00636E49"/>
    <w:rsid w:val="00637257"/>
    <w:rsid w:val="0064001E"/>
    <w:rsid w:val="006401EA"/>
    <w:rsid w:val="0064041E"/>
    <w:rsid w:val="00640A75"/>
    <w:rsid w:val="00640CD5"/>
    <w:rsid w:val="006411D0"/>
    <w:rsid w:val="006411DE"/>
    <w:rsid w:val="00641271"/>
    <w:rsid w:val="00641697"/>
    <w:rsid w:val="00641861"/>
    <w:rsid w:val="00641A73"/>
    <w:rsid w:val="00641BB2"/>
    <w:rsid w:val="00641F3F"/>
    <w:rsid w:val="006433B4"/>
    <w:rsid w:val="006433C0"/>
    <w:rsid w:val="006436C4"/>
    <w:rsid w:val="006436D5"/>
    <w:rsid w:val="00643BB6"/>
    <w:rsid w:val="00644209"/>
    <w:rsid w:val="00644508"/>
    <w:rsid w:val="006445E8"/>
    <w:rsid w:val="00644E6A"/>
    <w:rsid w:val="006452D8"/>
    <w:rsid w:val="0064537A"/>
    <w:rsid w:val="00645516"/>
    <w:rsid w:val="006455F9"/>
    <w:rsid w:val="006457F0"/>
    <w:rsid w:val="0064592B"/>
    <w:rsid w:val="00645D32"/>
    <w:rsid w:val="00646573"/>
    <w:rsid w:val="00646820"/>
    <w:rsid w:val="0064699D"/>
    <w:rsid w:val="00646AE5"/>
    <w:rsid w:val="00646CE2"/>
    <w:rsid w:val="006471FD"/>
    <w:rsid w:val="00647257"/>
    <w:rsid w:val="006473EB"/>
    <w:rsid w:val="00647B15"/>
    <w:rsid w:val="00647BF9"/>
    <w:rsid w:val="00650CCE"/>
    <w:rsid w:val="0065116B"/>
    <w:rsid w:val="00651DD1"/>
    <w:rsid w:val="0065235B"/>
    <w:rsid w:val="00652583"/>
    <w:rsid w:val="006526F8"/>
    <w:rsid w:val="00652B50"/>
    <w:rsid w:val="00653312"/>
    <w:rsid w:val="00653E8A"/>
    <w:rsid w:val="00654454"/>
    <w:rsid w:val="0065459D"/>
    <w:rsid w:val="00654EF2"/>
    <w:rsid w:val="00655437"/>
    <w:rsid w:val="006554D8"/>
    <w:rsid w:val="0065594F"/>
    <w:rsid w:val="00655BC2"/>
    <w:rsid w:val="00655BD2"/>
    <w:rsid w:val="00656265"/>
    <w:rsid w:val="006566F0"/>
    <w:rsid w:val="00656B7E"/>
    <w:rsid w:val="00656DDA"/>
    <w:rsid w:val="00656E54"/>
    <w:rsid w:val="00657097"/>
    <w:rsid w:val="006579EC"/>
    <w:rsid w:val="00657A54"/>
    <w:rsid w:val="00657C16"/>
    <w:rsid w:val="00657CD1"/>
    <w:rsid w:val="00660D5B"/>
    <w:rsid w:val="00660D7A"/>
    <w:rsid w:val="00660E06"/>
    <w:rsid w:val="00660F26"/>
    <w:rsid w:val="0066128B"/>
    <w:rsid w:val="0066134C"/>
    <w:rsid w:val="006615A8"/>
    <w:rsid w:val="006619AE"/>
    <w:rsid w:val="00661C47"/>
    <w:rsid w:val="00662799"/>
    <w:rsid w:val="0066285E"/>
    <w:rsid w:val="00662DBF"/>
    <w:rsid w:val="00662E5F"/>
    <w:rsid w:val="00664465"/>
    <w:rsid w:val="0066503D"/>
    <w:rsid w:val="006650DC"/>
    <w:rsid w:val="0066523E"/>
    <w:rsid w:val="00666CB0"/>
    <w:rsid w:val="00666FAD"/>
    <w:rsid w:val="00667158"/>
    <w:rsid w:val="00667B14"/>
    <w:rsid w:val="00667FB6"/>
    <w:rsid w:val="0067007C"/>
    <w:rsid w:val="00670302"/>
    <w:rsid w:val="0067033B"/>
    <w:rsid w:val="00670666"/>
    <w:rsid w:val="00670BA6"/>
    <w:rsid w:val="00670BE0"/>
    <w:rsid w:val="006712C6"/>
    <w:rsid w:val="00671520"/>
    <w:rsid w:val="00671787"/>
    <w:rsid w:val="0067197A"/>
    <w:rsid w:val="00671AAF"/>
    <w:rsid w:val="00672226"/>
    <w:rsid w:val="00672709"/>
    <w:rsid w:val="0067279C"/>
    <w:rsid w:val="006727F1"/>
    <w:rsid w:val="00672A70"/>
    <w:rsid w:val="006731EF"/>
    <w:rsid w:val="00673650"/>
    <w:rsid w:val="0067411D"/>
    <w:rsid w:val="00674566"/>
    <w:rsid w:val="006746A0"/>
    <w:rsid w:val="00674B01"/>
    <w:rsid w:val="00674F85"/>
    <w:rsid w:val="0067565D"/>
    <w:rsid w:val="0067577B"/>
    <w:rsid w:val="00675C5F"/>
    <w:rsid w:val="00676A31"/>
    <w:rsid w:val="00676FF2"/>
    <w:rsid w:val="006770FE"/>
    <w:rsid w:val="00677867"/>
    <w:rsid w:val="00677CB6"/>
    <w:rsid w:val="00680289"/>
    <w:rsid w:val="0068067A"/>
    <w:rsid w:val="00680741"/>
    <w:rsid w:val="006807E9"/>
    <w:rsid w:val="00680823"/>
    <w:rsid w:val="00680FAE"/>
    <w:rsid w:val="00681E76"/>
    <w:rsid w:val="00681EBE"/>
    <w:rsid w:val="00682422"/>
    <w:rsid w:val="006826BB"/>
    <w:rsid w:val="00682DE2"/>
    <w:rsid w:val="006839BD"/>
    <w:rsid w:val="00683D06"/>
    <w:rsid w:val="00683E46"/>
    <w:rsid w:val="006840C0"/>
    <w:rsid w:val="00684652"/>
    <w:rsid w:val="00684CC7"/>
    <w:rsid w:val="00684DE3"/>
    <w:rsid w:val="00684E9E"/>
    <w:rsid w:val="00685211"/>
    <w:rsid w:val="00685DAE"/>
    <w:rsid w:val="0068622A"/>
    <w:rsid w:val="0068628F"/>
    <w:rsid w:val="00686B01"/>
    <w:rsid w:val="0068736C"/>
    <w:rsid w:val="006903B9"/>
    <w:rsid w:val="00690612"/>
    <w:rsid w:val="00690827"/>
    <w:rsid w:val="006908AB"/>
    <w:rsid w:val="00691062"/>
    <w:rsid w:val="00691A92"/>
    <w:rsid w:val="00691BAC"/>
    <w:rsid w:val="00692090"/>
    <w:rsid w:val="006922C0"/>
    <w:rsid w:val="0069282C"/>
    <w:rsid w:val="00693256"/>
    <w:rsid w:val="006935EA"/>
    <w:rsid w:val="00693AFD"/>
    <w:rsid w:val="00693B4E"/>
    <w:rsid w:val="00693E98"/>
    <w:rsid w:val="00694134"/>
    <w:rsid w:val="006945D8"/>
    <w:rsid w:val="00694787"/>
    <w:rsid w:val="006948C1"/>
    <w:rsid w:val="006948FF"/>
    <w:rsid w:val="0069552A"/>
    <w:rsid w:val="006955B9"/>
    <w:rsid w:val="006957A1"/>
    <w:rsid w:val="00695967"/>
    <w:rsid w:val="00695988"/>
    <w:rsid w:val="00695C20"/>
    <w:rsid w:val="0069683F"/>
    <w:rsid w:val="006969A9"/>
    <w:rsid w:val="00696A47"/>
    <w:rsid w:val="00696A8F"/>
    <w:rsid w:val="00697060"/>
    <w:rsid w:val="0069734F"/>
    <w:rsid w:val="0069747F"/>
    <w:rsid w:val="006975BA"/>
    <w:rsid w:val="00697EF2"/>
    <w:rsid w:val="006A003E"/>
    <w:rsid w:val="006A0291"/>
    <w:rsid w:val="006A05F3"/>
    <w:rsid w:val="006A07F3"/>
    <w:rsid w:val="006A0839"/>
    <w:rsid w:val="006A0EC5"/>
    <w:rsid w:val="006A1547"/>
    <w:rsid w:val="006A1A86"/>
    <w:rsid w:val="006A1ABA"/>
    <w:rsid w:val="006A1D45"/>
    <w:rsid w:val="006A1E8D"/>
    <w:rsid w:val="006A1FC9"/>
    <w:rsid w:val="006A2253"/>
    <w:rsid w:val="006A24C1"/>
    <w:rsid w:val="006A2A71"/>
    <w:rsid w:val="006A2FF1"/>
    <w:rsid w:val="006A3759"/>
    <w:rsid w:val="006A3E8E"/>
    <w:rsid w:val="006A3F95"/>
    <w:rsid w:val="006A4401"/>
    <w:rsid w:val="006A46AB"/>
    <w:rsid w:val="006A4C39"/>
    <w:rsid w:val="006A4CEF"/>
    <w:rsid w:val="006A4E27"/>
    <w:rsid w:val="006A4F9D"/>
    <w:rsid w:val="006A5242"/>
    <w:rsid w:val="006A55EF"/>
    <w:rsid w:val="006A5BED"/>
    <w:rsid w:val="006A5F19"/>
    <w:rsid w:val="006A6111"/>
    <w:rsid w:val="006A61B2"/>
    <w:rsid w:val="006A62ED"/>
    <w:rsid w:val="006A63A0"/>
    <w:rsid w:val="006A69D8"/>
    <w:rsid w:val="006A6CBF"/>
    <w:rsid w:val="006A6FE3"/>
    <w:rsid w:val="006A705D"/>
    <w:rsid w:val="006A738E"/>
    <w:rsid w:val="006B0D79"/>
    <w:rsid w:val="006B0E02"/>
    <w:rsid w:val="006B14FB"/>
    <w:rsid w:val="006B1539"/>
    <w:rsid w:val="006B1652"/>
    <w:rsid w:val="006B2690"/>
    <w:rsid w:val="006B279E"/>
    <w:rsid w:val="006B27A6"/>
    <w:rsid w:val="006B2BA9"/>
    <w:rsid w:val="006B30DE"/>
    <w:rsid w:val="006B31BB"/>
    <w:rsid w:val="006B3E5B"/>
    <w:rsid w:val="006B4739"/>
    <w:rsid w:val="006B4937"/>
    <w:rsid w:val="006B4DDC"/>
    <w:rsid w:val="006B5792"/>
    <w:rsid w:val="006B586B"/>
    <w:rsid w:val="006B59E2"/>
    <w:rsid w:val="006B65D1"/>
    <w:rsid w:val="006B6D37"/>
    <w:rsid w:val="006B7028"/>
    <w:rsid w:val="006C07B0"/>
    <w:rsid w:val="006C0964"/>
    <w:rsid w:val="006C0FBB"/>
    <w:rsid w:val="006C118A"/>
    <w:rsid w:val="006C1F5D"/>
    <w:rsid w:val="006C3146"/>
    <w:rsid w:val="006C3E50"/>
    <w:rsid w:val="006C4484"/>
    <w:rsid w:val="006C48CC"/>
    <w:rsid w:val="006C5A9A"/>
    <w:rsid w:val="006C5DE7"/>
    <w:rsid w:val="006C669C"/>
    <w:rsid w:val="006C71F3"/>
    <w:rsid w:val="006D0077"/>
    <w:rsid w:val="006D0112"/>
    <w:rsid w:val="006D0286"/>
    <w:rsid w:val="006D0B45"/>
    <w:rsid w:val="006D1219"/>
    <w:rsid w:val="006D1312"/>
    <w:rsid w:val="006D1559"/>
    <w:rsid w:val="006D18FB"/>
    <w:rsid w:val="006D22A9"/>
    <w:rsid w:val="006D2341"/>
    <w:rsid w:val="006D26ED"/>
    <w:rsid w:val="006D28F8"/>
    <w:rsid w:val="006D2973"/>
    <w:rsid w:val="006D2BA4"/>
    <w:rsid w:val="006D2BB3"/>
    <w:rsid w:val="006D2DBA"/>
    <w:rsid w:val="006D3260"/>
    <w:rsid w:val="006D3FD8"/>
    <w:rsid w:val="006D463B"/>
    <w:rsid w:val="006D4F0B"/>
    <w:rsid w:val="006D4FEE"/>
    <w:rsid w:val="006D50BA"/>
    <w:rsid w:val="006D5506"/>
    <w:rsid w:val="006D5871"/>
    <w:rsid w:val="006D5D08"/>
    <w:rsid w:val="006D684A"/>
    <w:rsid w:val="006D6D98"/>
    <w:rsid w:val="006D723C"/>
    <w:rsid w:val="006D7543"/>
    <w:rsid w:val="006D7721"/>
    <w:rsid w:val="006D78A4"/>
    <w:rsid w:val="006E0448"/>
    <w:rsid w:val="006E04DC"/>
    <w:rsid w:val="006E0AF8"/>
    <w:rsid w:val="006E0E30"/>
    <w:rsid w:val="006E1B5E"/>
    <w:rsid w:val="006E1EC6"/>
    <w:rsid w:val="006E20D4"/>
    <w:rsid w:val="006E2177"/>
    <w:rsid w:val="006E2634"/>
    <w:rsid w:val="006E29A4"/>
    <w:rsid w:val="006E2AB9"/>
    <w:rsid w:val="006E2BB5"/>
    <w:rsid w:val="006E3B4C"/>
    <w:rsid w:val="006E54C5"/>
    <w:rsid w:val="006E552F"/>
    <w:rsid w:val="006E55CB"/>
    <w:rsid w:val="006E5850"/>
    <w:rsid w:val="006E5A35"/>
    <w:rsid w:val="006E5AB7"/>
    <w:rsid w:val="006E6543"/>
    <w:rsid w:val="006E6721"/>
    <w:rsid w:val="006E73B5"/>
    <w:rsid w:val="006F0351"/>
    <w:rsid w:val="006F07AC"/>
    <w:rsid w:val="006F0FBD"/>
    <w:rsid w:val="006F0FFB"/>
    <w:rsid w:val="006F19DA"/>
    <w:rsid w:val="006F2083"/>
    <w:rsid w:val="006F244B"/>
    <w:rsid w:val="006F397C"/>
    <w:rsid w:val="006F3B34"/>
    <w:rsid w:val="006F3BAD"/>
    <w:rsid w:val="006F4688"/>
    <w:rsid w:val="006F4DF7"/>
    <w:rsid w:val="006F5D05"/>
    <w:rsid w:val="006F60F1"/>
    <w:rsid w:val="006F647F"/>
    <w:rsid w:val="006F6A17"/>
    <w:rsid w:val="006F73E6"/>
    <w:rsid w:val="006F740F"/>
    <w:rsid w:val="006F7709"/>
    <w:rsid w:val="006F785A"/>
    <w:rsid w:val="006F7A04"/>
    <w:rsid w:val="006F7B86"/>
    <w:rsid w:val="00700000"/>
    <w:rsid w:val="00700565"/>
    <w:rsid w:val="007008F1"/>
    <w:rsid w:val="00700A21"/>
    <w:rsid w:val="00700BA7"/>
    <w:rsid w:val="00701182"/>
    <w:rsid w:val="007013BF"/>
    <w:rsid w:val="00701818"/>
    <w:rsid w:val="00701A27"/>
    <w:rsid w:val="00701B0D"/>
    <w:rsid w:val="00701B36"/>
    <w:rsid w:val="00701C6E"/>
    <w:rsid w:val="00701EC7"/>
    <w:rsid w:val="007025FD"/>
    <w:rsid w:val="00702DF9"/>
    <w:rsid w:val="0070330F"/>
    <w:rsid w:val="00703465"/>
    <w:rsid w:val="007035D4"/>
    <w:rsid w:val="00703B41"/>
    <w:rsid w:val="00703B45"/>
    <w:rsid w:val="00703C71"/>
    <w:rsid w:val="007040EB"/>
    <w:rsid w:val="00704231"/>
    <w:rsid w:val="00704F58"/>
    <w:rsid w:val="00705BAC"/>
    <w:rsid w:val="00705C4A"/>
    <w:rsid w:val="00705CC7"/>
    <w:rsid w:val="00705CDB"/>
    <w:rsid w:val="00705E26"/>
    <w:rsid w:val="00706076"/>
    <w:rsid w:val="0070651D"/>
    <w:rsid w:val="0070667D"/>
    <w:rsid w:val="007069B5"/>
    <w:rsid w:val="007071DE"/>
    <w:rsid w:val="007075F8"/>
    <w:rsid w:val="00707613"/>
    <w:rsid w:val="00707CD5"/>
    <w:rsid w:val="00707D25"/>
    <w:rsid w:val="00707E64"/>
    <w:rsid w:val="00707FF6"/>
    <w:rsid w:val="0071002B"/>
    <w:rsid w:val="00710C45"/>
    <w:rsid w:val="00711B4D"/>
    <w:rsid w:val="00711C91"/>
    <w:rsid w:val="00711D71"/>
    <w:rsid w:val="00712215"/>
    <w:rsid w:val="00712312"/>
    <w:rsid w:val="00712418"/>
    <w:rsid w:val="00712F7E"/>
    <w:rsid w:val="0071335D"/>
    <w:rsid w:val="007137AE"/>
    <w:rsid w:val="00713A1D"/>
    <w:rsid w:val="00713AEE"/>
    <w:rsid w:val="007146AD"/>
    <w:rsid w:val="00715132"/>
    <w:rsid w:val="00715230"/>
    <w:rsid w:val="007153F8"/>
    <w:rsid w:val="00715805"/>
    <w:rsid w:val="0071593F"/>
    <w:rsid w:val="00715973"/>
    <w:rsid w:val="0071646F"/>
    <w:rsid w:val="007168BC"/>
    <w:rsid w:val="00716F46"/>
    <w:rsid w:val="00717254"/>
    <w:rsid w:val="00717310"/>
    <w:rsid w:val="00720532"/>
    <w:rsid w:val="007208FE"/>
    <w:rsid w:val="00720FE3"/>
    <w:rsid w:val="0072106F"/>
    <w:rsid w:val="0072139C"/>
    <w:rsid w:val="00721746"/>
    <w:rsid w:val="007218F1"/>
    <w:rsid w:val="00721927"/>
    <w:rsid w:val="00721C2E"/>
    <w:rsid w:val="00721F12"/>
    <w:rsid w:val="007222C0"/>
    <w:rsid w:val="007229CB"/>
    <w:rsid w:val="00722D00"/>
    <w:rsid w:val="0072426C"/>
    <w:rsid w:val="00724376"/>
    <w:rsid w:val="00724C72"/>
    <w:rsid w:val="00724F21"/>
    <w:rsid w:val="0072503B"/>
    <w:rsid w:val="00725180"/>
    <w:rsid w:val="00725CF6"/>
    <w:rsid w:val="00725EA8"/>
    <w:rsid w:val="00725F1D"/>
    <w:rsid w:val="00726158"/>
    <w:rsid w:val="0072626E"/>
    <w:rsid w:val="007264CD"/>
    <w:rsid w:val="00726998"/>
    <w:rsid w:val="007274F8"/>
    <w:rsid w:val="007277E7"/>
    <w:rsid w:val="00727C55"/>
    <w:rsid w:val="00727CE7"/>
    <w:rsid w:val="00730298"/>
    <w:rsid w:val="00730412"/>
    <w:rsid w:val="007307D9"/>
    <w:rsid w:val="00730968"/>
    <w:rsid w:val="00730CF4"/>
    <w:rsid w:val="007314B4"/>
    <w:rsid w:val="00731717"/>
    <w:rsid w:val="0073212B"/>
    <w:rsid w:val="007321DF"/>
    <w:rsid w:val="007321E9"/>
    <w:rsid w:val="0073226B"/>
    <w:rsid w:val="00732634"/>
    <w:rsid w:val="00732AD1"/>
    <w:rsid w:val="00732F3D"/>
    <w:rsid w:val="007339FB"/>
    <w:rsid w:val="00733B49"/>
    <w:rsid w:val="00733D4C"/>
    <w:rsid w:val="00734017"/>
    <w:rsid w:val="00735206"/>
    <w:rsid w:val="00735415"/>
    <w:rsid w:val="00735586"/>
    <w:rsid w:val="007357B0"/>
    <w:rsid w:val="007359AE"/>
    <w:rsid w:val="00735A37"/>
    <w:rsid w:val="007368B6"/>
    <w:rsid w:val="00736EA4"/>
    <w:rsid w:val="0073713E"/>
    <w:rsid w:val="0073732C"/>
    <w:rsid w:val="00737770"/>
    <w:rsid w:val="0073782A"/>
    <w:rsid w:val="00737CA6"/>
    <w:rsid w:val="00737D61"/>
    <w:rsid w:val="00740177"/>
    <w:rsid w:val="0074075B"/>
    <w:rsid w:val="007407A9"/>
    <w:rsid w:val="007408D8"/>
    <w:rsid w:val="00740C42"/>
    <w:rsid w:val="00741074"/>
    <w:rsid w:val="007411C3"/>
    <w:rsid w:val="00741486"/>
    <w:rsid w:val="0074176C"/>
    <w:rsid w:val="007422A5"/>
    <w:rsid w:val="007425F0"/>
    <w:rsid w:val="007429E6"/>
    <w:rsid w:val="00742AC0"/>
    <w:rsid w:val="0074392C"/>
    <w:rsid w:val="00743DCA"/>
    <w:rsid w:val="007442EE"/>
    <w:rsid w:val="00744993"/>
    <w:rsid w:val="00745003"/>
    <w:rsid w:val="00745318"/>
    <w:rsid w:val="007454D7"/>
    <w:rsid w:val="00745B1E"/>
    <w:rsid w:val="00745B40"/>
    <w:rsid w:val="00746DF8"/>
    <w:rsid w:val="00747D57"/>
    <w:rsid w:val="00747E9F"/>
    <w:rsid w:val="00747EE8"/>
    <w:rsid w:val="007506D2"/>
    <w:rsid w:val="00752164"/>
    <w:rsid w:val="00752552"/>
    <w:rsid w:val="0075256E"/>
    <w:rsid w:val="00752907"/>
    <w:rsid w:val="007529AD"/>
    <w:rsid w:val="00752AC6"/>
    <w:rsid w:val="00752AF9"/>
    <w:rsid w:val="00752D43"/>
    <w:rsid w:val="00753473"/>
    <w:rsid w:val="0075393D"/>
    <w:rsid w:val="00753C4E"/>
    <w:rsid w:val="00753FF8"/>
    <w:rsid w:val="007540C5"/>
    <w:rsid w:val="00754D00"/>
    <w:rsid w:val="00755669"/>
    <w:rsid w:val="007558C1"/>
    <w:rsid w:val="00755D53"/>
    <w:rsid w:val="00756DA7"/>
    <w:rsid w:val="00756ED9"/>
    <w:rsid w:val="00757072"/>
    <w:rsid w:val="0075747C"/>
    <w:rsid w:val="0075769D"/>
    <w:rsid w:val="00757D3B"/>
    <w:rsid w:val="00757FF3"/>
    <w:rsid w:val="00760AC2"/>
    <w:rsid w:val="00760AF9"/>
    <w:rsid w:val="00760BE9"/>
    <w:rsid w:val="00760C3E"/>
    <w:rsid w:val="007615E8"/>
    <w:rsid w:val="00761BF7"/>
    <w:rsid w:val="00761F55"/>
    <w:rsid w:val="0076207F"/>
    <w:rsid w:val="00762469"/>
    <w:rsid w:val="00762834"/>
    <w:rsid w:val="0076292E"/>
    <w:rsid w:val="00762973"/>
    <w:rsid w:val="007629B9"/>
    <w:rsid w:val="007638A4"/>
    <w:rsid w:val="00763CFF"/>
    <w:rsid w:val="00763F86"/>
    <w:rsid w:val="00764422"/>
    <w:rsid w:val="0076468B"/>
    <w:rsid w:val="00764BF0"/>
    <w:rsid w:val="00764DCE"/>
    <w:rsid w:val="00764F91"/>
    <w:rsid w:val="00765432"/>
    <w:rsid w:val="00765821"/>
    <w:rsid w:val="007658D8"/>
    <w:rsid w:val="00766648"/>
    <w:rsid w:val="0076699D"/>
    <w:rsid w:val="00766D74"/>
    <w:rsid w:val="00766E8E"/>
    <w:rsid w:val="007671D7"/>
    <w:rsid w:val="00770EB1"/>
    <w:rsid w:val="00771A03"/>
    <w:rsid w:val="00771B2D"/>
    <w:rsid w:val="00771E88"/>
    <w:rsid w:val="00771FC5"/>
    <w:rsid w:val="00771FEA"/>
    <w:rsid w:val="007722D7"/>
    <w:rsid w:val="0077233D"/>
    <w:rsid w:val="00772B46"/>
    <w:rsid w:val="00772D21"/>
    <w:rsid w:val="00773023"/>
    <w:rsid w:val="007730CB"/>
    <w:rsid w:val="007743CA"/>
    <w:rsid w:val="007744DB"/>
    <w:rsid w:val="00774567"/>
    <w:rsid w:val="00774887"/>
    <w:rsid w:val="00774E30"/>
    <w:rsid w:val="00775A9F"/>
    <w:rsid w:val="00775E14"/>
    <w:rsid w:val="007761D9"/>
    <w:rsid w:val="00776474"/>
    <w:rsid w:val="00776525"/>
    <w:rsid w:val="007769E3"/>
    <w:rsid w:val="00776A3C"/>
    <w:rsid w:val="00777A30"/>
    <w:rsid w:val="00777D00"/>
    <w:rsid w:val="00777E90"/>
    <w:rsid w:val="00780549"/>
    <w:rsid w:val="007810D2"/>
    <w:rsid w:val="00781B5A"/>
    <w:rsid w:val="00781BC8"/>
    <w:rsid w:val="00781C4F"/>
    <w:rsid w:val="00781C50"/>
    <w:rsid w:val="00781E58"/>
    <w:rsid w:val="0078228D"/>
    <w:rsid w:val="00782449"/>
    <w:rsid w:val="007826FB"/>
    <w:rsid w:val="00782FFE"/>
    <w:rsid w:val="00783048"/>
    <w:rsid w:val="00783240"/>
    <w:rsid w:val="0078372C"/>
    <w:rsid w:val="00783E9C"/>
    <w:rsid w:val="0078427D"/>
    <w:rsid w:val="00784901"/>
    <w:rsid w:val="00784AE6"/>
    <w:rsid w:val="00784BBF"/>
    <w:rsid w:val="0078501C"/>
    <w:rsid w:val="00786512"/>
    <w:rsid w:val="00787174"/>
    <w:rsid w:val="0078791F"/>
    <w:rsid w:val="007901FD"/>
    <w:rsid w:val="007904ED"/>
    <w:rsid w:val="007906C6"/>
    <w:rsid w:val="007906E6"/>
    <w:rsid w:val="00790A4A"/>
    <w:rsid w:val="00791201"/>
    <w:rsid w:val="0079144C"/>
    <w:rsid w:val="007916F9"/>
    <w:rsid w:val="00791C2C"/>
    <w:rsid w:val="00791DE1"/>
    <w:rsid w:val="007920E8"/>
    <w:rsid w:val="0079260F"/>
    <w:rsid w:val="00792623"/>
    <w:rsid w:val="00792E32"/>
    <w:rsid w:val="00793332"/>
    <w:rsid w:val="00793875"/>
    <w:rsid w:val="0079473A"/>
    <w:rsid w:val="007947C7"/>
    <w:rsid w:val="007949D7"/>
    <w:rsid w:val="00794AF0"/>
    <w:rsid w:val="00794F7F"/>
    <w:rsid w:val="007950FD"/>
    <w:rsid w:val="007956D7"/>
    <w:rsid w:val="00795FA6"/>
    <w:rsid w:val="0079622C"/>
    <w:rsid w:val="0079665A"/>
    <w:rsid w:val="00796AA7"/>
    <w:rsid w:val="00796DF9"/>
    <w:rsid w:val="007974C6"/>
    <w:rsid w:val="00797F23"/>
    <w:rsid w:val="007A035D"/>
    <w:rsid w:val="007A046E"/>
    <w:rsid w:val="007A066A"/>
    <w:rsid w:val="007A0960"/>
    <w:rsid w:val="007A0CEF"/>
    <w:rsid w:val="007A18A8"/>
    <w:rsid w:val="007A18B2"/>
    <w:rsid w:val="007A1A05"/>
    <w:rsid w:val="007A1B2B"/>
    <w:rsid w:val="007A2033"/>
    <w:rsid w:val="007A2306"/>
    <w:rsid w:val="007A25BC"/>
    <w:rsid w:val="007A3348"/>
    <w:rsid w:val="007A35D2"/>
    <w:rsid w:val="007A35FF"/>
    <w:rsid w:val="007A37C0"/>
    <w:rsid w:val="007A3E38"/>
    <w:rsid w:val="007A3F75"/>
    <w:rsid w:val="007A40EC"/>
    <w:rsid w:val="007A4600"/>
    <w:rsid w:val="007A49CD"/>
    <w:rsid w:val="007A4A6A"/>
    <w:rsid w:val="007A4BA9"/>
    <w:rsid w:val="007A4CC9"/>
    <w:rsid w:val="007A529C"/>
    <w:rsid w:val="007A5A29"/>
    <w:rsid w:val="007A5CB6"/>
    <w:rsid w:val="007A609E"/>
    <w:rsid w:val="007A61AE"/>
    <w:rsid w:val="007A65DA"/>
    <w:rsid w:val="007A6DA5"/>
    <w:rsid w:val="007A7316"/>
    <w:rsid w:val="007A7A96"/>
    <w:rsid w:val="007A7C60"/>
    <w:rsid w:val="007B052B"/>
    <w:rsid w:val="007B05AD"/>
    <w:rsid w:val="007B0614"/>
    <w:rsid w:val="007B0D35"/>
    <w:rsid w:val="007B0EC8"/>
    <w:rsid w:val="007B10C6"/>
    <w:rsid w:val="007B12AB"/>
    <w:rsid w:val="007B17BA"/>
    <w:rsid w:val="007B1F3E"/>
    <w:rsid w:val="007B2364"/>
    <w:rsid w:val="007B30F5"/>
    <w:rsid w:val="007B35CC"/>
    <w:rsid w:val="007B3E31"/>
    <w:rsid w:val="007B43EF"/>
    <w:rsid w:val="007B4833"/>
    <w:rsid w:val="007B4857"/>
    <w:rsid w:val="007B49D0"/>
    <w:rsid w:val="007B5254"/>
    <w:rsid w:val="007B5301"/>
    <w:rsid w:val="007B546D"/>
    <w:rsid w:val="007B5928"/>
    <w:rsid w:val="007B5B48"/>
    <w:rsid w:val="007B657A"/>
    <w:rsid w:val="007B72A7"/>
    <w:rsid w:val="007B753E"/>
    <w:rsid w:val="007B7815"/>
    <w:rsid w:val="007C05C2"/>
    <w:rsid w:val="007C15DC"/>
    <w:rsid w:val="007C168A"/>
    <w:rsid w:val="007C1771"/>
    <w:rsid w:val="007C1903"/>
    <w:rsid w:val="007C1FEB"/>
    <w:rsid w:val="007C256E"/>
    <w:rsid w:val="007C2BD6"/>
    <w:rsid w:val="007C2DBB"/>
    <w:rsid w:val="007C2E8D"/>
    <w:rsid w:val="007C31D7"/>
    <w:rsid w:val="007C3FD5"/>
    <w:rsid w:val="007C413F"/>
    <w:rsid w:val="007C4B91"/>
    <w:rsid w:val="007C551A"/>
    <w:rsid w:val="007C5A87"/>
    <w:rsid w:val="007C5B9A"/>
    <w:rsid w:val="007C5F6F"/>
    <w:rsid w:val="007C6611"/>
    <w:rsid w:val="007C6911"/>
    <w:rsid w:val="007C69F9"/>
    <w:rsid w:val="007C6C56"/>
    <w:rsid w:val="007C70E8"/>
    <w:rsid w:val="007C72F4"/>
    <w:rsid w:val="007C73F7"/>
    <w:rsid w:val="007C76D2"/>
    <w:rsid w:val="007C7CD5"/>
    <w:rsid w:val="007D025A"/>
    <w:rsid w:val="007D067D"/>
    <w:rsid w:val="007D0AAE"/>
    <w:rsid w:val="007D0D6D"/>
    <w:rsid w:val="007D0E68"/>
    <w:rsid w:val="007D0EA8"/>
    <w:rsid w:val="007D1304"/>
    <w:rsid w:val="007D14CC"/>
    <w:rsid w:val="007D1825"/>
    <w:rsid w:val="007D1FC2"/>
    <w:rsid w:val="007D21C4"/>
    <w:rsid w:val="007D228C"/>
    <w:rsid w:val="007D22E3"/>
    <w:rsid w:val="007D24E5"/>
    <w:rsid w:val="007D2526"/>
    <w:rsid w:val="007D264D"/>
    <w:rsid w:val="007D2792"/>
    <w:rsid w:val="007D285A"/>
    <w:rsid w:val="007D29E6"/>
    <w:rsid w:val="007D2C86"/>
    <w:rsid w:val="007D2EB8"/>
    <w:rsid w:val="007D314D"/>
    <w:rsid w:val="007D32D0"/>
    <w:rsid w:val="007D3716"/>
    <w:rsid w:val="007D3741"/>
    <w:rsid w:val="007D4590"/>
    <w:rsid w:val="007D4622"/>
    <w:rsid w:val="007D5165"/>
    <w:rsid w:val="007D5B97"/>
    <w:rsid w:val="007D65B7"/>
    <w:rsid w:val="007D76E2"/>
    <w:rsid w:val="007D7F1B"/>
    <w:rsid w:val="007E00A2"/>
    <w:rsid w:val="007E065D"/>
    <w:rsid w:val="007E0672"/>
    <w:rsid w:val="007E0787"/>
    <w:rsid w:val="007E0A5D"/>
    <w:rsid w:val="007E15AF"/>
    <w:rsid w:val="007E15C1"/>
    <w:rsid w:val="007E1BF4"/>
    <w:rsid w:val="007E2C1E"/>
    <w:rsid w:val="007E2D30"/>
    <w:rsid w:val="007E33BE"/>
    <w:rsid w:val="007E426D"/>
    <w:rsid w:val="007E460C"/>
    <w:rsid w:val="007E517F"/>
    <w:rsid w:val="007E520F"/>
    <w:rsid w:val="007E5E33"/>
    <w:rsid w:val="007E5E3C"/>
    <w:rsid w:val="007E6598"/>
    <w:rsid w:val="007E6663"/>
    <w:rsid w:val="007E6B7B"/>
    <w:rsid w:val="007E7C89"/>
    <w:rsid w:val="007F0110"/>
    <w:rsid w:val="007F0211"/>
    <w:rsid w:val="007F07DC"/>
    <w:rsid w:val="007F0885"/>
    <w:rsid w:val="007F094C"/>
    <w:rsid w:val="007F0A9E"/>
    <w:rsid w:val="007F0B53"/>
    <w:rsid w:val="007F10C6"/>
    <w:rsid w:val="007F16DC"/>
    <w:rsid w:val="007F17FC"/>
    <w:rsid w:val="007F1CB5"/>
    <w:rsid w:val="007F2065"/>
    <w:rsid w:val="007F268F"/>
    <w:rsid w:val="007F26E8"/>
    <w:rsid w:val="007F28C7"/>
    <w:rsid w:val="007F384B"/>
    <w:rsid w:val="007F3EC2"/>
    <w:rsid w:val="007F4E2A"/>
    <w:rsid w:val="007F4FB3"/>
    <w:rsid w:val="007F5650"/>
    <w:rsid w:val="007F57E2"/>
    <w:rsid w:val="007F5E5F"/>
    <w:rsid w:val="007F6656"/>
    <w:rsid w:val="007F66CF"/>
    <w:rsid w:val="007F6752"/>
    <w:rsid w:val="007F6D03"/>
    <w:rsid w:val="007F6E77"/>
    <w:rsid w:val="007F6FC3"/>
    <w:rsid w:val="007F72CC"/>
    <w:rsid w:val="007F7848"/>
    <w:rsid w:val="008004D9"/>
    <w:rsid w:val="00800707"/>
    <w:rsid w:val="00800E0F"/>
    <w:rsid w:val="00800F22"/>
    <w:rsid w:val="00801117"/>
    <w:rsid w:val="0080153A"/>
    <w:rsid w:val="0080197C"/>
    <w:rsid w:val="00801B7D"/>
    <w:rsid w:val="00801E97"/>
    <w:rsid w:val="00801FDB"/>
    <w:rsid w:val="008028FE"/>
    <w:rsid w:val="00802B63"/>
    <w:rsid w:val="00802C3A"/>
    <w:rsid w:val="00802E87"/>
    <w:rsid w:val="00802ED1"/>
    <w:rsid w:val="00803202"/>
    <w:rsid w:val="0080328F"/>
    <w:rsid w:val="00803BBA"/>
    <w:rsid w:val="008040C6"/>
    <w:rsid w:val="0080472C"/>
    <w:rsid w:val="00804D96"/>
    <w:rsid w:val="00804E4F"/>
    <w:rsid w:val="00804E80"/>
    <w:rsid w:val="008050F5"/>
    <w:rsid w:val="0080520C"/>
    <w:rsid w:val="00805438"/>
    <w:rsid w:val="00805B03"/>
    <w:rsid w:val="00806789"/>
    <w:rsid w:val="00806938"/>
    <w:rsid w:val="00806A97"/>
    <w:rsid w:val="00806D19"/>
    <w:rsid w:val="00807129"/>
    <w:rsid w:val="0080725E"/>
    <w:rsid w:val="008074A2"/>
    <w:rsid w:val="00810517"/>
    <w:rsid w:val="00810620"/>
    <w:rsid w:val="00810766"/>
    <w:rsid w:val="00810AFC"/>
    <w:rsid w:val="0081106C"/>
    <w:rsid w:val="008110F4"/>
    <w:rsid w:val="0081123E"/>
    <w:rsid w:val="0081138F"/>
    <w:rsid w:val="00811660"/>
    <w:rsid w:val="00811A41"/>
    <w:rsid w:val="00811D28"/>
    <w:rsid w:val="0081294A"/>
    <w:rsid w:val="00812DB0"/>
    <w:rsid w:val="00812FF6"/>
    <w:rsid w:val="0081301B"/>
    <w:rsid w:val="00813236"/>
    <w:rsid w:val="008132E2"/>
    <w:rsid w:val="00813491"/>
    <w:rsid w:val="00813622"/>
    <w:rsid w:val="008137DF"/>
    <w:rsid w:val="00813BB9"/>
    <w:rsid w:val="00813CE5"/>
    <w:rsid w:val="008143B0"/>
    <w:rsid w:val="0081446B"/>
    <w:rsid w:val="00814642"/>
    <w:rsid w:val="00814809"/>
    <w:rsid w:val="008148AC"/>
    <w:rsid w:val="00814E04"/>
    <w:rsid w:val="008156D3"/>
    <w:rsid w:val="008159B6"/>
    <w:rsid w:val="00816236"/>
    <w:rsid w:val="00816712"/>
    <w:rsid w:val="00816868"/>
    <w:rsid w:val="00816D7F"/>
    <w:rsid w:val="00816E2A"/>
    <w:rsid w:val="008170AD"/>
    <w:rsid w:val="00817189"/>
    <w:rsid w:val="00817418"/>
    <w:rsid w:val="008175A3"/>
    <w:rsid w:val="0081792D"/>
    <w:rsid w:val="0081796E"/>
    <w:rsid w:val="00817FC9"/>
    <w:rsid w:val="00820662"/>
    <w:rsid w:val="008206BE"/>
    <w:rsid w:val="008217A1"/>
    <w:rsid w:val="00821B2A"/>
    <w:rsid w:val="00821F92"/>
    <w:rsid w:val="00823196"/>
    <w:rsid w:val="008235F2"/>
    <w:rsid w:val="00823DB5"/>
    <w:rsid w:val="00823FB5"/>
    <w:rsid w:val="00823FBC"/>
    <w:rsid w:val="00824024"/>
    <w:rsid w:val="008243A5"/>
    <w:rsid w:val="008243D0"/>
    <w:rsid w:val="00825005"/>
    <w:rsid w:val="0082555B"/>
    <w:rsid w:val="00825C43"/>
    <w:rsid w:val="00826404"/>
    <w:rsid w:val="00826AF9"/>
    <w:rsid w:val="00826BA8"/>
    <w:rsid w:val="00826F89"/>
    <w:rsid w:val="0082700F"/>
    <w:rsid w:val="00827664"/>
    <w:rsid w:val="008279B3"/>
    <w:rsid w:val="00827DBC"/>
    <w:rsid w:val="00827F82"/>
    <w:rsid w:val="00830919"/>
    <w:rsid w:val="00830C8B"/>
    <w:rsid w:val="00830DF5"/>
    <w:rsid w:val="0083191E"/>
    <w:rsid w:val="00831974"/>
    <w:rsid w:val="00832248"/>
    <w:rsid w:val="00833076"/>
    <w:rsid w:val="0083310A"/>
    <w:rsid w:val="00833905"/>
    <w:rsid w:val="00834E5A"/>
    <w:rsid w:val="00834F4C"/>
    <w:rsid w:val="00834F76"/>
    <w:rsid w:val="00835B18"/>
    <w:rsid w:val="00836366"/>
    <w:rsid w:val="008370AA"/>
    <w:rsid w:val="00837121"/>
    <w:rsid w:val="00837276"/>
    <w:rsid w:val="008377A7"/>
    <w:rsid w:val="0084005A"/>
    <w:rsid w:val="008402D7"/>
    <w:rsid w:val="00840350"/>
    <w:rsid w:val="00840B60"/>
    <w:rsid w:val="00840C85"/>
    <w:rsid w:val="0084178E"/>
    <w:rsid w:val="00841C1D"/>
    <w:rsid w:val="00841F4B"/>
    <w:rsid w:val="00841FA5"/>
    <w:rsid w:val="0084216E"/>
    <w:rsid w:val="0084262C"/>
    <w:rsid w:val="00842B04"/>
    <w:rsid w:val="00843BB9"/>
    <w:rsid w:val="0084452C"/>
    <w:rsid w:val="00844609"/>
    <w:rsid w:val="008446F1"/>
    <w:rsid w:val="0084470F"/>
    <w:rsid w:val="00844C3D"/>
    <w:rsid w:val="00844C4C"/>
    <w:rsid w:val="008460B9"/>
    <w:rsid w:val="0084651F"/>
    <w:rsid w:val="00846787"/>
    <w:rsid w:val="008467F3"/>
    <w:rsid w:val="00847098"/>
    <w:rsid w:val="008470CE"/>
    <w:rsid w:val="0084798B"/>
    <w:rsid w:val="00847CE3"/>
    <w:rsid w:val="00847FA3"/>
    <w:rsid w:val="00850474"/>
    <w:rsid w:val="00850E00"/>
    <w:rsid w:val="00851224"/>
    <w:rsid w:val="00851383"/>
    <w:rsid w:val="0085145E"/>
    <w:rsid w:val="00851663"/>
    <w:rsid w:val="00852516"/>
    <w:rsid w:val="00852535"/>
    <w:rsid w:val="008526BE"/>
    <w:rsid w:val="008527ED"/>
    <w:rsid w:val="008528E1"/>
    <w:rsid w:val="00852DC9"/>
    <w:rsid w:val="00853050"/>
    <w:rsid w:val="00853370"/>
    <w:rsid w:val="00853B74"/>
    <w:rsid w:val="00854003"/>
    <w:rsid w:val="0085454A"/>
    <w:rsid w:val="0085460A"/>
    <w:rsid w:val="00854919"/>
    <w:rsid w:val="00854E51"/>
    <w:rsid w:val="00854EF4"/>
    <w:rsid w:val="008553F7"/>
    <w:rsid w:val="00855758"/>
    <w:rsid w:val="00855951"/>
    <w:rsid w:val="00855CF9"/>
    <w:rsid w:val="00855E0E"/>
    <w:rsid w:val="00856134"/>
    <w:rsid w:val="0085660D"/>
    <w:rsid w:val="008569A9"/>
    <w:rsid w:val="00856C22"/>
    <w:rsid w:val="00856C64"/>
    <w:rsid w:val="00856FAD"/>
    <w:rsid w:val="008576EA"/>
    <w:rsid w:val="008577F1"/>
    <w:rsid w:val="00857F21"/>
    <w:rsid w:val="00857F8C"/>
    <w:rsid w:val="008600AA"/>
    <w:rsid w:val="008607B3"/>
    <w:rsid w:val="0086116D"/>
    <w:rsid w:val="00861317"/>
    <w:rsid w:val="00861B40"/>
    <w:rsid w:val="00862935"/>
    <w:rsid w:val="00862A24"/>
    <w:rsid w:val="00862C5A"/>
    <w:rsid w:val="00862E38"/>
    <w:rsid w:val="008635C2"/>
    <w:rsid w:val="00863F14"/>
    <w:rsid w:val="0086409B"/>
    <w:rsid w:val="008646C3"/>
    <w:rsid w:val="008649AD"/>
    <w:rsid w:val="00864BF4"/>
    <w:rsid w:val="00864D58"/>
    <w:rsid w:val="00865461"/>
    <w:rsid w:val="00865762"/>
    <w:rsid w:val="0086667A"/>
    <w:rsid w:val="0086681D"/>
    <w:rsid w:val="0086756A"/>
    <w:rsid w:val="00867927"/>
    <w:rsid w:val="008679D3"/>
    <w:rsid w:val="00867BBE"/>
    <w:rsid w:val="00867D09"/>
    <w:rsid w:val="008703DA"/>
    <w:rsid w:val="00870688"/>
    <w:rsid w:val="008711EE"/>
    <w:rsid w:val="008712C4"/>
    <w:rsid w:val="008724EE"/>
    <w:rsid w:val="00872528"/>
    <w:rsid w:val="00872753"/>
    <w:rsid w:val="00873629"/>
    <w:rsid w:val="008738F2"/>
    <w:rsid w:val="00874287"/>
    <w:rsid w:val="00874D2F"/>
    <w:rsid w:val="00874DA2"/>
    <w:rsid w:val="0087585F"/>
    <w:rsid w:val="00875922"/>
    <w:rsid w:val="00875A93"/>
    <w:rsid w:val="00875D02"/>
    <w:rsid w:val="008769BC"/>
    <w:rsid w:val="0087714E"/>
    <w:rsid w:val="008771E6"/>
    <w:rsid w:val="008772A1"/>
    <w:rsid w:val="008776CC"/>
    <w:rsid w:val="00877A9B"/>
    <w:rsid w:val="00877BCD"/>
    <w:rsid w:val="00877F6C"/>
    <w:rsid w:val="00880941"/>
    <w:rsid w:val="00880A06"/>
    <w:rsid w:val="008811DA"/>
    <w:rsid w:val="008813C9"/>
    <w:rsid w:val="008817C2"/>
    <w:rsid w:val="00881854"/>
    <w:rsid w:val="0088198C"/>
    <w:rsid w:val="00882745"/>
    <w:rsid w:val="00882A0C"/>
    <w:rsid w:val="008836AE"/>
    <w:rsid w:val="008837C6"/>
    <w:rsid w:val="00883A63"/>
    <w:rsid w:val="00883E06"/>
    <w:rsid w:val="00883E4E"/>
    <w:rsid w:val="008847AB"/>
    <w:rsid w:val="00884D40"/>
    <w:rsid w:val="00885164"/>
    <w:rsid w:val="00885272"/>
    <w:rsid w:val="008853E6"/>
    <w:rsid w:val="00885462"/>
    <w:rsid w:val="00885734"/>
    <w:rsid w:val="008858C6"/>
    <w:rsid w:val="00885E4E"/>
    <w:rsid w:val="008863DE"/>
    <w:rsid w:val="008876F5"/>
    <w:rsid w:val="00887D7F"/>
    <w:rsid w:val="00887ED9"/>
    <w:rsid w:val="00890197"/>
    <w:rsid w:val="0089029D"/>
    <w:rsid w:val="0089082E"/>
    <w:rsid w:val="0089095C"/>
    <w:rsid w:val="00890C1E"/>
    <w:rsid w:val="0089133D"/>
    <w:rsid w:val="008917AE"/>
    <w:rsid w:val="00891813"/>
    <w:rsid w:val="00891DEC"/>
    <w:rsid w:val="00892534"/>
    <w:rsid w:val="00893900"/>
    <w:rsid w:val="00893917"/>
    <w:rsid w:val="00894534"/>
    <w:rsid w:val="008948D3"/>
    <w:rsid w:val="00895025"/>
    <w:rsid w:val="00895037"/>
    <w:rsid w:val="00895D79"/>
    <w:rsid w:val="00897818"/>
    <w:rsid w:val="008A022A"/>
    <w:rsid w:val="008A0536"/>
    <w:rsid w:val="008A0738"/>
    <w:rsid w:val="008A0AD3"/>
    <w:rsid w:val="008A0F35"/>
    <w:rsid w:val="008A173A"/>
    <w:rsid w:val="008A1B58"/>
    <w:rsid w:val="008A1D48"/>
    <w:rsid w:val="008A2140"/>
    <w:rsid w:val="008A2377"/>
    <w:rsid w:val="008A23C0"/>
    <w:rsid w:val="008A243B"/>
    <w:rsid w:val="008A2D59"/>
    <w:rsid w:val="008A311A"/>
    <w:rsid w:val="008A3482"/>
    <w:rsid w:val="008A34CF"/>
    <w:rsid w:val="008A37DF"/>
    <w:rsid w:val="008A3A8B"/>
    <w:rsid w:val="008A3E31"/>
    <w:rsid w:val="008A4499"/>
    <w:rsid w:val="008A4CED"/>
    <w:rsid w:val="008A5B5E"/>
    <w:rsid w:val="008A5E00"/>
    <w:rsid w:val="008A612E"/>
    <w:rsid w:val="008A661E"/>
    <w:rsid w:val="008A6F85"/>
    <w:rsid w:val="008A70A7"/>
    <w:rsid w:val="008A79FF"/>
    <w:rsid w:val="008A7D58"/>
    <w:rsid w:val="008B009A"/>
    <w:rsid w:val="008B0451"/>
    <w:rsid w:val="008B0C0E"/>
    <w:rsid w:val="008B1366"/>
    <w:rsid w:val="008B17C4"/>
    <w:rsid w:val="008B1AAE"/>
    <w:rsid w:val="008B25D8"/>
    <w:rsid w:val="008B2709"/>
    <w:rsid w:val="008B298F"/>
    <w:rsid w:val="008B4276"/>
    <w:rsid w:val="008B4355"/>
    <w:rsid w:val="008B4BFB"/>
    <w:rsid w:val="008B53DB"/>
    <w:rsid w:val="008B57F4"/>
    <w:rsid w:val="008B5F98"/>
    <w:rsid w:val="008B649D"/>
    <w:rsid w:val="008B64B0"/>
    <w:rsid w:val="008B6671"/>
    <w:rsid w:val="008B66E7"/>
    <w:rsid w:val="008B6B88"/>
    <w:rsid w:val="008B72AA"/>
    <w:rsid w:val="008B73E7"/>
    <w:rsid w:val="008B7960"/>
    <w:rsid w:val="008B7FDE"/>
    <w:rsid w:val="008C0F89"/>
    <w:rsid w:val="008C10B0"/>
    <w:rsid w:val="008C1653"/>
    <w:rsid w:val="008C16F7"/>
    <w:rsid w:val="008C30EC"/>
    <w:rsid w:val="008C33FD"/>
    <w:rsid w:val="008C3DAC"/>
    <w:rsid w:val="008C3E1C"/>
    <w:rsid w:val="008C4547"/>
    <w:rsid w:val="008C4808"/>
    <w:rsid w:val="008C4B7B"/>
    <w:rsid w:val="008C4DB6"/>
    <w:rsid w:val="008C5219"/>
    <w:rsid w:val="008C53F8"/>
    <w:rsid w:val="008C56CC"/>
    <w:rsid w:val="008C57FE"/>
    <w:rsid w:val="008C5DEC"/>
    <w:rsid w:val="008C5F0B"/>
    <w:rsid w:val="008C5FA1"/>
    <w:rsid w:val="008C67ED"/>
    <w:rsid w:val="008C6B9B"/>
    <w:rsid w:val="008C6D28"/>
    <w:rsid w:val="008C6EA1"/>
    <w:rsid w:val="008C6F22"/>
    <w:rsid w:val="008C6FCA"/>
    <w:rsid w:val="008C7370"/>
    <w:rsid w:val="008C75DD"/>
    <w:rsid w:val="008C772F"/>
    <w:rsid w:val="008C7B33"/>
    <w:rsid w:val="008C7B7F"/>
    <w:rsid w:val="008D001C"/>
    <w:rsid w:val="008D007D"/>
    <w:rsid w:val="008D0592"/>
    <w:rsid w:val="008D069C"/>
    <w:rsid w:val="008D09D3"/>
    <w:rsid w:val="008D0BF6"/>
    <w:rsid w:val="008D0D9A"/>
    <w:rsid w:val="008D0ECA"/>
    <w:rsid w:val="008D0EED"/>
    <w:rsid w:val="008D108D"/>
    <w:rsid w:val="008D1993"/>
    <w:rsid w:val="008D1AFF"/>
    <w:rsid w:val="008D1BDA"/>
    <w:rsid w:val="008D20C4"/>
    <w:rsid w:val="008D23A1"/>
    <w:rsid w:val="008D27A5"/>
    <w:rsid w:val="008D2DC6"/>
    <w:rsid w:val="008D3562"/>
    <w:rsid w:val="008D4B09"/>
    <w:rsid w:val="008D55D6"/>
    <w:rsid w:val="008D57E8"/>
    <w:rsid w:val="008D5F80"/>
    <w:rsid w:val="008D63B5"/>
    <w:rsid w:val="008D6A49"/>
    <w:rsid w:val="008D6E5B"/>
    <w:rsid w:val="008D744C"/>
    <w:rsid w:val="008D74EB"/>
    <w:rsid w:val="008D757D"/>
    <w:rsid w:val="008D759D"/>
    <w:rsid w:val="008D78CD"/>
    <w:rsid w:val="008D79C5"/>
    <w:rsid w:val="008D7A55"/>
    <w:rsid w:val="008D7F40"/>
    <w:rsid w:val="008E0365"/>
    <w:rsid w:val="008E0AC8"/>
    <w:rsid w:val="008E154C"/>
    <w:rsid w:val="008E1C58"/>
    <w:rsid w:val="008E1D2E"/>
    <w:rsid w:val="008E2198"/>
    <w:rsid w:val="008E258F"/>
    <w:rsid w:val="008E2897"/>
    <w:rsid w:val="008E2F28"/>
    <w:rsid w:val="008E31B7"/>
    <w:rsid w:val="008E3482"/>
    <w:rsid w:val="008E35B9"/>
    <w:rsid w:val="008E375B"/>
    <w:rsid w:val="008E4015"/>
    <w:rsid w:val="008E40DD"/>
    <w:rsid w:val="008E4802"/>
    <w:rsid w:val="008E4917"/>
    <w:rsid w:val="008E4919"/>
    <w:rsid w:val="008E4D14"/>
    <w:rsid w:val="008E4EE6"/>
    <w:rsid w:val="008E50B0"/>
    <w:rsid w:val="008E50F8"/>
    <w:rsid w:val="008E5441"/>
    <w:rsid w:val="008E5719"/>
    <w:rsid w:val="008E58C9"/>
    <w:rsid w:val="008E5C20"/>
    <w:rsid w:val="008E5C68"/>
    <w:rsid w:val="008E5E26"/>
    <w:rsid w:val="008E64DB"/>
    <w:rsid w:val="008E6811"/>
    <w:rsid w:val="008E6C52"/>
    <w:rsid w:val="008E6D0E"/>
    <w:rsid w:val="008E6E31"/>
    <w:rsid w:val="008E7122"/>
    <w:rsid w:val="008E72B7"/>
    <w:rsid w:val="008F0233"/>
    <w:rsid w:val="008F029A"/>
    <w:rsid w:val="008F137D"/>
    <w:rsid w:val="008F191B"/>
    <w:rsid w:val="008F19E2"/>
    <w:rsid w:val="008F1B60"/>
    <w:rsid w:val="008F27F5"/>
    <w:rsid w:val="008F29C6"/>
    <w:rsid w:val="008F3400"/>
    <w:rsid w:val="008F3978"/>
    <w:rsid w:val="008F40F5"/>
    <w:rsid w:val="008F47A9"/>
    <w:rsid w:val="008F4950"/>
    <w:rsid w:val="008F50A7"/>
    <w:rsid w:val="008F5B0D"/>
    <w:rsid w:val="008F5D5E"/>
    <w:rsid w:val="008F63A8"/>
    <w:rsid w:val="008F6657"/>
    <w:rsid w:val="008F677C"/>
    <w:rsid w:val="008F68FC"/>
    <w:rsid w:val="008F6ED4"/>
    <w:rsid w:val="008F7B77"/>
    <w:rsid w:val="00900B1D"/>
    <w:rsid w:val="009019CF"/>
    <w:rsid w:val="00901ADA"/>
    <w:rsid w:val="00901B77"/>
    <w:rsid w:val="00901F4E"/>
    <w:rsid w:val="0090217C"/>
    <w:rsid w:val="0090280B"/>
    <w:rsid w:val="00902A25"/>
    <w:rsid w:val="00902F2D"/>
    <w:rsid w:val="00903815"/>
    <w:rsid w:val="00903C80"/>
    <w:rsid w:val="00903DE9"/>
    <w:rsid w:val="00903EF0"/>
    <w:rsid w:val="00904031"/>
    <w:rsid w:val="009041B1"/>
    <w:rsid w:val="009049FA"/>
    <w:rsid w:val="00904A90"/>
    <w:rsid w:val="00904D52"/>
    <w:rsid w:val="009059DE"/>
    <w:rsid w:val="00905AB9"/>
    <w:rsid w:val="00905B05"/>
    <w:rsid w:val="00905E76"/>
    <w:rsid w:val="0090631C"/>
    <w:rsid w:val="009067F4"/>
    <w:rsid w:val="0090706F"/>
    <w:rsid w:val="00907199"/>
    <w:rsid w:val="00907818"/>
    <w:rsid w:val="0090783E"/>
    <w:rsid w:val="00907BE0"/>
    <w:rsid w:val="00907C06"/>
    <w:rsid w:val="00907E06"/>
    <w:rsid w:val="009101EE"/>
    <w:rsid w:val="00910595"/>
    <w:rsid w:val="0091165B"/>
    <w:rsid w:val="00911CE5"/>
    <w:rsid w:val="00912133"/>
    <w:rsid w:val="00912303"/>
    <w:rsid w:val="00912B9B"/>
    <w:rsid w:val="00912BA0"/>
    <w:rsid w:val="00912F08"/>
    <w:rsid w:val="009134BF"/>
    <w:rsid w:val="00913767"/>
    <w:rsid w:val="009143D9"/>
    <w:rsid w:val="00914442"/>
    <w:rsid w:val="00914AA5"/>
    <w:rsid w:val="00914E8F"/>
    <w:rsid w:val="00914F3E"/>
    <w:rsid w:val="00915326"/>
    <w:rsid w:val="009154D0"/>
    <w:rsid w:val="00915672"/>
    <w:rsid w:val="00915B63"/>
    <w:rsid w:val="00915C98"/>
    <w:rsid w:val="00915F2A"/>
    <w:rsid w:val="00916162"/>
    <w:rsid w:val="00916294"/>
    <w:rsid w:val="00916463"/>
    <w:rsid w:val="00916942"/>
    <w:rsid w:val="009169C8"/>
    <w:rsid w:val="00916F1E"/>
    <w:rsid w:val="00917F55"/>
    <w:rsid w:val="00920522"/>
    <w:rsid w:val="009205E5"/>
    <w:rsid w:val="009208FD"/>
    <w:rsid w:val="00920CE4"/>
    <w:rsid w:val="00920DC0"/>
    <w:rsid w:val="0092137B"/>
    <w:rsid w:val="00921734"/>
    <w:rsid w:val="009219D5"/>
    <w:rsid w:val="009221E1"/>
    <w:rsid w:val="00922438"/>
    <w:rsid w:val="00922568"/>
    <w:rsid w:val="00922676"/>
    <w:rsid w:val="00923493"/>
    <w:rsid w:val="00923EB6"/>
    <w:rsid w:val="009245FB"/>
    <w:rsid w:val="009247CD"/>
    <w:rsid w:val="00924813"/>
    <w:rsid w:val="0092487A"/>
    <w:rsid w:val="00924C67"/>
    <w:rsid w:val="00925516"/>
    <w:rsid w:val="00925D01"/>
    <w:rsid w:val="00925E45"/>
    <w:rsid w:val="00925E6F"/>
    <w:rsid w:val="00925F8B"/>
    <w:rsid w:val="0092633E"/>
    <w:rsid w:val="009263E9"/>
    <w:rsid w:val="00926953"/>
    <w:rsid w:val="00926B72"/>
    <w:rsid w:val="00926C3D"/>
    <w:rsid w:val="00926D52"/>
    <w:rsid w:val="009271C6"/>
    <w:rsid w:val="0092730D"/>
    <w:rsid w:val="009273E7"/>
    <w:rsid w:val="009276BF"/>
    <w:rsid w:val="00927A07"/>
    <w:rsid w:val="00927A1B"/>
    <w:rsid w:val="00927EF3"/>
    <w:rsid w:val="00930784"/>
    <w:rsid w:val="009313C9"/>
    <w:rsid w:val="009319D7"/>
    <w:rsid w:val="00931CCD"/>
    <w:rsid w:val="00931D0E"/>
    <w:rsid w:val="00931DEB"/>
    <w:rsid w:val="00932D46"/>
    <w:rsid w:val="0093339E"/>
    <w:rsid w:val="00933D89"/>
    <w:rsid w:val="0093427C"/>
    <w:rsid w:val="00934547"/>
    <w:rsid w:val="009345E4"/>
    <w:rsid w:val="009347A2"/>
    <w:rsid w:val="009349F8"/>
    <w:rsid w:val="00934AFE"/>
    <w:rsid w:val="00934C1A"/>
    <w:rsid w:val="00935188"/>
    <w:rsid w:val="00935588"/>
    <w:rsid w:val="0093588F"/>
    <w:rsid w:val="00935B66"/>
    <w:rsid w:val="009360F4"/>
    <w:rsid w:val="00936A4A"/>
    <w:rsid w:val="00936CD5"/>
    <w:rsid w:val="00936D7C"/>
    <w:rsid w:val="00936DC7"/>
    <w:rsid w:val="00937C0C"/>
    <w:rsid w:val="00937D25"/>
    <w:rsid w:val="00940A4B"/>
    <w:rsid w:val="00941818"/>
    <w:rsid w:val="00941B3B"/>
    <w:rsid w:val="00941E09"/>
    <w:rsid w:val="00942182"/>
    <w:rsid w:val="0094295B"/>
    <w:rsid w:val="00942AD4"/>
    <w:rsid w:val="0094303F"/>
    <w:rsid w:val="0094310F"/>
    <w:rsid w:val="0094343C"/>
    <w:rsid w:val="00943808"/>
    <w:rsid w:val="00943BF0"/>
    <w:rsid w:val="00943EC7"/>
    <w:rsid w:val="009444C7"/>
    <w:rsid w:val="00944F90"/>
    <w:rsid w:val="00944FC5"/>
    <w:rsid w:val="00945388"/>
    <w:rsid w:val="009458D7"/>
    <w:rsid w:val="00945B3E"/>
    <w:rsid w:val="009462C1"/>
    <w:rsid w:val="00946527"/>
    <w:rsid w:val="00946FD1"/>
    <w:rsid w:val="009470A1"/>
    <w:rsid w:val="009470CB"/>
    <w:rsid w:val="00947184"/>
    <w:rsid w:val="0094725A"/>
    <w:rsid w:val="009472C3"/>
    <w:rsid w:val="00950347"/>
    <w:rsid w:val="00950AC5"/>
    <w:rsid w:val="00950BD0"/>
    <w:rsid w:val="00951410"/>
    <w:rsid w:val="009517A0"/>
    <w:rsid w:val="009518FB"/>
    <w:rsid w:val="00951A53"/>
    <w:rsid w:val="0095261D"/>
    <w:rsid w:val="00952F9D"/>
    <w:rsid w:val="00953E3E"/>
    <w:rsid w:val="00953F21"/>
    <w:rsid w:val="009541B4"/>
    <w:rsid w:val="00954898"/>
    <w:rsid w:val="009548BC"/>
    <w:rsid w:val="00954A00"/>
    <w:rsid w:val="00954F16"/>
    <w:rsid w:val="00954F20"/>
    <w:rsid w:val="00955C47"/>
    <w:rsid w:val="00956674"/>
    <w:rsid w:val="009567E5"/>
    <w:rsid w:val="0095680C"/>
    <w:rsid w:val="00956BF9"/>
    <w:rsid w:val="00956D34"/>
    <w:rsid w:val="00956E2F"/>
    <w:rsid w:val="0095742F"/>
    <w:rsid w:val="00957B01"/>
    <w:rsid w:val="00957C63"/>
    <w:rsid w:val="00957D6F"/>
    <w:rsid w:val="009601B7"/>
    <w:rsid w:val="00960345"/>
    <w:rsid w:val="0096040C"/>
    <w:rsid w:val="00960AE2"/>
    <w:rsid w:val="00960C22"/>
    <w:rsid w:val="00960EFF"/>
    <w:rsid w:val="00960F35"/>
    <w:rsid w:val="009611C7"/>
    <w:rsid w:val="00961713"/>
    <w:rsid w:val="00961739"/>
    <w:rsid w:val="0096221B"/>
    <w:rsid w:val="00962E71"/>
    <w:rsid w:val="00962F10"/>
    <w:rsid w:val="00962F24"/>
    <w:rsid w:val="009630D9"/>
    <w:rsid w:val="00963696"/>
    <w:rsid w:val="009639DE"/>
    <w:rsid w:val="00963EC3"/>
    <w:rsid w:val="0096409F"/>
    <w:rsid w:val="00964265"/>
    <w:rsid w:val="00964E03"/>
    <w:rsid w:val="0096580C"/>
    <w:rsid w:val="00965A3E"/>
    <w:rsid w:val="00965AF4"/>
    <w:rsid w:val="00966626"/>
    <w:rsid w:val="00966E53"/>
    <w:rsid w:val="0096704E"/>
    <w:rsid w:val="00967369"/>
    <w:rsid w:val="009677C0"/>
    <w:rsid w:val="00967B79"/>
    <w:rsid w:val="00967E80"/>
    <w:rsid w:val="00967FA4"/>
    <w:rsid w:val="009706F7"/>
    <w:rsid w:val="00970A95"/>
    <w:rsid w:val="00970C0A"/>
    <w:rsid w:val="009710E2"/>
    <w:rsid w:val="0097154C"/>
    <w:rsid w:val="00971AC3"/>
    <w:rsid w:val="00971B12"/>
    <w:rsid w:val="00971DEC"/>
    <w:rsid w:val="0097239A"/>
    <w:rsid w:val="0097282F"/>
    <w:rsid w:val="009736F6"/>
    <w:rsid w:val="00973AC8"/>
    <w:rsid w:val="009742BE"/>
    <w:rsid w:val="00975068"/>
    <w:rsid w:val="009754EF"/>
    <w:rsid w:val="0097591B"/>
    <w:rsid w:val="00975F37"/>
    <w:rsid w:val="009762AF"/>
    <w:rsid w:val="00976634"/>
    <w:rsid w:val="00976766"/>
    <w:rsid w:val="00976964"/>
    <w:rsid w:val="00976D23"/>
    <w:rsid w:val="00977076"/>
    <w:rsid w:val="00977184"/>
    <w:rsid w:val="00977557"/>
    <w:rsid w:val="009776FD"/>
    <w:rsid w:val="009778F1"/>
    <w:rsid w:val="00977D06"/>
    <w:rsid w:val="00980006"/>
    <w:rsid w:val="0098019D"/>
    <w:rsid w:val="009806F3"/>
    <w:rsid w:val="00980E2A"/>
    <w:rsid w:val="00980F01"/>
    <w:rsid w:val="0098152F"/>
    <w:rsid w:val="00981A69"/>
    <w:rsid w:val="00981B0B"/>
    <w:rsid w:val="00981B1A"/>
    <w:rsid w:val="00982011"/>
    <w:rsid w:val="009824DD"/>
    <w:rsid w:val="00982E30"/>
    <w:rsid w:val="00984506"/>
    <w:rsid w:val="00984A5C"/>
    <w:rsid w:val="00984CE5"/>
    <w:rsid w:val="009851E3"/>
    <w:rsid w:val="009857D4"/>
    <w:rsid w:val="009858B1"/>
    <w:rsid w:val="009859DF"/>
    <w:rsid w:val="00985A6D"/>
    <w:rsid w:val="00985AF3"/>
    <w:rsid w:val="00985D64"/>
    <w:rsid w:val="00986097"/>
    <w:rsid w:val="00987255"/>
    <w:rsid w:val="009877F6"/>
    <w:rsid w:val="00987DA9"/>
    <w:rsid w:val="00990059"/>
    <w:rsid w:val="00990472"/>
    <w:rsid w:val="0099080A"/>
    <w:rsid w:val="00990AA6"/>
    <w:rsid w:val="00990D49"/>
    <w:rsid w:val="00990DF8"/>
    <w:rsid w:val="0099103C"/>
    <w:rsid w:val="00991241"/>
    <w:rsid w:val="00991C90"/>
    <w:rsid w:val="0099220A"/>
    <w:rsid w:val="00992287"/>
    <w:rsid w:val="00992528"/>
    <w:rsid w:val="00992B4D"/>
    <w:rsid w:val="00992CA0"/>
    <w:rsid w:val="00993B2A"/>
    <w:rsid w:val="00993BA3"/>
    <w:rsid w:val="00994362"/>
    <w:rsid w:val="009948B1"/>
    <w:rsid w:val="00994D96"/>
    <w:rsid w:val="009951EE"/>
    <w:rsid w:val="0099540E"/>
    <w:rsid w:val="00995503"/>
    <w:rsid w:val="0099576C"/>
    <w:rsid w:val="00995DAE"/>
    <w:rsid w:val="009961A3"/>
    <w:rsid w:val="0099713C"/>
    <w:rsid w:val="00997195"/>
    <w:rsid w:val="0099726B"/>
    <w:rsid w:val="009973FA"/>
    <w:rsid w:val="0099753C"/>
    <w:rsid w:val="00997F25"/>
    <w:rsid w:val="009A0267"/>
    <w:rsid w:val="009A0283"/>
    <w:rsid w:val="009A0480"/>
    <w:rsid w:val="009A09F8"/>
    <w:rsid w:val="009A0F44"/>
    <w:rsid w:val="009A10BF"/>
    <w:rsid w:val="009A1672"/>
    <w:rsid w:val="009A1B7D"/>
    <w:rsid w:val="009A1B86"/>
    <w:rsid w:val="009A2620"/>
    <w:rsid w:val="009A26FE"/>
    <w:rsid w:val="009A279D"/>
    <w:rsid w:val="009A31C1"/>
    <w:rsid w:val="009A321C"/>
    <w:rsid w:val="009A3C3E"/>
    <w:rsid w:val="009A3F3F"/>
    <w:rsid w:val="009A40B1"/>
    <w:rsid w:val="009A4900"/>
    <w:rsid w:val="009A4C7C"/>
    <w:rsid w:val="009A5330"/>
    <w:rsid w:val="009A5622"/>
    <w:rsid w:val="009A57B4"/>
    <w:rsid w:val="009A5D72"/>
    <w:rsid w:val="009A5EA6"/>
    <w:rsid w:val="009A6BD9"/>
    <w:rsid w:val="009A6E5D"/>
    <w:rsid w:val="009A6F46"/>
    <w:rsid w:val="009A748E"/>
    <w:rsid w:val="009A7976"/>
    <w:rsid w:val="009A7B29"/>
    <w:rsid w:val="009A7D6B"/>
    <w:rsid w:val="009A7D95"/>
    <w:rsid w:val="009A7F2C"/>
    <w:rsid w:val="009B0595"/>
    <w:rsid w:val="009B0923"/>
    <w:rsid w:val="009B0BEC"/>
    <w:rsid w:val="009B0FD9"/>
    <w:rsid w:val="009B11BD"/>
    <w:rsid w:val="009B13EC"/>
    <w:rsid w:val="009B1DF9"/>
    <w:rsid w:val="009B2502"/>
    <w:rsid w:val="009B2572"/>
    <w:rsid w:val="009B2B8E"/>
    <w:rsid w:val="009B2D1C"/>
    <w:rsid w:val="009B2F5E"/>
    <w:rsid w:val="009B30CA"/>
    <w:rsid w:val="009B3443"/>
    <w:rsid w:val="009B3618"/>
    <w:rsid w:val="009B380A"/>
    <w:rsid w:val="009B38CD"/>
    <w:rsid w:val="009B398D"/>
    <w:rsid w:val="009B3F4F"/>
    <w:rsid w:val="009B475C"/>
    <w:rsid w:val="009B48CD"/>
    <w:rsid w:val="009B4EF1"/>
    <w:rsid w:val="009B510D"/>
    <w:rsid w:val="009B5AF7"/>
    <w:rsid w:val="009B60B7"/>
    <w:rsid w:val="009B73D7"/>
    <w:rsid w:val="009B7D15"/>
    <w:rsid w:val="009C0156"/>
    <w:rsid w:val="009C0ADF"/>
    <w:rsid w:val="009C1221"/>
    <w:rsid w:val="009C1771"/>
    <w:rsid w:val="009C1823"/>
    <w:rsid w:val="009C1ADC"/>
    <w:rsid w:val="009C1AF5"/>
    <w:rsid w:val="009C1D65"/>
    <w:rsid w:val="009C2D77"/>
    <w:rsid w:val="009C30A6"/>
    <w:rsid w:val="009C3502"/>
    <w:rsid w:val="009C35F4"/>
    <w:rsid w:val="009C3901"/>
    <w:rsid w:val="009C3CDC"/>
    <w:rsid w:val="009C3FA6"/>
    <w:rsid w:val="009C4093"/>
    <w:rsid w:val="009C41A5"/>
    <w:rsid w:val="009C45A9"/>
    <w:rsid w:val="009C48CD"/>
    <w:rsid w:val="009C4F58"/>
    <w:rsid w:val="009C515F"/>
    <w:rsid w:val="009C5401"/>
    <w:rsid w:val="009C6472"/>
    <w:rsid w:val="009C6720"/>
    <w:rsid w:val="009C685A"/>
    <w:rsid w:val="009C767D"/>
    <w:rsid w:val="009C77FF"/>
    <w:rsid w:val="009C78E3"/>
    <w:rsid w:val="009D0067"/>
    <w:rsid w:val="009D0557"/>
    <w:rsid w:val="009D0D4C"/>
    <w:rsid w:val="009D0E2A"/>
    <w:rsid w:val="009D0F46"/>
    <w:rsid w:val="009D1CFD"/>
    <w:rsid w:val="009D2E0A"/>
    <w:rsid w:val="009D2E0C"/>
    <w:rsid w:val="009D3BC2"/>
    <w:rsid w:val="009D3BD2"/>
    <w:rsid w:val="009D3C42"/>
    <w:rsid w:val="009D46A9"/>
    <w:rsid w:val="009D590B"/>
    <w:rsid w:val="009D5C3D"/>
    <w:rsid w:val="009D6271"/>
    <w:rsid w:val="009D6482"/>
    <w:rsid w:val="009D6CD8"/>
    <w:rsid w:val="009D79F4"/>
    <w:rsid w:val="009E016F"/>
    <w:rsid w:val="009E0597"/>
    <w:rsid w:val="009E0899"/>
    <w:rsid w:val="009E0930"/>
    <w:rsid w:val="009E0CBB"/>
    <w:rsid w:val="009E11ED"/>
    <w:rsid w:val="009E13BA"/>
    <w:rsid w:val="009E142D"/>
    <w:rsid w:val="009E1C08"/>
    <w:rsid w:val="009E39B7"/>
    <w:rsid w:val="009E3BB7"/>
    <w:rsid w:val="009E3E1C"/>
    <w:rsid w:val="009E3F55"/>
    <w:rsid w:val="009E42B9"/>
    <w:rsid w:val="009E4313"/>
    <w:rsid w:val="009E518F"/>
    <w:rsid w:val="009E5781"/>
    <w:rsid w:val="009E57A0"/>
    <w:rsid w:val="009E5876"/>
    <w:rsid w:val="009E5CDB"/>
    <w:rsid w:val="009E5ED7"/>
    <w:rsid w:val="009E5FD3"/>
    <w:rsid w:val="009E685F"/>
    <w:rsid w:val="009E6B8C"/>
    <w:rsid w:val="009E707C"/>
    <w:rsid w:val="009E71FD"/>
    <w:rsid w:val="009F046E"/>
    <w:rsid w:val="009F051B"/>
    <w:rsid w:val="009F0534"/>
    <w:rsid w:val="009F067D"/>
    <w:rsid w:val="009F0C26"/>
    <w:rsid w:val="009F0DEB"/>
    <w:rsid w:val="009F0EA7"/>
    <w:rsid w:val="009F0F60"/>
    <w:rsid w:val="009F27B8"/>
    <w:rsid w:val="009F29E1"/>
    <w:rsid w:val="009F2F35"/>
    <w:rsid w:val="009F378F"/>
    <w:rsid w:val="009F382E"/>
    <w:rsid w:val="009F3B39"/>
    <w:rsid w:val="009F426B"/>
    <w:rsid w:val="009F42F4"/>
    <w:rsid w:val="009F44C1"/>
    <w:rsid w:val="009F4638"/>
    <w:rsid w:val="009F47B9"/>
    <w:rsid w:val="009F4AA2"/>
    <w:rsid w:val="009F5B33"/>
    <w:rsid w:val="009F69D1"/>
    <w:rsid w:val="009F6BE3"/>
    <w:rsid w:val="009F6ED5"/>
    <w:rsid w:val="009F6FC4"/>
    <w:rsid w:val="009F77EC"/>
    <w:rsid w:val="009F7CD4"/>
    <w:rsid w:val="009F7DDC"/>
    <w:rsid w:val="00A0071C"/>
    <w:rsid w:val="00A00AC2"/>
    <w:rsid w:val="00A01382"/>
    <w:rsid w:val="00A01735"/>
    <w:rsid w:val="00A019A8"/>
    <w:rsid w:val="00A01DA5"/>
    <w:rsid w:val="00A01EE4"/>
    <w:rsid w:val="00A02317"/>
    <w:rsid w:val="00A0290D"/>
    <w:rsid w:val="00A02CB4"/>
    <w:rsid w:val="00A02D22"/>
    <w:rsid w:val="00A02FC3"/>
    <w:rsid w:val="00A03190"/>
    <w:rsid w:val="00A0320F"/>
    <w:rsid w:val="00A036B6"/>
    <w:rsid w:val="00A03830"/>
    <w:rsid w:val="00A039D7"/>
    <w:rsid w:val="00A0417E"/>
    <w:rsid w:val="00A044DC"/>
    <w:rsid w:val="00A05066"/>
    <w:rsid w:val="00A0529E"/>
    <w:rsid w:val="00A054A9"/>
    <w:rsid w:val="00A05B41"/>
    <w:rsid w:val="00A05BB7"/>
    <w:rsid w:val="00A06152"/>
    <w:rsid w:val="00A0657A"/>
    <w:rsid w:val="00A06783"/>
    <w:rsid w:val="00A067BF"/>
    <w:rsid w:val="00A06F50"/>
    <w:rsid w:val="00A074AC"/>
    <w:rsid w:val="00A074B4"/>
    <w:rsid w:val="00A07D9F"/>
    <w:rsid w:val="00A100A1"/>
    <w:rsid w:val="00A101B4"/>
    <w:rsid w:val="00A106D5"/>
    <w:rsid w:val="00A108E2"/>
    <w:rsid w:val="00A10B2C"/>
    <w:rsid w:val="00A11446"/>
    <w:rsid w:val="00A11976"/>
    <w:rsid w:val="00A11B9E"/>
    <w:rsid w:val="00A11FC2"/>
    <w:rsid w:val="00A125A3"/>
    <w:rsid w:val="00A12857"/>
    <w:rsid w:val="00A12A18"/>
    <w:rsid w:val="00A12D43"/>
    <w:rsid w:val="00A13443"/>
    <w:rsid w:val="00A136C4"/>
    <w:rsid w:val="00A13CA6"/>
    <w:rsid w:val="00A13D90"/>
    <w:rsid w:val="00A145ED"/>
    <w:rsid w:val="00A1491A"/>
    <w:rsid w:val="00A1546B"/>
    <w:rsid w:val="00A15AD6"/>
    <w:rsid w:val="00A15F64"/>
    <w:rsid w:val="00A16402"/>
    <w:rsid w:val="00A16484"/>
    <w:rsid w:val="00A16B59"/>
    <w:rsid w:val="00A17075"/>
    <w:rsid w:val="00A171FA"/>
    <w:rsid w:val="00A17472"/>
    <w:rsid w:val="00A17901"/>
    <w:rsid w:val="00A17B08"/>
    <w:rsid w:val="00A17FF1"/>
    <w:rsid w:val="00A20213"/>
    <w:rsid w:val="00A2029D"/>
    <w:rsid w:val="00A20CFE"/>
    <w:rsid w:val="00A20F95"/>
    <w:rsid w:val="00A2155B"/>
    <w:rsid w:val="00A2191F"/>
    <w:rsid w:val="00A21F48"/>
    <w:rsid w:val="00A22025"/>
    <w:rsid w:val="00A221E9"/>
    <w:rsid w:val="00A225A1"/>
    <w:rsid w:val="00A23825"/>
    <w:rsid w:val="00A23C85"/>
    <w:rsid w:val="00A23E96"/>
    <w:rsid w:val="00A24119"/>
    <w:rsid w:val="00A24226"/>
    <w:rsid w:val="00A2480C"/>
    <w:rsid w:val="00A248CA"/>
    <w:rsid w:val="00A248CC"/>
    <w:rsid w:val="00A24D5C"/>
    <w:rsid w:val="00A2525C"/>
    <w:rsid w:val="00A2530D"/>
    <w:rsid w:val="00A2554C"/>
    <w:rsid w:val="00A25DBD"/>
    <w:rsid w:val="00A2600A"/>
    <w:rsid w:val="00A263F8"/>
    <w:rsid w:val="00A265EE"/>
    <w:rsid w:val="00A2660D"/>
    <w:rsid w:val="00A2679D"/>
    <w:rsid w:val="00A274B0"/>
    <w:rsid w:val="00A27747"/>
    <w:rsid w:val="00A278C0"/>
    <w:rsid w:val="00A30152"/>
    <w:rsid w:val="00A30412"/>
    <w:rsid w:val="00A30BEF"/>
    <w:rsid w:val="00A30C78"/>
    <w:rsid w:val="00A31031"/>
    <w:rsid w:val="00A31881"/>
    <w:rsid w:val="00A31A55"/>
    <w:rsid w:val="00A31F37"/>
    <w:rsid w:val="00A34018"/>
    <w:rsid w:val="00A34179"/>
    <w:rsid w:val="00A34413"/>
    <w:rsid w:val="00A35362"/>
    <w:rsid w:val="00A35628"/>
    <w:rsid w:val="00A3563E"/>
    <w:rsid w:val="00A35ABA"/>
    <w:rsid w:val="00A35DF1"/>
    <w:rsid w:val="00A35E37"/>
    <w:rsid w:val="00A36094"/>
    <w:rsid w:val="00A362E9"/>
    <w:rsid w:val="00A368B5"/>
    <w:rsid w:val="00A37278"/>
    <w:rsid w:val="00A4032C"/>
    <w:rsid w:val="00A405D7"/>
    <w:rsid w:val="00A40763"/>
    <w:rsid w:val="00A409AD"/>
    <w:rsid w:val="00A41139"/>
    <w:rsid w:val="00A4177E"/>
    <w:rsid w:val="00A41AD2"/>
    <w:rsid w:val="00A42192"/>
    <w:rsid w:val="00A427A1"/>
    <w:rsid w:val="00A42A7B"/>
    <w:rsid w:val="00A42ACE"/>
    <w:rsid w:val="00A42D71"/>
    <w:rsid w:val="00A433C7"/>
    <w:rsid w:val="00A43A6A"/>
    <w:rsid w:val="00A4403E"/>
    <w:rsid w:val="00A443FC"/>
    <w:rsid w:val="00A44710"/>
    <w:rsid w:val="00A44757"/>
    <w:rsid w:val="00A44965"/>
    <w:rsid w:val="00A44BCA"/>
    <w:rsid w:val="00A44E9D"/>
    <w:rsid w:val="00A44FCF"/>
    <w:rsid w:val="00A45920"/>
    <w:rsid w:val="00A4595D"/>
    <w:rsid w:val="00A45A52"/>
    <w:rsid w:val="00A45E72"/>
    <w:rsid w:val="00A46509"/>
    <w:rsid w:val="00A4695F"/>
    <w:rsid w:val="00A46990"/>
    <w:rsid w:val="00A46B27"/>
    <w:rsid w:val="00A46ED4"/>
    <w:rsid w:val="00A4758C"/>
    <w:rsid w:val="00A476D8"/>
    <w:rsid w:val="00A47B14"/>
    <w:rsid w:val="00A50027"/>
    <w:rsid w:val="00A511D9"/>
    <w:rsid w:val="00A513F2"/>
    <w:rsid w:val="00A5147F"/>
    <w:rsid w:val="00A51B2A"/>
    <w:rsid w:val="00A529C3"/>
    <w:rsid w:val="00A5332D"/>
    <w:rsid w:val="00A53F8A"/>
    <w:rsid w:val="00A53F9E"/>
    <w:rsid w:val="00A54F08"/>
    <w:rsid w:val="00A55086"/>
    <w:rsid w:val="00A550BD"/>
    <w:rsid w:val="00A55A18"/>
    <w:rsid w:val="00A56069"/>
    <w:rsid w:val="00A5645D"/>
    <w:rsid w:val="00A56944"/>
    <w:rsid w:val="00A56C90"/>
    <w:rsid w:val="00A57002"/>
    <w:rsid w:val="00A57554"/>
    <w:rsid w:val="00A60256"/>
    <w:rsid w:val="00A60A5E"/>
    <w:rsid w:val="00A60E5D"/>
    <w:rsid w:val="00A623D7"/>
    <w:rsid w:val="00A6256E"/>
    <w:rsid w:val="00A625BF"/>
    <w:rsid w:val="00A62C2C"/>
    <w:rsid w:val="00A62CB0"/>
    <w:rsid w:val="00A62CC1"/>
    <w:rsid w:val="00A62E25"/>
    <w:rsid w:val="00A62E40"/>
    <w:rsid w:val="00A63C14"/>
    <w:rsid w:val="00A63D95"/>
    <w:rsid w:val="00A644A7"/>
    <w:rsid w:val="00A64B6F"/>
    <w:rsid w:val="00A64DF0"/>
    <w:rsid w:val="00A64E77"/>
    <w:rsid w:val="00A6527F"/>
    <w:rsid w:val="00A658EA"/>
    <w:rsid w:val="00A659E1"/>
    <w:rsid w:val="00A65F2B"/>
    <w:rsid w:val="00A672B0"/>
    <w:rsid w:val="00A67933"/>
    <w:rsid w:val="00A6793D"/>
    <w:rsid w:val="00A67A99"/>
    <w:rsid w:val="00A67EC9"/>
    <w:rsid w:val="00A70205"/>
    <w:rsid w:val="00A7087D"/>
    <w:rsid w:val="00A70D4F"/>
    <w:rsid w:val="00A7107F"/>
    <w:rsid w:val="00A711CD"/>
    <w:rsid w:val="00A7188F"/>
    <w:rsid w:val="00A71A4A"/>
    <w:rsid w:val="00A71AC2"/>
    <w:rsid w:val="00A71C13"/>
    <w:rsid w:val="00A71FB1"/>
    <w:rsid w:val="00A7204E"/>
    <w:rsid w:val="00A720BE"/>
    <w:rsid w:val="00A72DC6"/>
    <w:rsid w:val="00A72E51"/>
    <w:rsid w:val="00A72EF4"/>
    <w:rsid w:val="00A72F31"/>
    <w:rsid w:val="00A732FD"/>
    <w:rsid w:val="00A737DA"/>
    <w:rsid w:val="00A73B91"/>
    <w:rsid w:val="00A73CA6"/>
    <w:rsid w:val="00A73FA6"/>
    <w:rsid w:val="00A73FE8"/>
    <w:rsid w:val="00A741CB"/>
    <w:rsid w:val="00A7435F"/>
    <w:rsid w:val="00A74D20"/>
    <w:rsid w:val="00A75122"/>
    <w:rsid w:val="00A75801"/>
    <w:rsid w:val="00A75F53"/>
    <w:rsid w:val="00A763F1"/>
    <w:rsid w:val="00A7652A"/>
    <w:rsid w:val="00A76CF2"/>
    <w:rsid w:val="00A76FEA"/>
    <w:rsid w:val="00A774AA"/>
    <w:rsid w:val="00A777C2"/>
    <w:rsid w:val="00A7783E"/>
    <w:rsid w:val="00A77B05"/>
    <w:rsid w:val="00A77BF7"/>
    <w:rsid w:val="00A77D60"/>
    <w:rsid w:val="00A77E60"/>
    <w:rsid w:val="00A8041F"/>
    <w:rsid w:val="00A80430"/>
    <w:rsid w:val="00A80C73"/>
    <w:rsid w:val="00A80D3F"/>
    <w:rsid w:val="00A81028"/>
    <w:rsid w:val="00A81317"/>
    <w:rsid w:val="00A8199C"/>
    <w:rsid w:val="00A81B5B"/>
    <w:rsid w:val="00A81D34"/>
    <w:rsid w:val="00A820C1"/>
    <w:rsid w:val="00A823BC"/>
    <w:rsid w:val="00A82902"/>
    <w:rsid w:val="00A830F5"/>
    <w:rsid w:val="00A83A3A"/>
    <w:rsid w:val="00A855B1"/>
    <w:rsid w:val="00A85622"/>
    <w:rsid w:val="00A856C2"/>
    <w:rsid w:val="00A85A46"/>
    <w:rsid w:val="00A8608D"/>
    <w:rsid w:val="00A86118"/>
    <w:rsid w:val="00A86A90"/>
    <w:rsid w:val="00A86CB0"/>
    <w:rsid w:val="00A86DA8"/>
    <w:rsid w:val="00A86F96"/>
    <w:rsid w:val="00A8710A"/>
    <w:rsid w:val="00A87167"/>
    <w:rsid w:val="00A8735C"/>
    <w:rsid w:val="00A873E5"/>
    <w:rsid w:val="00A87BFE"/>
    <w:rsid w:val="00A87C99"/>
    <w:rsid w:val="00A87CAE"/>
    <w:rsid w:val="00A87F53"/>
    <w:rsid w:val="00A9023B"/>
    <w:rsid w:val="00A90569"/>
    <w:rsid w:val="00A90B43"/>
    <w:rsid w:val="00A9192F"/>
    <w:rsid w:val="00A91BDF"/>
    <w:rsid w:val="00A91D39"/>
    <w:rsid w:val="00A91D7D"/>
    <w:rsid w:val="00A91F14"/>
    <w:rsid w:val="00A92AE5"/>
    <w:rsid w:val="00A92FB5"/>
    <w:rsid w:val="00A9320C"/>
    <w:rsid w:val="00A93806"/>
    <w:rsid w:val="00A939B2"/>
    <w:rsid w:val="00A93A23"/>
    <w:rsid w:val="00A93D08"/>
    <w:rsid w:val="00A94430"/>
    <w:rsid w:val="00A947E3"/>
    <w:rsid w:val="00A94A5F"/>
    <w:rsid w:val="00A95646"/>
    <w:rsid w:val="00A95737"/>
    <w:rsid w:val="00A95B02"/>
    <w:rsid w:val="00A96125"/>
    <w:rsid w:val="00A96161"/>
    <w:rsid w:val="00A967EB"/>
    <w:rsid w:val="00A96BED"/>
    <w:rsid w:val="00A96C33"/>
    <w:rsid w:val="00A97187"/>
    <w:rsid w:val="00A97E05"/>
    <w:rsid w:val="00AA0434"/>
    <w:rsid w:val="00AA08DA"/>
    <w:rsid w:val="00AA08E8"/>
    <w:rsid w:val="00AA1090"/>
    <w:rsid w:val="00AA16B7"/>
    <w:rsid w:val="00AA1CD0"/>
    <w:rsid w:val="00AA203F"/>
    <w:rsid w:val="00AA2229"/>
    <w:rsid w:val="00AA2D06"/>
    <w:rsid w:val="00AA3845"/>
    <w:rsid w:val="00AA3961"/>
    <w:rsid w:val="00AA3B38"/>
    <w:rsid w:val="00AA4080"/>
    <w:rsid w:val="00AA463C"/>
    <w:rsid w:val="00AA4851"/>
    <w:rsid w:val="00AA4A0C"/>
    <w:rsid w:val="00AA4DC9"/>
    <w:rsid w:val="00AA500E"/>
    <w:rsid w:val="00AA5AB7"/>
    <w:rsid w:val="00AA6058"/>
    <w:rsid w:val="00AA6187"/>
    <w:rsid w:val="00AA6510"/>
    <w:rsid w:val="00AA6906"/>
    <w:rsid w:val="00AA6D00"/>
    <w:rsid w:val="00AA6DDD"/>
    <w:rsid w:val="00AA730B"/>
    <w:rsid w:val="00AA77FD"/>
    <w:rsid w:val="00AA78A5"/>
    <w:rsid w:val="00AB05EE"/>
    <w:rsid w:val="00AB08AD"/>
    <w:rsid w:val="00AB0D4D"/>
    <w:rsid w:val="00AB0D8D"/>
    <w:rsid w:val="00AB0DEC"/>
    <w:rsid w:val="00AB0F32"/>
    <w:rsid w:val="00AB151D"/>
    <w:rsid w:val="00AB15B2"/>
    <w:rsid w:val="00AB1DC7"/>
    <w:rsid w:val="00AB202B"/>
    <w:rsid w:val="00AB226A"/>
    <w:rsid w:val="00AB2545"/>
    <w:rsid w:val="00AB309C"/>
    <w:rsid w:val="00AB31D5"/>
    <w:rsid w:val="00AB35D3"/>
    <w:rsid w:val="00AB36D2"/>
    <w:rsid w:val="00AB3963"/>
    <w:rsid w:val="00AB3B11"/>
    <w:rsid w:val="00AB44CD"/>
    <w:rsid w:val="00AB491A"/>
    <w:rsid w:val="00AB4F92"/>
    <w:rsid w:val="00AB5020"/>
    <w:rsid w:val="00AB5138"/>
    <w:rsid w:val="00AB5314"/>
    <w:rsid w:val="00AB6191"/>
    <w:rsid w:val="00AB66B7"/>
    <w:rsid w:val="00AB6730"/>
    <w:rsid w:val="00AB6827"/>
    <w:rsid w:val="00AB6DFF"/>
    <w:rsid w:val="00AB6F49"/>
    <w:rsid w:val="00AB70F3"/>
    <w:rsid w:val="00AB725E"/>
    <w:rsid w:val="00AB76ED"/>
    <w:rsid w:val="00AB77DE"/>
    <w:rsid w:val="00AB7881"/>
    <w:rsid w:val="00AB7A8D"/>
    <w:rsid w:val="00AB7F1A"/>
    <w:rsid w:val="00AC0199"/>
    <w:rsid w:val="00AC0457"/>
    <w:rsid w:val="00AC049D"/>
    <w:rsid w:val="00AC0B3D"/>
    <w:rsid w:val="00AC1155"/>
    <w:rsid w:val="00AC184C"/>
    <w:rsid w:val="00AC186A"/>
    <w:rsid w:val="00AC189B"/>
    <w:rsid w:val="00AC1DEF"/>
    <w:rsid w:val="00AC2548"/>
    <w:rsid w:val="00AC2614"/>
    <w:rsid w:val="00AC311D"/>
    <w:rsid w:val="00AC389A"/>
    <w:rsid w:val="00AC3FA3"/>
    <w:rsid w:val="00AC4F33"/>
    <w:rsid w:val="00AC4FB0"/>
    <w:rsid w:val="00AC53F3"/>
    <w:rsid w:val="00AC58F4"/>
    <w:rsid w:val="00AC5985"/>
    <w:rsid w:val="00AC5BAA"/>
    <w:rsid w:val="00AC5FC2"/>
    <w:rsid w:val="00AC60ED"/>
    <w:rsid w:val="00AC6752"/>
    <w:rsid w:val="00AC68DA"/>
    <w:rsid w:val="00AC6E43"/>
    <w:rsid w:val="00AC714D"/>
    <w:rsid w:val="00AC7C7B"/>
    <w:rsid w:val="00AD05F3"/>
    <w:rsid w:val="00AD07D3"/>
    <w:rsid w:val="00AD0FD5"/>
    <w:rsid w:val="00AD1161"/>
    <w:rsid w:val="00AD13EF"/>
    <w:rsid w:val="00AD16B7"/>
    <w:rsid w:val="00AD17BA"/>
    <w:rsid w:val="00AD17EF"/>
    <w:rsid w:val="00AD1941"/>
    <w:rsid w:val="00AD1C20"/>
    <w:rsid w:val="00AD1C90"/>
    <w:rsid w:val="00AD1D24"/>
    <w:rsid w:val="00AD222C"/>
    <w:rsid w:val="00AD237D"/>
    <w:rsid w:val="00AD2659"/>
    <w:rsid w:val="00AD293B"/>
    <w:rsid w:val="00AD31BC"/>
    <w:rsid w:val="00AD3222"/>
    <w:rsid w:val="00AD3742"/>
    <w:rsid w:val="00AD384D"/>
    <w:rsid w:val="00AD38C9"/>
    <w:rsid w:val="00AD39D1"/>
    <w:rsid w:val="00AD4A75"/>
    <w:rsid w:val="00AD4DA1"/>
    <w:rsid w:val="00AD5387"/>
    <w:rsid w:val="00AD5429"/>
    <w:rsid w:val="00AD5BD3"/>
    <w:rsid w:val="00AD5EE3"/>
    <w:rsid w:val="00AD6960"/>
    <w:rsid w:val="00AD6F71"/>
    <w:rsid w:val="00AD71E7"/>
    <w:rsid w:val="00AD767D"/>
    <w:rsid w:val="00AD7E7F"/>
    <w:rsid w:val="00AE00C3"/>
    <w:rsid w:val="00AE075C"/>
    <w:rsid w:val="00AE14A7"/>
    <w:rsid w:val="00AE1C9E"/>
    <w:rsid w:val="00AE1F82"/>
    <w:rsid w:val="00AE2DFC"/>
    <w:rsid w:val="00AE2F7B"/>
    <w:rsid w:val="00AE30CF"/>
    <w:rsid w:val="00AE34C8"/>
    <w:rsid w:val="00AE3577"/>
    <w:rsid w:val="00AE44A8"/>
    <w:rsid w:val="00AE4A27"/>
    <w:rsid w:val="00AE4C28"/>
    <w:rsid w:val="00AE53E3"/>
    <w:rsid w:val="00AE570C"/>
    <w:rsid w:val="00AE5858"/>
    <w:rsid w:val="00AE5CAF"/>
    <w:rsid w:val="00AE6723"/>
    <w:rsid w:val="00AE6AB9"/>
    <w:rsid w:val="00AE6D5C"/>
    <w:rsid w:val="00AE763D"/>
    <w:rsid w:val="00AE7888"/>
    <w:rsid w:val="00AE7D2A"/>
    <w:rsid w:val="00AF0285"/>
    <w:rsid w:val="00AF07D1"/>
    <w:rsid w:val="00AF0B58"/>
    <w:rsid w:val="00AF1D7B"/>
    <w:rsid w:val="00AF2558"/>
    <w:rsid w:val="00AF26F6"/>
    <w:rsid w:val="00AF2D52"/>
    <w:rsid w:val="00AF333E"/>
    <w:rsid w:val="00AF39FB"/>
    <w:rsid w:val="00AF466B"/>
    <w:rsid w:val="00AF49FC"/>
    <w:rsid w:val="00AF4F03"/>
    <w:rsid w:val="00AF512C"/>
    <w:rsid w:val="00AF5283"/>
    <w:rsid w:val="00AF5685"/>
    <w:rsid w:val="00AF5D91"/>
    <w:rsid w:val="00AF6385"/>
    <w:rsid w:val="00AF63F7"/>
    <w:rsid w:val="00AF64CE"/>
    <w:rsid w:val="00AF659A"/>
    <w:rsid w:val="00AF6613"/>
    <w:rsid w:val="00AF66AD"/>
    <w:rsid w:val="00AF66C8"/>
    <w:rsid w:val="00AF6DA4"/>
    <w:rsid w:val="00B00220"/>
    <w:rsid w:val="00B00324"/>
    <w:rsid w:val="00B01277"/>
    <w:rsid w:val="00B01878"/>
    <w:rsid w:val="00B019A5"/>
    <w:rsid w:val="00B019BD"/>
    <w:rsid w:val="00B01EBD"/>
    <w:rsid w:val="00B020A0"/>
    <w:rsid w:val="00B0226E"/>
    <w:rsid w:val="00B028B6"/>
    <w:rsid w:val="00B02D51"/>
    <w:rsid w:val="00B02E81"/>
    <w:rsid w:val="00B02FDA"/>
    <w:rsid w:val="00B030CE"/>
    <w:rsid w:val="00B030E9"/>
    <w:rsid w:val="00B03DE3"/>
    <w:rsid w:val="00B03DE8"/>
    <w:rsid w:val="00B03EAB"/>
    <w:rsid w:val="00B045F2"/>
    <w:rsid w:val="00B04650"/>
    <w:rsid w:val="00B04BD2"/>
    <w:rsid w:val="00B0516C"/>
    <w:rsid w:val="00B0522E"/>
    <w:rsid w:val="00B0574B"/>
    <w:rsid w:val="00B05C61"/>
    <w:rsid w:val="00B05DDD"/>
    <w:rsid w:val="00B05E6E"/>
    <w:rsid w:val="00B06112"/>
    <w:rsid w:val="00B0641F"/>
    <w:rsid w:val="00B06B00"/>
    <w:rsid w:val="00B071A5"/>
    <w:rsid w:val="00B07DE1"/>
    <w:rsid w:val="00B10828"/>
    <w:rsid w:val="00B10F8F"/>
    <w:rsid w:val="00B10FB2"/>
    <w:rsid w:val="00B11522"/>
    <w:rsid w:val="00B11721"/>
    <w:rsid w:val="00B1261C"/>
    <w:rsid w:val="00B12BB9"/>
    <w:rsid w:val="00B12FBD"/>
    <w:rsid w:val="00B132B9"/>
    <w:rsid w:val="00B1339A"/>
    <w:rsid w:val="00B13683"/>
    <w:rsid w:val="00B13897"/>
    <w:rsid w:val="00B13E71"/>
    <w:rsid w:val="00B13F74"/>
    <w:rsid w:val="00B143E6"/>
    <w:rsid w:val="00B14416"/>
    <w:rsid w:val="00B14496"/>
    <w:rsid w:val="00B14938"/>
    <w:rsid w:val="00B14A42"/>
    <w:rsid w:val="00B14B60"/>
    <w:rsid w:val="00B1558D"/>
    <w:rsid w:val="00B15C07"/>
    <w:rsid w:val="00B15C15"/>
    <w:rsid w:val="00B15D2D"/>
    <w:rsid w:val="00B16619"/>
    <w:rsid w:val="00B16829"/>
    <w:rsid w:val="00B16CFE"/>
    <w:rsid w:val="00B16D90"/>
    <w:rsid w:val="00B171AB"/>
    <w:rsid w:val="00B172D3"/>
    <w:rsid w:val="00B1733C"/>
    <w:rsid w:val="00B17DE4"/>
    <w:rsid w:val="00B20104"/>
    <w:rsid w:val="00B2087A"/>
    <w:rsid w:val="00B20BCB"/>
    <w:rsid w:val="00B21482"/>
    <w:rsid w:val="00B21D1E"/>
    <w:rsid w:val="00B21DF9"/>
    <w:rsid w:val="00B21E6E"/>
    <w:rsid w:val="00B2254F"/>
    <w:rsid w:val="00B231AC"/>
    <w:rsid w:val="00B232CB"/>
    <w:rsid w:val="00B2338D"/>
    <w:rsid w:val="00B23402"/>
    <w:rsid w:val="00B238D8"/>
    <w:rsid w:val="00B23D40"/>
    <w:rsid w:val="00B23E8A"/>
    <w:rsid w:val="00B24326"/>
    <w:rsid w:val="00B24467"/>
    <w:rsid w:val="00B245AF"/>
    <w:rsid w:val="00B246B4"/>
    <w:rsid w:val="00B25377"/>
    <w:rsid w:val="00B2575B"/>
    <w:rsid w:val="00B26317"/>
    <w:rsid w:val="00B26C1C"/>
    <w:rsid w:val="00B274CD"/>
    <w:rsid w:val="00B2793B"/>
    <w:rsid w:val="00B27F43"/>
    <w:rsid w:val="00B27F73"/>
    <w:rsid w:val="00B30C5C"/>
    <w:rsid w:val="00B30F61"/>
    <w:rsid w:val="00B310A6"/>
    <w:rsid w:val="00B31781"/>
    <w:rsid w:val="00B31C3A"/>
    <w:rsid w:val="00B31E66"/>
    <w:rsid w:val="00B31F52"/>
    <w:rsid w:val="00B320D1"/>
    <w:rsid w:val="00B32365"/>
    <w:rsid w:val="00B32688"/>
    <w:rsid w:val="00B326D3"/>
    <w:rsid w:val="00B32763"/>
    <w:rsid w:val="00B3276D"/>
    <w:rsid w:val="00B32B50"/>
    <w:rsid w:val="00B32F6F"/>
    <w:rsid w:val="00B33D66"/>
    <w:rsid w:val="00B3441F"/>
    <w:rsid w:val="00B34E6F"/>
    <w:rsid w:val="00B34F0A"/>
    <w:rsid w:val="00B3535D"/>
    <w:rsid w:val="00B353FD"/>
    <w:rsid w:val="00B3580B"/>
    <w:rsid w:val="00B358F0"/>
    <w:rsid w:val="00B35A72"/>
    <w:rsid w:val="00B360C5"/>
    <w:rsid w:val="00B3631A"/>
    <w:rsid w:val="00B366FA"/>
    <w:rsid w:val="00B3672B"/>
    <w:rsid w:val="00B3704B"/>
    <w:rsid w:val="00B4000F"/>
    <w:rsid w:val="00B40055"/>
    <w:rsid w:val="00B406EA"/>
    <w:rsid w:val="00B40920"/>
    <w:rsid w:val="00B40B6F"/>
    <w:rsid w:val="00B40D23"/>
    <w:rsid w:val="00B40E88"/>
    <w:rsid w:val="00B41259"/>
    <w:rsid w:val="00B41412"/>
    <w:rsid w:val="00B4155E"/>
    <w:rsid w:val="00B4185B"/>
    <w:rsid w:val="00B4198D"/>
    <w:rsid w:val="00B4268E"/>
    <w:rsid w:val="00B42DC9"/>
    <w:rsid w:val="00B43238"/>
    <w:rsid w:val="00B43403"/>
    <w:rsid w:val="00B44301"/>
    <w:rsid w:val="00B44648"/>
    <w:rsid w:val="00B44FDC"/>
    <w:rsid w:val="00B4552B"/>
    <w:rsid w:val="00B459DB"/>
    <w:rsid w:val="00B45AF5"/>
    <w:rsid w:val="00B460ED"/>
    <w:rsid w:val="00B46351"/>
    <w:rsid w:val="00B466A7"/>
    <w:rsid w:val="00B46A3A"/>
    <w:rsid w:val="00B46F0B"/>
    <w:rsid w:val="00B470FA"/>
    <w:rsid w:val="00B47436"/>
    <w:rsid w:val="00B47AF8"/>
    <w:rsid w:val="00B5038E"/>
    <w:rsid w:val="00B5114E"/>
    <w:rsid w:val="00B51582"/>
    <w:rsid w:val="00B519F7"/>
    <w:rsid w:val="00B52408"/>
    <w:rsid w:val="00B524C8"/>
    <w:rsid w:val="00B525C1"/>
    <w:rsid w:val="00B52628"/>
    <w:rsid w:val="00B52B65"/>
    <w:rsid w:val="00B53060"/>
    <w:rsid w:val="00B53CC8"/>
    <w:rsid w:val="00B53F32"/>
    <w:rsid w:val="00B5468E"/>
    <w:rsid w:val="00B54856"/>
    <w:rsid w:val="00B55180"/>
    <w:rsid w:val="00B557E4"/>
    <w:rsid w:val="00B55946"/>
    <w:rsid w:val="00B566E4"/>
    <w:rsid w:val="00B56737"/>
    <w:rsid w:val="00B56A67"/>
    <w:rsid w:val="00B56D74"/>
    <w:rsid w:val="00B56EC6"/>
    <w:rsid w:val="00B56FFD"/>
    <w:rsid w:val="00B57251"/>
    <w:rsid w:val="00B574CA"/>
    <w:rsid w:val="00B5769C"/>
    <w:rsid w:val="00B5784C"/>
    <w:rsid w:val="00B57B76"/>
    <w:rsid w:val="00B57C6F"/>
    <w:rsid w:val="00B57D11"/>
    <w:rsid w:val="00B606A6"/>
    <w:rsid w:val="00B60A58"/>
    <w:rsid w:val="00B60CA6"/>
    <w:rsid w:val="00B61320"/>
    <w:rsid w:val="00B6171F"/>
    <w:rsid w:val="00B61E9C"/>
    <w:rsid w:val="00B62031"/>
    <w:rsid w:val="00B62475"/>
    <w:rsid w:val="00B6308D"/>
    <w:rsid w:val="00B637D9"/>
    <w:rsid w:val="00B639F1"/>
    <w:rsid w:val="00B63A7D"/>
    <w:rsid w:val="00B640C2"/>
    <w:rsid w:val="00B6467B"/>
    <w:rsid w:val="00B649EF"/>
    <w:rsid w:val="00B64CBE"/>
    <w:rsid w:val="00B65397"/>
    <w:rsid w:val="00B65E17"/>
    <w:rsid w:val="00B65FB5"/>
    <w:rsid w:val="00B660EA"/>
    <w:rsid w:val="00B664B0"/>
    <w:rsid w:val="00B66CF9"/>
    <w:rsid w:val="00B66F17"/>
    <w:rsid w:val="00B67549"/>
    <w:rsid w:val="00B707CB"/>
    <w:rsid w:val="00B70AFA"/>
    <w:rsid w:val="00B70FBA"/>
    <w:rsid w:val="00B71488"/>
    <w:rsid w:val="00B716E6"/>
    <w:rsid w:val="00B73D16"/>
    <w:rsid w:val="00B73EE3"/>
    <w:rsid w:val="00B741C7"/>
    <w:rsid w:val="00B74831"/>
    <w:rsid w:val="00B74DAA"/>
    <w:rsid w:val="00B74E9B"/>
    <w:rsid w:val="00B75165"/>
    <w:rsid w:val="00B7580B"/>
    <w:rsid w:val="00B75AF8"/>
    <w:rsid w:val="00B75EBD"/>
    <w:rsid w:val="00B7604D"/>
    <w:rsid w:val="00B769CB"/>
    <w:rsid w:val="00B76D58"/>
    <w:rsid w:val="00B76E01"/>
    <w:rsid w:val="00B76FBB"/>
    <w:rsid w:val="00B77087"/>
    <w:rsid w:val="00B77174"/>
    <w:rsid w:val="00B77899"/>
    <w:rsid w:val="00B77C5D"/>
    <w:rsid w:val="00B77EA7"/>
    <w:rsid w:val="00B800B2"/>
    <w:rsid w:val="00B80104"/>
    <w:rsid w:val="00B8029E"/>
    <w:rsid w:val="00B80610"/>
    <w:rsid w:val="00B80F30"/>
    <w:rsid w:val="00B8104F"/>
    <w:rsid w:val="00B8122B"/>
    <w:rsid w:val="00B8144D"/>
    <w:rsid w:val="00B81CEE"/>
    <w:rsid w:val="00B81DD9"/>
    <w:rsid w:val="00B81FD9"/>
    <w:rsid w:val="00B820AC"/>
    <w:rsid w:val="00B82516"/>
    <w:rsid w:val="00B82773"/>
    <w:rsid w:val="00B834FB"/>
    <w:rsid w:val="00B836D8"/>
    <w:rsid w:val="00B83E4C"/>
    <w:rsid w:val="00B845EE"/>
    <w:rsid w:val="00B84D68"/>
    <w:rsid w:val="00B84E1D"/>
    <w:rsid w:val="00B85003"/>
    <w:rsid w:val="00B8684B"/>
    <w:rsid w:val="00B86BDF"/>
    <w:rsid w:val="00B86CA5"/>
    <w:rsid w:val="00B86FAC"/>
    <w:rsid w:val="00B8724A"/>
    <w:rsid w:val="00B8743D"/>
    <w:rsid w:val="00B87522"/>
    <w:rsid w:val="00B8766D"/>
    <w:rsid w:val="00B87B14"/>
    <w:rsid w:val="00B90126"/>
    <w:rsid w:val="00B901DB"/>
    <w:rsid w:val="00B90AB0"/>
    <w:rsid w:val="00B9175F"/>
    <w:rsid w:val="00B918BC"/>
    <w:rsid w:val="00B91EFB"/>
    <w:rsid w:val="00B92530"/>
    <w:rsid w:val="00B9255A"/>
    <w:rsid w:val="00B92654"/>
    <w:rsid w:val="00B92B82"/>
    <w:rsid w:val="00B92D36"/>
    <w:rsid w:val="00B92D51"/>
    <w:rsid w:val="00B92FDA"/>
    <w:rsid w:val="00B9308B"/>
    <w:rsid w:val="00B93770"/>
    <w:rsid w:val="00B9377C"/>
    <w:rsid w:val="00B93A8C"/>
    <w:rsid w:val="00B93BA7"/>
    <w:rsid w:val="00B9401B"/>
    <w:rsid w:val="00B94D2E"/>
    <w:rsid w:val="00B94D4B"/>
    <w:rsid w:val="00B94EF2"/>
    <w:rsid w:val="00B95030"/>
    <w:rsid w:val="00B95DB7"/>
    <w:rsid w:val="00B95E2F"/>
    <w:rsid w:val="00B96018"/>
    <w:rsid w:val="00B960C8"/>
    <w:rsid w:val="00B96179"/>
    <w:rsid w:val="00B96223"/>
    <w:rsid w:val="00B9660E"/>
    <w:rsid w:val="00B9684E"/>
    <w:rsid w:val="00B969C1"/>
    <w:rsid w:val="00B97163"/>
    <w:rsid w:val="00B97386"/>
    <w:rsid w:val="00B97A81"/>
    <w:rsid w:val="00B97ABF"/>
    <w:rsid w:val="00B97F6C"/>
    <w:rsid w:val="00BA0234"/>
    <w:rsid w:val="00BA03DA"/>
    <w:rsid w:val="00BA075A"/>
    <w:rsid w:val="00BA0EB3"/>
    <w:rsid w:val="00BA10CC"/>
    <w:rsid w:val="00BA176F"/>
    <w:rsid w:val="00BA1B85"/>
    <w:rsid w:val="00BA1B99"/>
    <w:rsid w:val="00BA1BAF"/>
    <w:rsid w:val="00BA2751"/>
    <w:rsid w:val="00BA27A5"/>
    <w:rsid w:val="00BA29AD"/>
    <w:rsid w:val="00BA2F23"/>
    <w:rsid w:val="00BA3399"/>
    <w:rsid w:val="00BA39ED"/>
    <w:rsid w:val="00BA3B28"/>
    <w:rsid w:val="00BA3C90"/>
    <w:rsid w:val="00BA405F"/>
    <w:rsid w:val="00BA4097"/>
    <w:rsid w:val="00BA4735"/>
    <w:rsid w:val="00BA5047"/>
    <w:rsid w:val="00BA506E"/>
    <w:rsid w:val="00BA53CB"/>
    <w:rsid w:val="00BA606E"/>
    <w:rsid w:val="00BA62C1"/>
    <w:rsid w:val="00BA6405"/>
    <w:rsid w:val="00BA664C"/>
    <w:rsid w:val="00BA66D3"/>
    <w:rsid w:val="00BA6B99"/>
    <w:rsid w:val="00BA7177"/>
    <w:rsid w:val="00BA7257"/>
    <w:rsid w:val="00BA7C6B"/>
    <w:rsid w:val="00BA7D37"/>
    <w:rsid w:val="00BB095D"/>
    <w:rsid w:val="00BB0D28"/>
    <w:rsid w:val="00BB158F"/>
    <w:rsid w:val="00BB15DD"/>
    <w:rsid w:val="00BB1A26"/>
    <w:rsid w:val="00BB1D5A"/>
    <w:rsid w:val="00BB1E4C"/>
    <w:rsid w:val="00BB20FE"/>
    <w:rsid w:val="00BB2D0F"/>
    <w:rsid w:val="00BB3451"/>
    <w:rsid w:val="00BB38E1"/>
    <w:rsid w:val="00BB3B41"/>
    <w:rsid w:val="00BB3D1F"/>
    <w:rsid w:val="00BB3E9F"/>
    <w:rsid w:val="00BB4047"/>
    <w:rsid w:val="00BB48D3"/>
    <w:rsid w:val="00BB48E3"/>
    <w:rsid w:val="00BB509F"/>
    <w:rsid w:val="00BB5150"/>
    <w:rsid w:val="00BB51B9"/>
    <w:rsid w:val="00BB521B"/>
    <w:rsid w:val="00BB5260"/>
    <w:rsid w:val="00BB6007"/>
    <w:rsid w:val="00BB6274"/>
    <w:rsid w:val="00BB66DD"/>
    <w:rsid w:val="00BB7731"/>
    <w:rsid w:val="00BB7B9F"/>
    <w:rsid w:val="00BC0435"/>
    <w:rsid w:val="00BC09B9"/>
    <w:rsid w:val="00BC0A3A"/>
    <w:rsid w:val="00BC16D9"/>
    <w:rsid w:val="00BC18F1"/>
    <w:rsid w:val="00BC1B01"/>
    <w:rsid w:val="00BC1FF4"/>
    <w:rsid w:val="00BC2215"/>
    <w:rsid w:val="00BC3174"/>
    <w:rsid w:val="00BC3A12"/>
    <w:rsid w:val="00BC3C41"/>
    <w:rsid w:val="00BC3FD3"/>
    <w:rsid w:val="00BC4A20"/>
    <w:rsid w:val="00BC4F48"/>
    <w:rsid w:val="00BC4FF4"/>
    <w:rsid w:val="00BC5115"/>
    <w:rsid w:val="00BC5334"/>
    <w:rsid w:val="00BC53B8"/>
    <w:rsid w:val="00BC558C"/>
    <w:rsid w:val="00BC565B"/>
    <w:rsid w:val="00BC5A10"/>
    <w:rsid w:val="00BC5AF3"/>
    <w:rsid w:val="00BC60EF"/>
    <w:rsid w:val="00BC61CD"/>
    <w:rsid w:val="00BC63E0"/>
    <w:rsid w:val="00BC691E"/>
    <w:rsid w:val="00BC6C99"/>
    <w:rsid w:val="00BC758E"/>
    <w:rsid w:val="00BC78AB"/>
    <w:rsid w:val="00BC7EFE"/>
    <w:rsid w:val="00BD050C"/>
    <w:rsid w:val="00BD062A"/>
    <w:rsid w:val="00BD06A5"/>
    <w:rsid w:val="00BD0A99"/>
    <w:rsid w:val="00BD15A8"/>
    <w:rsid w:val="00BD1680"/>
    <w:rsid w:val="00BD1689"/>
    <w:rsid w:val="00BD17B5"/>
    <w:rsid w:val="00BD181E"/>
    <w:rsid w:val="00BD1872"/>
    <w:rsid w:val="00BD1E43"/>
    <w:rsid w:val="00BD1F5A"/>
    <w:rsid w:val="00BD20E9"/>
    <w:rsid w:val="00BD28B0"/>
    <w:rsid w:val="00BD3056"/>
    <w:rsid w:val="00BD3C21"/>
    <w:rsid w:val="00BD3DE9"/>
    <w:rsid w:val="00BD3E1E"/>
    <w:rsid w:val="00BD3F35"/>
    <w:rsid w:val="00BD4008"/>
    <w:rsid w:val="00BD4253"/>
    <w:rsid w:val="00BD4B6F"/>
    <w:rsid w:val="00BD4C82"/>
    <w:rsid w:val="00BD4E88"/>
    <w:rsid w:val="00BD530D"/>
    <w:rsid w:val="00BD553B"/>
    <w:rsid w:val="00BD5725"/>
    <w:rsid w:val="00BD5D25"/>
    <w:rsid w:val="00BD64F3"/>
    <w:rsid w:val="00BD664C"/>
    <w:rsid w:val="00BD66DF"/>
    <w:rsid w:val="00BD67E2"/>
    <w:rsid w:val="00BD68EA"/>
    <w:rsid w:val="00BD731C"/>
    <w:rsid w:val="00BD787A"/>
    <w:rsid w:val="00BE0743"/>
    <w:rsid w:val="00BE09C4"/>
    <w:rsid w:val="00BE1351"/>
    <w:rsid w:val="00BE1861"/>
    <w:rsid w:val="00BE18CD"/>
    <w:rsid w:val="00BE1A31"/>
    <w:rsid w:val="00BE1B23"/>
    <w:rsid w:val="00BE215B"/>
    <w:rsid w:val="00BE237A"/>
    <w:rsid w:val="00BE2B30"/>
    <w:rsid w:val="00BE3649"/>
    <w:rsid w:val="00BE3A92"/>
    <w:rsid w:val="00BE3F08"/>
    <w:rsid w:val="00BE43C1"/>
    <w:rsid w:val="00BE4DE3"/>
    <w:rsid w:val="00BE4E5A"/>
    <w:rsid w:val="00BE5185"/>
    <w:rsid w:val="00BE5C5D"/>
    <w:rsid w:val="00BE6269"/>
    <w:rsid w:val="00BE6296"/>
    <w:rsid w:val="00BE6306"/>
    <w:rsid w:val="00BE6A41"/>
    <w:rsid w:val="00BE6B6D"/>
    <w:rsid w:val="00BE7682"/>
    <w:rsid w:val="00BE7A69"/>
    <w:rsid w:val="00BE7C45"/>
    <w:rsid w:val="00BE7D87"/>
    <w:rsid w:val="00BE7EEC"/>
    <w:rsid w:val="00BE7F50"/>
    <w:rsid w:val="00BE7F91"/>
    <w:rsid w:val="00BF008B"/>
    <w:rsid w:val="00BF02E2"/>
    <w:rsid w:val="00BF0737"/>
    <w:rsid w:val="00BF0770"/>
    <w:rsid w:val="00BF0794"/>
    <w:rsid w:val="00BF0A82"/>
    <w:rsid w:val="00BF1013"/>
    <w:rsid w:val="00BF1459"/>
    <w:rsid w:val="00BF1651"/>
    <w:rsid w:val="00BF1C10"/>
    <w:rsid w:val="00BF1C3A"/>
    <w:rsid w:val="00BF26AF"/>
    <w:rsid w:val="00BF3482"/>
    <w:rsid w:val="00BF3A86"/>
    <w:rsid w:val="00BF4026"/>
    <w:rsid w:val="00BF485F"/>
    <w:rsid w:val="00BF49FE"/>
    <w:rsid w:val="00BF4B08"/>
    <w:rsid w:val="00BF4C38"/>
    <w:rsid w:val="00BF4F3C"/>
    <w:rsid w:val="00BF5F40"/>
    <w:rsid w:val="00BF6409"/>
    <w:rsid w:val="00BF676B"/>
    <w:rsid w:val="00BF6836"/>
    <w:rsid w:val="00BF6BC8"/>
    <w:rsid w:val="00BF6DAC"/>
    <w:rsid w:val="00BF6F3E"/>
    <w:rsid w:val="00BF7373"/>
    <w:rsid w:val="00BF7662"/>
    <w:rsid w:val="00BF7C26"/>
    <w:rsid w:val="00C000B9"/>
    <w:rsid w:val="00C00285"/>
    <w:rsid w:val="00C0075F"/>
    <w:rsid w:val="00C0124D"/>
    <w:rsid w:val="00C016EA"/>
    <w:rsid w:val="00C01BAC"/>
    <w:rsid w:val="00C0242C"/>
    <w:rsid w:val="00C029B1"/>
    <w:rsid w:val="00C02EFF"/>
    <w:rsid w:val="00C0321B"/>
    <w:rsid w:val="00C03C79"/>
    <w:rsid w:val="00C043CF"/>
    <w:rsid w:val="00C04505"/>
    <w:rsid w:val="00C045AD"/>
    <w:rsid w:val="00C04A43"/>
    <w:rsid w:val="00C04CB2"/>
    <w:rsid w:val="00C05AB9"/>
    <w:rsid w:val="00C05B39"/>
    <w:rsid w:val="00C05B57"/>
    <w:rsid w:val="00C05CB2"/>
    <w:rsid w:val="00C05E52"/>
    <w:rsid w:val="00C05F53"/>
    <w:rsid w:val="00C0609C"/>
    <w:rsid w:val="00C06461"/>
    <w:rsid w:val="00C06AD2"/>
    <w:rsid w:val="00C06CAD"/>
    <w:rsid w:val="00C07461"/>
    <w:rsid w:val="00C077A3"/>
    <w:rsid w:val="00C0791E"/>
    <w:rsid w:val="00C07C03"/>
    <w:rsid w:val="00C07F78"/>
    <w:rsid w:val="00C105FA"/>
    <w:rsid w:val="00C10F03"/>
    <w:rsid w:val="00C1118A"/>
    <w:rsid w:val="00C11686"/>
    <w:rsid w:val="00C11A5A"/>
    <w:rsid w:val="00C11D68"/>
    <w:rsid w:val="00C123A4"/>
    <w:rsid w:val="00C12BA0"/>
    <w:rsid w:val="00C12E62"/>
    <w:rsid w:val="00C13FBB"/>
    <w:rsid w:val="00C14367"/>
    <w:rsid w:val="00C14499"/>
    <w:rsid w:val="00C146C6"/>
    <w:rsid w:val="00C14FA6"/>
    <w:rsid w:val="00C150BC"/>
    <w:rsid w:val="00C1563A"/>
    <w:rsid w:val="00C16240"/>
    <w:rsid w:val="00C1661D"/>
    <w:rsid w:val="00C16623"/>
    <w:rsid w:val="00C16857"/>
    <w:rsid w:val="00C16F0D"/>
    <w:rsid w:val="00C1700B"/>
    <w:rsid w:val="00C1773B"/>
    <w:rsid w:val="00C20397"/>
    <w:rsid w:val="00C204D0"/>
    <w:rsid w:val="00C21979"/>
    <w:rsid w:val="00C219EA"/>
    <w:rsid w:val="00C21C41"/>
    <w:rsid w:val="00C21CA7"/>
    <w:rsid w:val="00C21F67"/>
    <w:rsid w:val="00C223CA"/>
    <w:rsid w:val="00C23251"/>
    <w:rsid w:val="00C238A8"/>
    <w:rsid w:val="00C23A9D"/>
    <w:rsid w:val="00C23ED9"/>
    <w:rsid w:val="00C24490"/>
    <w:rsid w:val="00C24946"/>
    <w:rsid w:val="00C24A24"/>
    <w:rsid w:val="00C257E4"/>
    <w:rsid w:val="00C258A1"/>
    <w:rsid w:val="00C25CFF"/>
    <w:rsid w:val="00C2619B"/>
    <w:rsid w:val="00C26336"/>
    <w:rsid w:val="00C26AF6"/>
    <w:rsid w:val="00C273C4"/>
    <w:rsid w:val="00C3061D"/>
    <w:rsid w:val="00C306DE"/>
    <w:rsid w:val="00C307F0"/>
    <w:rsid w:val="00C31077"/>
    <w:rsid w:val="00C31208"/>
    <w:rsid w:val="00C317A0"/>
    <w:rsid w:val="00C317DD"/>
    <w:rsid w:val="00C31889"/>
    <w:rsid w:val="00C3247A"/>
    <w:rsid w:val="00C32680"/>
    <w:rsid w:val="00C3371A"/>
    <w:rsid w:val="00C338F1"/>
    <w:rsid w:val="00C33BD2"/>
    <w:rsid w:val="00C33C85"/>
    <w:rsid w:val="00C33E69"/>
    <w:rsid w:val="00C33FB7"/>
    <w:rsid w:val="00C33FDC"/>
    <w:rsid w:val="00C343C5"/>
    <w:rsid w:val="00C34F22"/>
    <w:rsid w:val="00C351A1"/>
    <w:rsid w:val="00C351E6"/>
    <w:rsid w:val="00C35286"/>
    <w:rsid w:val="00C3530F"/>
    <w:rsid w:val="00C35B30"/>
    <w:rsid w:val="00C3673E"/>
    <w:rsid w:val="00C36D70"/>
    <w:rsid w:val="00C370C8"/>
    <w:rsid w:val="00C371D7"/>
    <w:rsid w:val="00C37469"/>
    <w:rsid w:val="00C375F5"/>
    <w:rsid w:val="00C377A4"/>
    <w:rsid w:val="00C3789B"/>
    <w:rsid w:val="00C37B0A"/>
    <w:rsid w:val="00C40322"/>
    <w:rsid w:val="00C408B1"/>
    <w:rsid w:val="00C40A15"/>
    <w:rsid w:val="00C40E6C"/>
    <w:rsid w:val="00C40FED"/>
    <w:rsid w:val="00C41771"/>
    <w:rsid w:val="00C41963"/>
    <w:rsid w:val="00C41CDC"/>
    <w:rsid w:val="00C421D6"/>
    <w:rsid w:val="00C42411"/>
    <w:rsid w:val="00C4245C"/>
    <w:rsid w:val="00C426EF"/>
    <w:rsid w:val="00C429D1"/>
    <w:rsid w:val="00C43827"/>
    <w:rsid w:val="00C43CFC"/>
    <w:rsid w:val="00C43EB0"/>
    <w:rsid w:val="00C44045"/>
    <w:rsid w:val="00C44481"/>
    <w:rsid w:val="00C449AE"/>
    <w:rsid w:val="00C45444"/>
    <w:rsid w:val="00C457DA"/>
    <w:rsid w:val="00C45A26"/>
    <w:rsid w:val="00C45CC0"/>
    <w:rsid w:val="00C45D10"/>
    <w:rsid w:val="00C461A7"/>
    <w:rsid w:val="00C46CC3"/>
    <w:rsid w:val="00C476A7"/>
    <w:rsid w:val="00C47B88"/>
    <w:rsid w:val="00C47BFF"/>
    <w:rsid w:val="00C47C34"/>
    <w:rsid w:val="00C5012A"/>
    <w:rsid w:val="00C5045F"/>
    <w:rsid w:val="00C507A2"/>
    <w:rsid w:val="00C5092E"/>
    <w:rsid w:val="00C50A3C"/>
    <w:rsid w:val="00C50D6C"/>
    <w:rsid w:val="00C50DA8"/>
    <w:rsid w:val="00C510A7"/>
    <w:rsid w:val="00C51BC0"/>
    <w:rsid w:val="00C51BE9"/>
    <w:rsid w:val="00C51EDF"/>
    <w:rsid w:val="00C528E0"/>
    <w:rsid w:val="00C52D92"/>
    <w:rsid w:val="00C53306"/>
    <w:rsid w:val="00C53772"/>
    <w:rsid w:val="00C53887"/>
    <w:rsid w:val="00C54C79"/>
    <w:rsid w:val="00C54D4C"/>
    <w:rsid w:val="00C54DBF"/>
    <w:rsid w:val="00C54E91"/>
    <w:rsid w:val="00C551C3"/>
    <w:rsid w:val="00C5543B"/>
    <w:rsid w:val="00C55643"/>
    <w:rsid w:val="00C5568C"/>
    <w:rsid w:val="00C5577B"/>
    <w:rsid w:val="00C560D1"/>
    <w:rsid w:val="00C5642A"/>
    <w:rsid w:val="00C5673E"/>
    <w:rsid w:val="00C568B3"/>
    <w:rsid w:val="00C56EDC"/>
    <w:rsid w:val="00C57097"/>
    <w:rsid w:val="00C57330"/>
    <w:rsid w:val="00C57852"/>
    <w:rsid w:val="00C57A80"/>
    <w:rsid w:val="00C6011C"/>
    <w:rsid w:val="00C61591"/>
    <w:rsid w:val="00C615B3"/>
    <w:rsid w:val="00C619FB"/>
    <w:rsid w:val="00C61CC5"/>
    <w:rsid w:val="00C61DF4"/>
    <w:rsid w:val="00C61F0A"/>
    <w:rsid w:val="00C62136"/>
    <w:rsid w:val="00C6232A"/>
    <w:rsid w:val="00C626F8"/>
    <w:rsid w:val="00C6367C"/>
    <w:rsid w:val="00C63DC5"/>
    <w:rsid w:val="00C63F19"/>
    <w:rsid w:val="00C64810"/>
    <w:rsid w:val="00C649AD"/>
    <w:rsid w:val="00C65189"/>
    <w:rsid w:val="00C659FE"/>
    <w:rsid w:val="00C6618C"/>
    <w:rsid w:val="00C662AF"/>
    <w:rsid w:val="00C66AEE"/>
    <w:rsid w:val="00C66CF3"/>
    <w:rsid w:val="00C6771E"/>
    <w:rsid w:val="00C67CC0"/>
    <w:rsid w:val="00C701F6"/>
    <w:rsid w:val="00C70AD2"/>
    <w:rsid w:val="00C70D13"/>
    <w:rsid w:val="00C71AFC"/>
    <w:rsid w:val="00C71BAB"/>
    <w:rsid w:val="00C71D6F"/>
    <w:rsid w:val="00C72093"/>
    <w:rsid w:val="00C73096"/>
    <w:rsid w:val="00C73110"/>
    <w:rsid w:val="00C7341B"/>
    <w:rsid w:val="00C735E1"/>
    <w:rsid w:val="00C73C74"/>
    <w:rsid w:val="00C7406F"/>
    <w:rsid w:val="00C74314"/>
    <w:rsid w:val="00C7435C"/>
    <w:rsid w:val="00C74707"/>
    <w:rsid w:val="00C74B59"/>
    <w:rsid w:val="00C74ED9"/>
    <w:rsid w:val="00C75036"/>
    <w:rsid w:val="00C75426"/>
    <w:rsid w:val="00C75915"/>
    <w:rsid w:val="00C75CBE"/>
    <w:rsid w:val="00C7602A"/>
    <w:rsid w:val="00C76189"/>
    <w:rsid w:val="00C768CC"/>
    <w:rsid w:val="00C769B1"/>
    <w:rsid w:val="00C76B81"/>
    <w:rsid w:val="00C76E10"/>
    <w:rsid w:val="00C76E86"/>
    <w:rsid w:val="00C77430"/>
    <w:rsid w:val="00C80021"/>
    <w:rsid w:val="00C80457"/>
    <w:rsid w:val="00C80571"/>
    <w:rsid w:val="00C806DA"/>
    <w:rsid w:val="00C81009"/>
    <w:rsid w:val="00C812B7"/>
    <w:rsid w:val="00C813D4"/>
    <w:rsid w:val="00C81410"/>
    <w:rsid w:val="00C81AC5"/>
    <w:rsid w:val="00C81D9B"/>
    <w:rsid w:val="00C821E1"/>
    <w:rsid w:val="00C822B1"/>
    <w:rsid w:val="00C82454"/>
    <w:rsid w:val="00C8279D"/>
    <w:rsid w:val="00C82AE6"/>
    <w:rsid w:val="00C83068"/>
    <w:rsid w:val="00C83428"/>
    <w:rsid w:val="00C834DE"/>
    <w:rsid w:val="00C836B4"/>
    <w:rsid w:val="00C83869"/>
    <w:rsid w:val="00C84488"/>
    <w:rsid w:val="00C84727"/>
    <w:rsid w:val="00C84A91"/>
    <w:rsid w:val="00C84B74"/>
    <w:rsid w:val="00C8573B"/>
    <w:rsid w:val="00C85C7D"/>
    <w:rsid w:val="00C85E2C"/>
    <w:rsid w:val="00C86D90"/>
    <w:rsid w:val="00C87188"/>
    <w:rsid w:val="00C8723F"/>
    <w:rsid w:val="00C87800"/>
    <w:rsid w:val="00C87B1F"/>
    <w:rsid w:val="00C87B93"/>
    <w:rsid w:val="00C87DCC"/>
    <w:rsid w:val="00C87EE1"/>
    <w:rsid w:val="00C905F8"/>
    <w:rsid w:val="00C90630"/>
    <w:rsid w:val="00C91020"/>
    <w:rsid w:val="00C91087"/>
    <w:rsid w:val="00C91479"/>
    <w:rsid w:val="00C91582"/>
    <w:rsid w:val="00C91A40"/>
    <w:rsid w:val="00C91DAF"/>
    <w:rsid w:val="00C9275E"/>
    <w:rsid w:val="00C92915"/>
    <w:rsid w:val="00C92CBE"/>
    <w:rsid w:val="00C936ED"/>
    <w:rsid w:val="00C94FD4"/>
    <w:rsid w:val="00C9546E"/>
    <w:rsid w:val="00C95AB5"/>
    <w:rsid w:val="00C95DD2"/>
    <w:rsid w:val="00C95F70"/>
    <w:rsid w:val="00C96060"/>
    <w:rsid w:val="00C96DFC"/>
    <w:rsid w:val="00C96F57"/>
    <w:rsid w:val="00C96FD6"/>
    <w:rsid w:val="00C971B0"/>
    <w:rsid w:val="00C97441"/>
    <w:rsid w:val="00C97AF9"/>
    <w:rsid w:val="00C97CCA"/>
    <w:rsid w:val="00C97D78"/>
    <w:rsid w:val="00CA0F54"/>
    <w:rsid w:val="00CA176D"/>
    <w:rsid w:val="00CA1977"/>
    <w:rsid w:val="00CA1B23"/>
    <w:rsid w:val="00CA1E6A"/>
    <w:rsid w:val="00CA1FC3"/>
    <w:rsid w:val="00CA2031"/>
    <w:rsid w:val="00CA2942"/>
    <w:rsid w:val="00CA2B57"/>
    <w:rsid w:val="00CA2C8B"/>
    <w:rsid w:val="00CA30DD"/>
    <w:rsid w:val="00CA32CB"/>
    <w:rsid w:val="00CA411F"/>
    <w:rsid w:val="00CA44B3"/>
    <w:rsid w:val="00CA46E5"/>
    <w:rsid w:val="00CA5D2B"/>
    <w:rsid w:val="00CA5E63"/>
    <w:rsid w:val="00CA69CC"/>
    <w:rsid w:val="00CA6A0A"/>
    <w:rsid w:val="00CA6A5E"/>
    <w:rsid w:val="00CA6DCE"/>
    <w:rsid w:val="00CA6EA3"/>
    <w:rsid w:val="00CA72C0"/>
    <w:rsid w:val="00CA7380"/>
    <w:rsid w:val="00CA747A"/>
    <w:rsid w:val="00CA7498"/>
    <w:rsid w:val="00CA74B3"/>
    <w:rsid w:val="00CA7964"/>
    <w:rsid w:val="00CA7D80"/>
    <w:rsid w:val="00CA7F95"/>
    <w:rsid w:val="00CB02C3"/>
    <w:rsid w:val="00CB03B5"/>
    <w:rsid w:val="00CB05E0"/>
    <w:rsid w:val="00CB06B6"/>
    <w:rsid w:val="00CB0927"/>
    <w:rsid w:val="00CB0BA8"/>
    <w:rsid w:val="00CB1283"/>
    <w:rsid w:val="00CB17BE"/>
    <w:rsid w:val="00CB20A2"/>
    <w:rsid w:val="00CB2311"/>
    <w:rsid w:val="00CB2A53"/>
    <w:rsid w:val="00CB2E51"/>
    <w:rsid w:val="00CB3FBF"/>
    <w:rsid w:val="00CB4B58"/>
    <w:rsid w:val="00CB4CB4"/>
    <w:rsid w:val="00CB4ECB"/>
    <w:rsid w:val="00CB5299"/>
    <w:rsid w:val="00CB5578"/>
    <w:rsid w:val="00CB5582"/>
    <w:rsid w:val="00CB55D6"/>
    <w:rsid w:val="00CB5676"/>
    <w:rsid w:val="00CB5AA0"/>
    <w:rsid w:val="00CB5C14"/>
    <w:rsid w:val="00CB5FDA"/>
    <w:rsid w:val="00CB6460"/>
    <w:rsid w:val="00CB648C"/>
    <w:rsid w:val="00CB667A"/>
    <w:rsid w:val="00CB67B9"/>
    <w:rsid w:val="00CB68DB"/>
    <w:rsid w:val="00CB7251"/>
    <w:rsid w:val="00CB72DB"/>
    <w:rsid w:val="00CB7426"/>
    <w:rsid w:val="00CB790D"/>
    <w:rsid w:val="00CB795A"/>
    <w:rsid w:val="00CB7B29"/>
    <w:rsid w:val="00CB7B6D"/>
    <w:rsid w:val="00CB7D30"/>
    <w:rsid w:val="00CB7D65"/>
    <w:rsid w:val="00CC0522"/>
    <w:rsid w:val="00CC076C"/>
    <w:rsid w:val="00CC0D25"/>
    <w:rsid w:val="00CC0ED4"/>
    <w:rsid w:val="00CC1632"/>
    <w:rsid w:val="00CC189E"/>
    <w:rsid w:val="00CC19E9"/>
    <w:rsid w:val="00CC1B72"/>
    <w:rsid w:val="00CC1C57"/>
    <w:rsid w:val="00CC1EA5"/>
    <w:rsid w:val="00CC20F5"/>
    <w:rsid w:val="00CC22DD"/>
    <w:rsid w:val="00CC23B2"/>
    <w:rsid w:val="00CC24A6"/>
    <w:rsid w:val="00CC28CB"/>
    <w:rsid w:val="00CC32B4"/>
    <w:rsid w:val="00CC3584"/>
    <w:rsid w:val="00CC35B0"/>
    <w:rsid w:val="00CC370A"/>
    <w:rsid w:val="00CC3734"/>
    <w:rsid w:val="00CC3842"/>
    <w:rsid w:val="00CC4009"/>
    <w:rsid w:val="00CC40BF"/>
    <w:rsid w:val="00CC4397"/>
    <w:rsid w:val="00CC4639"/>
    <w:rsid w:val="00CC4A14"/>
    <w:rsid w:val="00CC514A"/>
    <w:rsid w:val="00CC579C"/>
    <w:rsid w:val="00CC59AA"/>
    <w:rsid w:val="00CC5BE3"/>
    <w:rsid w:val="00CC6370"/>
    <w:rsid w:val="00CC657F"/>
    <w:rsid w:val="00CC6EAB"/>
    <w:rsid w:val="00CC7470"/>
    <w:rsid w:val="00CC7563"/>
    <w:rsid w:val="00CC79F2"/>
    <w:rsid w:val="00CD019C"/>
    <w:rsid w:val="00CD025B"/>
    <w:rsid w:val="00CD0ACB"/>
    <w:rsid w:val="00CD0B9A"/>
    <w:rsid w:val="00CD0DD7"/>
    <w:rsid w:val="00CD1201"/>
    <w:rsid w:val="00CD136B"/>
    <w:rsid w:val="00CD16E8"/>
    <w:rsid w:val="00CD1FB4"/>
    <w:rsid w:val="00CD2339"/>
    <w:rsid w:val="00CD266A"/>
    <w:rsid w:val="00CD269F"/>
    <w:rsid w:val="00CD26B9"/>
    <w:rsid w:val="00CD2E11"/>
    <w:rsid w:val="00CD31D2"/>
    <w:rsid w:val="00CD3D2A"/>
    <w:rsid w:val="00CD3D70"/>
    <w:rsid w:val="00CD43F0"/>
    <w:rsid w:val="00CD444B"/>
    <w:rsid w:val="00CD44C7"/>
    <w:rsid w:val="00CD4A5E"/>
    <w:rsid w:val="00CD4B46"/>
    <w:rsid w:val="00CD553D"/>
    <w:rsid w:val="00CD5FC7"/>
    <w:rsid w:val="00CD651A"/>
    <w:rsid w:val="00CD702F"/>
    <w:rsid w:val="00CD75A5"/>
    <w:rsid w:val="00CD7A1B"/>
    <w:rsid w:val="00CD7A1C"/>
    <w:rsid w:val="00CD7D48"/>
    <w:rsid w:val="00CE02B7"/>
    <w:rsid w:val="00CE02D3"/>
    <w:rsid w:val="00CE0448"/>
    <w:rsid w:val="00CE058B"/>
    <w:rsid w:val="00CE0797"/>
    <w:rsid w:val="00CE0CDC"/>
    <w:rsid w:val="00CE151A"/>
    <w:rsid w:val="00CE1521"/>
    <w:rsid w:val="00CE15B6"/>
    <w:rsid w:val="00CE179A"/>
    <w:rsid w:val="00CE19AA"/>
    <w:rsid w:val="00CE1EE2"/>
    <w:rsid w:val="00CE22E3"/>
    <w:rsid w:val="00CE2614"/>
    <w:rsid w:val="00CE33C7"/>
    <w:rsid w:val="00CE43C5"/>
    <w:rsid w:val="00CE46AB"/>
    <w:rsid w:val="00CE47AB"/>
    <w:rsid w:val="00CE5493"/>
    <w:rsid w:val="00CE59D4"/>
    <w:rsid w:val="00CE5D43"/>
    <w:rsid w:val="00CE5EE1"/>
    <w:rsid w:val="00CE6316"/>
    <w:rsid w:val="00CE63C3"/>
    <w:rsid w:val="00CE6E20"/>
    <w:rsid w:val="00CE6EA0"/>
    <w:rsid w:val="00CE7047"/>
    <w:rsid w:val="00CE7662"/>
    <w:rsid w:val="00CE7665"/>
    <w:rsid w:val="00CE7B24"/>
    <w:rsid w:val="00CE7EC5"/>
    <w:rsid w:val="00CE7F61"/>
    <w:rsid w:val="00CF02E1"/>
    <w:rsid w:val="00CF0C6F"/>
    <w:rsid w:val="00CF10E1"/>
    <w:rsid w:val="00CF11F8"/>
    <w:rsid w:val="00CF1257"/>
    <w:rsid w:val="00CF1D92"/>
    <w:rsid w:val="00CF20E7"/>
    <w:rsid w:val="00CF2344"/>
    <w:rsid w:val="00CF241C"/>
    <w:rsid w:val="00CF28F5"/>
    <w:rsid w:val="00CF2CBE"/>
    <w:rsid w:val="00CF37D5"/>
    <w:rsid w:val="00CF3AAB"/>
    <w:rsid w:val="00CF3D79"/>
    <w:rsid w:val="00CF3E7A"/>
    <w:rsid w:val="00CF43F2"/>
    <w:rsid w:val="00CF4700"/>
    <w:rsid w:val="00CF51A2"/>
    <w:rsid w:val="00CF5529"/>
    <w:rsid w:val="00CF5A77"/>
    <w:rsid w:val="00CF5D21"/>
    <w:rsid w:val="00CF5FCD"/>
    <w:rsid w:val="00CF6203"/>
    <w:rsid w:val="00CF64E6"/>
    <w:rsid w:val="00CF6897"/>
    <w:rsid w:val="00CF6BEE"/>
    <w:rsid w:val="00CF6F63"/>
    <w:rsid w:val="00CF764E"/>
    <w:rsid w:val="00CF7FF4"/>
    <w:rsid w:val="00D00170"/>
    <w:rsid w:val="00D002FD"/>
    <w:rsid w:val="00D01578"/>
    <w:rsid w:val="00D01F44"/>
    <w:rsid w:val="00D01F80"/>
    <w:rsid w:val="00D01FD4"/>
    <w:rsid w:val="00D022E3"/>
    <w:rsid w:val="00D023FA"/>
    <w:rsid w:val="00D02708"/>
    <w:rsid w:val="00D029F7"/>
    <w:rsid w:val="00D02FE0"/>
    <w:rsid w:val="00D03025"/>
    <w:rsid w:val="00D0308A"/>
    <w:rsid w:val="00D03391"/>
    <w:rsid w:val="00D03398"/>
    <w:rsid w:val="00D03413"/>
    <w:rsid w:val="00D03C3D"/>
    <w:rsid w:val="00D03FED"/>
    <w:rsid w:val="00D0480A"/>
    <w:rsid w:val="00D048D8"/>
    <w:rsid w:val="00D04E93"/>
    <w:rsid w:val="00D05455"/>
    <w:rsid w:val="00D05C16"/>
    <w:rsid w:val="00D05C32"/>
    <w:rsid w:val="00D05C82"/>
    <w:rsid w:val="00D05F22"/>
    <w:rsid w:val="00D07752"/>
    <w:rsid w:val="00D07788"/>
    <w:rsid w:val="00D07FAA"/>
    <w:rsid w:val="00D10222"/>
    <w:rsid w:val="00D1091A"/>
    <w:rsid w:val="00D113DB"/>
    <w:rsid w:val="00D11630"/>
    <w:rsid w:val="00D1168B"/>
    <w:rsid w:val="00D116C6"/>
    <w:rsid w:val="00D118A8"/>
    <w:rsid w:val="00D125BF"/>
    <w:rsid w:val="00D128D0"/>
    <w:rsid w:val="00D132E1"/>
    <w:rsid w:val="00D1375C"/>
    <w:rsid w:val="00D14128"/>
    <w:rsid w:val="00D14478"/>
    <w:rsid w:val="00D14785"/>
    <w:rsid w:val="00D149F5"/>
    <w:rsid w:val="00D150BF"/>
    <w:rsid w:val="00D151C0"/>
    <w:rsid w:val="00D153A5"/>
    <w:rsid w:val="00D155C7"/>
    <w:rsid w:val="00D160D7"/>
    <w:rsid w:val="00D16540"/>
    <w:rsid w:val="00D17982"/>
    <w:rsid w:val="00D17A1F"/>
    <w:rsid w:val="00D17B37"/>
    <w:rsid w:val="00D17C46"/>
    <w:rsid w:val="00D20586"/>
    <w:rsid w:val="00D2094B"/>
    <w:rsid w:val="00D20960"/>
    <w:rsid w:val="00D20C29"/>
    <w:rsid w:val="00D20DE6"/>
    <w:rsid w:val="00D20E72"/>
    <w:rsid w:val="00D2100F"/>
    <w:rsid w:val="00D21262"/>
    <w:rsid w:val="00D2189E"/>
    <w:rsid w:val="00D21A12"/>
    <w:rsid w:val="00D21A97"/>
    <w:rsid w:val="00D21C02"/>
    <w:rsid w:val="00D22000"/>
    <w:rsid w:val="00D2203B"/>
    <w:rsid w:val="00D2238B"/>
    <w:rsid w:val="00D22440"/>
    <w:rsid w:val="00D227F6"/>
    <w:rsid w:val="00D229D5"/>
    <w:rsid w:val="00D233AA"/>
    <w:rsid w:val="00D23792"/>
    <w:rsid w:val="00D2450E"/>
    <w:rsid w:val="00D24765"/>
    <w:rsid w:val="00D24EA6"/>
    <w:rsid w:val="00D251A7"/>
    <w:rsid w:val="00D251F5"/>
    <w:rsid w:val="00D2584C"/>
    <w:rsid w:val="00D26021"/>
    <w:rsid w:val="00D265D3"/>
    <w:rsid w:val="00D26A06"/>
    <w:rsid w:val="00D26AF3"/>
    <w:rsid w:val="00D2702E"/>
    <w:rsid w:val="00D2704A"/>
    <w:rsid w:val="00D271A7"/>
    <w:rsid w:val="00D27819"/>
    <w:rsid w:val="00D27CC4"/>
    <w:rsid w:val="00D301A0"/>
    <w:rsid w:val="00D3061C"/>
    <w:rsid w:val="00D30C50"/>
    <w:rsid w:val="00D30C53"/>
    <w:rsid w:val="00D31855"/>
    <w:rsid w:val="00D32B2D"/>
    <w:rsid w:val="00D32BDA"/>
    <w:rsid w:val="00D3365C"/>
    <w:rsid w:val="00D336DC"/>
    <w:rsid w:val="00D339D9"/>
    <w:rsid w:val="00D33C0F"/>
    <w:rsid w:val="00D33C7A"/>
    <w:rsid w:val="00D345E2"/>
    <w:rsid w:val="00D34A1F"/>
    <w:rsid w:val="00D34B51"/>
    <w:rsid w:val="00D34CB3"/>
    <w:rsid w:val="00D35146"/>
    <w:rsid w:val="00D354A9"/>
    <w:rsid w:val="00D35AAD"/>
    <w:rsid w:val="00D35ACF"/>
    <w:rsid w:val="00D35C10"/>
    <w:rsid w:val="00D35F5A"/>
    <w:rsid w:val="00D37875"/>
    <w:rsid w:val="00D40107"/>
    <w:rsid w:val="00D4027E"/>
    <w:rsid w:val="00D404F2"/>
    <w:rsid w:val="00D4099C"/>
    <w:rsid w:val="00D40AC9"/>
    <w:rsid w:val="00D40C3A"/>
    <w:rsid w:val="00D40D7C"/>
    <w:rsid w:val="00D41282"/>
    <w:rsid w:val="00D415FA"/>
    <w:rsid w:val="00D41822"/>
    <w:rsid w:val="00D4278F"/>
    <w:rsid w:val="00D429D9"/>
    <w:rsid w:val="00D42B25"/>
    <w:rsid w:val="00D4309C"/>
    <w:rsid w:val="00D43915"/>
    <w:rsid w:val="00D4394C"/>
    <w:rsid w:val="00D43FB1"/>
    <w:rsid w:val="00D441B3"/>
    <w:rsid w:val="00D449A4"/>
    <w:rsid w:val="00D45674"/>
    <w:rsid w:val="00D457C7"/>
    <w:rsid w:val="00D45E9F"/>
    <w:rsid w:val="00D45ED6"/>
    <w:rsid w:val="00D45F4E"/>
    <w:rsid w:val="00D461E9"/>
    <w:rsid w:val="00D465BB"/>
    <w:rsid w:val="00D468C2"/>
    <w:rsid w:val="00D4696C"/>
    <w:rsid w:val="00D46AD7"/>
    <w:rsid w:val="00D46ECA"/>
    <w:rsid w:val="00D474DA"/>
    <w:rsid w:val="00D4773B"/>
    <w:rsid w:val="00D479E8"/>
    <w:rsid w:val="00D47AAF"/>
    <w:rsid w:val="00D47C0B"/>
    <w:rsid w:val="00D503CF"/>
    <w:rsid w:val="00D50664"/>
    <w:rsid w:val="00D50881"/>
    <w:rsid w:val="00D50A18"/>
    <w:rsid w:val="00D50CBA"/>
    <w:rsid w:val="00D514CE"/>
    <w:rsid w:val="00D51796"/>
    <w:rsid w:val="00D525C5"/>
    <w:rsid w:val="00D52C52"/>
    <w:rsid w:val="00D52FF2"/>
    <w:rsid w:val="00D531FB"/>
    <w:rsid w:val="00D532B6"/>
    <w:rsid w:val="00D536C9"/>
    <w:rsid w:val="00D53CE3"/>
    <w:rsid w:val="00D53D14"/>
    <w:rsid w:val="00D53D2C"/>
    <w:rsid w:val="00D543ED"/>
    <w:rsid w:val="00D544F8"/>
    <w:rsid w:val="00D545D2"/>
    <w:rsid w:val="00D54992"/>
    <w:rsid w:val="00D54F46"/>
    <w:rsid w:val="00D5500D"/>
    <w:rsid w:val="00D55084"/>
    <w:rsid w:val="00D551ED"/>
    <w:rsid w:val="00D55239"/>
    <w:rsid w:val="00D5565F"/>
    <w:rsid w:val="00D55DFC"/>
    <w:rsid w:val="00D55E97"/>
    <w:rsid w:val="00D565D7"/>
    <w:rsid w:val="00D56A7F"/>
    <w:rsid w:val="00D57040"/>
    <w:rsid w:val="00D571DA"/>
    <w:rsid w:val="00D5749A"/>
    <w:rsid w:val="00D57BD5"/>
    <w:rsid w:val="00D57D88"/>
    <w:rsid w:val="00D60180"/>
    <w:rsid w:val="00D601CE"/>
    <w:rsid w:val="00D60874"/>
    <w:rsid w:val="00D60CC3"/>
    <w:rsid w:val="00D60F93"/>
    <w:rsid w:val="00D613F5"/>
    <w:rsid w:val="00D6186E"/>
    <w:rsid w:val="00D618B2"/>
    <w:rsid w:val="00D622BB"/>
    <w:rsid w:val="00D62441"/>
    <w:rsid w:val="00D62829"/>
    <w:rsid w:val="00D62895"/>
    <w:rsid w:val="00D62DF8"/>
    <w:rsid w:val="00D63086"/>
    <w:rsid w:val="00D634CC"/>
    <w:rsid w:val="00D6385A"/>
    <w:rsid w:val="00D63E23"/>
    <w:rsid w:val="00D6440D"/>
    <w:rsid w:val="00D644FB"/>
    <w:rsid w:val="00D65087"/>
    <w:rsid w:val="00D6515C"/>
    <w:rsid w:val="00D6528B"/>
    <w:rsid w:val="00D65B45"/>
    <w:rsid w:val="00D65E43"/>
    <w:rsid w:val="00D66077"/>
    <w:rsid w:val="00D66545"/>
    <w:rsid w:val="00D666EB"/>
    <w:rsid w:val="00D66CBF"/>
    <w:rsid w:val="00D66E0E"/>
    <w:rsid w:val="00D66FD7"/>
    <w:rsid w:val="00D67C8A"/>
    <w:rsid w:val="00D67D0C"/>
    <w:rsid w:val="00D67F2B"/>
    <w:rsid w:val="00D67FC8"/>
    <w:rsid w:val="00D70C33"/>
    <w:rsid w:val="00D70D5E"/>
    <w:rsid w:val="00D71054"/>
    <w:rsid w:val="00D71857"/>
    <w:rsid w:val="00D7205B"/>
    <w:rsid w:val="00D722EC"/>
    <w:rsid w:val="00D726C8"/>
    <w:rsid w:val="00D7285A"/>
    <w:rsid w:val="00D72E18"/>
    <w:rsid w:val="00D732CF"/>
    <w:rsid w:val="00D73513"/>
    <w:rsid w:val="00D73635"/>
    <w:rsid w:val="00D74038"/>
    <w:rsid w:val="00D74724"/>
    <w:rsid w:val="00D74FD6"/>
    <w:rsid w:val="00D74FD8"/>
    <w:rsid w:val="00D75203"/>
    <w:rsid w:val="00D75275"/>
    <w:rsid w:val="00D75440"/>
    <w:rsid w:val="00D7566D"/>
    <w:rsid w:val="00D759CD"/>
    <w:rsid w:val="00D759E1"/>
    <w:rsid w:val="00D75BF6"/>
    <w:rsid w:val="00D76109"/>
    <w:rsid w:val="00D7632D"/>
    <w:rsid w:val="00D764D2"/>
    <w:rsid w:val="00D766ED"/>
    <w:rsid w:val="00D769FF"/>
    <w:rsid w:val="00D77720"/>
    <w:rsid w:val="00D77866"/>
    <w:rsid w:val="00D77C41"/>
    <w:rsid w:val="00D77ECA"/>
    <w:rsid w:val="00D80B54"/>
    <w:rsid w:val="00D80FC7"/>
    <w:rsid w:val="00D8184B"/>
    <w:rsid w:val="00D81931"/>
    <w:rsid w:val="00D81961"/>
    <w:rsid w:val="00D819DA"/>
    <w:rsid w:val="00D81C1E"/>
    <w:rsid w:val="00D81C82"/>
    <w:rsid w:val="00D83138"/>
    <w:rsid w:val="00D8362A"/>
    <w:rsid w:val="00D83A61"/>
    <w:rsid w:val="00D83FC6"/>
    <w:rsid w:val="00D844C6"/>
    <w:rsid w:val="00D84943"/>
    <w:rsid w:val="00D853DF"/>
    <w:rsid w:val="00D85B08"/>
    <w:rsid w:val="00D86030"/>
    <w:rsid w:val="00D860EA"/>
    <w:rsid w:val="00D8673F"/>
    <w:rsid w:val="00D867A7"/>
    <w:rsid w:val="00D86945"/>
    <w:rsid w:val="00D869AA"/>
    <w:rsid w:val="00D869CB"/>
    <w:rsid w:val="00D86C12"/>
    <w:rsid w:val="00D86FF5"/>
    <w:rsid w:val="00D87073"/>
    <w:rsid w:val="00D870C4"/>
    <w:rsid w:val="00D871D7"/>
    <w:rsid w:val="00D8769E"/>
    <w:rsid w:val="00D90281"/>
    <w:rsid w:val="00D90683"/>
    <w:rsid w:val="00D9081B"/>
    <w:rsid w:val="00D918AA"/>
    <w:rsid w:val="00D91E2A"/>
    <w:rsid w:val="00D91EF1"/>
    <w:rsid w:val="00D9222F"/>
    <w:rsid w:val="00D922E2"/>
    <w:rsid w:val="00D925A2"/>
    <w:rsid w:val="00D92995"/>
    <w:rsid w:val="00D92E20"/>
    <w:rsid w:val="00D9312D"/>
    <w:rsid w:val="00D93CB8"/>
    <w:rsid w:val="00D942B2"/>
    <w:rsid w:val="00D9490F"/>
    <w:rsid w:val="00D94D79"/>
    <w:rsid w:val="00D95342"/>
    <w:rsid w:val="00D95DDE"/>
    <w:rsid w:val="00D96092"/>
    <w:rsid w:val="00D9626A"/>
    <w:rsid w:val="00D968AC"/>
    <w:rsid w:val="00D96D65"/>
    <w:rsid w:val="00D975D4"/>
    <w:rsid w:val="00D97B9F"/>
    <w:rsid w:val="00DA0B98"/>
    <w:rsid w:val="00DA0D19"/>
    <w:rsid w:val="00DA10B4"/>
    <w:rsid w:val="00DA1220"/>
    <w:rsid w:val="00DA12DD"/>
    <w:rsid w:val="00DA13C7"/>
    <w:rsid w:val="00DA166E"/>
    <w:rsid w:val="00DA16A6"/>
    <w:rsid w:val="00DA1869"/>
    <w:rsid w:val="00DA1B0D"/>
    <w:rsid w:val="00DA1B96"/>
    <w:rsid w:val="00DA1D94"/>
    <w:rsid w:val="00DA29E0"/>
    <w:rsid w:val="00DA308A"/>
    <w:rsid w:val="00DA355A"/>
    <w:rsid w:val="00DA3C90"/>
    <w:rsid w:val="00DA40C1"/>
    <w:rsid w:val="00DA4C8B"/>
    <w:rsid w:val="00DA53DC"/>
    <w:rsid w:val="00DA6376"/>
    <w:rsid w:val="00DA6789"/>
    <w:rsid w:val="00DA71ED"/>
    <w:rsid w:val="00DA73F0"/>
    <w:rsid w:val="00DA75BD"/>
    <w:rsid w:val="00DB0769"/>
    <w:rsid w:val="00DB07B2"/>
    <w:rsid w:val="00DB162E"/>
    <w:rsid w:val="00DB1941"/>
    <w:rsid w:val="00DB1FA0"/>
    <w:rsid w:val="00DB293F"/>
    <w:rsid w:val="00DB29C4"/>
    <w:rsid w:val="00DB2D1C"/>
    <w:rsid w:val="00DB2E7E"/>
    <w:rsid w:val="00DB3008"/>
    <w:rsid w:val="00DB3642"/>
    <w:rsid w:val="00DB3838"/>
    <w:rsid w:val="00DB393F"/>
    <w:rsid w:val="00DB3A46"/>
    <w:rsid w:val="00DB4261"/>
    <w:rsid w:val="00DB4437"/>
    <w:rsid w:val="00DB47EE"/>
    <w:rsid w:val="00DB53A0"/>
    <w:rsid w:val="00DB5B35"/>
    <w:rsid w:val="00DB5D58"/>
    <w:rsid w:val="00DB6982"/>
    <w:rsid w:val="00DB69EC"/>
    <w:rsid w:val="00DB6BB0"/>
    <w:rsid w:val="00DB6E65"/>
    <w:rsid w:val="00DB6F18"/>
    <w:rsid w:val="00DB7019"/>
    <w:rsid w:val="00DB7048"/>
    <w:rsid w:val="00DB7469"/>
    <w:rsid w:val="00DB769C"/>
    <w:rsid w:val="00DB7A10"/>
    <w:rsid w:val="00DC065D"/>
    <w:rsid w:val="00DC0983"/>
    <w:rsid w:val="00DC0C2C"/>
    <w:rsid w:val="00DC10E8"/>
    <w:rsid w:val="00DC1697"/>
    <w:rsid w:val="00DC1E49"/>
    <w:rsid w:val="00DC2034"/>
    <w:rsid w:val="00DC2094"/>
    <w:rsid w:val="00DC25E0"/>
    <w:rsid w:val="00DC282A"/>
    <w:rsid w:val="00DC318C"/>
    <w:rsid w:val="00DC3543"/>
    <w:rsid w:val="00DC3FBB"/>
    <w:rsid w:val="00DC42C5"/>
    <w:rsid w:val="00DC4ACF"/>
    <w:rsid w:val="00DC4C7A"/>
    <w:rsid w:val="00DC51EA"/>
    <w:rsid w:val="00DC5FF2"/>
    <w:rsid w:val="00DC632B"/>
    <w:rsid w:val="00DC6577"/>
    <w:rsid w:val="00DC68D6"/>
    <w:rsid w:val="00DC691A"/>
    <w:rsid w:val="00DC6DA5"/>
    <w:rsid w:val="00DC79EB"/>
    <w:rsid w:val="00DD001D"/>
    <w:rsid w:val="00DD0DFC"/>
    <w:rsid w:val="00DD16A0"/>
    <w:rsid w:val="00DD1766"/>
    <w:rsid w:val="00DD1E92"/>
    <w:rsid w:val="00DD20CC"/>
    <w:rsid w:val="00DD2312"/>
    <w:rsid w:val="00DD2450"/>
    <w:rsid w:val="00DD2619"/>
    <w:rsid w:val="00DD2853"/>
    <w:rsid w:val="00DD2A40"/>
    <w:rsid w:val="00DD3647"/>
    <w:rsid w:val="00DD36CA"/>
    <w:rsid w:val="00DD3E18"/>
    <w:rsid w:val="00DD4B07"/>
    <w:rsid w:val="00DD4D80"/>
    <w:rsid w:val="00DD515E"/>
    <w:rsid w:val="00DD516A"/>
    <w:rsid w:val="00DD5506"/>
    <w:rsid w:val="00DD57FD"/>
    <w:rsid w:val="00DD5BAA"/>
    <w:rsid w:val="00DD61A5"/>
    <w:rsid w:val="00DD64EA"/>
    <w:rsid w:val="00DD65DF"/>
    <w:rsid w:val="00DD669A"/>
    <w:rsid w:val="00DD6C51"/>
    <w:rsid w:val="00DD6D07"/>
    <w:rsid w:val="00DD70AF"/>
    <w:rsid w:val="00DD792B"/>
    <w:rsid w:val="00DD793E"/>
    <w:rsid w:val="00DE0537"/>
    <w:rsid w:val="00DE1A40"/>
    <w:rsid w:val="00DE1C9B"/>
    <w:rsid w:val="00DE1E02"/>
    <w:rsid w:val="00DE1EBB"/>
    <w:rsid w:val="00DE23B7"/>
    <w:rsid w:val="00DE260F"/>
    <w:rsid w:val="00DE2812"/>
    <w:rsid w:val="00DE2F59"/>
    <w:rsid w:val="00DE3807"/>
    <w:rsid w:val="00DE3A6C"/>
    <w:rsid w:val="00DE3C7F"/>
    <w:rsid w:val="00DE3DD6"/>
    <w:rsid w:val="00DE40CA"/>
    <w:rsid w:val="00DE4909"/>
    <w:rsid w:val="00DE4B0C"/>
    <w:rsid w:val="00DE4D46"/>
    <w:rsid w:val="00DE52B4"/>
    <w:rsid w:val="00DE5568"/>
    <w:rsid w:val="00DE560C"/>
    <w:rsid w:val="00DE5B32"/>
    <w:rsid w:val="00DE5B3A"/>
    <w:rsid w:val="00DE66AE"/>
    <w:rsid w:val="00DE6D0D"/>
    <w:rsid w:val="00DE6D7F"/>
    <w:rsid w:val="00DE6DCF"/>
    <w:rsid w:val="00DE7044"/>
    <w:rsid w:val="00DE73BF"/>
    <w:rsid w:val="00DE75FC"/>
    <w:rsid w:val="00DE7A4E"/>
    <w:rsid w:val="00DE7AFD"/>
    <w:rsid w:val="00DE7D89"/>
    <w:rsid w:val="00DF01CF"/>
    <w:rsid w:val="00DF0554"/>
    <w:rsid w:val="00DF0662"/>
    <w:rsid w:val="00DF091D"/>
    <w:rsid w:val="00DF098B"/>
    <w:rsid w:val="00DF165C"/>
    <w:rsid w:val="00DF1797"/>
    <w:rsid w:val="00DF1A03"/>
    <w:rsid w:val="00DF2075"/>
    <w:rsid w:val="00DF228D"/>
    <w:rsid w:val="00DF259D"/>
    <w:rsid w:val="00DF272D"/>
    <w:rsid w:val="00DF2841"/>
    <w:rsid w:val="00DF28E1"/>
    <w:rsid w:val="00DF2F77"/>
    <w:rsid w:val="00DF3B44"/>
    <w:rsid w:val="00DF40FF"/>
    <w:rsid w:val="00DF426D"/>
    <w:rsid w:val="00DF45ED"/>
    <w:rsid w:val="00DF48EB"/>
    <w:rsid w:val="00DF4AC2"/>
    <w:rsid w:val="00DF4F27"/>
    <w:rsid w:val="00DF5047"/>
    <w:rsid w:val="00DF54DF"/>
    <w:rsid w:val="00DF55C8"/>
    <w:rsid w:val="00DF56C0"/>
    <w:rsid w:val="00DF5E88"/>
    <w:rsid w:val="00DF5EFE"/>
    <w:rsid w:val="00DF60E5"/>
    <w:rsid w:val="00DF664E"/>
    <w:rsid w:val="00DF6F5F"/>
    <w:rsid w:val="00DF79D1"/>
    <w:rsid w:val="00E00A93"/>
    <w:rsid w:val="00E00DCD"/>
    <w:rsid w:val="00E0124B"/>
    <w:rsid w:val="00E01327"/>
    <w:rsid w:val="00E015E7"/>
    <w:rsid w:val="00E01C11"/>
    <w:rsid w:val="00E01CE5"/>
    <w:rsid w:val="00E01D0D"/>
    <w:rsid w:val="00E01E95"/>
    <w:rsid w:val="00E022CE"/>
    <w:rsid w:val="00E0269F"/>
    <w:rsid w:val="00E0279D"/>
    <w:rsid w:val="00E027C2"/>
    <w:rsid w:val="00E02B42"/>
    <w:rsid w:val="00E02D04"/>
    <w:rsid w:val="00E02DB0"/>
    <w:rsid w:val="00E0369B"/>
    <w:rsid w:val="00E0372F"/>
    <w:rsid w:val="00E03B48"/>
    <w:rsid w:val="00E03D55"/>
    <w:rsid w:val="00E04791"/>
    <w:rsid w:val="00E04D95"/>
    <w:rsid w:val="00E04ED5"/>
    <w:rsid w:val="00E052B1"/>
    <w:rsid w:val="00E057A3"/>
    <w:rsid w:val="00E05828"/>
    <w:rsid w:val="00E058CB"/>
    <w:rsid w:val="00E05FE8"/>
    <w:rsid w:val="00E0646D"/>
    <w:rsid w:val="00E070F4"/>
    <w:rsid w:val="00E10664"/>
    <w:rsid w:val="00E11523"/>
    <w:rsid w:val="00E11DB7"/>
    <w:rsid w:val="00E128EA"/>
    <w:rsid w:val="00E1294A"/>
    <w:rsid w:val="00E13BEF"/>
    <w:rsid w:val="00E13D4D"/>
    <w:rsid w:val="00E152A6"/>
    <w:rsid w:val="00E16477"/>
    <w:rsid w:val="00E16B2B"/>
    <w:rsid w:val="00E16CAC"/>
    <w:rsid w:val="00E16D34"/>
    <w:rsid w:val="00E16DF2"/>
    <w:rsid w:val="00E16FF2"/>
    <w:rsid w:val="00E17533"/>
    <w:rsid w:val="00E17E42"/>
    <w:rsid w:val="00E2009C"/>
    <w:rsid w:val="00E20333"/>
    <w:rsid w:val="00E208EF"/>
    <w:rsid w:val="00E213F4"/>
    <w:rsid w:val="00E21EC5"/>
    <w:rsid w:val="00E22199"/>
    <w:rsid w:val="00E227B9"/>
    <w:rsid w:val="00E22975"/>
    <w:rsid w:val="00E22C04"/>
    <w:rsid w:val="00E23856"/>
    <w:rsid w:val="00E23D4C"/>
    <w:rsid w:val="00E23FCA"/>
    <w:rsid w:val="00E244DD"/>
    <w:rsid w:val="00E244FB"/>
    <w:rsid w:val="00E24CAA"/>
    <w:rsid w:val="00E250F1"/>
    <w:rsid w:val="00E25531"/>
    <w:rsid w:val="00E25DA3"/>
    <w:rsid w:val="00E2607D"/>
    <w:rsid w:val="00E26143"/>
    <w:rsid w:val="00E26B25"/>
    <w:rsid w:val="00E2707A"/>
    <w:rsid w:val="00E27850"/>
    <w:rsid w:val="00E27893"/>
    <w:rsid w:val="00E30484"/>
    <w:rsid w:val="00E3087F"/>
    <w:rsid w:val="00E308D4"/>
    <w:rsid w:val="00E30C27"/>
    <w:rsid w:val="00E30F55"/>
    <w:rsid w:val="00E31193"/>
    <w:rsid w:val="00E314D8"/>
    <w:rsid w:val="00E315DC"/>
    <w:rsid w:val="00E31AB4"/>
    <w:rsid w:val="00E32FF0"/>
    <w:rsid w:val="00E3385E"/>
    <w:rsid w:val="00E339F6"/>
    <w:rsid w:val="00E33AD5"/>
    <w:rsid w:val="00E34175"/>
    <w:rsid w:val="00E344C6"/>
    <w:rsid w:val="00E344EB"/>
    <w:rsid w:val="00E34585"/>
    <w:rsid w:val="00E34F53"/>
    <w:rsid w:val="00E35007"/>
    <w:rsid w:val="00E358AF"/>
    <w:rsid w:val="00E35CA7"/>
    <w:rsid w:val="00E35E3A"/>
    <w:rsid w:val="00E360B6"/>
    <w:rsid w:val="00E360DC"/>
    <w:rsid w:val="00E36101"/>
    <w:rsid w:val="00E3639E"/>
    <w:rsid w:val="00E36A87"/>
    <w:rsid w:val="00E36F6C"/>
    <w:rsid w:val="00E3746A"/>
    <w:rsid w:val="00E37B07"/>
    <w:rsid w:val="00E37BDE"/>
    <w:rsid w:val="00E37CAC"/>
    <w:rsid w:val="00E37FCC"/>
    <w:rsid w:val="00E40017"/>
    <w:rsid w:val="00E405E2"/>
    <w:rsid w:val="00E40628"/>
    <w:rsid w:val="00E40C7D"/>
    <w:rsid w:val="00E41F01"/>
    <w:rsid w:val="00E425DC"/>
    <w:rsid w:val="00E42710"/>
    <w:rsid w:val="00E436C8"/>
    <w:rsid w:val="00E439D1"/>
    <w:rsid w:val="00E43B4B"/>
    <w:rsid w:val="00E43DEF"/>
    <w:rsid w:val="00E43FB0"/>
    <w:rsid w:val="00E43FDD"/>
    <w:rsid w:val="00E443B5"/>
    <w:rsid w:val="00E44566"/>
    <w:rsid w:val="00E44E97"/>
    <w:rsid w:val="00E44F7A"/>
    <w:rsid w:val="00E45521"/>
    <w:rsid w:val="00E455EB"/>
    <w:rsid w:val="00E45775"/>
    <w:rsid w:val="00E45EB5"/>
    <w:rsid w:val="00E46018"/>
    <w:rsid w:val="00E460E3"/>
    <w:rsid w:val="00E4618F"/>
    <w:rsid w:val="00E4632C"/>
    <w:rsid w:val="00E463B4"/>
    <w:rsid w:val="00E46463"/>
    <w:rsid w:val="00E469F2"/>
    <w:rsid w:val="00E46AD6"/>
    <w:rsid w:val="00E46FF5"/>
    <w:rsid w:val="00E47058"/>
    <w:rsid w:val="00E47327"/>
    <w:rsid w:val="00E47687"/>
    <w:rsid w:val="00E47A76"/>
    <w:rsid w:val="00E47B5A"/>
    <w:rsid w:val="00E50026"/>
    <w:rsid w:val="00E503B7"/>
    <w:rsid w:val="00E507CE"/>
    <w:rsid w:val="00E5097C"/>
    <w:rsid w:val="00E51871"/>
    <w:rsid w:val="00E51ACA"/>
    <w:rsid w:val="00E51EA0"/>
    <w:rsid w:val="00E522D5"/>
    <w:rsid w:val="00E524ED"/>
    <w:rsid w:val="00E525FA"/>
    <w:rsid w:val="00E53365"/>
    <w:rsid w:val="00E53485"/>
    <w:rsid w:val="00E53993"/>
    <w:rsid w:val="00E53E45"/>
    <w:rsid w:val="00E53E4E"/>
    <w:rsid w:val="00E54170"/>
    <w:rsid w:val="00E5448E"/>
    <w:rsid w:val="00E54DEB"/>
    <w:rsid w:val="00E551BF"/>
    <w:rsid w:val="00E555B4"/>
    <w:rsid w:val="00E56144"/>
    <w:rsid w:val="00E56169"/>
    <w:rsid w:val="00E5658E"/>
    <w:rsid w:val="00E56C98"/>
    <w:rsid w:val="00E5711F"/>
    <w:rsid w:val="00E5791B"/>
    <w:rsid w:val="00E5791F"/>
    <w:rsid w:val="00E579E9"/>
    <w:rsid w:val="00E57B9A"/>
    <w:rsid w:val="00E57C1F"/>
    <w:rsid w:val="00E57EE2"/>
    <w:rsid w:val="00E600D8"/>
    <w:rsid w:val="00E60789"/>
    <w:rsid w:val="00E6090C"/>
    <w:rsid w:val="00E613E0"/>
    <w:rsid w:val="00E61794"/>
    <w:rsid w:val="00E621B2"/>
    <w:rsid w:val="00E625C6"/>
    <w:rsid w:val="00E62A57"/>
    <w:rsid w:val="00E62B1B"/>
    <w:rsid w:val="00E62F6C"/>
    <w:rsid w:val="00E632BF"/>
    <w:rsid w:val="00E63F69"/>
    <w:rsid w:val="00E64080"/>
    <w:rsid w:val="00E64220"/>
    <w:rsid w:val="00E64779"/>
    <w:rsid w:val="00E64B79"/>
    <w:rsid w:val="00E64C21"/>
    <w:rsid w:val="00E64EBF"/>
    <w:rsid w:val="00E64F93"/>
    <w:rsid w:val="00E64FE9"/>
    <w:rsid w:val="00E6508B"/>
    <w:rsid w:val="00E65BA8"/>
    <w:rsid w:val="00E66069"/>
    <w:rsid w:val="00E66B45"/>
    <w:rsid w:val="00E67959"/>
    <w:rsid w:val="00E67CD9"/>
    <w:rsid w:val="00E67FF0"/>
    <w:rsid w:val="00E70381"/>
    <w:rsid w:val="00E70C94"/>
    <w:rsid w:val="00E71DB7"/>
    <w:rsid w:val="00E72325"/>
    <w:rsid w:val="00E7242B"/>
    <w:rsid w:val="00E728DF"/>
    <w:rsid w:val="00E728F0"/>
    <w:rsid w:val="00E72B97"/>
    <w:rsid w:val="00E73372"/>
    <w:rsid w:val="00E736C2"/>
    <w:rsid w:val="00E736D6"/>
    <w:rsid w:val="00E74042"/>
    <w:rsid w:val="00E74623"/>
    <w:rsid w:val="00E74A9E"/>
    <w:rsid w:val="00E750A6"/>
    <w:rsid w:val="00E75369"/>
    <w:rsid w:val="00E75688"/>
    <w:rsid w:val="00E756C5"/>
    <w:rsid w:val="00E757CB"/>
    <w:rsid w:val="00E75E72"/>
    <w:rsid w:val="00E76164"/>
    <w:rsid w:val="00E761BD"/>
    <w:rsid w:val="00E772C4"/>
    <w:rsid w:val="00E77C2C"/>
    <w:rsid w:val="00E80177"/>
    <w:rsid w:val="00E80983"/>
    <w:rsid w:val="00E81681"/>
    <w:rsid w:val="00E8176F"/>
    <w:rsid w:val="00E81C7C"/>
    <w:rsid w:val="00E81EA3"/>
    <w:rsid w:val="00E81F95"/>
    <w:rsid w:val="00E82167"/>
    <w:rsid w:val="00E8286D"/>
    <w:rsid w:val="00E82C78"/>
    <w:rsid w:val="00E82F07"/>
    <w:rsid w:val="00E83159"/>
    <w:rsid w:val="00E83E1E"/>
    <w:rsid w:val="00E84074"/>
    <w:rsid w:val="00E84146"/>
    <w:rsid w:val="00E84978"/>
    <w:rsid w:val="00E84E8C"/>
    <w:rsid w:val="00E85297"/>
    <w:rsid w:val="00E85F92"/>
    <w:rsid w:val="00E8629E"/>
    <w:rsid w:val="00E863EA"/>
    <w:rsid w:val="00E869B4"/>
    <w:rsid w:val="00E86B35"/>
    <w:rsid w:val="00E86DC3"/>
    <w:rsid w:val="00E87176"/>
    <w:rsid w:val="00E87C11"/>
    <w:rsid w:val="00E87FE6"/>
    <w:rsid w:val="00E90583"/>
    <w:rsid w:val="00E90DB4"/>
    <w:rsid w:val="00E910DE"/>
    <w:rsid w:val="00E91586"/>
    <w:rsid w:val="00E91CF9"/>
    <w:rsid w:val="00E91D1F"/>
    <w:rsid w:val="00E91ED3"/>
    <w:rsid w:val="00E9221E"/>
    <w:rsid w:val="00E92470"/>
    <w:rsid w:val="00E93409"/>
    <w:rsid w:val="00E93627"/>
    <w:rsid w:val="00E942BB"/>
    <w:rsid w:val="00E94580"/>
    <w:rsid w:val="00E94667"/>
    <w:rsid w:val="00E94C48"/>
    <w:rsid w:val="00E9532C"/>
    <w:rsid w:val="00E95577"/>
    <w:rsid w:val="00E9576E"/>
    <w:rsid w:val="00E95845"/>
    <w:rsid w:val="00E95C29"/>
    <w:rsid w:val="00E95D15"/>
    <w:rsid w:val="00E95F73"/>
    <w:rsid w:val="00E97162"/>
    <w:rsid w:val="00E97169"/>
    <w:rsid w:val="00E97AEE"/>
    <w:rsid w:val="00E97BC9"/>
    <w:rsid w:val="00EA01EB"/>
    <w:rsid w:val="00EA0D0E"/>
    <w:rsid w:val="00EA0DC8"/>
    <w:rsid w:val="00EA1239"/>
    <w:rsid w:val="00EA1462"/>
    <w:rsid w:val="00EA1597"/>
    <w:rsid w:val="00EA1D76"/>
    <w:rsid w:val="00EA234D"/>
    <w:rsid w:val="00EA35F3"/>
    <w:rsid w:val="00EA39DA"/>
    <w:rsid w:val="00EA3CE6"/>
    <w:rsid w:val="00EA43AB"/>
    <w:rsid w:val="00EA488C"/>
    <w:rsid w:val="00EA49A2"/>
    <w:rsid w:val="00EA49B8"/>
    <w:rsid w:val="00EA515B"/>
    <w:rsid w:val="00EA5204"/>
    <w:rsid w:val="00EA52E0"/>
    <w:rsid w:val="00EA5756"/>
    <w:rsid w:val="00EA59C2"/>
    <w:rsid w:val="00EA5A98"/>
    <w:rsid w:val="00EA5AEF"/>
    <w:rsid w:val="00EA5B44"/>
    <w:rsid w:val="00EA5F74"/>
    <w:rsid w:val="00EA65CE"/>
    <w:rsid w:val="00EA6602"/>
    <w:rsid w:val="00EA6ACE"/>
    <w:rsid w:val="00EA712E"/>
    <w:rsid w:val="00EB0001"/>
    <w:rsid w:val="00EB0360"/>
    <w:rsid w:val="00EB0558"/>
    <w:rsid w:val="00EB0D44"/>
    <w:rsid w:val="00EB0E04"/>
    <w:rsid w:val="00EB1029"/>
    <w:rsid w:val="00EB181C"/>
    <w:rsid w:val="00EB1852"/>
    <w:rsid w:val="00EB1D99"/>
    <w:rsid w:val="00EB217A"/>
    <w:rsid w:val="00EB2359"/>
    <w:rsid w:val="00EB2E79"/>
    <w:rsid w:val="00EB2FC0"/>
    <w:rsid w:val="00EB3055"/>
    <w:rsid w:val="00EB383D"/>
    <w:rsid w:val="00EB3B78"/>
    <w:rsid w:val="00EB4046"/>
    <w:rsid w:val="00EB4322"/>
    <w:rsid w:val="00EB4380"/>
    <w:rsid w:val="00EB4B12"/>
    <w:rsid w:val="00EB4DBC"/>
    <w:rsid w:val="00EB5242"/>
    <w:rsid w:val="00EB5528"/>
    <w:rsid w:val="00EB570A"/>
    <w:rsid w:val="00EB5D74"/>
    <w:rsid w:val="00EB5E32"/>
    <w:rsid w:val="00EB5FB2"/>
    <w:rsid w:val="00EB64B3"/>
    <w:rsid w:val="00EB6DED"/>
    <w:rsid w:val="00EB73EC"/>
    <w:rsid w:val="00EB752D"/>
    <w:rsid w:val="00EB767F"/>
    <w:rsid w:val="00EB78F3"/>
    <w:rsid w:val="00EB78FA"/>
    <w:rsid w:val="00EB7946"/>
    <w:rsid w:val="00EB79D9"/>
    <w:rsid w:val="00EB7A09"/>
    <w:rsid w:val="00EB7AB8"/>
    <w:rsid w:val="00EC065A"/>
    <w:rsid w:val="00EC0737"/>
    <w:rsid w:val="00EC0CFE"/>
    <w:rsid w:val="00EC0F6E"/>
    <w:rsid w:val="00EC102D"/>
    <w:rsid w:val="00EC131C"/>
    <w:rsid w:val="00EC18B4"/>
    <w:rsid w:val="00EC1A93"/>
    <w:rsid w:val="00EC1EDF"/>
    <w:rsid w:val="00EC2A3F"/>
    <w:rsid w:val="00EC3001"/>
    <w:rsid w:val="00EC33E7"/>
    <w:rsid w:val="00EC34E0"/>
    <w:rsid w:val="00EC371C"/>
    <w:rsid w:val="00EC37FE"/>
    <w:rsid w:val="00EC3B12"/>
    <w:rsid w:val="00EC3E2F"/>
    <w:rsid w:val="00EC47FC"/>
    <w:rsid w:val="00EC4D6E"/>
    <w:rsid w:val="00EC53C5"/>
    <w:rsid w:val="00EC5A77"/>
    <w:rsid w:val="00EC5CB6"/>
    <w:rsid w:val="00EC5E8E"/>
    <w:rsid w:val="00EC604B"/>
    <w:rsid w:val="00EC60C9"/>
    <w:rsid w:val="00EC6311"/>
    <w:rsid w:val="00EC65B8"/>
    <w:rsid w:val="00EC6750"/>
    <w:rsid w:val="00EC699D"/>
    <w:rsid w:val="00EC6F67"/>
    <w:rsid w:val="00EC719D"/>
    <w:rsid w:val="00EC71A0"/>
    <w:rsid w:val="00EC723B"/>
    <w:rsid w:val="00EC73B9"/>
    <w:rsid w:val="00EC767C"/>
    <w:rsid w:val="00EC7EAC"/>
    <w:rsid w:val="00ED0CC6"/>
    <w:rsid w:val="00ED0E0B"/>
    <w:rsid w:val="00ED0FB2"/>
    <w:rsid w:val="00ED1198"/>
    <w:rsid w:val="00ED1721"/>
    <w:rsid w:val="00ED1787"/>
    <w:rsid w:val="00ED18B0"/>
    <w:rsid w:val="00ED1939"/>
    <w:rsid w:val="00ED1D2B"/>
    <w:rsid w:val="00ED1E6D"/>
    <w:rsid w:val="00ED240A"/>
    <w:rsid w:val="00ED255A"/>
    <w:rsid w:val="00ED2666"/>
    <w:rsid w:val="00ED26AD"/>
    <w:rsid w:val="00ED274B"/>
    <w:rsid w:val="00ED28DD"/>
    <w:rsid w:val="00ED2B19"/>
    <w:rsid w:val="00ED33F5"/>
    <w:rsid w:val="00ED3C73"/>
    <w:rsid w:val="00ED42CF"/>
    <w:rsid w:val="00ED4534"/>
    <w:rsid w:val="00ED454F"/>
    <w:rsid w:val="00ED4752"/>
    <w:rsid w:val="00ED5964"/>
    <w:rsid w:val="00ED59E3"/>
    <w:rsid w:val="00ED5C0D"/>
    <w:rsid w:val="00ED5E4E"/>
    <w:rsid w:val="00ED62DB"/>
    <w:rsid w:val="00ED6350"/>
    <w:rsid w:val="00ED63AD"/>
    <w:rsid w:val="00ED6AA1"/>
    <w:rsid w:val="00ED701C"/>
    <w:rsid w:val="00ED7413"/>
    <w:rsid w:val="00EE0105"/>
    <w:rsid w:val="00EE02AE"/>
    <w:rsid w:val="00EE0890"/>
    <w:rsid w:val="00EE0B33"/>
    <w:rsid w:val="00EE1046"/>
    <w:rsid w:val="00EE10D7"/>
    <w:rsid w:val="00EE194C"/>
    <w:rsid w:val="00EE1F22"/>
    <w:rsid w:val="00EE2061"/>
    <w:rsid w:val="00EE228D"/>
    <w:rsid w:val="00EE22B2"/>
    <w:rsid w:val="00EE27A1"/>
    <w:rsid w:val="00EE3489"/>
    <w:rsid w:val="00EE34A0"/>
    <w:rsid w:val="00EE3A2C"/>
    <w:rsid w:val="00EE3FFF"/>
    <w:rsid w:val="00EE411C"/>
    <w:rsid w:val="00EE44C2"/>
    <w:rsid w:val="00EE4708"/>
    <w:rsid w:val="00EE5291"/>
    <w:rsid w:val="00EE5AE6"/>
    <w:rsid w:val="00EE66AE"/>
    <w:rsid w:val="00EE68E6"/>
    <w:rsid w:val="00EE6B71"/>
    <w:rsid w:val="00EE6F88"/>
    <w:rsid w:val="00EE7655"/>
    <w:rsid w:val="00EE796A"/>
    <w:rsid w:val="00EE7A19"/>
    <w:rsid w:val="00EE7D46"/>
    <w:rsid w:val="00EE7FE0"/>
    <w:rsid w:val="00EF0667"/>
    <w:rsid w:val="00EF0951"/>
    <w:rsid w:val="00EF1115"/>
    <w:rsid w:val="00EF1163"/>
    <w:rsid w:val="00EF1324"/>
    <w:rsid w:val="00EF1C55"/>
    <w:rsid w:val="00EF1DCF"/>
    <w:rsid w:val="00EF1E27"/>
    <w:rsid w:val="00EF1E33"/>
    <w:rsid w:val="00EF2459"/>
    <w:rsid w:val="00EF2F5D"/>
    <w:rsid w:val="00EF321B"/>
    <w:rsid w:val="00EF3CE1"/>
    <w:rsid w:val="00EF3D5A"/>
    <w:rsid w:val="00EF459F"/>
    <w:rsid w:val="00EF4CB8"/>
    <w:rsid w:val="00EF5435"/>
    <w:rsid w:val="00EF5B9B"/>
    <w:rsid w:val="00EF5C74"/>
    <w:rsid w:val="00EF62F5"/>
    <w:rsid w:val="00EF6652"/>
    <w:rsid w:val="00EF69EB"/>
    <w:rsid w:val="00EF6DB1"/>
    <w:rsid w:val="00EF731C"/>
    <w:rsid w:val="00EF76FC"/>
    <w:rsid w:val="00EF7D91"/>
    <w:rsid w:val="00EF7E2C"/>
    <w:rsid w:val="00F00752"/>
    <w:rsid w:val="00F00B84"/>
    <w:rsid w:val="00F00C1A"/>
    <w:rsid w:val="00F011F1"/>
    <w:rsid w:val="00F01244"/>
    <w:rsid w:val="00F012CA"/>
    <w:rsid w:val="00F017EA"/>
    <w:rsid w:val="00F01B36"/>
    <w:rsid w:val="00F01D26"/>
    <w:rsid w:val="00F01D92"/>
    <w:rsid w:val="00F01DEA"/>
    <w:rsid w:val="00F01F45"/>
    <w:rsid w:val="00F026C5"/>
    <w:rsid w:val="00F0272D"/>
    <w:rsid w:val="00F02A8E"/>
    <w:rsid w:val="00F03603"/>
    <w:rsid w:val="00F038A6"/>
    <w:rsid w:val="00F03D6F"/>
    <w:rsid w:val="00F03E2B"/>
    <w:rsid w:val="00F04847"/>
    <w:rsid w:val="00F04917"/>
    <w:rsid w:val="00F04BE5"/>
    <w:rsid w:val="00F05891"/>
    <w:rsid w:val="00F0633F"/>
    <w:rsid w:val="00F07138"/>
    <w:rsid w:val="00F073EE"/>
    <w:rsid w:val="00F0741A"/>
    <w:rsid w:val="00F0791C"/>
    <w:rsid w:val="00F07A2E"/>
    <w:rsid w:val="00F10080"/>
    <w:rsid w:val="00F102E6"/>
    <w:rsid w:val="00F10647"/>
    <w:rsid w:val="00F10D15"/>
    <w:rsid w:val="00F11023"/>
    <w:rsid w:val="00F121E9"/>
    <w:rsid w:val="00F12BFB"/>
    <w:rsid w:val="00F13252"/>
    <w:rsid w:val="00F135D3"/>
    <w:rsid w:val="00F1363E"/>
    <w:rsid w:val="00F136C4"/>
    <w:rsid w:val="00F13D7E"/>
    <w:rsid w:val="00F14451"/>
    <w:rsid w:val="00F1448B"/>
    <w:rsid w:val="00F14D94"/>
    <w:rsid w:val="00F14E2D"/>
    <w:rsid w:val="00F1501E"/>
    <w:rsid w:val="00F150FF"/>
    <w:rsid w:val="00F155FB"/>
    <w:rsid w:val="00F159A9"/>
    <w:rsid w:val="00F15A59"/>
    <w:rsid w:val="00F15AAE"/>
    <w:rsid w:val="00F15ED9"/>
    <w:rsid w:val="00F1658D"/>
    <w:rsid w:val="00F16594"/>
    <w:rsid w:val="00F165A6"/>
    <w:rsid w:val="00F16AD1"/>
    <w:rsid w:val="00F172CE"/>
    <w:rsid w:val="00F17502"/>
    <w:rsid w:val="00F17A6C"/>
    <w:rsid w:val="00F20D3A"/>
    <w:rsid w:val="00F20E16"/>
    <w:rsid w:val="00F21223"/>
    <w:rsid w:val="00F21507"/>
    <w:rsid w:val="00F21567"/>
    <w:rsid w:val="00F219FB"/>
    <w:rsid w:val="00F21A31"/>
    <w:rsid w:val="00F21C72"/>
    <w:rsid w:val="00F22260"/>
    <w:rsid w:val="00F223ED"/>
    <w:rsid w:val="00F225B5"/>
    <w:rsid w:val="00F23525"/>
    <w:rsid w:val="00F2384B"/>
    <w:rsid w:val="00F23EDC"/>
    <w:rsid w:val="00F24090"/>
    <w:rsid w:val="00F24106"/>
    <w:rsid w:val="00F24431"/>
    <w:rsid w:val="00F249E6"/>
    <w:rsid w:val="00F24AD0"/>
    <w:rsid w:val="00F24F27"/>
    <w:rsid w:val="00F257AA"/>
    <w:rsid w:val="00F25B37"/>
    <w:rsid w:val="00F25BF4"/>
    <w:rsid w:val="00F25D60"/>
    <w:rsid w:val="00F26096"/>
    <w:rsid w:val="00F26482"/>
    <w:rsid w:val="00F267D1"/>
    <w:rsid w:val="00F26E90"/>
    <w:rsid w:val="00F26F80"/>
    <w:rsid w:val="00F27625"/>
    <w:rsid w:val="00F278AE"/>
    <w:rsid w:val="00F30035"/>
    <w:rsid w:val="00F3023F"/>
    <w:rsid w:val="00F30599"/>
    <w:rsid w:val="00F3074B"/>
    <w:rsid w:val="00F30B44"/>
    <w:rsid w:val="00F30EDF"/>
    <w:rsid w:val="00F31014"/>
    <w:rsid w:val="00F31FB7"/>
    <w:rsid w:val="00F321FB"/>
    <w:rsid w:val="00F3281B"/>
    <w:rsid w:val="00F333C7"/>
    <w:rsid w:val="00F336DD"/>
    <w:rsid w:val="00F342FD"/>
    <w:rsid w:val="00F34605"/>
    <w:rsid w:val="00F34BF6"/>
    <w:rsid w:val="00F34D78"/>
    <w:rsid w:val="00F3616D"/>
    <w:rsid w:val="00F36BCF"/>
    <w:rsid w:val="00F36E69"/>
    <w:rsid w:val="00F370C6"/>
    <w:rsid w:val="00F3716B"/>
    <w:rsid w:val="00F3787D"/>
    <w:rsid w:val="00F378F0"/>
    <w:rsid w:val="00F404F7"/>
    <w:rsid w:val="00F40763"/>
    <w:rsid w:val="00F407F8"/>
    <w:rsid w:val="00F40E17"/>
    <w:rsid w:val="00F40F91"/>
    <w:rsid w:val="00F41243"/>
    <w:rsid w:val="00F41467"/>
    <w:rsid w:val="00F419EF"/>
    <w:rsid w:val="00F41DCC"/>
    <w:rsid w:val="00F42072"/>
    <w:rsid w:val="00F42C86"/>
    <w:rsid w:val="00F42E12"/>
    <w:rsid w:val="00F4373E"/>
    <w:rsid w:val="00F43A2F"/>
    <w:rsid w:val="00F43E5D"/>
    <w:rsid w:val="00F446D9"/>
    <w:rsid w:val="00F44767"/>
    <w:rsid w:val="00F44913"/>
    <w:rsid w:val="00F44C6F"/>
    <w:rsid w:val="00F44D6E"/>
    <w:rsid w:val="00F45FC4"/>
    <w:rsid w:val="00F46394"/>
    <w:rsid w:val="00F4677F"/>
    <w:rsid w:val="00F46887"/>
    <w:rsid w:val="00F468B1"/>
    <w:rsid w:val="00F46F21"/>
    <w:rsid w:val="00F474BA"/>
    <w:rsid w:val="00F478CC"/>
    <w:rsid w:val="00F47962"/>
    <w:rsid w:val="00F47C5F"/>
    <w:rsid w:val="00F47E24"/>
    <w:rsid w:val="00F504E6"/>
    <w:rsid w:val="00F50D1A"/>
    <w:rsid w:val="00F50DFF"/>
    <w:rsid w:val="00F50E2A"/>
    <w:rsid w:val="00F50F0F"/>
    <w:rsid w:val="00F5125D"/>
    <w:rsid w:val="00F5130D"/>
    <w:rsid w:val="00F51A00"/>
    <w:rsid w:val="00F51BBF"/>
    <w:rsid w:val="00F5210F"/>
    <w:rsid w:val="00F522AA"/>
    <w:rsid w:val="00F52309"/>
    <w:rsid w:val="00F5250C"/>
    <w:rsid w:val="00F527F4"/>
    <w:rsid w:val="00F52913"/>
    <w:rsid w:val="00F52E47"/>
    <w:rsid w:val="00F53837"/>
    <w:rsid w:val="00F53892"/>
    <w:rsid w:val="00F538BF"/>
    <w:rsid w:val="00F54426"/>
    <w:rsid w:val="00F54B1A"/>
    <w:rsid w:val="00F555C1"/>
    <w:rsid w:val="00F55742"/>
    <w:rsid w:val="00F55A81"/>
    <w:rsid w:val="00F55EFE"/>
    <w:rsid w:val="00F562ED"/>
    <w:rsid w:val="00F56499"/>
    <w:rsid w:val="00F567DD"/>
    <w:rsid w:val="00F56B7C"/>
    <w:rsid w:val="00F574AF"/>
    <w:rsid w:val="00F57A8E"/>
    <w:rsid w:val="00F57DC5"/>
    <w:rsid w:val="00F601D1"/>
    <w:rsid w:val="00F60D6E"/>
    <w:rsid w:val="00F60EF4"/>
    <w:rsid w:val="00F6102F"/>
    <w:rsid w:val="00F610BE"/>
    <w:rsid w:val="00F615FE"/>
    <w:rsid w:val="00F61A84"/>
    <w:rsid w:val="00F622A9"/>
    <w:rsid w:val="00F62553"/>
    <w:rsid w:val="00F632CC"/>
    <w:rsid w:val="00F63CAC"/>
    <w:rsid w:val="00F648A2"/>
    <w:rsid w:val="00F648CF"/>
    <w:rsid w:val="00F649EF"/>
    <w:rsid w:val="00F65AAB"/>
    <w:rsid w:val="00F65BB5"/>
    <w:rsid w:val="00F65E65"/>
    <w:rsid w:val="00F65F09"/>
    <w:rsid w:val="00F666B9"/>
    <w:rsid w:val="00F666D0"/>
    <w:rsid w:val="00F667E0"/>
    <w:rsid w:val="00F66B1C"/>
    <w:rsid w:val="00F66E38"/>
    <w:rsid w:val="00F66FA5"/>
    <w:rsid w:val="00F679A7"/>
    <w:rsid w:val="00F67A02"/>
    <w:rsid w:val="00F67B64"/>
    <w:rsid w:val="00F67D39"/>
    <w:rsid w:val="00F67E22"/>
    <w:rsid w:val="00F67F1F"/>
    <w:rsid w:val="00F70341"/>
    <w:rsid w:val="00F705F9"/>
    <w:rsid w:val="00F713CA"/>
    <w:rsid w:val="00F7179E"/>
    <w:rsid w:val="00F718AB"/>
    <w:rsid w:val="00F71989"/>
    <w:rsid w:val="00F721E3"/>
    <w:rsid w:val="00F72A07"/>
    <w:rsid w:val="00F73059"/>
    <w:rsid w:val="00F73298"/>
    <w:rsid w:val="00F738E3"/>
    <w:rsid w:val="00F738EA"/>
    <w:rsid w:val="00F73AA2"/>
    <w:rsid w:val="00F74114"/>
    <w:rsid w:val="00F74661"/>
    <w:rsid w:val="00F74D5B"/>
    <w:rsid w:val="00F750B1"/>
    <w:rsid w:val="00F75277"/>
    <w:rsid w:val="00F754F2"/>
    <w:rsid w:val="00F75604"/>
    <w:rsid w:val="00F759E7"/>
    <w:rsid w:val="00F761B8"/>
    <w:rsid w:val="00F76A8F"/>
    <w:rsid w:val="00F770C7"/>
    <w:rsid w:val="00F770D6"/>
    <w:rsid w:val="00F77580"/>
    <w:rsid w:val="00F7770B"/>
    <w:rsid w:val="00F77AB0"/>
    <w:rsid w:val="00F801CD"/>
    <w:rsid w:val="00F804A9"/>
    <w:rsid w:val="00F80C3E"/>
    <w:rsid w:val="00F80D91"/>
    <w:rsid w:val="00F80EB3"/>
    <w:rsid w:val="00F81098"/>
    <w:rsid w:val="00F81273"/>
    <w:rsid w:val="00F81292"/>
    <w:rsid w:val="00F81639"/>
    <w:rsid w:val="00F82129"/>
    <w:rsid w:val="00F8269C"/>
    <w:rsid w:val="00F829D6"/>
    <w:rsid w:val="00F82BA1"/>
    <w:rsid w:val="00F832F8"/>
    <w:rsid w:val="00F8338B"/>
    <w:rsid w:val="00F835BC"/>
    <w:rsid w:val="00F84309"/>
    <w:rsid w:val="00F8454E"/>
    <w:rsid w:val="00F846CE"/>
    <w:rsid w:val="00F84773"/>
    <w:rsid w:val="00F849BF"/>
    <w:rsid w:val="00F853AF"/>
    <w:rsid w:val="00F85428"/>
    <w:rsid w:val="00F85C7D"/>
    <w:rsid w:val="00F864CE"/>
    <w:rsid w:val="00F86AA2"/>
    <w:rsid w:val="00F87186"/>
    <w:rsid w:val="00F8769B"/>
    <w:rsid w:val="00F87E1B"/>
    <w:rsid w:val="00F9021D"/>
    <w:rsid w:val="00F904E5"/>
    <w:rsid w:val="00F9065C"/>
    <w:rsid w:val="00F90937"/>
    <w:rsid w:val="00F90B46"/>
    <w:rsid w:val="00F90C7C"/>
    <w:rsid w:val="00F90C7E"/>
    <w:rsid w:val="00F90E62"/>
    <w:rsid w:val="00F91187"/>
    <w:rsid w:val="00F914DB"/>
    <w:rsid w:val="00F91553"/>
    <w:rsid w:val="00F916FE"/>
    <w:rsid w:val="00F91834"/>
    <w:rsid w:val="00F918A7"/>
    <w:rsid w:val="00F919CC"/>
    <w:rsid w:val="00F91B57"/>
    <w:rsid w:val="00F91DF2"/>
    <w:rsid w:val="00F937CE"/>
    <w:rsid w:val="00F93AB1"/>
    <w:rsid w:val="00F93FE4"/>
    <w:rsid w:val="00F9426C"/>
    <w:rsid w:val="00F943CA"/>
    <w:rsid w:val="00F94606"/>
    <w:rsid w:val="00F94971"/>
    <w:rsid w:val="00F94D6A"/>
    <w:rsid w:val="00F94EC9"/>
    <w:rsid w:val="00F94FED"/>
    <w:rsid w:val="00F953FD"/>
    <w:rsid w:val="00F9560C"/>
    <w:rsid w:val="00F95C14"/>
    <w:rsid w:val="00F95D3C"/>
    <w:rsid w:val="00F962AD"/>
    <w:rsid w:val="00F96A89"/>
    <w:rsid w:val="00F96EA4"/>
    <w:rsid w:val="00F970B2"/>
    <w:rsid w:val="00F970DA"/>
    <w:rsid w:val="00F97478"/>
    <w:rsid w:val="00F97C9D"/>
    <w:rsid w:val="00F97D0C"/>
    <w:rsid w:val="00FA0025"/>
    <w:rsid w:val="00FA094D"/>
    <w:rsid w:val="00FA0D2F"/>
    <w:rsid w:val="00FA1399"/>
    <w:rsid w:val="00FA1645"/>
    <w:rsid w:val="00FA1808"/>
    <w:rsid w:val="00FA1BCC"/>
    <w:rsid w:val="00FA1D6F"/>
    <w:rsid w:val="00FA2553"/>
    <w:rsid w:val="00FA2627"/>
    <w:rsid w:val="00FA2C3A"/>
    <w:rsid w:val="00FA2C50"/>
    <w:rsid w:val="00FA320D"/>
    <w:rsid w:val="00FA3650"/>
    <w:rsid w:val="00FA3FBC"/>
    <w:rsid w:val="00FA4C28"/>
    <w:rsid w:val="00FA5114"/>
    <w:rsid w:val="00FA5D1A"/>
    <w:rsid w:val="00FA60CC"/>
    <w:rsid w:val="00FA66B9"/>
    <w:rsid w:val="00FA690A"/>
    <w:rsid w:val="00FA6D12"/>
    <w:rsid w:val="00FA6F45"/>
    <w:rsid w:val="00FA7015"/>
    <w:rsid w:val="00FA786C"/>
    <w:rsid w:val="00FA7D2A"/>
    <w:rsid w:val="00FB06EF"/>
    <w:rsid w:val="00FB104D"/>
    <w:rsid w:val="00FB13AF"/>
    <w:rsid w:val="00FB1D96"/>
    <w:rsid w:val="00FB23C7"/>
    <w:rsid w:val="00FB25D5"/>
    <w:rsid w:val="00FB3EE0"/>
    <w:rsid w:val="00FB432C"/>
    <w:rsid w:val="00FB466F"/>
    <w:rsid w:val="00FB4F2B"/>
    <w:rsid w:val="00FB595C"/>
    <w:rsid w:val="00FB5A2C"/>
    <w:rsid w:val="00FB5C1F"/>
    <w:rsid w:val="00FB5E90"/>
    <w:rsid w:val="00FB645C"/>
    <w:rsid w:val="00FB687D"/>
    <w:rsid w:val="00FB6A25"/>
    <w:rsid w:val="00FB75B5"/>
    <w:rsid w:val="00FB78A6"/>
    <w:rsid w:val="00FB7CEE"/>
    <w:rsid w:val="00FC04A4"/>
    <w:rsid w:val="00FC0BCF"/>
    <w:rsid w:val="00FC0D14"/>
    <w:rsid w:val="00FC0E02"/>
    <w:rsid w:val="00FC0EE6"/>
    <w:rsid w:val="00FC144C"/>
    <w:rsid w:val="00FC1BDD"/>
    <w:rsid w:val="00FC2517"/>
    <w:rsid w:val="00FC2926"/>
    <w:rsid w:val="00FC2E47"/>
    <w:rsid w:val="00FC32B4"/>
    <w:rsid w:val="00FC3B24"/>
    <w:rsid w:val="00FC4331"/>
    <w:rsid w:val="00FC45F5"/>
    <w:rsid w:val="00FC47E7"/>
    <w:rsid w:val="00FC4A1B"/>
    <w:rsid w:val="00FC4CCF"/>
    <w:rsid w:val="00FC505F"/>
    <w:rsid w:val="00FC53B4"/>
    <w:rsid w:val="00FC57D7"/>
    <w:rsid w:val="00FC5833"/>
    <w:rsid w:val="00FC631E"/>
    <w:rsid w:val="00FC66FA"/>
    <w:rsid w:val="00FC77FF"/>
    <w:rsid w:val="00FC7DDA"/>
    <w:rsid w:val="00FD0160"/>
    <w:rsid w:val="00FD10C3"/>
    <w:rsid w:val="00FD15DE"/>
    <w:rsid w:val="00FD18C7"/>
    <w:rsid w:val="00FD254A"/>
    <w:rsid w:val="00FD26BD"/>
    <w:rsid w:val="00FD28DA"/>
    <w:rsid w:val="00FD295A"/>
    <w:rsid w:val="00FD2EB6"/>
    <w:rsid w:val="00FD354A"/>
    <w:rsid w:val="00FD37EA"/>
    <w:rsid w:val="00FD393B"/>
    <w:rsid w:val="00FD3E0E"/>
    <w:rsid w:val="00FD3E14"/>
    <w:rsid w:val="00FD3ECD"/>
    <w:rsid w:val="00FD4337"/>
    <w:rsid w:val="00FD435D"/>
    <w:rsid w:val="00FD525E"/>
    <w:rsid w:val="00FD53DC"/>
    <w:rsid w:val="00FD5ED4"/>
    <w:rsid w:val="00FD5F67"/>
    <w:rsid w:val="00FD6125"/>
    <w:rsid w:val="00FD63F5"/>
    <w:rsid w:val="00FD670F"/>
    <w:rsid w:val="00FD68A3"/>
    <w:rsid w:val="00FD694A"/>
    <w:rsid w:val="00FD70D4"/>
    <w:rsid w:val="00FD7CF4"/>
    <w:rsid w:val="00FE01CB"/>
    <w:rsid w:val="00FE085E"/>
    <w:rsid w:val="00FE0F4D"/>
    <w:rsid w:val="00FE143B"/>
    <w:rsid w:val="00FE19B5"/>
    <w:rsid w:val="00FE2B34"/>
    <w:rsid w:val="00FE2C8A"/>
    <w:rsid w:val="00FE2D3B"/>
    <w:rsid w:val="00FE377B"/>
    <w:rsid w:val="00FE38B9"/>
    <w:rsid w:val="00FE3A0D"/>
    <w:rsid w:val="00FE449B"/>
    <w:rsid w:val="00FE528A"/>
    <w:rsid w:val="00FE5313"/>
    <w:rsid w:val="00FE706A"/>
    <w:rsid w:val="00FE7704"/>
    <w:rsid w:val="00FE78C6"/>
    <w:rsid w:val="00FE791A"/>
    <w:rsid w:val="00FF00E0"/>
    <w:rsid w:val="00FF0353"/>
    <w:rsid w:val="00FF0AD9"/>
    <w:rsid w:val="00FF0C4A"/>
    <w:rsid w:val="00FF17C4"/>
    <w:rsid w:val="00FF1B66"/>
    <w:rsid w:val="00FF1C5B"/>
    <w:rsid w:val="00FF21F7"/>
    <w:rsid w:val="00FF2E99"/>
    <w:rsid w:val="00FF42C2"/>
    <w:rsid w:val="00FF42EC"/>
    <w:rsid w:val="00FF4B1D"/>
    <w:rsid w:val="00FF4EEC"/>
    <w:rsid w:val="00FF54B9"/>
    <w:rsid w:val="00FF54E7"/>
    <w:rsid w:val="00FF55B1"/>
    <w:rsid w:val="00FF6552"/>
    <w:rsid w:val="00FF66A4"/>
    <w:rsid w:val="00FF6725"/>
    <w:rsid w:val="00FF6B51"/>
    <w:rsid w:val="00FF7432"/>
    <w:rsid w:val="00FF74DA"/>
    <w:rsid w:val="00FF7AC0"/>
    <w:rsid w:val="00FF7B21"/>
    <w:rsid w:val="00FF7C91"/>
    <w:rsid w:val="00FF7CE4"/>
    <w:rsid w:val="00FF7DC8"/>
    <w:rsid w:val="280001D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DC68AC"/>
  <w15:docId w15:val="{636BD032-CFA0-41B5-9148-147D40BB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55EA"/>
    <w:pPr>
      <w:widowControl w:val="0"/>
    </w:pPr>
    <w:rPr>
      <w:lang w:eastAsia="en-US"/>
    </w:rPr>
  </w:style>
  <w:style w:type="paragraph" w:styleId="Ttulo1">
    <w:name w:val="heading 1"/>
    <w:basedOn w:val="Normal"/>
    <w:next w:val="Normal"/>
    <w:link w:val="Ttulo1Car"/>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link w:val="TextonotapieCar"/>
    <w:semiHidden/>
    <w:rsid w:val="00D45E9F"/>
  </w:style>
  <w:style w:type="character" w:styleId="Refdenotaalpie">
    <w:name w:val="footnote reference"/>
    <w:semiHidden/>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1">
    <w:name w:val="Car1"/>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paragraph" w:customStyle="1" w:styleId="Normal1">
    <w:name w:val="Normal1"/>
    <w:basedOn w:val="Normal"/>
    <w:rsid w:val="009245FB"/>
    <w:pPr>
      <w:widowControl/>
      <w:spacing w:before="100" w:beforeAutospacing="1" w:after="100" w:afterAutospacing="1"/>
    </w:pPr>
    <w:rPr>
      <w:sz w:val="24"/>
      <w:szCs w:val="24"/>
      <w:lang w:eastAsia="es-CR"/>
    </w:rPr>
  </w:style>
  <w:style w:type="character" w:customStyle="1" w:styleId="sb4bee0f6">
    <w:name w:val="s_b4bee0f6"/>
    <w:basedOn w:val="Fuentedeprrafopredeter"/>
    <w:rsid w:val="009245FB"/>
  </w:style>
  <w:style w:type="character" w:customStyle="1" w:styleId="s24dc2982">
    <w:name w:val="s_24dc2982"/>
    <w:basedOn w:val="Fuentedeprrafopredeter"/>
    <w:rsid w:val="009245FB"/>
  </w:style>
  <w:style w:type="character" w:customStyle="1" w:styleId="sd3b23118">
    <w:name w:val="s_d3b23118"/>
    <w:basedOn w:val="Fuentedeprrafopredeter"/>
    <w:rsid w:val="009245FB"/>
  </w:style>
  <w:style w:type="paragraph" w:styleId="Prrafodelista">
    <w:name w:val="List Paragraph"/>
    <w:basedOn w:val="Normal"/>
    <w:uiPriority w:val="34"/>
    <w:qFormat/>
    <w:rsid w:val="00F21223"/>
    <w:pPr>
      <w:ind w:left="720"/>
      <w:contextualSpacing/>
    </w:pPr>
  </w:style>
  <w:style w:type="character" w:styleId="Refdecomentario">
    <w:name w:val="annotation reference"/>
    <w:basedOn w:val="Fuentedeprrafopredeter"/>
    <w:rsid w:val="002E0824"/>
    <w:rPr>
      <w:sz w:val="16"/>
      <w:szCs w:val="16"/>
    </w:rPr>
  </w:style>
  <w:style w:type="paragraph" w:styleId="Textocomentario">
    <w:name w:val="annotation text"/>
    <w:basedOn w:val="Normal"/>
    <w:link w:val="TextocomentarioCar"/>
    <w:rsid w:val="002E0824"/>
  </w:style>
  <w:style w:type="character" w:customStyle="1" w:styleId="TextocomentarioCar">
    <w:name w:val="Texto comentario Car"/>
    <w:basedOn w:val="Fuentedeprrafopredeter"/>
    <w:link w:val="Textocomentario"/>
    <w:rsid w:val="002E0824"/>
    <w:rPr>
      <w:lang w:eastAsia="en-US"/>
    </w:rPr>
  </w:style>
  <w:style w:type="paragraph" w:styleId="Asuntodelcomentario">
    <w:name w:val="annotation subject"/>
    <w:basedOn w:val="Textocomentario"/>
    <w:next w:val="Textocomentario"/>
    <w:link w:val="AsuntodelcomentarioCar"/>
    <w:rsid w:val="002E0824"/>
    <w:rPr>
      <w:b/>
      <w:bCs/>
    </w:rPr>
  </w:style>
  <w:style w:type="character" w:customStyle="1" w:styleId="AsuntodelcomentarioCar">
    <w:name w:val="Asunto del comentario Car"/>
    <w:basedOn w:val="TextocomentarioCar"/>
    <w:link w:val="Asuntodelcomentario"/>
    <w:rsid w:val="002E0824"/>
    <w:rPr>
      <w:b/>
      <w:bCs/>
      <w:lang w:eastAsia="en-US"/>
    </w:rPr>
  </w:style>
  <w:style w:type="paragraph" w:customStyle="1" w:styleId="Prrafodelista1">
    <w:name w:val="Párrafo de lista1"/>
    <w:basedOn w:val="Normal"/>
    <w:rsid w:val="00FF1C5B"/>
    <w:pPr>
      <w:widowControl/>
      <w:suppressAutoHyphens/>
      <w:spacing w:after="160" w:line="254" w:lineRule="auto"/>
      <w:ind w:left="720"/>
      <w:contextualSpacing/>
    </w:pPr>
    <w:rPr>
      <w:rFonts w:ascii="Calibri" w:hAnsi="Calibri" w:cs="Calibri"/>
      <w:sz w:val="22"/>
      <w:szCs w:val="22"/>
      <w:lang w:eastAsia="zh-CN"/>
    </w:rPr>
  </w:style>
  <w:style w:type="character" w:customStyle="1" w:styleId="PiedepginaCar">
    <w:name w:val="Pie de página Car"/>
    <w:basedOn w:val="Fuentedeprrafopredeter"/>
    <w:link w:val="Piedepgina"/>
    <w:uiPriority w:val="99"/>
    <w:rsid w:val="00695988"/>
    <w:rPr>
      <w:lang w:eastAsia="en-US"/>
    </w:rPr>
  </w:style>
  <w:style w:type="character" w:customStyle="1" w:styleId="EncabezadoCar">
    <w:name w:val="Encabezado Car"/>
    <w:link w:val="Encabezado"/>
    <w:rsid w:val="00EF7E2C"/>
    <w:rPr>
      <w:lang w:eastAsia="en-US"/>
    </w:rPr>
  </w:style>
  <w:style w:type="character" w:styleId="nfasis">
    <w:name w:val="Emphasis"/>
    <w:qFormat/>
    <w:rsid w:val="00EF7E2C"/>
    <w:rPr>
      <w:i/>
      <w:iCs/>
    </w:rPr>
  </w:style>
  <w:style w:type="character" w:styleId="Hipervnculo">
    <w:name w:val="Hyperlink"/>
    <w:basedOn w:val="Fuentedeprrafopredeter"/>
    <w:uiPriority w:val="99"/>
    <w:rsid w:val="005F4D98"/>
    <w:rPr>
      <w:color w:val="0563C1" w:themeColor="hyperlink"/>
      <w:u w:val="single"/>
    </w:rPr>
  </w:style>
  <w:style w:type="paragraph" w:styleId="TtuloTDC">
    <w:name w:val="TOC Heading"/>
    <w:basedOn w:val="Ttulo1"/>
    <w:next w:val="Normal"/>
    <w:uiPriority w:val="39"/>
    <w:unhideWhenUsed/>
    <w:qFormat/>
    <w:rsid w:val="00AA6187"/>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lang w:eastAsia="es-CR"/>
    </w:rPr>
  </w:style>
  <w:style w:type="paragraph" w:styleId="TDC1">
    <w:name w:val="toc 1"/>
    <w:basedOn w:val="Normal"/>
    <w:next w:val="Normal"/>
    <w:autoRedefine/>
    <w:uiPriority w:val="39"/>
    <w:rsid w:val="00203309"/>
    <w:pPr>
      <w:tabs>
        <w:tab w:val="left" w:pos="403"/>
        <w:tab w:val="right" w:leader="dot" w:pos="9394"/>
      </w:tabs>
      <w:spacing w:before="180"/>
    </w:pPr>
  </w:style>
  <w:style w:type="paragraph" w:styleId="TDC2">
    <w:name w:val="toc 2"/>
    <w:basedOn w:val="Normal"/>
    <w:next w:val="Normal"/>
    <w:autoRedefine/>
    <w:uiPriority w:val="39"/>
    <w:rsid w:val="00D622BB"/>
    <w:pPr>
      <w:tabs>
        <w:tab w:val="right" w:leader="dot" w:pos="9394"/>
      </w:tabs>
      <w:spacing w:before="240" w:after="240"/>
      <w:ind w:left="198"/>
    </w:pPr>
    <w:rPr>
      <w:rFonts w:ascii="Arial" w:hAnsi="Arial" w:cs="Arial"/>
      <w:noProof/>
      <w:sz w:val="22"/>
      <w:szCs w:val="22"/>
    </w:rPr>
  </w:style>
  <w:style w:type="paragraph" w:styleId="TDC3">
    <w:name w:val="toc 3"/>
    <w:basedOn w:val="Normal"/>
    <w:next w:val="Normal"/>
    <w:autoRedefine/>
    <w:uiPriority w:val="39"/>
    <w:rsid w:val="00B2793B"/>
    <w:pPr>
      <w:tabs>
        <w:tab w:val="right" w:leader="dot" w:pos="9394"/>
      </w:tabs>
      <w:spacing w:after="240"/>
      <w:ind w:left="284" w:firstLine="119"/>
    </w:pPr>
  </w:style>
  <w:style w:type="character" w:styleId="Hipervnculovisitado">
    <w:name w:val="FollowedHyperlink"/>
    <w:basedOn w:val="Fuentedeprrafopredeter"/>
    <w:rsid w:val="00C51BE9"/>
    <w:rPr>
      <w:color w:val="954F72" w:themeColor="followedHyperlink"/>
      <w:u w:val="single"/>
    </w:rPr>
  </w:style>
  <w:style w:type="paragraph" w:styleId="Subttulo">
    <w:name w:val="Subtitle"/>
    <w:basedOn w:val="Normal"/>
    <w:next w:val="Normal"/>
    <w:link w:val="SubttuloCar"/>
    <w:uiPriority w:val="11"/>
    <w:qFormat/>
    <w:rsid w:val="007D32D0"/>
    <w:pPr>
      <w:widowControl/>
      <w:spacing w:after="160" w:line="256" w:lineRule="auto"/>
    </w:pPr>
    <w:rPr>
      <w:rFonts w:asciiTheme="minorHAnsi" w:eastAsiaTheme="minorEastAsia" w:hAnsiTheme="minorHAnsi"/>
      <w:color w:val="5A5A5A" w:themeColor="text1" w:themeTint="A5"/>
      <w:spacing w:val="15"/>
      <w:sz w:val="22"/>
      <w:szCs w:val="22"/>
      <w:lang w:eastAsia="es-CR"/>
    </w:rPr>
  </w:style>
  <w:style w:type="character" w:customStyle="1" w:styleId="SubttuloCar">
    <w:name w:val="Subtítulo Car"/>
    <w:basedOn w:val="Fuentedeprrafopredeter"/>
    <w:link w:val="Subttulo"/>
    <w:uiPriority w:val="11"/>
    <w:rsid w:val="007D32D0"/>
    <w:rPr>
      <w:rFonts w:asciiTheme="minorHAnsi" w:eastAsiaTheme="minorEastAsia" w:hAnsiTheme="minorHAnsi"/>
      <w:color w:val="5A5A5A" w:themeColor="text1" w:themeTint="A5"/>
      <w:spacing w:val="15"/>
      <w:sz w:val="22"/>
      <w:szCs w:val="22"/>
    </w:rPr>
  </w:style>
  <w:style w:type="character" w:customStyle="1" w:styleId="Ttulo1Car">
    <w:name w:val="Título 1 Car"/>
    <w:basedOn w:val="Fuentedeprrafopredeter"/>
    <w:link w:val="Ttulo1"/>
    <w:rsid w:val="003122E5"/>
    <w:rPr>
      <w:rFonts w:ascii="Arial" w:hAnsi="Arial" w:cs="Arial"/>
      <w:b/>
      <w:bCs/>
      <w:kern w:val="32"/>
      <w:sz w:val="32"/>
      <w:szCs w:val="32"/>
      <w:lang w:eastAsia="en-US"/>
    </w:rPr>
  </w:style>
  <w:style w:type="paragraph" w:customStyle="1" w:styleId="xmsonormal">
    <w:name w:val="x_msonormal"/>
    <w:basedOn w:val="Normal"/>
    <w:rsid w:val="000E32C4"/>
    <w:pPr>
      <w:widowControl/>
      <w:spacing w:before="100" w:beforeAutospacing="1" w:after="100" w:afterAutospacing="1"/>
    </w:pPr>
    <w:rPr>
      <w:rFonts w:ascii="Calibri" w:eastAsiaTheme="minorHAnsi" w:hAnsi="Calibri" w:cs="Calibri"/>
      <w:sz w:val="22"/>
      <w:szCs w:val="22"/>
      <w:lang w:eastAsia="es-CR"/>
    </w:rPr>
  </w:style>
  <w:style w:type="character" w:customStyle="1" w:styleId="TextonotapieCar">
    <w:name w:val="Texto nota pie Car"/>
    <w:basedOn w:val="Fuentedeprrafopredeter"/>
    <w:link w:val="Textonotapie"/>
    <w:semiHidden/>
    <w:rsid w:val="004A00F4"/>
    <w:rPr>
      <w:lang w:eastAsia="en-US"/>
    </w:rPr>
  </w:style>
  <w:style w:type="table" w:styleId="Tablaconcuadrculaclara">
    <w:name w:val="Grid Table Light"/>
    <w:basedOn w:val="Tablanormal"/>
    <w:uiPriority w:val="40"/>
    <w:rsid w:val="00721F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cabezado1">
    <w:name w:val="Encabezado1"/>
    <w:basedOn w:val="Normal"/>
    <w:next w:val="Subttulo"/>
    <w:rsid w:val="00217986"/>
    <w:pPr>
      <w:suppressAutoHyphens/>
      <w:jc w:val="center"/>
    </w:pPr>
    <w:rPr>
      <w:rFonts w:ascii="Comic Sans MS" w:hAnsi="Comic Sans MS" w:cs="Comic Sans MS"/>
      <w:b/>
      <w:bCs/>
      <w:sz w:val="26"/>
      <w:szCs w:val="26"/>
      <w:lang w:val="es-ES_trad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2876">
      <w:bodyDiv w:val="1"/>
      <w:marLeft w:val="0"/>
      <w:marRight w:val="0"/>
      <w:marTop w:val="0"/>
      <w:marBottom w:val="0"/>
      <w:divBdr>
        <w:top w:val="none" w:sz="0" w:space="0" w:color="auto"/>
        <w:left w:val="none" w:sz="0" w:space="0" w:color="auto"/>
        <w:bottom w:val="none" w:sz="0" w:space="0" w:color="auto"/>
        <w:right w:val="none" w:sz="0" w:space="0" w:color="auto"/>
      </w:divBdr>
    </w:div>
    <w:div w:id="11539560">
      <w:bodyDiv w:val="1"/>
      <w:marLeft w:val="0"/>
      <w:marRight w:val="0"/>
      <w:marTop w:val="0"/>
      <w:marBottom w:val="0"/>
      <w:divBdr>
        <w:top w:val="none" w:sz="0" w:space="0" w:color="auto"/>
        <w:left w:val="none" w:sz="0" w:space="0" w:color="auto"/>
        <w:bottom w:val="none" w:sz="0" w:space="0" w:color="auto"/>
        <w:right w:val="none" w:sz="0" w:space="0" w:color="auto"/>
      </w:divBdr>
    </w:div>
    <w:div w:id="27612871">
      <w:bodyDiv w:val="1"/>
      <w:marLeft w:val="0"/>
      <w:marRight w:val="0"/>
      <w:marTop w:val="0"/>
      <w:marBottom w:val="0"/>
      <w:divBdr>
        <w:top w:val="none" w:sz="0" w:space="0" w:color="auto"/>
        <w:left w:val="none" w:sz="0" w:space="0" w:color="auto"/>
        <w:bottom w:val="none" w:sz="0" w:space="0" w:color="auto"/>
        <w:right w:val="none" w:sz="0" w:space="0" w:color="auto"/>
      </w:divBdr>
    </w:div>
    <w:div w:id="32924329">
      <w:bodyDiv w:val="1"/>
      <w:marLeft w:val="0"/>
      <w:marRight w:val="0"/>
      <w:marTop w:val="0"/>
      <w:marBottom w:val="0"/>
      <w:divBdr>
        <w:top w:val="none" w:sz="0" w:space="0" w:color="auto"/>
        <w:left w:val="none" w:sz="0" w:space="0" w:color="auto"/>
        <w:bottom w:val="none" w:sz="0" w:space="0" w:color="auto"/>
        <w:right w:val="none" w:sz="0" w:space="0" w:color="auto"/>
      </w:divBdr>
    </w:div>
    <w:div w:id="38601195">
      <w:bodyDiv w:val="1"/>
      <w:marLeft w:val="0"/>
      <w:marRight w:val="0"/>
      <w:marTop w:val="0"/>
      <w:marBottom w:val="0"/>
      <w:divBdr>
        <w:top w:val="none" w:sz="0" w:space="0" w:color="auto"/>
        <w:left w:val="none" w:sz="0" w:space="0" w:color="auto"/>
        <w:bottom w:val="none" w:sz="0" w:space="0" w:color="auto"/>
        <w:right w:val="none" w:sz="0" w:space="0" w:color="auto"/>
      </w:divBdr>
    </w:div>
    <w:div w:id="47609155">
      <w:bodyDiv w:val="1"/>
      <w:marLeft w:val="0"/>
      <w:marRight w:val="0"/>
      <w:marTop w:val="0"/>
      <w:marBottom w:val="0"/>
      <w:divBdr>
        <w:top w:val="none" w:sz="0" w:space="0" w:color="auto"/>
        <w:left w:val="none" w:sz="0" w:space="0" w:color="auto"/>
        <w:bottom w:val="none" w:sz="0" w:space="0" w:color="auto"/>
        <w:right w:val="none" w:sz="0" w:space="0" w:color="auto"/>
      </w:divBdr>
    </w:div>
    <w:div w:id="57022413">
      <w:bodyDiv w:val="1"/>
      <w:marLeft w:val="0"/>
      <w:marRight w:val="0"/>
      <w:marTop w:val="0"/>
      <w:marBottom w:val="0"/>
      <w:divBdr>
        <w:top w:val="none" w:sz="0" w:space="0" w:color="auto"/>
        <w:left w:val="none" w:sz="0" w:space="0" w:color="auto"/>
        <w:bottom w:val="none" w:sz="0" w:space="0" w:color="auto"/>
        <w:right w:val="none" w:sz="0" w:space="0" w:color="auto"/>
      </w:divBdr>
    </w:div>
    <w:div w:id="72821206">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90712208">
      <w:bodyDiv w:val="1"/>
      <w:marLeft w:val="0"/>
      <w:marRight w:val="0"/>
      <w:marTop w:val="0"/>
      <w:marBottom w:val="0"/>
      <w:divBdr>
        <w:top w:val="none" w:sz="0" w:space="0" w:color="auto"/>
        <w:left w:val="none" w:sz="0" w:space="0" w:color="auto"/>
        <w:bottom w:val="none" w:sz="0" w:space="0" w:color="auto"/>
        <w:right w:val="none" w:sz="0" w:space="0" w:color="auto"/>
      </w:divBdr>
    </w:div>
    <w:div w:id="108746767">
      <w:bodyDiv w:val="1"/>
      <w:marLeft w:val="0"/>
      <w:marRight w:val="0"/>
      <w:marTop w:val="0"/>
      <w:marBottom w:val="0"/>
      <w:divBdr>
        <w:top w:val="none" w:sz="0" w:space="0" w:color="auto"/>
        <w:left w:val="none" w:sz="0" w:space="0" w:color="auto"/>
        <w:bottom w:val="none" w:sz="0" w:space="0" w:color="auto"/>
        <w:right w:val="none" w:sz="0" w:space="0" w:color="auto"/>
      </w:divBdr>
    </w:div>
    <w:div w:id="115954536">
      <w:bodyDiv w:val="1"/>
      <w:marLeft w:val="0"/>
      <w:marRight w:val="0"/>
      <w:marTop w:val="0"/>
      <w:marBottom w:val="0"/>
      <w:divBdr>
        <w:top w:val="none" w:sz="0" w:space="0" w:color="auto"/>
        <w:left w:val="none" w:sz="0" w:space="0" w:color="auto"/>
        <w:bottom w:val="none" w:sz="0" w:space="0" w:color="auto"/>
        <w:right w:val="none" w:sz="0" w:space="0" w:color="auto"/>
      </w:divBdr>
    </w:div>
    <w:div w:id="134416340">
      <w:bodyDiv w:val="1"/>
      <w:marLeft w:val="0"/>
      <w:marRight w:val="0"/>
      <w:marTop w:val="0"/>
      <w:marBottom w:val="0"/>
      <w:divBdr>
        <w:top w:val="none" w:sz="0" w:space="0" w:color="auto"/>
        <w:left w:val="none" w:sz="0" w:space="0" w:color="auto"/>
        <w:bottom w:val="none" w:sz="0" w:space="0" w:color="auto"/>
        <w:right w:val="none" w:sz="0" w:space="0" w:color="auto"/>
      </w:divBdr>
    </w:div>
    <w:div w:id="134497561">
      <w:bodyDiv w:val="1"/>
      <w:marLeft w:val="0"/>
      <w:marRight w:val="0"/>
      <w:marTop w:val="0"/>
      <w:marBottom w:val="0"/>
      <w:divBdr>
        <w:top w:val="none" w:sz="0" w:space="0" w:color="auto"/>
        <w:left w:val="none" w:sz="0" w:space="0" w:color="auto"/>
        <w:bottom w:val="none" w:sz="0" w:space="0" w:color="auto"/>
        <w:right w:val="none" w:sz="0" w:space="0" w:color="auto"/>
      </w:divBdr>
    </w:div>
    <w:div w:id="163588698">
      <w:bodyDiv w:val="1"/>
      <w:marLeft w:val="0"/>
      <w:marRight w:val="0"/>
      <w:marTop w:val="0"/>
      <w:marBottom w:val="0"/>
      <w:divBdr>
        <w:top w:val="none" w:sz="0" w:space="0" w:color="auto"/>
        <w:left w:val="none" w:sz="0" w:space="0" w:color="auto"/>
        <w:bottom w:val="none" w:sz="0" w:space="0" w:color="auto"/>
        <w:right w:val="none" w:sz="0" w:space="0" w:color="auto"/>
      </w:divBdr>
    </w:div>
    <w:div w:id="171727814">
      <w:bodyDiv w:val="1"/>
      <w:marLeft w:val="0"/>
      <w:marRight w:val="0"/>
      <w:marTop w:val="0"/>
      <w:marBottom w:val="0"/>
      <w:divBdr>
        <w:top w:val="none" w:sz="0" w:space="0" w:color="auto"/>
        <w:left w:val="none" w:sz="0" w:space="0" w:color="auto"/>
        <w:bottom w:val="none" w:sz="0" w:space="0" w:color="auto"/>
        <w:right w:val="none" w:sz="0" w:space="0" w:color="auto"/>
      </w:divBdr>
    </w:div>
    <w:div w:id="185796873">
      <w:bodyDiv w:val="1"/>
      <w:marLeft w:val="0"/>
      <w:marRight w:val="0"/>
      <w:marTop w:val="0"/>
      <w:marBottom w:val="0"/>
      <w:divBdr>
        <w:top w:val="none" w:sz="0" w:space="0" w:color="auto"/>
        <w:left w:val="none" w:sz="0" w:space="0" w:color="auto"/>
        <w:bottom w:val="none" w:sz="0" w:space="0" w:color="auto"/>
        <w:right w:val="none" w:sz="0" w:space="0" w:color="auto"/>
      </w:divBdr>
    </w:div>
    <w:div w:id="189727256">
      <w:bodyDiv w:val="1"/>
      <w:marLeft w:val="0"/>
      <w:marRight w:val="0"/>
      <w:marTop w:val="0"/>
      <w:marBottom w:val="0"/>
      <w:divBdr>
        <w:top w:val="none" w:sz="0" w:space="0" w:color="auto"/>
        <w:left w:val="none" w:sz="0" w:space="0" w:color="auto"/>
        <w:bottom w:val="none" w:sz="0" w:space="0" w:color="auto"/>
        <w:right w:val="none" w:sz="0" w:space="0" w:color="auto"/>
      </w:divBdr>
    </w:div>
    <w:div w:id="191458706">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203639511">
      <w:bodyDiv w:val="1"/>
      <w:marLeft w:val="0"/>
      <w:marRight w:val="0"/>
      <w:marTop w:val="0"/>
      <w:marBottom w:val="0"/>
      <w:divBdr>
        <w:top w:val="none" w:sz="0" w:space="0" w:color="auto"/>
        <w:left w:val="none" w:sz="0" w:space="0" w:color="auto"/>
        <w:bottom w:val="none" w:sz="0" w:space="0" w:color="auto"/>
        <w:right w:val="none" w:sz="0" w:space="0" w:color="auto"/>
      </w:divBdr>
    </w:div>
    <w:div w:id="205680360">
      <w:bodyDiv w:val="1"/>
      <w:marLeft w:val="0"/>
      <w:marRight w:val="0"/>
      <w:marTop w:val="0"/>
      <w:marBottom w:val="0"/>
      <w:divBdr>
        <w:top w:val="none" w:sz="0" w:space="0" w:color="auto"/>
        <w:left w:val="none" w:sz="0" w:space="0" w:color="auto"/>
        <w:bottom w:val="none" w:sz="0" w:space="0" w:color="auto"/>
        <w:right w:val="none" w:sz="0" w:space="0" w:color="auto"/>
      </w:divBdr>
    </w:div>
    <w:div w:id="219442114">
      <w:bodyDiv w:val="1"/>
      <w:marLeft w:val="0"/>
      <w:marRight w:val="0"/>
      <w:marTop w:val="0"/>
      <w:marBottom w:val="0"/>
      <w:divBdr>
        <w:top w:val="none" w:sz="0" w:space="0" w:color="auto"/>
        <w:left w:val="none" w:sz="0" w:space="0" w:color="auto"/>
        <w:bottom w:val="none" w:sz="0" w:space="0" w:color="auto"/>
        <w:right w:val="none" w:sz="0" w:space="0" w:color="auto"/>
      </w:divBdr>
    </w:div>
    <w:div w:id="230701764">
      <w:bodyDiv w:val="1"/>
      <w:marLeft w:val="0"/>
      <w:marRight w:val="0"/>
      <w:marTop w:val="0"/>
      <w:marBottom w:val="0"/>
      <w:divBdr>
        <w:top w:val="none" w:sz="0" w:space="0" w:color="auto"/>
        <w:left w:val="none" w:sz="0" w:space="0" w:color="auto"/>
        <w:bottom w:val="none" w:sz="0" w:space="0" w:color="auto"/>
        <w:right w:val="none" w:sz="0" w:space="0" w:color="auto"/>
      </w:divBdr>
    </w:div>
    <w:div w:id="235819120">
      <w:bodyDiv w:val="1"/>
      <w:marLeft w:val="0"/>
      <w:marRight w:val="0"/>
      <w:marTop w:val="0"/>
      <w:marBottom w:val="0"/>
      <w:divBdr>
        <w:top w:val="none" w:sz="0" w:space="0" w:color="auto"/>
        <w:left w:val="none" w:sz="0" w:space="0" w:color="auto"/>
        <w:bottom w:val="none" w:sz="0" w:space="0" w:color="auto"/>
        <w:right w:val="none" w:sz="0" w:space="0" w:color="auto"/>
      </w:divBdr>
    </w:div>
    <w:div w:id="251399851">
      <w:bodyDiv w:val="1"/>
      <w:marLeft w:val="0"/>
      <w:marRight w:val="0"/>
      <w:marTop w:val="0"/>
      <w:marBottom w:val="0"/>
      <w:divBdr>
        <w:top w:val="none" w:sz="0" w:space="0" w:color="auto"/>
        <w:left w:val="none" w:sz="0" w:space="0" w:color="auto"/>
        <w:bottom w:val="none" w:sz="0" w:space="0" w:color="auto"/>
        <w:right w:val="none" w:sz="0" w:space="0" w:color="auto"/>
      </w:divBdr>
    </w:div>
    <w:div w:id="281115610">
      <w:bodyDiv w:val="1"/>
      <w:marLeft w:val="0"/>
      <w:marRight w:val="0"/>
      <w:marTop w:val="0"/>
      <w:marBottom w:val="0"/>
      <w:divBdr>
        <w:top w:val="none" w:sz="0" w:space="0" w:color="auto"/>
        <w:left w:val="none" w:sz="0" w:space="0" w:color="auto"/>
        <w:bottom w:val="none" w:sz="0" w:space="0" w:color="auto"/>
        <w:right w:val="none" w:sz="0" w:space="0" w:color="auto"/>
      </w:divBdr>
    </w:div>
    <w:div w:id="289554268">
      <w:bodyDiv w:val="1"/>
      <w:marLeft w:val="0"/>
      <w:marRight w:val="0"/>
      <w:marTop w:val="0"/>
      <w:marBottom w:val="0"/>
      <w:divBdr>
        <w:top w:val="none" w:sz="0" w:space="0" w:color="auto"/>
        <w:left w:val="none" w:sz="0" w:space="0" w:color="auto"/>
        <w:bottom w:val="none" w:sz="0" w:space="0" w:color="auto"/>
        <w:right w:val="none" w:sz="0" w:space="0" w:color="auto"/>
      </w:divBdr>
    </w:div>
    <w:div w:id="296643243">
      <w:bodyDiv w:val="1"/>
      <w:marLeft w:val="0"/>
      <w:marRight w:val="0"/>
      <w:marTop w:val="0"/>
      <w:marBottom w:val="0"/>
      <w:divBdr>
        <w:top w:val="none" w:sz="0" w:space="0" w:color="auto"/>
        <w:left w:val="none" w:sz="0" w:space="0" w:color="auto"/>
        <w:bottom w:val="none" w:sz="0" w:space="0" w:color="auto"/>
        <w:right w:val="none" w:sz="0" w:space="0" w:color="auto"/>
      </w:divBdr>
    </w:div>
    <w:div w:id="317073894">
      <w:bodyDiv w:val="1"/>
      <w:marLeft w:val="0"/>
      <w:marRight w:val="0"/>
      <w:marTop w:val="0"/>
      <w:marBottom w:val="0"/>
      <w:divBdr>
        <w:top w:val="none" w:sz="0" w:space="0" w:color="auto"/>
        <w:left w:val="none" w:sz="0" w:space="0" w:color="auto"/>
        <w:bottom w:val="none" w:sz="0" w:space="0" w:color="auto"/>
        <w:right w:val="none" w:sz="0" w:space="0" w:color="auto"/>
      </w:divBdr>
    </w:div>
    <w:div w:id="337199570">
      <w:bodyDiv w:val="1"/>
      <w:marLeft w:val="0"/>
      <w:marRight w:val="0"/>
      <w:marTop w:val="0"/>
      <w:marBottom w:val="0"/>
      <w:divBdr>
        <w:top w:val="none" w:sz="0" w:space="0" w:color="auto"/>
        <w:left w:val="none" w:sz="0" w:space="0" w:color="auto"/>
        <w:bottom w:val="none" w:sz="0" w:space="0" w:color="auto"/>
        <w:right w:val="none" w:sz="0" w:space="0" w:color="auto"/>
      </w:divBdr>
    </w:div>
    <w:div w:id="355425899">
      <w:bodyDiv w:val="1"/>
      <w:marLeft w:val="0"/>
      <w:marRight w:val="0"/>
      <w:marTop w:val="0"/>
      <w:marBottom w:val="0"/>
      <w:divBdr>
        <w:top w:val="none" w:sz="0" w:space="0" w:color="auto"/>
        <w:left w:val="none" w:sz="0" w:space="0" w:color="auto"/>
        <w:bottom w:val="none" w:sz="0" w:space="0" w:color="auto"/>
        <w:right w:val="none" w:sz="0" w:space="0" w:color="auto"/>
      </w:divBdr>
    </w:div>
    <w:div w:id="438379720">
      <w:bodyDiv w:val="1"/>
      <w:marLeft w:val="0"/>
      <w:marRight w:val="0"/>
      <w:marTop w:val="0"/>
      <w:marBottom w:val="0"/>
      <w:divBdr>
        <w:top w:val="none" w:sz="0" w:space="0" w:color="auto"/>
        <w:left w:val="none" w:sz="0" w:space="0" w:color="auto"/>
        <w:bottom w:val="none" w:sz="0" w:space="0" w:color="auto"/>
        <w:right w:val="none" w:sz="0" w:space="0" w:color="auto"/>
      </w:divBdr>
    </w:div>
    <w:div w:id="451558431">
      <w:bodyDiv w:val="1"/>
      <w:marLeft w:val="0"/>
      <w:marRight w:val="0"/>
      <w:marTop w:val="0"/>
      <w:marBottom w:val="0"/>
      <w:divBdr>
        <w:top w:val="none" w:sz="0" w:space="0" w:color="auto"/>
        <w:left w:val="none" w:sz="0" w:space="0" w:color="auto"/>
        <w:bottom w:val="none" w:sz="0" w:space="0" w:color="auto"/>
        <w:right w:val="none" w:sz="0" w:space="0" w:color="auto"/>
      </w:divBdr>
    </w:div>
    <w:div w:id="466167968">
      <w:bodyDiv w:val="1"/>
      <w:marLeft w:val="0"/>
      <w:marRight w:val="0"/>
      <w:marTop w:val="0"/>
      <w:marBottom w:val="0"/>
      <w:divBdr>
        <w:top w:val="none" w:sz="0" w:space="0" w:color="auto"/>
        <w:left w:val="none" w:sz="0" w:space="0" w:color="auto"/>
        <w:bottom w:val="none" w:sz="0" w:space="0" w:color="auto"/>
        <w:right w:val="none" w:sz="0" w:space="0" w:color="auto"/>
      </w:divBdr>
    </w:div>
    <w:div w:id="474416169">
      <w:bodyDiv w:val="1"/>
      <w:marLeft w:val="0"/>
      <w:marRight w:val="0"/>
      <w:marTop w:val="0"/>
      <w:marBottom w:val="0"/>
      <w:divBdr>
        <w:top w:val="none" w:sz="0" w:space="0" w:color="auto"/>
        <w:left w:val="none" w:sz="0" w:space="0" w:color="auto"/>
        <w:bottom w:val="none" w:sz="0" w:space="0" w:color="auto"/>
        <w:right w:val="none" w:sz="0" w:space="0" w:color="auto"/>
      </w:divBdr>
    </w:div>
    <w:div w:id="490678304">
      <w:bodyDiv w:val="1"/>
      <w:marLeft w:val="0"/>
      <w:marRight w:val="0"/>
      <w:marTop w:val="0"/>
      <w:marBottom w:val="0"/>
      <w:divBdr>
        <w:top w:val="none" w:sz="0" w:space="0" w:color="auto"/>
        <w:left w:val="none" w:sz="0" w:space="0" w:color="auto"/>
        <w:bottom w:val="none" w:sz="0" w:space="0" w:color="auto"/>
        <w:right w:val="none" w:sz="0" w:space="0" w:color="auto"/>
      </w:divBdr>
    </w:div>
    <w:div w:id="500048806">
      <w:bodyDiv w:val="1"/>
      <w:marLeft w:val="0"/>
      <w:marRight w:val="0"/>
      <w:marTop w:val="0"/>
      <w:marBottom w:val="0"/>
      <w:divBdr>
        <w:top w:val="none" w:sz="0" w:space="0" w:color="auto"/>
        <w:left w:val="none" w:sz="0" w:space="0" w:color="auto"/>
        <w:bottom w:val="none" w:sz="0" w:space="0" w:color="auto"/>
        <w:right w:val="none" w:sz="0" w:space="0" w:color="auto"/>
      </w:divBdr>
    </w:div>
    <w:div w:id="502935256">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48302580">
      <w:bodyDiv w:val="1"/>
      <w:marLeft w:val="0"/>
      <w:marRight w:val="0"/>
      <w:marTop w:val="0"/>
      <w:marBottom w:val="0"/>
      <w:divBdr>
        <w:top w:val="none" w:sz="0" w:space="0" w:color="auto"/>
        <w:left w:val="none" w:sz="0" w:space="0" w:color="auto"/>
        <w:bottom w:val="none" w:sz="0" w:space="0" w:color="auto"/>
        <w:right w:val="none" w:sz="0" w:space="0" w:color="auto"/>
      </w:divBdr>
    </w:div>
    <w:div w:id="571745257">
      <w:bodyDiv w:val="1"/>
      <w:marLeft w:val="0"/>
      <w:marRight w:val="0"/>
      <w:marTop w:val="0"/>
      <w:marBottom w:val="0"/>
      <w:divBdr>
        <w:top w:val="none" w:sz="0" w:space="0" w:color="auto"/>
        <w:left w:val="none" w:sz="0" w:space="0" w:color="auto"/>
        <w:bottom w:val="none" w:sz="0" w:space="0" w:color="auto"/>
        <w:right w:val="none" w:sz="0" w:space="0" w:color="auto"/>
      </w:divBdr>
    </w:div>
    <w:div w:id="574508910">
      <w:bodyDiv w:val="1"/>
      <w:marLeft w:val="0"/>
      <w:marRight w:val="0"/>
      <w:marTop w:val="0"/>
      <w:marBottom w:val="0"/>
      <w:divBdr>
        <w:top w:val="none" w:sz="0" w:space="0" w:color="auto"/>
        <w:left w:val="none" w:sz="0" w:space="0" w:color="auto"/>
        <w:bottom w:val="none" w:sz="0" w:space="0" w:color="auto"/>
        <w:right w:val="none" w:sz="0" w:space="0" w:color="auto"/>
      </w:divBdr>
    </w:div>
    <w:div w:id="589046487">
      <w:bodyDiv w:val="1"/>
      <w:marLeft w:val="0"/>
      <w:marRight w:val="0"/>
      <w:marTop w:val="0"/>
      <w:marBottom w:val="0"/>
      <w:divBdr>
        <w:top w:val="none" w:sz="0" w:space="0" w:color="auto"/>
        <w:left w:val="none" w:sz="0" w:space="0" w:color="auto"/>
        <w:bottom w:val="none" w:sz="0" w:space="0" w:color="auto"/>
        <w:right w:val="none" w:sz="0" w:space="0" w:color="auto"/>
      </w:divBdr>
    </w:div>
    <w:div w:id="591208134">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592322353">
      <w:bodyDiv w:val="1"/>
      <w:marLeft w:val="0"/>
      <w:marRight w:val="0"/>
      <w:marTop w:val="0"/>
      <w:marBottom w:val="0"/>
      <w:divBdr>
        <w:top w:val="none" w:sz="0" w:space="0" w:color="auto"/>
        <w:left w:val="none" w:sz="0" w:space="0" w:color="auto"/>
        <w:bottom w:val="none" w:sz="0" w:space="0" w:color="auto"/>
        <w:right w:val="none" w:sz="0" w:space="0" w:color="auto"/>
      </w:divBdr>
    </w:div>
    <w:div w:id="618682926">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655962084">
      <w:bodyDiv w:val="1"/>
      <w:marLeft w:val="0"/>
      <w:marRight w:val="0"/>
      <w:marTop w:val="0"/>
      <w:marBottom w:val="0"/>
      <w:divBdr>
        <w:top w:val="none" w:sz="0" w:space="0" w:color="auto"/>
        <w:left w:val="none" w:sz="0" w:space="0" w:color="auto"/>
        <w:bottom w:val="none" w:sz="0" w:space="0" w:color="auto"/>
        <w:right w:val="none" w:sz="0" w:space="0" w:color="auto"/>
      </w:divBdr>
    </w:div>
    <w:div w:id="678392135">
      <w:bodyDiv w:val="1"/>
      <w:marLeft w:val="0"/>
      <w:marRight w:val="0"/>
      <w:marTop w:val="0"/>
      <w:marBottom w:val="0"/>
      <w:divBdr>
        <w:top w:val="none" w:sz="0" w:space="0" w:color="auto"/>
        <w:left w:val="none" w:sz="0" w:space="0" w:color="auto"/>
        <w:bottom w:val="none" w:sz="0" w:space="0" w:color="auto"/>
        <w:right w:val="none" w:sz="0" w:space="0" w:color="auto"/>
      </w:divBdr>
    </w:div>
    <w:div w:id="699668456">
      <w:bodyDiv w:val="1"/>
      <w:marLeft w:val="0"/>
      <w:marRight w:val="0"/>
      <w:marTop w:val="0"/>
      <w:marBottom w:val="0"/>
      <w:divBdr>
        <w:top w:val="none" w:sz="0" w:space="0" w:color="auto"/>
        <w:left w:val="none" w:sz="0" w:space="0" w:color="auto"/>
        <w:bottom w:val="none" w:sz="0" w:space="0" w:color="auto"/>
        <w:right w:val="none" w:sz="0" w:space="0" w:color="auto"/>
      </w:divBdr>
    </w:div>
    <w:div w:id="704326256">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40980360">
      <w:bodyDiv w:val="1"/>
      <w:marLeft w:val="0"/>
      <w:marRight w:val="0"/>
      <w:marTop w:val="0"/>
      <w:marBottom w:val="0"/>
      <w:divBdr>
        <w:top w:val="none" w:sz="0" w:space="0" w:color="auto"/>
        <w:left w:val="none" w:sz="0" w:space="0" w:color="auto"/>
        <w:bottom w:val="none" w:sz="0" w:space="0" w:color="auto"/>
        <w:right w:val="none" w:sz="0" w:space="0" w:color="auto"/>
      </w:divBdr>
    </w:div>
    <w:div w:id="744574416">
      <w:bodyDiv w:val="1"/>
      <w:marLeft w:val="0"/>
      <w:marRight w:val="0"/>
      <w:marTop w:val="0"/>
      <w:marBottom w:val="0"/>
      <w:divBdr>
        <w:top w:val="none" w:sz="0" w:space="0" w:color="auto"/>
        <w:left w:val="none" w:sz="0" w:space="0" w:color="auto"/>
        <w:bottom w:val="none" w:sz="0" w:space="0" w:color="auto"/>
        <w:right w:val="none" w:sz="0" w:space="0" w:color="auto"/>
      </w:divBdr>
    </w:div>
    <w:div w:id="789594804">
      <w:bodyDiv w:val="1"/>
      <w:marLeft w:val="0"/>
      <w:marRight w:val="0"/>
      <w:marTop w:val="0"/>
      <w:marBottom w:val="0"/>
      <w:divBdr>
        <w:top w:val="none" w:sz="0" w:space="0" w:color="auto"/>
        <w:left w:val="none" w:sz="0" w:space="0" w:color="auto"/>
        <w:bottom w:val="none" w:sz="0" w:space="0" w:color="auto"/>
        <w:right w:val="none" w:sz="0" w:space="0" w:color="auto"/>
      </w:divBdr>
    </w:div>
    <w:div w:id="806364355">
      <w:bodyDiv w:val="1"/>
      <w:marLeft w:val="0"/>
      <w:marRight w:val="0"/>
      <w:marTop w:val="0"/>
      <w:marBottom w:val="0"/>
      <w:divBdr>
        <w:top w:val="none" w:sz="0" w:space="0" w:color="auto"/>
        <w:left w:val="none" w:sz="0" w:space="0" w:color="auto"/>
        <w:bottom w:val="none" w:sz="0" w:space="0" w:color="auto"/>
        <w:right w:val="none" w:sz="0" w:space="0" w:color="auto"/>
      </w:divBdr>
    </w:div>
    <w:div w:id="833880266">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54273308">
      <w:bodyDiv w:val="1"/>
      <w:marLeft w:val="0"/>
      <w:marRight w:val="0"/>
      <w:marTop w:val="0"/>
      <w:marBottom w:val="0"/>
      <w:divBdr>
        <w:top w:val="none" w:sz="0" w:space="0" w:color="auto"/>
        <w:left w:val="none" w:sz="0" w:space="0" w:color="auto"/>
        <w:bottom w:val="none" w:sz="0" w:space="0" w:color="auto"/>
        <w:right w:val="none" w:sz="0" w:space="0" w:color="auto"/>
      </w:divBdr>
    </w:div>
    <w:div w:id="858354716">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891623553">
      <w:bodyDiv w:val="1"/>
      <w:marLeft w:val="0"/>
      <w:marRight w:val="0"/>
      <w:marTop w:val="0"/>
      <w:marBottom w:val="0"/>
      <w:divBdr>
        <w:top w:val="none" w:sz="0" w:space="0" w:color="auto"/>
        <w:left w:val="none" w:sz="0" w:space="0" w:color="auto"/>
        <w:bottom w:val="none" w:sz="0" w:space="0" w:color="auto"/>
        <w:right w:val="none" w:sz="0" w:space="0" w:color="auto"/>
      </w:divBdr>
    </w:div>
    <w:div w:id="919291871">
      <w:bodyDiv w:val="1"/>
      <w:marLeft w:val="0"/>
      <w:marRight w:val="0"/>
      <w:marTop w:val="0"/>
      <w:marBottom w:val="0"/>
      <w:divBdr>
        <w:top w:val="none" w:sz="0" w:space="0" w:color="auto"/>
        <w:left w:val="none" w:sz="0" w:space="0" w:color="auto"/>
        <w:bottom w:val="none" w:sz="0" w:space="0" w:color="auto"/>
        <w:right w:val="none" w:sz="0" w:space="0" w:color="auto"/>
      </w:divBdr>
    </w:div>
    <w:div w:id="942300322">
      <w:bodyDiv w:val="1"/>
      <w:marLeft w:val="0"/>
      <w:marRight w:val="0"/>
      <w:marTop w:val="0"/>
      <w:marBottom w:val="0"/>
      <w:divBdr>
        <w:top w:val="none" w:sz="0" w:space="0" w:color="auto"/>
        <w:left w:val="none" w:sz="0" w:space="0" w:color="auto"/>
        <w:bottom w:val="none" w:sz="0" w:space="0" w:color="auto"/>
        <w:right w:val="none" w:sz="0" w:space="0" w:color="auto"/>
      </w:divBdr>
    </w:div>
    <w:div w:id="943919322">
      <w:bodyDiv w:val="1"/>
      <w:marLeft w:val="0"/>
      <w:marRight w:val="0"/>
      <w:marTop w:val="0"/>
      <w:marBottom w:val="0"/>
      <w:divBdr>
        <w:top w:val="none" w:sz="0" w:space="0" w:color="auto"/>
        <w:left w:val="none" w:sz="0" w:space="0" w:color="auto"/>
        <w:bottom w:val="none" w:sz="0" w:space="0" w:color="auto"/>
        <w:right w:val="none" w:sz="0" w:space="0" w:color="auto"/>
      </w:divBdr>
    </w:div>
    <w:div w:id="981883631">
      <w:bodyDiv w:val="1"/>
      <w:marLeft w:val="0"/>
      <w:marRight w:val="0"/>
      <w:marTop w:val="0"/>
      <w:marBottom w:val="0"/>
      <w:divBdr>
        <w:top w:val="none" w:sz="0" w:space="0" w:color="auto"/>
        <w:left w:val="none" w:sz="0" w:space="0" w:color="auto"/>
        <w:bottom w:val="none" w:sz="0" w:space="0" w:color="auto"/>
        <w:right w:val="none" w:sz="0" w:space="0" w:color="auto"/>
      </w:divBdr>
    </w:div>
    <w:div w:id="985669205">
      <w:bodyDiv w:val="1"/>
      <w:marLeft w:val="0"/>
      <w:marRight w:val="0"/>
      <w:marTop w:val="0"/>
      <w:marBottom w:val="0"/>
      <w:divBdr>
        <w:top w:val="none" w:sz="0" w:space="0" w:color="auto"/>
        <w:left w:val="none" w:sz="0" w:space="0" w:color="auto"/>
        <w:bottom w:val="none" w:sz="0" w:space="0" w:color="auto"/>
        <w:right w:val="none" w:sz="0" w:space="0" w:color="auto"/>
      </w:divBdr>
    </w:div>
    <w:div w:id="987174120">
      <w:bodyDiv w:val="1"/>
      <w:marLeft w:val="0"/>
      <w:marRight w:val="0"/>
      <w:marTop w:val="0"/>
      <w:marBottom w:val="0"/>
      <w:divBdr>
        <w:top w:val="none" w:sz="0" w:space="0" w:color="auto"/>
        <w:left w:val="none" w:sz="0" w:space="0" w:color="auto"/>
        <w:bottom w:val="none" w:sz="0" w:space="0" w:color="auto"/>
        <w:right w:val="none" w:sz="0" w:space="0" w:color="auto"/>
      </w:divBdr>
    </w:div>
    <w:div w:id="1024983983">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29338281">
      <w:bodyDiv w:val="1"/>
      <w:marLeft w:val="0"/>
      <w:marRight w:val="0"/>
      <w:marTop w:val="0"/>
      <w:marBottom w:val="0"/>
      <w:divBdr>
        <w:top w:val="none" w:sz="0" w:space="0" w:color="auto"/>
        <w:left w:val="none" w:sz="0" w:space="0" w:color="auto"/>
        <w:bottom w:val="none" w:sz="0" w:space="0" w:color="auto"/>
        <w:right w:val="none" w:sz="0" w:space="0" w:color="auto"/>
      </w:divBdr>
    </w:div>
    <w:div w:id="1048263561">
      <w:bodyDiv w:val="1"/>
      <w:marLeft w:val="0"/>
      <w:marRight w:val="0"/>
      <w:marTop w:val="0"/>
      <w:marBottom w:val="0"/>
      <w:divBdr>
        <w:top w:val="none" w:sz="0" w:space="0" w:color="auto"/>
        <w:left w:val="none" w:sz="0" w:space="0" w:color="auto"/>
        <w:bottom w:val="none" w:sz="0" w:space="0" w:color="auto"/>
        <w:right w:val="none" w:sz="0" w:space="0" w:color="auto"/>
      </w:divBdr>
    </w:div>
    <w:div w:id="1059018674">
      <w:bodyDiv w:val="1"/>
      <w:marLeft w:val="0"/>
      <w:marRight w:val="0"/>
      <w:marTop w:val="0"/>
      <w:marBottom w:val="0"/>
      <w:divBdr>
        <w:top w:val="none" w:sz="0" w:space="0" w:color="auto"/>
        <w:left w:val="none" w:sz="0" w:space="0" w:color="auto"/>
        <w:bottom w:val="none" w:sz="0" w:space="0" w:color="auto"/>
        <w:right w:val="none" w:sz="0" w:space="0" w:color="auto"/>
      </w:divBdr>
    </w:div>
    <w:div w:id="1114980010">
      <w:bodyDiv w:val="1"/>
      <w:marLeft w:val="0"/>
      <w:marRight w:val="0"/>
      <w:marTop w:val="0"/>
      <w:marBottom w:val="0"/>
      <w:divBdr>
        <w:top w:val="none" w:sz="0" w:space="0" w:color="auto"/>
        <w:left w:val="none" w:sz="0" w:space="0" w:color="auto"/>
        <w:bottom w:val="none" w:sz="0" w:space="0" w:color="auto"/>
        <w:right w:val="none" w:sz="0" w:space="0" w:color="auto"/>
      </w:divBdr>
    </w:div>
    <w:div w:id="1129199394">
      <w:bodyDiv w:val="1"/>
      <w:marLeft w:val="0"/>
      <w:marRight w:val="0"/>
      <w:marTop w:val="0"/>
      <w:marBottom w:val="0"/>
      <w:divBdr>
        <w:top w:val="none" w:sz="0" w:space="0" w:color="auto"/>
        <w:left w:val="none" w:sz="0" w:space="0" w:color="auto"/>
        <w:bottom w:val="none" w:sz="0" w:space="0" w:color="auto"/>
        <w:right w:val="none" w:sz="0" w:space="0" w:color="auto"/>
      </w:divBdr>
    </w:div>
    <w:div w:id="1143736947">
      <w:bodyDiv w:val="1"/>
      <w:marLeft w:val="0"/>
      <w:marRight w:val="0"/>
      <w:marTop w:val="0"/>
      <w:marBottom w:val="0"/>
      <w:divBdr>
        <w:top w:val="none" w:sz="0" w:space="0" w:color="auto"/>
        <w:left w:val="none" w:sz="0" w:space="0" w:color="auto"/>
        <w:bottom w:val="none" w:sz="0" w:space="0" w:color="auto"/>
        <w:right w:val="none" w:sz="0" w:space="0" w:color="auto"/>
      </w:divBdr>
    </w:div>
    <w:div w:id="1155411105">
      <w:bodyDiv w:val="1"/>
      <w:marLeft w:val="0"/>
      <w:marRight w:val="0"/>
      <w:marTop w:val="0"/>
      <w:marBottom w:val="0"/>
      <w:divBdr>
        <w:top w:val="none" w:sz="0" w:space="0" w:color="auto"/>
        <w:left w:val="none" w:sz="0" w:space="0" w:color="auto"/>
        <w:bottom w:val="none" w:sz="0" w:space="0" w:color="auto"/>
        <w:right w:val="none" w:sz="0" w:space="0" w:color="auto"/>
      </w:divBdr>
    </w:div>
    <w:div w:id="1188252377">
      <w:bodyDiv w:val="1"/>
      <w:marLeft w:val="0"/>
      <w:marRight w:val="0"/>
      <w:marTop w:val="0"/>
      <w:marBottom w:val="0"/>
      <w:divBdr>
        <w:top w:val="none" w:sz="0" w:space="0" w:color="auto"/>
        <w:left w:val="none" w:sz="0" w:space="0" w:color="auto"/>
        <w:bottom w:val="none" w:sz="0" w:space="0" w:color="auto"/>
        <w:right w:val="none" w:sz="0" w:space="0" w:color="auto"/>
      </w:divBdr>
    </w:div>
    <w:div w:id="1192450466">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12694719">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250656171">
      <w:bodyDiv w:val="1"/>
      <w:marLeft w:val="0"/>
      <w:marRight w:val="0"/>
      <w:marTop w:val="0"/>
      <w:marBottom w:val="0"/>
      <w:divBdr>
        <w:top w:val="none" w:sz="0" w:space="0" w:color="auto"/>
        <w:left w:val="none" w:sz="0" w:space="0" w:color="auto"/>
        <w:bottom w:val="none" w:sz="0" w:space="0" w:color="auto"/>
        <w:right w:val="none" w:sz="0" w:space="0" w:color="auto"/>
      </w:divBdr>
    </w:div>
    <w:div w:id="1251351147">
      <w:bodyDiv w:val="1"/>
      <w:marLeft w:val="0"/>
      <w:marRight w:val="0"/>
      <w:marTop w:val="0"/>
      <w:marBottom w:val="0"/>
      <w:divBdr>
        <w:top w:val="none" w:sz="0" w:space="0" w:color="auto"/>
        <w:left w:val="none" w:sz="0" w:space="0" w:color="auto"/>
        <w:bottom w:val="none" w:sz="0" w:space="0" w:color="auto"/>
        <w:right w:val="none" w:sz="0" w:space="0" w:color="auto"/>
      </w:divBdr>
    </w:div>
    <w:div w:id="1259218265">
      <w:bodyDiv w:val="1"/>
      <w:marLeft w:val="0"/>
      <w:marRight w:val="0"/>
      <w:marTop w:val="0"/>
      <w:marBottom w:val="0"/>
      <w:divBdr>
        <w:top w:val="none" w:sz="0" w:space="0" w:color="auto"/>
        <w:left w:val="none" w:sz="0" w:space="0" w:color="auto"/>
        <w:bottom w:val="none" w:sz="0" w:space="0" w:color="auto"/>
        <w:right w:val="none" w:sz="0" w:space="0" w:color="auto"/>
      </w:divBdr>
    </w:div>
    <w:div w:id="1263420746">
      <w:bodyDiv w:val="1"/>
      <w:marLeft w:val="0"/>
      <w:marRight w:val="0"/>
      <w:marTop w:val="0"/>
      <w:marBottom w:val="0"/>
      <w:divBdr>
        <w:top w:val="none" w:sz="0" w:space="0" w:color="auto"/>
        <w:left w:val="none" w:sz="0" w:space="0" w:color="auto"/>
        <w:bottom w:val="none" w:sz="0" w:space="0" w:color="auto"/>
        <w:right w:val="none" w:sz="0" w:space="0" w:color="auto"/>
      </w:divBdr>
    </w:div>
    <w:div w:id="1292784355">
      <w:bodyDiv w:val="1"/>
      <w:marLeft w:val="0"/>
      <w:marRight w:val="0"/>
      <w:marTop w:val="0"/>
      <w:marBottom w:val="0"/>
      <w:divBdr>
        <w:top w:val="none" w:sz="0" w:space="0" w:color="auto"/>
        <w:left w:val="none" w:sz="0" w:space="0" w:color="auto"/>
        <w:bottom w:val="none" w:sz="0" w:space="0" w:color="auto"/>
        <w:right w:val="none" w:sz="0" w:space="0" w:color="auto"/>
      </w:divBdr>
    </w:div>
    <w:div w:id="1299723829">
      <w:bodyDiv w:val="1"/>
      <w:marLeft w:val="0"/>
      <w:marRight w:val="0"/>
      <w:marTop w:val="0"/>
      <w:marBottom w:val="0"/>
      <w:divBdr>
        <w:top w:val="none" w:sz="0" w:space="0" w:color="auto"/>
        <w:left w:val="none" w:sz="0" w:space="0" w:color="auto"/>
        <w:bottom w:val="none" w:sz="0" w:space="0" w:color="auto"/>
        <w:right w:val="none" w:sz="0" w:space="0" w:color="auto"/>
      </w:divBdr>
    </w:div>
    <w:div w:id="1309214251">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30602500">
      <w:bodyDiv w:val="1"/>
      <w:marLeft w:val="0"/>
      <w:marRight w:val="0"/>
      <w:marTop w:val="0"/>
      <w:marBottom w:val="0"/>
      <w:divBdr>
        <w:top w:val="none" w:sz="0" w:space="0" w:color="auto"/>
        <w:left w:val="none" w:sz="0" w:space="0" w:color="auto"/>
        <w:bottom w:val="none" w:sz="0" w:space="0" w:color="auto"/>
        <w:right w:val="none" w:sz="0" w:space="0" w:color="auto"/>
      </w:divBdr>
    </w:div>
    <w:div w:id="1354306023">
      <w:bodyDiv w:val="1"/>
      <w:marLeft w:val="0"/>
      <w:marRight w:val="0"/>
      <w:marTop w:val="0"/>
      <w:marBottom w:val="0"/>
      <w:divBdr>
        <w:top w:val="none" w:sz="0" w:space="0" w:color="auto"/>
        <w:left w:val="none" w:sz="0" w:space="0" w:color="auto"/>
        <w:bottom w:val="none" w:sz="0" w:space="0" w:color="auto"/>
        <w:right w:val="none" w:sz="0" w:space="0" w:color="auto"/>
      </w:divBdr>
    </w:div>
    <w:div w:id="1362709986">
      <w:bodyDiv w:val="1"/>
      <w:marLeft w:val="0"/>
      <w:marRight w:val="0"/>
      <w:marTop w:val="0"/>
      <w:marBottom w:val="0"/>
      <w:divBdr>
        <w:top w:val="none" w:sz="0" w:space="0" w:color="auto"/>
        <w:left w:val="none" w:sz="0" w:space="0" w:color="auto"/>
        <w:bottom w:val="none" w:sz="0" w:space="0" w:color="auto"/>
        <w:right w:val="none" w:sz="0" w:space="0" w:color="auto"/>
      </w:divBdr>
    </w:div>
    <w:div w:id="1385062996">
      <w:bodyDiv w:val="1"/>
      <w:marLeft w:val="0"/>
      <w:marRight w:val="0"/>
      <w:marTop w:val="0"/>
      <w:marBottom w:val="0"/>
      <w:divBdr>
        <w:top w:val="none" w:sz="0" w:space="0" w:color="auto"/>
        <w:left w:val="none" w:sz="0" w:space="0" w:color="auto"/>
        <w:bottom w:val="none" w:sz="0" w:space="0" w:color="auto"/>
        <w:right w:val="none" w:sz="0" w:space="0" w:color="auto"/>
      </w:divBdr>
    </w:div>
    <w:div w:id="1387219717">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405907442">
      <w:bodyDiv w:val="1"/>
      <w:marLeft w:val="0"/>
      <w:marRight w:val="0"/>
      <w:marTop w:val="0"/>
      <w:marBottom w:val="0"/>
      <w:divBdr>
        <w:top w:val="none" w:sz="0" w:space="0" w:color="auto"/>
        <w:left w:val="none" w:sz="0" w:space="0" w:color="auto"/>
        <w:bottom w:val="none" w:sz="0" w:space="0" w:color="auto"/>
        <w:right w:val="none" w:sz="0" w:space="0" w:color="auto"/>
      </w:divBdr>
    </w:div>
    <w:div w:id="1411467509">
      <w:bodyDiv w:val="1"/>
      <w:marLeft w:val="0"/>
      <w:marRight w:val="0"/>
      <w:marTop w:val="0"/>
      <w:marBottom w:val="0"/>
      <w:divBdr>
        <w:top w:val="none" w:sz="0" w:space="0" w:color="auto"/>
        <w:left w:val="none" w:sz="0" w:space="0" w:color="auto"/>
        <w:bottom w:val="none" w:sz="0" w:space="0" w:color="auto"/>
        <w:right w:val="none" w:sz="0" w:space="0" w:color="auto"/>
      </w:divBdr>
    </w:div>
    <w:div w:id="1420521332">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458571501">
      <w:bodyDiv w:val="1"/>
      <w:marLeft w:val="0"/>
      <w:marRight w:val="0"/>
      <w:marTop w:val="0"/>
      <w:marBottom w:val="0"/>
      <w:divBdr>
        <w:top w:val="none" w:sz="0" w:space="0" w:color="auto"/>
        <w:left w:val="none" w:sz="0" w:space="0" w:color="auto"/>
        <w:bottom w:val="none" w:sz="0" w:space="0" w:color="auto"/>
        <w:right w:val="none" w:sz="0" w:space="0" w:color="auto"/>
      </w:divBdr>
    </w:div>
    <w:div w:id="1494178877">
      <w:bodyDiv w:val="1"/>
      <w:marLeft w:val="0"/>
      <w:marRight w:val="0"/>
      <w:marTop w:val="0"/>
      <w:marBottom w:val="0"/>
      <w:divBdr>
        <w:top w:val="none" w:sz="0" w:space="0" w:color="auto"/>
        <w:left w:val="none" w:sz="0" w:space="0" w:color="auto"/>
        <w:bottom w:val="none" w:sz="0" w:space="0" w:color="auto"/>
        <w:right w:val="none" w:sz="0" w:space="0" w:color="auto"/>
      </w:divBdr>
    </w:div>
    <w:div w:id="1515148249">
      <w:bodyDiv w:val="1"/>
      <w:marLeft w:val="0"/>
      <w:marRight w:val="0"/>
      <w:marTop w:val="0"/>
      <w:marBottom w:val="0"/>
      <w:divBdr>
        <w:top w:val="none" w:sz="0" w:space="0" w:color="auto"/>
        <w:left w:val="none" w:sz="0" w:space="0" w:color="auto"/>
        <w:bottom w:val="none" w:sz="0" w:space="0" w:color="auto"/>
        <w:right w:val="none" w:sz="0" w:space="0" w:color="auto"/>
      </w:divBdr>
    </w:div>
    <w:div w:id="1519781861">
      <w:bodyDiv w:val="1"/>
      <w:marLeft w:val="0"/>
      <w:marRight w:val="0"/>
      <w:marTop w:val="0"/>
      <w:marBottom w:val="0"/>
      <w:divBdr>
        <w:top w:val="none" w:sz="0" w:space="0" w:color="auto"/>
        <w:left w:val="none" w:sz="0" w:space="0" w:color="auto"/>
        <w:bottom w:val="none" w:sz="0" w:space="0" w:color="auto"/>
        <w:right w:val="none" w:sz="0" w:space="0" w:color="auto"/>
      </w:divBdr>
    </w:div>
    <w:div w:id="1535118705">
      <w:bodyDiv w:val="1"/>
      <w:marLeft w:val="0"/>
      <w:marRight w:val="0"/>
      <w:marTop w:val="0"/>
      <w:marBottom w:val="0"/>
      <w:divBdr>
        <w:top w:val="none" w:sz="0" w:space="0" w:color="auto"/>
        <w:left w:val="none" w:sz="0" w:space="0" w:color="auto"/>
        <w:bottom w:val="none" w:sz="0" w:space="0" w:color="auto"/>
        <w:right w:val="none" w:sz="0" w:space="0" w:color="auto"/>
      </w:divBdr>
    </w:div>
    <w:div w:id="1540774398">
      <w:bodyDiv w:val="1"/>
      <w:marLeft w:val="0"/>
      <w:marRight w:val="0"/>
      <w:marTop w:val="0"/>
      <w:marBottom w:val="0"/>
      <w:divBdr>
        <w:top w:val="none" w:sz="0" w:space="0" w:color="auto"/>
        <w:left w:val="none" w:sz="0" w:space="0" w:color="auto"/>
        <w:bottom w:val="none" w:sz="0" w:space="0" w:color="auto"/>
        <w:right w:val="none" w:sz="0" w:space="0" w:color="auto"/>
      </w:divBdr>
    </w:div>
    <w:div w:id="1564099277">
      <w:bodyDiv w:val="1"/>
      <w:marLeft w:val="0"/>
      <w:marRight w:val="0"/>
      <w:marTop w:val="0"/>
      <w:marBottom w:val="0"/>
      <w:divBdr>
        <w:top w:val="none" w:sz="0" w:space="0" w:color="auto"/>
        <w:left w:val="none" w:sz="0" w:space="0" w:color="auto"/>
        <w:bottom w:val="none" w:sz="0" w:space="0" w:color="auto"/>
        <w:right w:val="none" w:sz="0" w:space="0" w:color="auto"/>
      </w:divBdr>
    </w:div>
    <w:div w:id="1583415317">
      <w:bodyDiv w:val="1"/>
      <w:marLeft w:val="0"/>
      <w:marRight w:val="0"/>
      <w:marTop w:val="0"/>
      <w:marBottom w:val="0"/>
      <w:divBdr>
        <w:top w:val="none" w:sz="0" w:space="0" w:color="auto"/>
        <w:left w:val="none" w:sz="0" w:space="0" w:color="auto"/>
        <w:bottom w:val="none" w:sz="0" w:space="0" w:color="auto"/>
        <w:right w:val="none" w:sz="0" w:space="0" w:color="auto"/>
      </w:divBdr>
    </w:div>
    <w:div w:id="1592466916">
      <w:bodyDiv w:val="1"/>
      <w:marLeft w:val="0"/>
      <w:marRight w:val="0"/>
      <w:marTop w:val="0"/>
      <w:marBottom w:val="0"/>
      <w:divBdr>
        <w:top w:val="none" w:sz="0" w:space="0" w:color="auto"/>
        <w:left w:val="none" w:sz="0" w:space="0" w:color="auto"/>
        <w:bottom w:val="none" w:sz="0" w:space="0" w:color="auto"/>
        <w:right w:val="none" w:sz="0" w:space="0" w:color="auto"/>
      </w:divBdr>
    </w:div>
    <w:div w:id="1592738819">
      <w:bodyDiv w:val="1"/>
      <w:marLeft w:val="0"/>
      <w:marRight w:val="0"/>
      <w:marTop w:val="0"/>
      <w:marBottom w:val="0"/>
      <w:divBdr>
        <w:top w:val="none" w:sz="0" w:space="0" w:color="auto"/>
        <w:left w:val="none" w:sz="0" w:space="0" w:color="auto"/>
        <w:bottom w:val="none" w:sz="0" w:space="0" w:color="auto"/>
        <w:right w:val="none" w:sz="0" w:space="0" w:color="auto"/>
      </w:divBdr>
    </w:div>
    <w:div w:id="1612929594">
      <w:bodyDiv w:val="1"/>
      <w:marLeft w:val="0"/>
      <w:marRight w:val="0"/>
      <w:marTop w:val="0"/>
      <w:marBottom w:val="0"/>
      <w:divBdr>
        <w:top w:val="none" w:sz="0" w:space="0" w:color="auto"/>
        <w:left w:val="none" w:sz="0" w:space="0" w:color="auto"/>
        <w:bottom w:val="none" w:sz="0" w:space="0" w:color="auto"/>
        <w:right w:val="none" w:sz="0" w:space="0" w:color="auto"/>
      </w:divBdr>
    </w:div>
    <w:div w:id="1638804092">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74071756">
      <w:bodyDiv w:val="1"/>
      <w:marLeft w:val="0"/>
      <w:marRight w:val="0"/>
      <w:marTop w:val="0"/>
      <w:marBottom w:val="0"/>
      <w:divBdr>
        <w:top w:val="none" w:sz="0" w:space="0" w:color="auto"/>
        <w:left w:val="none" w:sz="0" w:space="0" w:color="auto"/>
        <w:bottom w:val="none" w:sz="0" w:space="0" w:color="auto"/>
        <w:right w:val="none" w:sz="0" w:space="0" w:color="auto"/>
      </w:divBdr>
    </w:div>
    <w:div w:id="1679887345">
      <w:bodyDiv w:val="1"/>
      <w:marLeft w:val="0"/>
      <w:marRight w:val="0"/>
      <w:marTop w:val="0"/>
      <w:marBottom w:val="0"/>
      <w:divBdr>
        <w:top w:val="none" w:sz="0" w:space="0" w:color="auto"/>
        <w:left w:val="none" w:sz="0" w:space="0" w:color="auto"/>
        <w:bottom w:val="none" w:sz="0" w:space="0" w:color="auto"/>
        <w:right w:val="none" w:sz="0" w:space="0" w:color="auto"/>
      </w:divBdr>
    </w:div>
    <w:div w:id="1725330828">
      <w:bodyDiv w:val="1"/>
      <w:marLeft w:val="0"/>
      <w:marRight w:val="0"/>
      <w:marTop w:val="0"/>
      <w:marBottom w:val="0"/>
      <w:divBdr>
        <w:top w:val="none" w:sz="0" w:space="0" w:color="auto"/>
        <w:left w:val="none" w:sz="0" w:space="0" w:color="auto"/>
        <w:bottom w:val="none" w:sz="0" w:space="0" w:color="auto"/>
        <w:right w:val="none" w:sz="0" w:space="0" w:color="auto"/>
      </w:divBdr>
    </w:div>
    <w:div w:id="1742750365">
      <w:bodyDiv w:val="1"/>
      <w:marLeft w:val="0"/>
      <w:marRight w:val="0"/>
      <w:marTop w:val="0"/>
      <w:marBottom w:val="0"/>
      <w:divBdr>
        <w:top w:val="none" w:sz="0" w:space="0" w:color="auto"/>
        <w:left w:val="none" w:sz="0" w:space="0" w:color="auto"/>
        <w:bottom w:val="none" w:sz="0" w:space="0" w:color="auto"/>
        <w:right w:val="none" w:sz="0" w:space="0" w:color="auto"/>
      </w:divBdr>
    </w:div>
    <w:div w:id="1750469325">
      <w:bodyDiv w:val="1"/>
      <w:marLeft w:val="0"/>
      <w:marRight w:val="0"/>
      <w:marTop w:val="0"/>
      <w:marBottom w:val="0"/>
      <w:divBdr>
        <w:top w:val="none" w:sz="0" w:space="0" w:color="auto"/>
        <w:left w:val="none" w:sz="0" w:space="0" w:color="auto"/>
        <w:bottom w:val="none" w:sz="0" w:space="0" w:color="auto"/>
        <w:right w:val="none" w:sz="0" w:space="0" w:color="auto"/>
      </w:divBdr>
    </w:div>
    <w:div w:id="1752199231">
      <w:bodyDiv w:val="1"/>
      <w:marLeft w:val="0"/>
      <w:marRight w:val="0"/>
      <w:marTop w:val="0"/>
      <w:marBottom w:val="0"/>
      <w:divBdr>
        <w:top w:val="none" w:sz="0" w:space="0" w:color="auto"/>
        <w:left w:val="none" w:sz="0" w:space="0" w:color="auto"/>
        <w:bottom w:val="none" w:sz="0" w:space="0" w:color="auto"/>
        <w:right w:val="none" w:sz="0" w:space="0" w:color="auto"/>
      </w:divBdr>
    </w:div>
    <w:div w:id="1754081012">
      <w:bodyDiv w:val="1"/>
      <w:marLeft w:val="0"/>
      <w:marRight w:val="0"/>
      <w:marTop w:val="0"/>
      <w:marBottom w:val="0"/>
      <w:divBdr>
        <w:top w:val="none" w:sz="0" w:space="0" w:color="auto"/>
        <w:left w:val="none" w:sz="0" w:space="0" w:color="auto"/>
        <w:bottom w:val="none" w:sz="0" w:space="0" w:color="auto"/>
        <w:right w:val="none" w:sz="0" w:space="0" w:color="auto"/>
      </w:divBdr>
    </w:div>
    <w:div w:id="1766876215">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792700906">
      <w:bodyDiv w:val="1"/>
      <w:marLeft w:val="0"/>
      <w:marRight w:val="0"/>
      <w:marTop w:val="0"/>
      <w:marBottom w:val="0"/>
      <w:divBdr>
        <w:top w:val="none" w:sz="0" w:space="0" w:color="auto"/>
        <w:left w:val="none" w:sz="0" w:space="0" w:color="auto"/>
        <w:bottom w:val="none" w:sz="0" w:space="0" w:color="auto"/>
        <w:right w:val="none" w:sz="0" w:space="0" w:color="auto"/>
      </w:divBdr>
    </w:div>
    <w:div w:id="1805612151">
      <w:bodyDiv w:val="1"/>
      <w:marLeft w:val="0"/>
      <w:marRight w:val="0"/>
      <w:marTop w:val="0"/>
      <w:marBottom w:val="0"/>
      <w:divBdr>
        <w:top w:val="none" w:sz="0" w:space="0" w:color="auto"/>
        <w:left w:val="none" w:sz="0" w:space="0" w:color="auto"/>
        <w:bottom w:val="none" w:sz="0" w:space="0" w:color="auto"/>
        <w:right w:val="none" w:sz="0" w:space="0" w:color="auto"/>
      </w:divBdr>
    </w:div>
    <w:div w:id="1815564771">
      <w:bodyDiv w:val="1"/>
      <w:marLeft w:val="0"/>
      <w:marRight w:val="0"/>
      <w:marTop w:val="0"/>
      <w:marBottom w:val="0"/>
      <w:divBdr>
        <w:top w:val="none" w:sz="0" w:space="0" w:color="auto"/>
        <w:left w:val="none" w:sz="0" w:space="0" w:color="auto"/>
        <w:bottom w:val="none" w:sz="0" w:space="0" w:color="auto"/>
        <w:right w:val="none" w:sz="0" w:space="0" w:color="auto"/>
      </w:divBdr>
    </w:div>
    <w:div w:id="1820417349">
      <w:bodyDiv w:val="1"/>
      <w:marLeft w:val="0"/>
      <w:marRight w:val="0"/>
      <w:marTop w:val="0"/>
      <w:marBottom w:val="0"/>
      <w:divBdr>
        <w:top w:val="none" w:sz="0" w:space="0" w:color="auto"/>
        <w:left w:val="none" w:sz="0" w:space="0" w:color="auto"/>
        <w:bottom w:val="none" w:sz="0" w:space="0" w:color="auto"/>
        <w:right w:val="none" w:sz="0" w:space="0" w:color="auto"/>
      </w:divBdr>
    </w:div>
    <w:div w:id="1868324320">
      <w:bodyDiv w:val="1"/>
      <w:marLeft w:val="0"/>
      <w:marRight w:val="0"/>
      <w:marTop w:val="0"/>
      <w:marBottom w:val="0"/>
      <w:divBdr>
        <w:top w:val="none" w:sz="0" w:space="0" w:color="auto"/>
        <w:left w:val="none" w:sz="0" w:space="0" w:color="auto"/>
        <w:bottom w:val="none" w:sz="0" w:space="0" w:color="auto"/>
        <w:right w:val="none" w:sz="0" w:space="0" w:color="auto"/>
      </w:divBdr>
    </w:div>
    <w:div w:id="1879971006">
      <w:bodyDiv w:val="1"/>
      <w:marLeft w:val="0"/>
      <w:marRight w:val="0"/>
      <w:marTop w:val="0"/>
      <w:marBottom w:val="0"/>
      <w:divBdr>
        <w:top w:val="none" w:sz="0" w:space="0" w:color="auto"/>
        <w:left w:val="none" w:sz="0" w:space="0" w:color="auto"/>
        <w:bottom w:val="none" w:sz="0" w:space="0" w:color="auto"/>
        <w:right w:val="none" w:sz="0" w:space="0" w:color="auto"/>
      </w:divBdr>
    </w:div>
    <w:div w:id="1881939983">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904484009">
      <w:bodyDiv w:val="1"/>
      <w:marLeft w:val="0"/>
      <w:marRight w:val="0"/>
      <w:marTop w:val="0"/>
      <w:marBottom w:val="0"/>
      <w:divBdr>
        <w:top w:val="none" w:sz="0" w:space="0" w:color="auto"/>
        <w:left w:val="none" w:sz="0" w:space="0" w:color="auto"/>
        <w:bottom w:val="none" w:sz="0" w:space="0" w:color="auto"/>
        <w:right w:val="none" w:sz="0" w:space="0" w:color="auto"/>
      </w:divBdr>
    </w:div>
    <w:div w:id="1923754797">
      <w:bodyDiv w:val="1"/>
      <w:marLeft w:val="0"/>
      <w:marRight w:val="0"/>
      <w:marTop w:val="0"/>
      <w:marBottom w:val="0"/>
      <w:divBdr>
        <w:top w:val="none" w:sz="0" w:space="0" w:color="auto"/>
        <w:left w:val="none" w:sz="0" w:space="0" w:color="auto"/>
        <w:bottom w:val="none" w:sz="0" w:space="0" w:color="auto"/>
        <w:right w:val="none" w:sz="0" w:space="0" w:color="auto"/>
      </w:divBdr>
    </w:div>
    <w:div w:id="1932348675">
      <w:bodyDiv w:val="1"/>
      <w:marLeft w:val="0"/>
      <w:marRight w:val="0"/>
      <w:marTop w:val="0"/>
      <w:marBottom w:val="0"/>
      <w:divBdr>
        <w:top w:val="none" w:sz="0" w:space="0" w:color="auto"/>
        <w:left w:val="none" w:sz="0" w:space="0" w:color="auto"/>
        <w:bottom w:val="none" w:sz="0" w:space="0" w:color="auto"/>
        <w:right w:val="none" w:sz="0" w:space="0" w:color="auto"/>
      </w:divBdr>
    </w:div>
    <w:div w:id="1936864107">
      <w:bodyDiv w:val="1"/>
      <w:marLeft w:val="0"/>
      <w:marRight w:val="0"/>
      <w:marTop w:val="0"/>
      <w:marBottom w:val="0"/>
      <w:divBdr>
        <w:top w:val="none" w:sz="0" w:space="0" w:color="auto"/>
        <w:left w:val="none" w:sz="0" w:space="0" w:color="auto"/>
        <w:bottom w:val="none" w:sz="0" w:space="0" w:color="auto"/>
        <w:right w:val="none" w:sz="0" w:space="0" w:color="auto"/>
      </w:divBdr>
    </w:div>
    <w:div w:id="1943217644">
      <w:bodyDiv w:val="1"/>
      <w:marLeft w:val="0"/>
      <w:marRight w:val="0"/>
      <w:marTop w:val="0"/>
      <w:marBottom w:val="0"/>
      <w:divBdr>
        <w:top w:val="none" w:sz="0" w:space="0" w:color="auto"/>
        <w:left w:val="none" w:sz="0" w:space="0" w:color="auto"/>
        <w:bottom w:val="none" w:sz="0" w:space="0" w:color="auto"/>
        <w:right w:val="none" w:sz="0" w:space="0" w:color="auto"/>
      </w:divBdr>
    </w:div>
    <w:div w:id="1963920642">
      <w:bodyDiv w:val="1"/>
      <w:marLeft w:val="0"/>
      <w:marRight w:val="0"/>
      <w:marTop w:val="0"/>
      <w:marBottom w:val="0"/>
      <w:divBdr>
        <w:top w:val="none" w:sz="0" w:space="0" w:color="auto"/>
        <w:left w:val="none" w:sz="0" w:space="0" w:color="auto"/>
        <w:bottom w:val="none" w:sz="0" w:space="0" w:color="auto"/>
        <w:right w:val="none" w:sz="0" w:space="0" w:color="auto"/>
      </w:divBdr>
    </w:div>
    <w:div w:id="1964529891">
      <w:bodyDiv w:val="1"/>
      <w:marLeft w:val="0"/>
      <w:marRight w:val="0"/>
      <w:marTop w:val="0"/>
      <w:marBottom w:val="0"/>
      <w:divBdr>
        <w:top w:val="none" w:sz="0" w:space="0" w:color="auto"/>
        <w:left w:val="none" w:sz="0" w:space="0" w:color="auto"/>
        <w:bottom w:val="none" w:sz="0" w:space="0" w:color="auto"/>
        <w:right w:val="none" w:sz="0" w:space="0" w:color="auto"/>
      </w:divBdr>
    </w:div>
    <w:div w:id="1981377144">
      <w:bodyDiv w:val="1"/>
      <w:marLeft w:val="0"/>
      <w:marRight w:val="0"/>
      <w:marTop w:val="0"/>
      <w:marBottom w:val="0"/>
      <w:divBdr>
        <w:top w:val="none" w:sz="0" w:space="0" w:color="auto"/>
        <w:left w:val="none" w:sz="0" w:space="0" w:color="auto"/>
        <w:bottom w:val="none" w:sz="0" w:space="0" w:color="auto"/>
        <w:right w:val="none" w:sz="0" w:space="0" w:color="auto"/>
      </w:divBdr>
    </w:div>
    <w:div w:id="1986470207">
      <w:bodyDiv w:val="1"/>
      <w:marLeft w:val="0"/>
      <w:marRight w:val="0"/>
      <w:marTop w:val="0"/>
      <w:marBottom w:val="0"/>
      <w:divBdr>
        <w:top w:val="none" w:sz="0" w:space="0" w:color="auto"/>
        <w:left w:val="none" w:sz="0" w:space="0" w:color="auto"/>
        <w:bottom w:val="none" w:sz="0" w:space="0" w:color="auto"/>
        <w:right w:val="none" w:sz="0" w:space="0" w:color="auto"/>
      </w:divBdr>
    </w:div>
    <w:div w:id="1990744915">
      <w:bodyDiv w:val="1"/>
      <w:marLeft w:val="0"/>
      <w:marRight w:val="0"/>
      <w:marTop w:val="0"/>
      <w:marBottom w:val="0"/>
      <w:divBdr>
        <w:top w:val="none" w:sz="0" w:space="0" w:color="auto"/>
        <w:left w:val="none" w:sz="0" w:space="0" w:color="auto"/>
        <w:bottom w:val="none" w:sz="0" w:space="0" w:color="auto"/>
        <w:right w:val="none" w:sz="0" w:space="0" w:color="auto"/>
      </w:divBdr>
    </w:div>
    <w:div w:id="1992327064">
      <w:bodyDiv w:val="1"/>
      <w:marLeft w:val="0"/>
      <w:marRight w:val="0"/>
      <w:marTop w:val="0"/>
      <w:marBottom w:val="0"/>
      <w:divBdr>
        <w:top w:val="none" w:sz="0" w:space="0" w:color="auto"/>
        <w:left w:val="none" w:sz="0" w:space="0" w:color="auto"/>
        <w:bottom w:val="none" w:sz="0" w:space="0" w:color="auto"/>
        <w:right w:val="none" w:sz="0" w:space="0" w:color="auto"/>
      </w:divBdr>
    </w:div>
    <w:div w:id="2006664030">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54111750">
      <w:bodyDiv w:val="1"/>
      <w:marLeft w:val="0"/>
      <w:marRight w:val="0"/>
      <w:marTop w:val="0"/>
      <w:marBottom w:val="0"/>
      <w:divBdr>
        <w:top w:val="none" w:sz="0" w:space="0" w:color="auto"/>
        <w:left w:val="none" w:sz="0" w:space="0" w:color="auto"/>
        <w:bottom w:val="none" w:sz="0" w:space="0" w:color="auto"/>
        <w:right w:val="none" w:sz="0" w:space="0" w:color="auto"/>
      </w:divBdr>
    </w:div>
    <w:div w:id="2071028574">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aud-sistema02\SJOAUD\Archivo\2022\SEGA\Indicadores%202022\Indicadores%201er%20TRIMESTRE\Excel%20Gr&#225;ficos\Copia%20de%20Copia%20de%20Gr&#225;fico%20-%20Validacion-10-1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5"/>
      <c:rotY val="359"/>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951401521690059"/>
          <c:y val="1.9575869653171846E-2"/>
          <c:w val="0.69725490196078443"/>
          <c:h val="0.91843391053009227"/>
        </c:manualLayout>
      </c:layout>
      <c:pie3DChart>
        <c:varyColors val="1"/>
        <c:ser>
          <c:idx val="0"/>
          <c:order val="0"/>
          <c:spPr>
            <a:scene3d>
              <a:camera prst="orthographicFront"/>
              <a:lightRig rig="threePt" dir="t"/>
            </a:scene3d>
            <a:sp3d>
              <a:bevelT w="127000" h="127000"/>
              <a:bevelB w="127000" h="127000"/>
              <a:contourClr>
                <a:srgbClr val="000000"/>
              </a:contourClr>
            </a:sp3d>
          </c:spPr>
          <c:dPt>
            <c:idx val="0"/>
            <c:bubble3D val="0"/>
            <c:spPr>
              <a:solidFill>
                <a:srgbClr val="88C957"/>
              </a:solidFill>
              <a:ln w="12700">
                <a:solidFill>
                  <a:srgbClr val="92D050"/>
                </a:solidFill>
              </a:ln>
              <a:effectLst/>
              <a:scene3d>
                <a:camera prst="orthographicFront"/>
                <a:lightRig rig="threePt" dir="t"/>
              </a:scene3d>
              <a:sp3d contourW="12700">
                <a:bevelT w="127000" h="127000"/>
                <a:bevelB w="127000" h="127000"/>
                <a:contourClr>
                  <a:srgbClr val="92D050"/>
                </a:contourClr>
              </a:sp3d>
            </c:spPr>
            <c:extLst>
              <c:ext xmlns:c16="http://schemas.microsoft.com/office/drawing/2014/chart" uri="{C3380CC4-5D6E-409C-BE32-E72D297353CC}">
                <c16:uniqueId val="{00000001-0831-4E1E-A3C3-3047CE5E44D5}"/>
              </c:ext>
            </c:extLst>
          </c:dPt>
          <c:dPt>
            <c:idx val="1"/>
            <c:bubble3D val="0"/>
            <c:spPr>
              <a:solidFill>
                <a:srgbClr val="F2B444"/>
              </a:solidFill>
              <a:ln w="12700">
                <a:solidFill>
                  <a:srgbClr val="F2B444"/>
                </a:solidFill>
              </a:ln>
              <a:effectLst/>
              <a:scene3d>
                <a:camera prst="orthographicFront"/>
                <a:lightRig rig="threePt" dir="t"/>
              </a:scene3d>
              <a:sp3d contourW="12700">
                <a:bevelT w="127000" h="127000"/>
                <a:bevelB w="127000" h="127000"/>
                <a:contourClr>
                  <a:srgbClr val="F2B444"/>
                </a:contourClr>
              </a:sp3d>
            </c:spPr>
            <c:extLst>
              <c:ext xmlns:c16="http://schemas.microsoft.com/office/drawing/2014/chart" uri="{C3380CC4-5D6E-409C-BE32-E72D297353CC}">
                <c16:uniqueId val="{00000003-0831-4E1E-A3C3-3047CE5E44D5}"/>
              </c:ext>
            </c:extLst>
          </c:dPt>
          <c:dPt>
            <c:idx val="2"/>
            <c:bubble3D val="0"/>
            <c:spPr>
              <a:solidFill>
                <a:srgbClr val="E54D58"/>
              </a:solidFill>
              <a:ln w="12700">
                <a:solidFill>
                  <a:srgbClr val="E54D58"/>
                </a:solidFill>
              </a:ln>
              <a:effectLst/>
              <a:scene3d>
                <a:camera prst="orthographicFront"/>
                <a:lightRig rig="threePt" dir="t"/>
              </a:scene3d>
              <a:sp3d contourW="12700">
                <a:bevelT w="127000" h="127000"/>
                <a:bevelB w="127000" h="127000"/>
                <a:contourClr>
                  <a:srgbClr val="E54D58"/>
                </a:contourClr>
              </a:sp3d>
            </c:spPr>
            <c:extLst>
              <c:ext xmlns:c16="http://schemas.microsoft.com/office/drawing/2014/chart" uri="{C3380CC4-5D6E-409C-BE32-E72D297353CC}">
                <c16:uniqueId val="{00000005-0831-4E1E-A3C3-3047CE5E44D5}"/>
              </c:ext>
            </c:extLst>
          </c:dPt>
          <c:dPt>
            <c:idx val="3"/>
            <c:bubble3D val="0"/>
            <c:spPr>
              <a:solidFill>
                <a:schemeClr val="bg1">
                  <a:lumMod val="50000"/>
                </a:schemeClr>
              </a:solidFill>
              <a:ln w="12700">
                <a:solidFill>
                  <a:schemeClr val="bg1">
                    <a:lumMod val="50000"/>
                  </a:schemeClr>
                </a:solidFill>
              </a:ln>
              <a:effectLst/>
              <a:scene3d>
                <a:camera prst="orthographicFront"/>
                <a:lightRig rig="threePt" dir="t"/>
              </a:scene3d>
              <a:sp3d contourW="12700">
                <a:bevelT w="127000" h="127000"/>
                <a:bevelB w="127000" h="127000"/>
                <a:contourClr>
                  <a:schemeClr val="bg1">
                    <a:lumMod val="50000"/>
                  </a:schemeClr>
                </a:contourClr>
              </a:sp3d>
            </c:spPr>
            <c:extLst>
              <c:ext xmlns:c16="http://schemas.microsoft.com/office/drawing/2014/chart" uri="{C3380CC4-5D6E-409C-BE32-E72D297353CC}">
                <c16:uniqueId val="{00000007-0831-4E1E-A3C3-3047CE5E44D5}"/>
              </c:ext>
            </c:extLst>
          </c:dPt>
          <c:dLbls>
            <c:dLbl>
              <c:idx val="0"/>
              <c:layout>
                <c:manualLayout>
                  <c:x val="-3.3762221543563194E-4"/>
                  <c:y val="6.0493120146624134E-2"/>
                </c:manualLayout>
              </c:layout>
              <c:tx>
                <c:rich>
                  <a:bodyPr/>
                  <a:lstStyle/>
                  <a:p>
                    <a:fld id="{67548431-80D0-4C39-9AFC-897FECD95B57}" type="VALUE">
                      <a:rPr lang="en-US"/>
                      <a:pPr/>
                      <a:t>[VALOR]</a:t>
                    </a:fld>
                    <a:r>
                      <a:rPr lang="en-US" baseline="0"/>
                      <a:t>; 88%</a:t>
                    </a:r>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831-4E1E-A3C3-3047CE5E44D5}"/>
                </c:ext>
              </c:extLst>
            </c:dLbl>
            <c:dLbl>
              <c:idx val="1"/>
              <c:layout>
                <c:manualLayout>
                  <c:x val="-5.4482877667273062E-2"/>
                  <c:y val="-3.396801082482015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fld id="{693A2612-96F6-4CF5-9120-E3C08D2D1554}" type="VALUE">
                      <a:rPr lang="en-US" sz="1100" b="1">
                        <a:solidFill>
                          <a:schemeClr val="tx1"/>
                        </a:solidFill>
                      </a:rPr>
                      <a:pPr>
                        <a:defRPr sz="1100" b="1">
                          <a:solidFill>
                            <a:schemeClr val="tx1"/>
                          </a:solidFill>
                          <a:latin typeface="Arial" panose="020B0604020202020204" pitchFamily="34" charset="0"/>
                          <a:cs typeface="Arial" panose="020B0604020202020204" pitchFamily="34" charset="0"/>
                        </a:defRPr>
                      </a:pPr>
                      <a:t>[VALOR]</a:t>
                    </a:fld>
                    <a:r>
                      <a:rPr lang="en-US" sz="1100" b="1">
                        <a:solidFill>
                          <a:schemeClr val="tx1"/>
                        </a:solidFill>
                      </a:rPr>
                      <a:t>;</a:t>
                    </a:r>
                    <a:r>
                      <a:rPr lang="en-US" sz="1100" b="1" baseline="0">
                        <a:solidFill>
                          <a:schemeClr val="tx1"/>
                        </a:solidFill>
                      </a:rPr>
                      <a:t> 10%</a:t>
                    </a:r>
                  </a:p>
                </c:rich>
              </c:tx>
              <c:spPr>
                <a:noFill/>
                <a:ln>
                  <a:noFill/>
                </a:ln>
                <a:effectLst/>
              </c:spPr>
              <c:txPr>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es-CR"/>
                </a:p>
              </c:txPr>
              <c:dLblPos val="bestFit"/>
              <c:showLegendKey val="0"/>
              <c:showVal val="1"/>
              <c:showCatName val="0"/>
              <c:showSerName val="0"/>
              <c:showPercent val="1"/>
              <c:showBubbleSize val="0"/>
              <c:extLst>
                <c:ext xmlns:c15="http://schemas.microsoft.com/office/drawing/2012/chart" uri="{CE6537A1-D6FC-4f65-9D91-7224C49458BB}">
                  <c15:layout>
                    <c:manualLayout>
                      <c:w val="0.12226815050344463"/>
                      <c:h val="7.2022985452463148E-2"/>
                    </c:manualLayout>
                  </c15:layout>
                  <c15:dlblFieldTable/>
                  <c15:showDataLabelsRange val="0"/>
                </c:ext>
                <c:ext xmlns:c16="http://schemas.microsoft.com/office/drawing/2014/chart" uri="{C3380CC4-5D6E-409C-BE32-E72D297353CC}">
                  <c16:uniqueId val="{00000003-0831-4E1E-A3C3-3047CE5E44D5}"/>
                </c:ext>
              </c:extLst>
            </c:dLbl>
            <c:dLbl>
              <c:idx val="2"/>
              <c:layout>
                <c:manualLayout>
                  <c:x val="-6.114396745937959E-2"/>
                  <c:y val="-5.772967491195479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831-4E1E-A3C3-3047CE5E44D5}"/>
                </c:ext>
              </c:extLst>
            </c:dLbl>
            <c:dLbl>
              <c:idx val="3"/>
              <c:layout>
                <c:manualLayout>
                  <c:x val="8.1280733668830943E-2"/>
                  <c:y val="-4.1838398905008907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831-4E1E-A3C3-3047CE5E44D5}"/>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es-CR"/>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 (6)'!$A$1:$A$4</c:f>
              <c:strCache>
                <c:ptCount val="4"/>
                <c:pt idx="0">
                  <c:v>Aplicadas</c:v>
                </c:pt>
                <c:pt idx="1">
                  <c:v>En proceso</c:v>
                </c:pt>
                <c:pt idx="2">
                  <c:v>Solución Alterna </c:v>
                </c:pt>
                <c:pt idx="3">
                  <c:v>Archivada</c:v>
                </c:pt>
              </c:strCache>
            </c:strRef>
          </c:cat>
          <c:val>
            <c:numRef>
              <c:f>'Hoja1 (6)'!$B$1:$B$4</c:f>
              <c:numCache>
                <c:formatCode>General</c:formatCode>
                <c:ptCount val="4"/>
                <c:pt idx="0">
                  <c:v>142</c:v>
                </c:pt>
                <c:pt idx="1">
                  <c:v>17</c:v>
                </c:pt>
                <c:pt idx="2">
                  <c:v>1</c:v>
                </c:pt>
                <c:pt idx="3">
                  <c:v>2</c:v>
                </c:pt>
              </c:numCache>
            </c:numRef>
          </c:val>
          <c:extLst>
            <c:ext xmlns:c16="http://schemas.microsoft.com/office/drawing/2014/chart" uri="{C3380CC4-5D6E-409C-BE32-E72D297353CC}">
              <c16:uniqueId val="{00000008-0831-4E1E-A3C3-3047CE5E44D5}"/>
            </c:ext>
          </c:extLst>
        </c:ser>
        <c:dLbls>
          <c:dLblPos val="ctr"/>
          <c:showLegendKey val="0"/>
          <c:showVal val="0"/>
          <c:showCatName val="0"/>
          <c:showSerName val="0"/>
          <c:showPercent val="1"/>
          <c:showBubbleSize val="0"/>
          <c:showLeaderLines val="1"/>
        </c:dLbls>
      </c:pie3DChart>
      <c:spPr>
        <a:noFill/>
        <a:ln>
          <a:noFill/>
        </a:ln>
        <a:effectLst>
          <a:outerShdw algn="ctr" rotWithShape="0">
            <a:srgbClr val="000000">
              <a:alpha val="0"/>
            </a:srgbClr>
          </a:outerShdw>
          <a:softEdge rad="0"/>
        </a:effectLst>
      </c:spPr>
    </c:plotArea>
    <c:legend>
      <c:legendPos val="b"/>
      <c:legendEntry>
        <c:idx val="0"/>
        <c:txPr>
          <a:bodyPr rot="0" spcFirstLastPara="1" vertOverflow="ellipsis" vert="horz" wrap="square" anchor="ctr" anchorCtr="1"/>
          <a:lstStyle/>
          <a:p>
            <a:pPr>
              <a:defRPr sz="1200" b="0" i="0" u="none" strike="noStrike" kern="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R"/>
          </a:p>
        </c:txPr>
      </c:legendEntry>
      <c:legendEntry>
        <c:idx val="1"/>
        <c:txPr>
          <a:bodyPr rot="0" spcFirstLastPara="1" vertOverflow="ellipsis" vert="horz" wrap="square" anchor="ctr" anchorCtr="1"/>
          <a:lstStyle/>
          <a:p>
            <a:pPr>
              <a:defRPr sz="1200" b="0" i="0" u="none" strike="noStrike" kern="0" baseline="0">
                <a:ln>
                  <a:noFill/>
                </a:ln>
                <a:solidFill>
                  <a:schemeClr val="tx1">
                    <a:lumMod val="65000"/>
                    <a:lumOff val="35000"/>
                  </a:schemeClr>
                </a:solidFill>
                <a:latin typeface="Arial" panose="020B0604020202020204" pitchFamily="34" charset="0"/>
                <a:ea typeface="+mn-ea"/>
                <a:cs typeface="Arial" panose="020B0604020202020204" pitchFamily="34" charset="0"/>
              </a:defRPr>
            </a:pPr>
            <a:endParaRPr lang="es-CR"/>
          </a:p>
        </c:txPr>
      </c:legendEntry>
      <c:legendEntry>
        <c:idx val="2"/>
        <c:txPr>
          <a:bodyPr rot="0" spcFirstLastPara="1" vertOverflow="ellipsis" vert="horz" wrap="square" anchor="ctr" anchorCtr="1"/>
          <a:lstStyle/>
          <a:p>
            <a:pPr>
              <a:defRPr sz="1200" b="0" i="0" u="none" strike="noStrike" kern="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R"/>
          </a:p>
        </c:txPr>
      </c:legendEntry>
      <c:legendEntry>
        <c:idx val="3"/>
        <c:txPr>
          <a:bodyPr rot="0" spcFirstLastPara="1" vertOverflow="ellipsis" vert="horz" wrap="square" anchor="ctr" anchorCtr="1"/>
          <a:lstStyle/>
          <a:p>
            <a:pPr>
              <a:defRPr sz="1200" b="0" i="0" u="none" strike="noStrike" kern="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R"/>
          </a:p>
        </c:txPr>
      </c:legendEntry>
      <c:layout>
        <c:manualLayout>
          <c:xMode val="edge"/>
          <c:yMode val="edge"/>
          <c:x val="7.3602351139497105E-3"/>
          <c:y val="0.84388363318356874"/>
          <c:w val="0.9653940910288461"/>
          <c:h val="0.14114442068034364"/>
        </c:manualLayout>
      </c:layout>
      <c:overlay val="1"/>
      <c:spPr>
        <a:solidFill>
          <a:srgbClr val="FFC000"/>
        </a:solidFill>
        <a:ln w="12700">
          <a:solidFill>
            <a:srgbClr val="F53627"/>
          </a:solidFill>
        </a:ln>
        <a:effectLst>
          <a:outerShdw blurRad="50800" dist="38100" dir="5400000" algn="t" rotWithShape="0">
            <a:srgbClr val="FF0000">
              <a:alpha val="48000"/>
            </a:srgbClr>
          </a:outerShdw>
          <a:softEdge rad="431800"/>
        </a:effectLst>
      </c:spPr>
      <c:txPr>
        <a:bodyPr rot="0" spcFirstLastPara="1" vertOverflow="ellipsis" vert="horz" wrap="square" anchor="ctr" anchorCtr="1"/>
        <a:lstStyle/>
        <a:p>
          <a:pPr>
            <a:defRPr sz="1200" b="0" i="0" u="none" strike="noStrike" kern="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R"/>
        </a:p>
      </c:txPr>
    </c:legend>
    <c:plotVisOnly val="1"/>
    <c:dispBlanksAs val="gap"/>
    <c:showDLblsOverMax val="0"/>
  </c:chart>
  <c:spPr>
    <a:solidFill>
      <a:schemeClr val="bg1"/>
    </a:solidFill>
    <a:ln w="6350" cap="flat" cmpd="sng" algn="ctr">
      <a:solidFill>
        <a:schemeClr val="tx1"/>
      </a:solidFill>
      <a:round/>
    </a:ln>
    <a:effectLst>
      <a:outerShdw blurRad="1206500" dist="50800" dir="5400000" sx="1000" sy="1000" algn="ctr" rotWithShape="0">
        <a:srgbClr val="000000">
          <a:alpha val="20000"/>
        </a:srgbClr>
      </a:outerShdw>
    </a:effectLst>
    <a:scene3d>
      <a:camera prst="orthographicFront"/>
      <a:lightRig rig="threePt" dir="t"/>
    </a:scene3d>
    <a:sp3d prstMaterial="plastic"/>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D990A2099D34366ACEFDE7AFC48004C"/>
        <w:category>
          <w:name w:val="General"/>
          <w:gallery w:val="placeholder"/>
        </w:category>
        <w:types>
          <w:type w:val="bbPlcHdr"/>
        </w:types>
        <w:behaviors>
          <w:behavior w:val="content"/>
        </w:behaviors>
        <w:guid w:val="{A8303B15-4507-45AF-8E9A-52BB8A948F3C}"/>
      </w:docPartPr>
      <w:docPartBody>
        <w:p w:rsidR="00770B33" w:rsidRDefault="004602A2" w:rsidP="004602A2">
          <w:pPr>
            <w:pStyle w:val="3D990A2099D34366ACEFDE7AFC48004C"/>
          </w:pPr>
          <w:r w:rsidRPr="00714BFB">
            <w:rPr>
              <w:rStyle w:val="Textodelmarcadordeposicin"/>
              <w:rFonts w:ascii="Arial" w:hAnsi="Arial" w:cs="Arial"/>
              <w:b/>
              <w:color w:val="000000" w:themeColor="text1"/>
              <w:sz w:val="24"/>
              <w:szCs w:val="24"/>
              <w:highlight w:val="red"/>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A2"/>
    <w:rsid w:val="0004593B"/>
    <w:rsid w:val="00047718"/>
    <w:rsid w:val="0006797D"/>
    <w:rsid w:val="000765D1"/>
    <w:rsid w:val="001426FF"/>
    <w:rsid w:val="00151275"/>
    <w:rsid w:val="001D2EE7"/>
    <w:rsid w:val="002D69DC"/>
    <w:rsid w:val="002E20D8"/>
    <w:rsid w:val="003225F6"/>
    <w:rsid w:val="00390116"/>
    <w:rsid w:val="003E7787"/>
    <w:rsid w:val="004602A2"/>
    <w:rsid w:val="004A1BFA"/>
    <w:rsid w:val="004D5747"/>
    <w:rsid w:val="004D7E7E"/>
    <w:rsid w:val="00547CD8"/>
    <w:rsid w:val="00581269"/>
    <w:rsid w:val="006335A5"/>
    <w:rsid w:val="006B3F4A"/>
    <w:rsid w:val="006D6F8C"/>
    <w:rsid w:val="006F5E7E"/>
    <w:rsid w:val="00770B33"/>
    <w:rsid w:val="00781AC9"/>
    <w:rsid w:val="007F55EF"/>
    <w:rsid w:val="008A7E8B"/>
    <w:rsid w:val="008C4A5C"/>
    <w:rsid w:val="00914E32"/>
    <w:rsid w:val="00991691"/>
    <w:rsid w:val="009C4FAB"/>
    <w:rsid w:val="00A3670E"/>
    <w:rsid w:val="00A507E6"/>
    <w:rsid w:val="00A527A9"/>
    <w:rsid w:val="00A65F74"/>
    <w:rsid w:val="00A66E5D"/>
    <w:rsid w:val="00AD7216"/>
    <w:rsid w:val="00C015FC"/>
    <w:rsid w:val="00D1107D"/>
    <w:rsid w:val="00DA02D4"/>
    <w:rsid w:val="00DB6BC8"/>
    <w:rsid w:val="00E37F8E"/>
    <w:rsid w:val="00F84E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02A2"/>
    <w:rPr>
      <w:color w:val="808080"/>
    </w:rPr>
  </w:style>
  <w:style w:type="paragraph" w:customStyle="1" w:styleId="3D990A2099D34366ACEFDE7AFC48004C">
    <w:name w:val="3D990A2099D34366ACEFDE7AFC48004C"/>
    <w:rsid w:val="00460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12" ma:contentTypeDescription="Crear nuevo documento." ma:contentTypeScope="" ma:versionID="b9e5c26af78cec2039ef0439136624f8">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2a6c376809df5fd34db3d2b7ae52455d"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582607-665D-43BA-A05B-D3ACBB95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2822F5-B543-47F8-825F-22A3E1C490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096682-7EA8-4877-863F-870B862055D6}">
  <ds:schemaRefs>
    <ds:schemaRef ds:uri="http://schemas.openxmlformats.org/officeDocument/2006/bibliography"/>
  </ds:schemaRefs>
</ds:datastoreItem>
</file>

<file path=customXml/itemProps4.xml><?xml version="1.0" encoding="utf-8"?>
<ds:datastoreItem xmlns:ds="http://schemas.openxmlformats.org/officeDocument/2006/customXml" ds:itemID="{8DB2B5D0-2608-40D5-8A46-69770F4B9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20</Pages>
  <Words>4912</Words>
  <Characters>27018</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Auditoría Interna</vt:lpstr>
    </vt:vector>
  </TitlesOfParts>
  <Company>CCH TeamMate</Company>
  <LinksUpToDate>false</LinksUpToDate>
  <CharactersWithSpaces>31867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Auditoría Interna</dc:title>
  <dc:subject>XML 4 PR</dc:subject>
  <dc:creator>MINOR ZG</dc:creator>
  <cp:keywords>INDICADORES</cp:keywords>
  <dc:description/>
  <cp:lastModifiedBy>Yadira Cárdenas Monge</cp:lastModifiedBy>
  <cp:revision>7</cp:revision>
  <cp:lastPrinted>2022-01-18T15:09:00Z</cp:lastPrinted>
  <dcterms:created xsi:type="dcterms:W3CDTF">2022-04-29T16:37:00Z</dcterms:created>
  <dcterms:modified xsi:type="dcterms:W3CDTF">2022-04-29T17:07:00Z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