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E10AA6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6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2D2BFA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2D2BFA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  <w:color w:val="000000"/>
                <w:lang w:val="es-MX"/>
              </w:rPr>
              <w:t>Informe de Advertencia sobre la aplicabilidad de la directriz del Ministerio de Hacienda-DGT-R-025-2016 “Regulación de requisitos para el trámite de autorización para recibir donaciones deducibles de la renta bruta del donante”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834-67-SAEE-2016</w:t>
            </w: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833-67-SAEE-2016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18-08-2016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 xml:space="preserve">Advertencia sobre pago de </w:t>
            </w:r>
            <w:proofErr w:type="spellStart"/>
            <w:r w:rsidRPr="00D361A7">
              <w:rPr>
                <w:rFonts w:ascii="Arial" w:hAnsi="Arial" w:cs="Arial"/>
              </w:rPr>
              <w:t>zonaje</w:t>
            </w:r>
            <w:proofErr w:type="spellEnd"/>
            <w:r w:rsidRPr="00D361A7">
              <w:rPr>
                <w:rFonts w:ascii="Arial" w:hAnsi="Arial" w:cs="Arial"/>
              </w:rPr>
              <w:t xml:space="preserve"> a juez de San Mateo</w:t>
            </w: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559-43-SAF-2016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03-06-2016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  <w:color w:val="000000"/>
                <w:lang w:val="es-MX"/>
              </w:rPr>
            </w:pPr>
            <w:r w:rsidRPr="00D361A7">
              <w:rPr>
                <w:rFonts w:ascii="Arial" w:hAnsi="Arial" w:cs="Arial"/>
                <w:color w:val="000000"/>
                <w:lang w:val="es-MX"/>
              </w:rPr>
              <w:t>Informe de advertencia relativo a la modificación del contrato suscrito por el Poder Judicial y el Banco Nacional de Costa Rica respecto al pago de combustible a través de BN Flota</w:t>
            </w:r>
          </w:p>
          <w:p w:rsidR="00813B25" w:rsidRPr="00D361A7" w:rsidRDefault="00813B25" w:rsidP="00813B25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644-46-SAF-2016</w:t>
            </w: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721-53-SAF-2016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24-06-2016</w:t>
            </w: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</w:p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21-07-2016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  <w:color w:val="000000"/>
                <w:lang w:val="es-MX"/>
              </w:rPr>
            </w:pPr>
            <w:r w:rsidRPr="00D361A7">
              <w:rPr>
                <w:rFonts w:ascii="Arial" w:hAnsi="Arial" w:cs="Arial"/>
                <w:color w:val="000000"/>
                <w:lang w:val="es-MX"/>
              </w:rPr>
              <w:t>Informe de advertencia relativo al cumplimiento del horario establecido en la Sección de Patología Forense para los fines de semana y días feriados</w:t>
            </w:r>
          </w:p>
          <w:p w:rsidR="00813B25" w:rsidRPr="00D361A7" w:rsidRDefault="00813B25" w:rsidP="00813B25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832-66-SAF-2016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17-08-2016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 xml:space="preserve">Informe de advertencia relativo al otorgamiento de pensiones a favor de </w:t>
            </w:r>
            <w:r w:rsidRPr="00D361A7">
              <w:rPr>
                <w:rFonts w:ascii="Arial" w:hAnsi="Arial" w:cs="Arial"/>
              </w:rPr>
              <w:lastRenderedPageBreak/>
              <w:t>hijas mayores a 25 años y los ajustes a cónyuges supérstites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lastRenderedPageBreak/>
              <w:t>391-24-SAFJP-2016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26-04-2016</w:t>
            </w:r>
          </w:p>
        </w:tc>
      </w:tr>
      <w:tr w:rsidR="00813B25" w:rsidTr="00E56FF7"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  <w:lang w:val="es-MX"/>
              </w:rPr>
            </w:pPr>
            <w:r w:rsidRPr="00D361A7">
              <w:rPr>
                <w:rFonts w:ascii="Arial" w:hAnsi="Arial" w:cs="Arial"/>
                <w:lang w:val="es-MX"/>
              </w:rPr>
              <w:lastRenderedPageBreak/>
              <w:t>Informe de advertencia relativo al procedimiento, aplicación y</w:t>
            </w:r>
            <w:r w:rsidRPr="00D361A7">
              <w:rPr>
                <w:rFonts w:ascii="Arial" w:hAnsi="Arial" w:cs="Arial"/>
              </w:rPr>
              <w:t xml:space="preserve"> rendición de cuentas de los permisos otorgados con goce de salario a las asociaciones, sindicatos y demás organizaciones gremiales y no gremiales del Poder Judicial</w:t>
            </w:r>
          </w:p>
          <w:p w:rsidR="00813B25" w:rsidRPr="00D361A7" w:rsidRDefault="00813B25" w:rsidP="00813B25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79-06-SAO-2016</w:t>
            </w:r>
          </w:p>
        </w:tc>
        <w:tc>
          <w:tcPr>
            <w:tcW w:w="4382" w:type="dxa"/>
          </w:tcPr>
          <w:p w:rsidR="00813B25" w:rsidRPr="00D361A7" w:rsidRDefault="00813B25" w:rsidP="00813B25">
            <w:pPr>
              <w:rPr>
                <w:rFonts w:ascii="Arial" w:hAnsi="Arial" w:cs="Arial"/>
              </w:rPr>
            </w:pPr>
            <w:r w:rsidRPr="00D361A7">
              <w:rPr>
                <w:rFonts w:ascii="Arial" w:hAnsi="Arial" w:cs="Arial"/>
              </w:rPr>
              <w:t>21-07-2016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Advertencia relativo al Proceso de Inventarios en el Poder Judicial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353-53-SAO-2016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14-04-2016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Informe de advertencia relacionado con diversas inconsistencias identificadas en el proceso de inventarios en despachos especializados de Familia de San José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1029-98-SAO-2016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1034-98-SAO-2016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07-10-2016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 xml:space="preserve">Informe de advertencia relativo a las condiciones ambientales del Laboratorio de Ciencias Forenses 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182-13-SATI-2016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18-02-2016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Informe de advertencia relativo a la actualización de los servicios de directorio activo y correo electrónico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244-12-SATI-2016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07-03-2016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Informe de advertencia relativo a la Gestión Documental Institucional</w:t>
            </w:r>
          </w:p>
          <w:p w:rsidR="00813B25" w:rsidRPr="00E47853" w:rsidRDefault="00813B25" w:rsidP="00813B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590-34-SATI-2016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10-06-2016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 xml:space="preserve">Informe de advertencia relativo al establecimiento de planes tácticos que apoyan el cumplimiento del PETIC en la </w:t>
            </w:r>
            <w:r w:rsidRPr="00E47853">
              <w:rPr>
                <w:rFonts w:ascii="Arial" w:hAnsi="Arial" w:cs="Arial"/>
              </w:rPr>
              <w:lastRenderedPageBreak/>
              <w:t>DTI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lastRenderedPageBreak/>
              <w:t>819-59-SATI-2016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12-08-2016</w:t>
            </w:r>
          </w:p>
        </w:tc>
      </w:tr>
      <w:tr w:rsidR="00813B25" w:rsidTr="00E56FF7"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lastRenderedPageBreak/>
              <w:t>Informe de Advertencia relativo a la evaluación de los procesos aplicados para el desarrollo del estudio de factibilidad y cartel de contratación del Sistema de Riesgos para el Fondo de Jubilaciones y Pensiones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1019-AUD-2016</w:t>
            </w: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</w:p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1020-AUD-2016</w:t>
            </w:r>
          </w:p>
        </w:tc>
        <w:tc>
          <w:tcPr>
            <w:tcW w:w="4382" w:type="dxa"/>
          </w:tcPr>
          <w:p w:rsidR="00813B25" w:rsidRPr="00E47853" w:rsidRDefault="00813B25" w:rsidP="00813B25">
            <w:pPr>
              <w:rPr>
                <w:rFonts w:ascii="Arial" w:hAnsi="Arial" w:cs="Arial"/>
              </w:rPr>
            </w:pPr>
            <w:r w:rsidRPr="00E47853">
              <w:rPr>
                <w:rFonts w:ascii="Arial" w:hAnsi="Arial" w:cs="Arial"/>
              </w:rPr>
              <w:t>05-10-2016</w:t>
            </w:r>
          </w:p>
        </w:tc>
      </w:tr>
      <w:tr w:rsidR="00813B25" w:rsidTr="00E56FF7">
        <w:tc>
          <w:tcPr>
            <w:tcW w:w="4382" w:type="dxa"/>
          </w:tcPr>
          <w:p w:rsidR="00813B25" w:rsidRPr="0023720C" w:rsidRDefault="00813B25" w:rsidP="00813B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Informe de advertencia relativo al Sistema Automatizado del Departamento de Ciencias Forenses (SADCF), Sección de Bioquímica</w:t>
            </w:r>
          </w:p>
          <w:p w:rsidR="00813B25" w:rsidRPr="0023720C" w:rsidRDefault="00813B25" w:rsidP="00813B25">
            <w:pPr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1051-63-SATI-2016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11-10-2016</w:t>
            </w:r>
          </w:p>
        </w:tc>
      </w:tr>
      <w:tr w:rsidR="00813B25" w:rsidTr="00E56FF7"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Informe de advertencia relativo a la dependencia de profesionales en informática para lograr una correcta ejecución de tareas operativas</w:t>
            </w:r>
          </w:p>
          <w:p w:rsidR="00813B25" w:rsidRPr="0023720C" w:rsidRDefault="00813B25" w:rsidP="00813B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1124-77-SATI-2016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27-10-2016</w:t>
            </w:r>
          </w:p>
        </w:tc>
      </w:tr>
      <w:tr w:rsidR="00813B25" w:rsidTr="00E56FF7"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  <w:color w:val="000000"/>
              </w:rPr>
            </w:pPr>
            <w:r w:rsidRPr="0023720C">
              <w:rPr>
                <w:rFonts w:ascii="Arial" w:hAnsi="Arial" w:cs="Arial"/>
                <w:color w:val="000000"/>
              </w:rPr>
              <w:t xml:space="preserve">Advertencia sobre </w:t>
            </w:r>
            <w:r w:rsidRPr="0023720C">
              <w:rPr>
                <w:rFonts w:ascii="Arial" w:hAnsi="Arial" w:cs="Arial"/>
                <w:spacing w:val="2"/>
              </w:rPr>
              <w:t>uso de las bitácoras de los distintos sistemas de información automatizados</w:t>
            </w:r>
            <w:r>
              <w:rPr>
                <w:rFonts w:ascii="Arial" w:hAnsi="Arial" w:cs="Arial"/>
                <w:spacing w:val="2"/>
              </w:rPr>
              <w:t>.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1250-50-SATI-2016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23-11-2016</w:t>
            </w:r>
          </w:p>
        </w:tc>
      </w:tr>
      <w:tr w:rsidR="00813B25" w:rsidTr="00E56FF7"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 xml:space="preserve">Informe de advertencia sobre recomendaciones emitidas en el informe N° 1230-103-AEEC-2013 del 13 de noviembre del 2013 denominado “Evaluación sobre la administración y control de los recursos económicos de terceras personas manejados en el Sistema Automatizado de Depósitos y Pagos Judiciales, así como el manejo y control de dineros en efectivo y títulos </w:t>
            </w:r>
            <w:r w:rsidRPr="0023720C">
              <w:rPr>
                <w:rFonts w:ascii="Arial" w:hAnsi="Arial" w:cs="Arial"/>
              </w:rPr>
              <w:lastRenderedPageBreak/>
              <w:t>valores en el Juzgado Especializado de Cobro y la Administración del Segundo Circuito Judicial de San José”.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lastRenderedPageBreak/>
              <w:t>68-05-SEGA-2016</w:t>
            </w:r>
          </w:p>
        </w:tc>
        <w:tc>
          <w:tcPr>
            <w:tcW w:w="4382" w:type="dxa"/>
          </w:tcPr>
          <w:p w:rsidR="00813B25" w:rsidRPr="0023720C" w:rsidRDefault="00813B25" w:rsidP="00813B25">
            <w:pPr>
              <w:rPr>
                <w:rFonts w:ascii="Arial" w:hAnsi="Arial" w:cs="Arial"/>
              </w:rPr>
            </w:pPr>
            <w:r w:rsidRPr="0023720C">
              <w:rPr>
                <w:rFonts w:ascii="Arial" w:hAnsi="Arial" w:cs="Arial"/>
              </w:rPr>
              <w:t>19-01-2016</w:t>
            </w:r>
          </w:p>
        </w:tc>
      </w:tr>
    </w:tbl>
    <w:p w:rsidR="00E56FF7" w:rsidRDefault="00E56FF7" w:rsidP="00B51E37"/>
    <w:sectPr w:rsidR="00E56FF7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1107"/>
    <w:rsid w:val="001B2203"/>
    <w:rsid w:val="002045D8"/>
    <w:rsid w:val="0022528F"/>
    <w:rsid w:val="002B27C8"/>
    <w:rsid w:val="002D2BFA"/>
    <w:rsid w:val="002D4AAC"/>
    <w:rsid w:val="003A1D93"/>
    <w:rsid w:val="003A2BA1"/>
    <w:rsid w:val="003E27FD"/>
    <w:rsid w:val="003E2D59"/>
    <w:rsid w:val="00455C6E"/>
    <w:rsid w:val="004932B9"/>
    <w:rsid w:val="004E0597"/>
    <w:rsid w:val="00515A77"/>
    <w:rsid w:val="005C099F"/>
    <w:rsid w:val="005D357A"/>
    <w:rsid w:val="006106A5"/>
    <w:rsid w:val="00742D54"/>
    <w:rsid w:val="00774DA8"/>
    <w:rsid w:val="00813B25"/>
    <w:rsid w:val="00892D9D"/>
    <w:rsid w:val="00942B11"/>
    <w:rsid w:val="00955308"/>
    <w:rsid w:val="009619A0"/>
    <w:rsid w:val="00965386"/>
    <w:rsid w:val="009D3256"/>
    <w:rsid w:val="009F2B15"/>
    <w:rsid w:val="00A10016"/>
    <w:rsid w:val="00A30B4F"/>
    <w:rsid w:val="00A8214C"/>
    <w:rsid w:val="00AA02E3"/>
    <w:rsid w:val="00AC3CAA"/>
    <w:rsid w:val="00B51E37"/>
    <w:rsid w:val="00BB0CEB"/>
    <w:rsid w:val="00BD0F07"/>
    <w:rsid w:val="00C173C5"/>
    <w:rsid w:val="00CF2BBB"/>
    <w:rsid w:val="00D16E1D"/>
    <w:rsid w:val="00DC5F79"/>
    <w:rsid w:val="00E07784"/>
    <w:rsid w:val="00E10AA6"/>
    <w:rsid w:val="00E32EEE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25512-6709-4C42-B00F-C15C4BA9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6</cp:revision>
  <dcterms:created xsi:type="dcterms:W3CDTF">2018-06-06T14:19:00Z</dcterms:created>
  <dcterms:modified xsi:type="dcterms:W3CDTF">2018-06-06T21:52:00Z</dcterms:modified>
</cp:coreProperties>
</file>